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adjustRightInd w:val="0"/>
        <w:snapToGrid w:val="0"/>
        <w:spacing w:line="520" w:lineRule="atLeast"/>
        <w:ind w:firstLineChars="0" w:firstLine="0"/>
        <w:rPr>
          <w:rFonts w:eastAsia="黑体"/>
        </w:rPr>
      </w:pPr>
      <w:r>
        <w:rPr>
          <w:rFonts w:eastAsia="黑体"/>
        </w:rPr>
        <w:t>附件</w:t>
      </w:r>
    </w:p>
    <w:p>
      <w:pPr>
        <w:adjustRightInd w:val="0"/>
        <w:snapToGrid w:val="0"/>
        <w:spacing w:line="520" w:lineRule="atLeast"/>
        <w:ind w:firstLineChars="0" w:firstLine="0"/>
        <w:rPr>
          <w:rFonts w:eastAsia="方正小标宋简体"/>
          <w:sz w:val="44"/>
        </w:rPr>
      </w:pPr>
    </w:p>
    <w:p>
      <w:pPr>
        <w:pStyle w:val="1"/>
        <w:widowControl w:val="0"/>
        <w:adjustRightInd w:val="0"/>
        <w:snapToGrid w:val="0"/>
        <w:spacing w:before="0" w:beforeAutospacing="0" w:after="0" w:afterAutospacing="0" w:line="520" w:lineRule="atLeast"/>
        <w:ind w:firstLineChars="45" w:firstLine="198"/>
        <w:jc w:val="center"/>
        <w:rPr>
          <w:rFonts w:ascii="Times New Roman" w:eastAsia="方正小标宋简体" w:hAnsi="Times New Roman" w:cs="Times New Roman"/>
          <w:b w:val="0"/>
          <w:sz w:val="44"/>
          <w:szCs w:val="44"/>
        </w:rPr>
      </w:pPr>
      <w:bookmarkStart w:id="0" w:name="_Hlk23434804"/>
      <w:r>
        <w:rPr>
          <w:rFonts w:ascii="Times New Roman" w:eastAsia="方正小标宋简体" w:hAnsi="Times New Roman" w:cs="Times New Roman"/>
          <w:b w:val="0"/>
          <w:sz w:val="44"/>
          <w:szCs w:val="44"/>
        </w:rPr>
        <w:t>血液透析设备注册审查指导原则</w:t>
      </w:r>
      <w:bookmarkEnd w:id="0"/>
      <w:r>
        <w:rPr>
          <w:rFonts w:ascii="Times New Roman" w:eastAsia="方正小标宋简体" w:hAnsi="Times New Roman" w:cs="Times New Roman"/>
          <w:b w:val="0"/>
          <w:sz w:val="44"/>
          <w:szCs w:val="44"/>
        </w:rPr>
        <w:br/>
      </w:r>
      <w:r>
        <w:rPr>
          <w:rFonts w:ascii="Times New Roman" w:eastAsia="方正小标宋简体" w:hAnsi="Times New Roman" w:cs="Times New Roman"/>
          <w:b w:val="0"/>
          <w:sz w:val="44"/>
          <w:szCs w:val="44"/>
        </w:rPr>
        <w:t>（征求意见稿）</w:t>
      </w:r>
    </w:p>
    <w:p>
      <w:pPr>
        <w:adjustRightInd w:val="0"/>
        <w:snapToGrid w:val="0"/>
        <w:spacing w:line="520" w:lineRule="atLeast"/>
        <w:ind w:firstLineChars="0" w:firstLine="0"/>
        <w:rPr>
          <w:rFonts w:eastAsia="方正小标宋简体"/>
          <w:sz w:val="44"/>
          <w:szCs w:val="44"/>
        </w:rPr>
      </w:pPr>
    </w:p>
    <w:p>
      <w:pPr>
        <w:pStyle w:val="12"/>
        <w:adjustRightInd w:val="0"/>
        <w:snapToGrid w:val="0"/>
        <w:spacing w:line="520" w:lineRule="atLeast"/>
        <w:ind w:firstLine="640"/>
        <w:rPr>
          <w:rFonts w:eastAsia="仿宋_GB2312"/>
          <w:bCs/>
          <w:sz w:val="32"/>
          <w:szCs w:val="32"/>
        </w:rPr>
      </w:pPr>
      <w:r>
        <w:rPr>
          <w:rFonts w:eastAsia="仿宋_GB2312"/>
          <w:bCs/>
          <w:sz w:val="32"/>
          <w:szCs w:val="32"/>
        </w:rPr>
        <w:t>本指导原则旨在帮助和指导注册申请人对血液透析设备产品注册申报资料进行准备，同时也为技术审评部门提供参考。</w:t>
      </w:r>
    </w:p>
    <w:p>
      <w:pPr>
        <w:adjustRightInd w:val="0"/>
        <w:snapToGrid w:val="0"/>
        <w:spacing w:line="520" w:lineRule="atLeast"/>
        <w:ind w:firstLine="640"/>
        <w:rPr>
          <w:bCs/>
        </w:rPr>
      </w:pPr>
      <w:r>
        <w:rPr>
          <w:bCs/>
        </w:rPr>
        <w:t>本指导原则是对</w:t>
      </w:r>
      <w:r>
        <w:t>血液透析设备</w:t>
      </w:r>
      <w:r>
        <w:rPr>
          <w:bCs/>
        </w:rPr>
        <w:t>注册申报资料的一般要求，注册申请人应依据具体产品的特性对注册申报资料的内容进行充实和细化。注册申请人还可依据具体产品的特性确定其中的具体内容是否适用，若不适用，需具体阐述其理由及相应的科学依据。</w:t>
      </w:r>
    </w:p>
    <w:p>
      <w:pPr>
        <w:adjustRightInd w:val="0"/>
        <w:snapToGrid w:val="0"/>
        <w:spacing w:line="520" w:lineRule="atLeast"/>
        <w:ind w:firstLine="640"/>
        <w:rPr>
          <w:bCs/>
        </w:rPr>
      </w:pPr>
      <w:r>
        <w:rPr>
          <w:bCs/>
        </w:rPr>
        <w:t>本指导原则是对注册申请人和技术审评人员的指导性文件，但不包括注册审批所涉及的行政事项，亦不作为法规强制执行，应在遵循相关法规的前提下使用本指导原则。如果有能够满足相关法规要求的其他方法，也可以采用，但是需要提供详细的研究资料和验证资料。</w:t>
      </w:r>
    </w:p>
    <w:p>
      <w:pPr>
        <w:adjustRightInd w:val="0"/>
        <w:snapToGrid w:val="0"/>
        <w:spacing w:line="520" w:lineRule="atLeast"/>
        <w:ind w:firstLine="640"/>
      </w:pPr>
      <w:r>
        <w:rPr>
          <w:bCs/>
        </w:rPr>
        <w:t>本指导原则是在现行法规和标准体系以及当前认知水平下制定的，随着法规和标准的不断完善，以及科学技术的不断发展，本指导原则相关内容也将进行适时的调整。</w:t>
      </w:r>
    </w:p>
    <w:p>
      <w:pPr>
        <w:numPr>
          <w:ilvl w:val="0"/>
          <w:numId w:val="1"/>
        </w:numPr>
        <w:overflowPunct w:val="0"/>
        <w:autoSpaceDE w:val="0"/>
        <w:autoSpaceDN w:val="0"/>
        <w:adjustRightInd w:val="0"/>
        <w:snapToGrid w:val="0"/>
        <w:spacing w:line="520" w:lineRule="atLeast"/>
        <w:ind w:left="0" w:firstLine="640"/>
        <w:jc w:val="left"/>
        <w:outlineLvl w:val="1"/>
      </w:pPr>
      <w:r>
        <w:rPr>
          <w:rFonts w:eastAsia="黑体"/>
        </w:rPr>
        <w:t>适用范围</w:t>
      </w:r>
    </w:p>
    <w:p>
      <w:pPr>
        <w:adjustRightInd w:val="0"/>
        <w:snapToGrid w:val="0"/>
        <w:spacing w:line="520" w:lineRule="atLeast"/>
        <w:ind w:firstLine="640"/>
      </w:pPr>
      <w:r>
        <w:t>本指导原则适用于血液透析设备。根据预期用途和产品功能，申报产品一般为单人用血液透析设备，产品适用范围相似</w:t>
      </w:r>
      <w:r>
        <w:lastRenderedPageBreak/>
        <w:t>的其他医疗器械（例如：多床血液透析设备），注册申请人（以下简称申请人）亦可参考本指导原则。</w:t>
      </w:r>
    </w:p>
    <w:p>
      <w:pPr>
        <w:numPr>
          <w:ilvl w:val="0"/>
          <w:numId w:val="1"/>
        </w:numPr>
        <w:overflowPunct w:val="0"/>
        <w:autoSpaceDE w:val="0"/>
        <w:autoSpaceDN w:val="0"/>
        <w:adjustRightInd w:val="0"/>
        <w:snapToGrid w:val="0"/>
        <w:spacing w:line="520" w:lineRule="atLeast"/>
        <w:ind w:left="0" w:firstLine="640"/>
        <w:jc w:val="left"/>
        <w:outlineLvl w:val="1"/>
        <w:rPr>
          <w:rFonts w:eastAsia="黑体"/>
          <w:snapToGrid/>
          <w:kern w:val="2"/>
          <w:sz w:val="21"/>
        </w:rPr>
      </w:pPr>
      <w:r>
        <w:rPr>
          <w:rFonts w:eastAsia="黑体"/>
        </w:rPr>
        <w:t>注册审查要点</w:t>
      </w:r>
    </w:p>
    <w:p>
      <w:pPr>
        <w:adjustRightInd w:val="0"/>
        <w:snapToGrid w:val="0"/>
        <w:spacing w:line="520" w:lineRule="atLeast"/>
        <w:ind w:firstLine="640"/>
        <w:rPr>
          <w:rFonts w:eastAsia="黑体"/>
          <w:snapToGrid/>
          <w:kern w:val="2"/>
          <w:sz w:val="21"/>
        </w:rPr>
      </w:pPr>
      <w:r>
        <w:t>注册申报资料需要符合国家药品监督管理局《关于公布医疗器械注册申报资料要求和批准证明文件格式的公告》中对注册申报资料的要求，同时宜符合以下要求：</w:t>
      </w:r>
    </w:p>
    <w:p>
      <w:pPr>
        <w:numPr>
          <w:ilvl w:val="0"/>
          <w:numId w:val="2"/>
        </w:numPr>
        <w:overflowPunct w:val="0"/>
        <w:autoSpaceDE w:val="0"/>
        <w:autoSpaceDN w:val="0"/>
        <w:adjustRightInd w:val="0"/>
        <w:snapToGrid w:val="0"/>
        <w:spacing w:line="520" w:lineRule="atLeast"/>
        <w:ind w:left="0" w:firstLine="640"/>
        <w:jc w:val="left"/>
        <w:outlineLvl w:val="2"/>
        <w:rPr>
          <w:rFonts w:eastAsia="黑体"/>
          <w:snapToGrid/>
          <w:kern w:val="2"/>
          <w:sz w:val="21"/>
        </w:rPr>
      </w:pPr>
      <w:r>
        <w:rPr>
          <w:rFonts w:eastAsia="楷体_GB2312"/>
        </w:rPr>
        <w:t>监管信息</w:t>
      </w:r>
    </w:p>
    <w:p>
      <w:pPr>
        <w:numPr>
          <w:ilvl w:val="0"/>
          <w:numId w:val="3"/>
        </w:numPr>
        <w:overflowPunct w:val="0"/>
        <w:autoSpaceDE w:val="0"/>
        <w:autoSpaceDN w:val="0"/>
        <w:adjustRightInd w:val="0"/>
        <w:snapToGrid w:val="0"/>
        <w:spacing w:line="520" w:lineRule="atLeast"/>
        <w:ind w:firstLine="640"/>
        <w:jc w:val="left"/>
        <w:outlineLvl w:val="3"/>
        <w:rPr>
          <w:rFonts w:eastAsia="楷体_GB2312"/>
          <w:spacing w:val="-4"/>
        </w:rPr>
      </w:pPr>
      <w:r>
        <w:t>产品名称</w:t>
      </w:r>
    </w:p>
    <w:p>
      <w:pPr>
        <w:adjustRightInd w:val="0"/>
        <w:snapToGrid w:val="0"/>
        <w:spacing w:line="520" w:lineRule="atLeast"/>
        <w:ind w:firstLine="640"/>
        <w:rPr>
          <w:rFonts w:eastAsia="楷体_GB2312"/>
          <w:spacing w:val="-4"/>
        </w:rPr>
      </w:pPr>
      <w:r>
        <w:t>申报产品宜采用通用名称，并符合《医疗器械通用名称命名规则》</w:t>
      </w:r>
      <w:r>
        <w:rPr>
          <w:spacing w:val="-4"/>
        </w:rPr>
        <w:t>等文件的要求，例如：血液透析设备。</w:t>
      </w:r>
    </w:p>
    <w:p>
      <w:pPr>
        <w:numPr>
          <w:ilvl w:val="0"/>
          <w:numId w:val="3"/>
        </w:numPr>
        <w:overflowPunct w:val="0"/>
        <w:autoSpaceDE w:val="0"/>
        <w:autoSpaceDN w:val="0"/>
        <w:adjustRightInd w:val="0"/>
        <w:snapToGrid w:val="0"/>
        <w:spacing w:line="520" w:lineRule="atLeast"/>
        <w:ind w:firstLine="640"/>
        <w:jc w:val="left"/>
        <w:outlineLvl w:val="3"/>
      </w:pPr>
      <w:r>
        <w:t>分类编码和管理类别</w:t>
      </w:r>
    </w:p>
    <w:p>
      <w:pPr>
        <w:adjustRightInd w:val="0"/>
        <w:snapToGrid w:val="0"/>
        <w:spacing w:line="520" w:lineRule="atLeast"/>
        <w:ind w:firstLine="640"/>
      </w:pPr>
      <w:r>
        <w:t>参考《医疗器械分类目录》，申报产品属于子目录</w:t>
      </w:r>
      <w:r>
        <w:t>10-</w:t>
      </w:r>
      <w:r>
        <w:t>输血、透析和体外循环器械，一级产品类别</w:t>
      </w:r>
      <w:r>
        <w:t>03-</w:t>
      </w:r>
      <w:r>
        <w:t>血液净化及腹膜透析设备，二级产品类别</w:t>
      </w:r>
      <w:r>
        <w:t>01-</w:t>
      </w:r>
      <w:r>
        <w:t>血液透析设备，按第三类医疗器械管理。</w:t>
      </w:r>
    </w:p>
    <w:p>
      <w:pPr>
        <w:numPr>
          <w:ilvl w:val="0"/>
          <w:numId w:val="3"/>
        </w:numPr>
        <w:overflowPunct w:val="0"/>
        <w:autoSpaceDE w:val="0"/>
        <w:autoSpaceDN w:val="0"/>
        <w:adjustRightInd w:val="0"/>
        <w:snapToGrid w:val="0"/>
        <w:spacing w:line="520" w:lineRule="atLeast"/>
        <w:ind w:firstLine="640"/>
        <w:jc w:val="left"/>
        <w:outlineLvl w:val="3"/>
        <w:rPr>
          <w:color w:val="000000" w:themeColor="text1"/>
        </w:rPr>
      </w:pPr>
      <w:r>
        <w:t>注册单元划分</w:t>
      </w:r>
    </w:p>
    <w:p>
      <w:pPr>
        <w:overflowPunct w:val="0"/>
        <w:autoSpaceDE w:val="0"/>
        <w:autoSpaceDN w:val="0"/>
        <w:adjustRightInd w:val="0"/>
        <w:snapToGrid w:val="0"/>
        <w:spacing w:line="520" w:lineRule="atLeast"/>
        <w:ind w:firstLine="640"/>
      </w:pPr>
      <w:r>
        <w:t>产品注册单元划分需要符合《医疗器械注册单元划分指导原则》的要求。若申报产品存在多个型号规格或配置，宜根据产品适用范围、技术原理、结构组成、性能指标等关键因素进行注册单元划分。</w:t>
      </w:r>
    </w:p>
    <w:p>
      <w:pPr>
        <w:numPr>
          <w:ilvl w:val="1"/>
          <w:numId w:val="3"/>
        </w:numPr>
        <w:overflowPunct w:val="0"/>
        <w:autoSpaceDE w:val="0"/>
        <w:autoSpaceDN w:val="0"/>
        <w:adjustRightInd w:val="0"/>
        <w:snapToGrid w:val="0"/>
        <w:spacing w:line="520" w:lineRule="atLeast"/>
        <w:ind w:firstLine="640"/>
        <w:jc w:val="left"/>
        <w:outlineLvl w:val="3"/>
      </w:pPr>
      <w:r>
        <w:t>技术原理</w:t>
      </w:r>
    </w:p>
    <w:p>
      <w:pPr>
        <w:adjustRightInd w:val="0"/>
        <w:snapToGrid w:val="0"/>
        <w:spacing w:line="520" w:lineRule="atLeast"/>
        <w:ind w:firstLine="640"/>
      </w:pPr>
      <w:r>
        <w:t>产品技术原理存在较大差异的情况，宜划分为不同的注册单元，例如：</w:t>
      </w:r>
    </w:p>
    <w:p>
      <w:pPr>
        <w:numPr>
          <w:ilvl w:val="0"/>
          <w:numId w:val="32"/>
        </w:numPr>
        <w:overflowPunct w:val="0"/>
        <w:autoSpaceDE w:val="0"/>
        <w:autoSpaceDN w:val="0"/>
        <w:adjustRightInd w:val="0"/>
        <w:snapToGrid w:val="0"/>
        <w:spacing w:line="520" w:lineRule="atLeast"/>
        <w:ind w:left="0" w:firstLine="640"/>
        <w:outlineLvl w:val="5"/>
      </w:pPr>
      <w:r>
        <w:t>定容配比制备透析液和电导率反馈制备透析液的申</w:t>
      </w:r>
      <w:r>
        <w:lastRenderedPageBreak/>
        <w:t>报产品，原则上划分为不同的注册单元。</w:t>
      </w:r>
    </w:p>
    <w:p>
      <w:pPr>
        <w:numPr>
          <w:ilvl w:val="0"/>
          <w:numId w:val="32"/>
        </w:numPr>
        <w:overflowPunct w:val="0"/>
        <w:autoSpaceDE w:val="0"/>
        <w:autoSpaceDN w:val="0"/>
        <w:adjustRightInd w:val="0"/>
        <w:snapToGrid w:val="0"/>
        <w:spacing w:line="520" w:lineRule="atLeast"/>
        <w:ind w:left="0" w:firstLine="640"/>
        <w:outlineLvl w:val="5"/>
      </w:pPr>
      <w:r>
        <w:t>平衡系统超滤控制和流量传感器超滤控制的申报产品，原则上划分为不同的注册单元。</w:t>
      </w:r>
    </w:p>
    <w:p>
      <w:pPr>
        <w:numPr>
          <w:ilvl w:val="0"/>
          <w:numId w:val="32"/>
        </w:numPr>
        <w:overflowPunct w:val="0"/>
        <w:autoSpaceDE w:val="0"/>
        <w:autoSpaceDN w:val="0"/>
        <w:adjustRightInd w:val="0"/>
        <w:snapToGrid w:val="0"/>
        <w:spacing w:line="520" w:lineRule="atLeast"/>
        <w:ind w:left="0" w:firstLine="640"/>
        <w:outlineLvl w:val="5"/>
      </w:pPr>
      <w:r>
        <w:t>采用了全新的工作原理和结构设计。</w:t>
      </w:r>
    </w:p>
    <w:p>
      <w:pPr>
        <w:numPr>
          <w:ilvl w:val="1"/>
          <w:numId w:val="3"/>
        </w:numPr>
        <w:overflowPunct w:val="0"/>
        <w:autoSpaceDE w:val="0"/>
        <w:autoSpaceDN w:val="0"/>
        <w:adjustRightInd w:val="0"/>
        <w:snapToGrid w:val="0"/>
        <w:spacing w:line="520" w:lineRule="atLeast"/>
        <w:ind w:firstLine="640"/>
        <w:jc w:val="left"/>
        <w:outlineLvl w:val="3"/>
      </w:pPr>
      <w:r>
        <w:t>结构组成</w:t>
      </w:r>
    </w:p>
    <w:p>
      <w:pPr>
        <w:adjustRightInd w:val="0"/>
        <w:snapToGrid w:val="0"/>
        <w:spacing w:line="520" w:lineRule="atLeast"/>
        <w:ind w:firstLine="640"/>
      </w:pPr>
      <w:r>
        <w:t>产品结构组成存在较大差异的情况，宜考虑划分为不同的注册单元，例如：</w:t>
      </w:r>
    </w:p>
    <w:p>
      <w:pPr>
        <w:adjustRightInd w:val="0"/>
        <w:snapToGrid w:val="0"/>
        <w:spacing w:line="520" w:lineRule="atLeast"/>
        <w:ind w:firstLine="640"/>
      </w:pPr>
      <w:r>
        <w:t>（</w:t>
      </w:r>
      <w:r>
        <w:t>1</w:t>
      </w:r>
      <w:r>
        <w:t>）在线透析和非在线透析的产品。</w:t>
      </w:r>
    </w:p>
    <w:p>
      <w:pPr>
        <w:adjustRightInd w:val="0"/>
        <w:snapToGrid w:val="0"/>
        <w:spacing w:line="520" w:lineRule="atLeast"/>
        <w:ind w:firstLine="640"/>
      </w:pPr>
      <w:r>
        <w:t>（</w:t>
      </w:r>
      <w:r>
        <w:t>2</w:t>
      </w:r>
      <w:r>
        <w:t>）产品核心部件存在较大差异（例如：血液泵类型不同）。</w:t>
      </w:r>
    </w:p>
    <w:p>
      <w:pPr>
        <w:adjustRightInd w:val="0"/>
        <w:snapToGrid w:val="0"/>
        <w:spacing w:line="520" w:lineRule="atLeast"/>
        <w:ind w:firstLine="640"/>
      </w:pPr>
      <w:r>
        <w:t>（</w:t>
      </w:r>
      <w:r>
        <w:t>3</w:t>
      </w:r>
      <w:r>
        <w:t>）单人用和多床用血液透析设备。</w:t>
      </w:r>
    </w:p>
    <w:p>
      <w:pPr>
        <w:numPr>
          <w:ilvl w:val="0"/>
          <w:numId w:val="32"/>
        </w:numPr>
        <w:overflowPunct w:val="0"/>
        <w:autoSpaceDE w:val="0"/>
        <w:autoSpaceDN w:val="0"/>
        <w:adjustRightInd w:val="0"/>
        <w:snapToGrid w:val="0"/>
        <w:spacing w:line="520" w:lineRule="atLeast"/>
        <w:ind w:left="0" w:firstLine="640"/>
        <w:outlineLvl w:val="5"/>
        <w:rPr>
          <w:szCs w:val="28"/>
        </w:rPr>
      </w:pPr>
      <w:r>
        <w:rPr>
          <w:szCs w:val="28"/>
        </w:rPr>
        <w:t>采用了未经临床充分验证的全新器件或软件算法，对临床应用、人员操作、透析质量等方面产生了较大影响。</w:t>
      </w:r>
    </w:p>
    <w:p>
      <w:pPr>
        <w:numPr>
          <w:ilvl w:val="1"/>
          <w:numId w:val="3"/>
        </w:numPr>
        <w:overflowPunct w:val="0"/>
        <w:autoSpaceDE w:val="0"/>
        <w:autoSpaceDN w:val="0"/>
        <w:adjustRightInd w:val="0"/>
        <w:snapToGrid w:val="0"/>
        <w:spacing w:line="520" w:lineRule="atLeast"/>
        <w:ind w:firstLine="640"/>
        <w:jc w:val="left"/>
        <w:outlineLvl w:val="3"/>
      </w:pPr>
      <w:r>
        <w:t>其他</w:t>
      </w:r>
    </w:p>
    <w:p>
      <w:pPr>
        <w:adjustRightInd w:val="0"/>
        <w:snapToGrid w:val="0"/>
        <w:spacing w:line="520" w:lineRule="atLeast"/>
        <w:ind w:firstLine="640"/>
      </w:pPr>
      <w:r>
        <w:t>设计和生产过程相同，预期用途相同，性能指标相近，技术结构基本相同的产品可以考虑纳入同一注册单元。</w:t>
      </w:r>
    </w:p>
    <w:p>
      <w:pPr>
        <w:adjustRightInd w:val="0"/>
        <w:snapToGrid w:val="0"/>
        <w:spacing w:line="520" w:lineRule="atLeast"/>
        <w:ind w:firstLine="640"/>
      </w:pPr>
      <w:r>
        <w:t>申报产品</w:t>
      </w:r>
      <w:r>
        <w:rPr>
          <w:lang w:val="zh-CN"/>
        </w:rPr>
        <w:t>为满足</w:t>
      </w:r>
      <w:r>
        <w:t>临床需求的多样性，在产品基本组成不变的前提下，通过选配等方式形成多个产品配置，不同产品配置可考虑划为同一注册单元。</w:t>
      </w:r>
    </w:p>
    <w:p>
      <w:pPr>
        <w:adjustRightInd w:val="0"/>
        <w:snapToGrid w:val="0"/>
        <w:spacing w:line="520" w:lineRule="atLeast"/>
        <w:ind w:firstLine="640"/>
      </w:pPr>
      <w:r>
        <w:t>符合独立软件定义、安装于工作站的透析患者管理软件，宜单独申报注册。申报产品宣称适配的患者管理软件，建议视作联合使用医疗器械，并提供相关软件的上市信息等。</w:t>
      </w:r>
    </w:p>
    <w:p>
      <w:pPr>
        <w:numPr>
          <w:ilvl w:val="0"/>
          <w:numId w:val="3"/>
        </w:numPr>
        <w:overflowPunct w:val="0"/>
        <w:autoSpaceDE w:val="0"/>
        <w:autoSpaceDN w:val="0"/>
        <w:adjustRightInd w:val="0"/>
        <w:snapToGrid w:val="0"/>
        <w:spacing w:line="520" w:lineRule="atLeast"/>
        <w:ind w:firstLine="640"/>
        <w:jc w:val="left"/>
        <w:outlineLvl w:val="3"/>
        <w:rPr>
          <w:rFonts w:eastAsia="黑体"/>
          <w:snapToGrid/>
          <w:kern w:val="2"/>
        </w:rPr>
      </w:pPr>
      <w:r>
        <w:t>符合性声明</w:t>
      </w:r>
    </w:p>
    <w:p>
      <w:pPr>
        <w:adjustRightInd w:val="0"/>
        <w:snapToGrid w:val="0"/>
        <w:spacing w:line="520" w:lineRule="atLeast"/>
        <w:ind w:firstLine="640"/>
        <w:rPr>
          <w:rFonts w:eastAsia="FangSong"/>
          <w:snapToGrid/>
          <w:kern w:val="2"/>
          <w:sz w:val="21"/>
        </w:rPr>
      </w:pPr>
      <w:r>
        <w:rPr>
          <w:snapToGrid/>
          <w:kern w:val="2"/>
        </w:rPr>
        <w:t>申请人需要列明产品符合的国家标准和行业标准的清单，</w:t>
      </w:r>
      <w:r>
        <w:rPr>
          <w:snapToGrid/>
          <w:kern w:val="2"/>
        </w:rPr>
        <w:lastRenderedPageBreak/>
        <w:t>可以参考附录</w:t>
      </w:r>
      <w:r>
        <w:rPr>
          <w:snapToGrid/>
          <w:kern w:val="2"/>
        </w:rPr>
        <w:t>I</w:t>
      </w:r>
      <w:r>
        <w:rPr>
          <w:snapToGrid/>
          <w:kern w:val="2"/>
        </w:rPr>
        <w:t>。</w:t>
      </w:r>
    </w:p>
    <w:p>
      <w:pPr>
        <w:numPr>
          <w:ilvl w:val="0"/>
          <w:numId w:val="2"/>
        </w:numPr>
        <w:overflowPunct w:val="0"/>
        <w:autoSpaceDE w:val="0"/>
        <w:autoSpaceDN w:val="0"/>
        <w:adjustRightInd w:val="0"/>
        <w:snapToGrid w:val="0"/>
        <w:spacing w:line="520" w:lineRule="atLeast"/>
        <w:ind w:left="0" w:firstLine="640"/>
        <w:jc w:val="left"/>
        <w:outlineLvl w:val="2"/>
        <w:rPr>
          <w:rFonts w:eastAsia="黑体"/>
          <w:snapToGrid/>
          <w:kern w:val="2"/>
          <w:sz w:val="21"/>
        </w:rPr>
      </w:pPr>
      <w:r>
        <w:rPr>
          <w:rFonts w:eastAsia="楷体_GB2312"/>
        </w:rPr>
        <w:t>综述资料</w:t>
      </w:r>
    </w:p>
    <w:p>
      <w:pPr>
        <w:numPr>
          <w:ilvl w:val="0"/>
          <w:numId w:val="24"/>
        </w:numPr>
        <w:overflowPunct w:val="0"/>
        <w:autoSpaceDE w:val="0"/>
        <w:autoSpaceDN w:val="0"/>
        <w:adjustRightInd w:val="0"/>
        <w:snapToGrid w:val="0"/>
        <w:spacing w:line="520" w:lineRule="atLeast"/>
        <w:ind w:firstLine="640"/>
        <w:jc w:val="left"/>
        <w:outlineLvl w:val="3"/>
      </w:pPr>
      <w:r>
        <w:t>概述</w:t>
      </w:r>
    </w:p>
    <w:p>
      <w:pPr>
        <w:adjustRightInd w:val="0"/>
        <w:snapToGrid w:val="0"/>
        <w:spacing w:line="520" w:lineRule="atLeast"/>
        <w:ind w:firstLine="640"/>
      </w:pPr>
      <w:r>
        <w:t>申请人需要描述产品通用名称及其确定依据、管理类别信息、产品适用范围。</w:t>
      </w:r>
    </w:p>
    <w:p>
      <w:pPr>
        <w:adjustRightInd w:val="0"/>
        <w:snapToGrid w:val="0"/>
        <w:spacing w:line="520" w:lineRule="atLeast"/>
        <w:ind w:firstLine="640"/>
      </w:pPr>
      <w:r>
        <w:t>若适用，建议提供申报产品的背景信息概述。</w:t>
      </w:r>
    </w:p>
    <w:p>
      <w:pPr>
        <w:numPr>
          <w:ilvl w:val="0"/>
          <w:numId w:val="24"/>
        </w:numPr>
        <w:overflowPunct w:val="0"/>
        <w:autoSpaceDE w:val="0"/>
        <w:autoSpaceDN w:val="0"/>
        <w:adjustRightInd w:val="0"/>
        <w:snapToGrid w:val="0"/>
        <w:spacing w:line="520" w:lineRule="atLeast"/>
        <w:ind w:firstLine="640"/>
        <w:jc w:val="left"/>
        <w:outlineLvl w:val="3"/>
      </w:pPr>
      <w:r>
        <w:t>产品描述</w:t>
      </w:r>
    </w:p>
    <w:p>
      <w:pPr>
        <w:numPr>
          <w:ilvl w:val="1"/>
          <w:numId w:val="24"/>
        </w:numPr>
        <w:overflowPunct w:val="0"/>
        <w:autoSpaceDE w:val="0"/>
        <w:autoSpaceDN w:val="0"/>
        <w:adjustRightInd w:val="0"/>
        <w:snapToGrid w:val="0"/>
        <w:spacing w:line="520" w:lineRule="atLeast"/>
        <w:ind w:firstLine="640"/>
        <w:jc w:val="left"/>
        <w:outlineLvl w:val="3"/>
      </w:pPr>
      <w:r>
        <w:rPr>
          <w:bCs/>
          <w:color w:val="000000"/>
        </w:rPr>
        <w:t>器械及操作原理描述</w:t>
      </w:r>
    </w:p>
    <w:p>
      <w:pPr>
        <w:adjustRightInd w:val="0"/>
        <w:snapToGrid w:val="0"/>
        <w:spacing w:line="520" w:lineRule="atLeast"/>
        <w:ind w:firstLine="640"/>
      </w:pPr>
      <w:r>
        <w:t>申请人宜结合临床应用，详述血液透析设备的工作原理，阐明申报产品配套透析器、管路等耗材，可以对患者进行安全、有效的血液透析治疗。</w:t>
      </w:r>
    </w:p>
    <w:p>
      <w:pPr>
        <w:numPr>
          <w:ilvl w:val="1"/>
          <w:numId w:val="24"/>
        </w:numPr>
        <w:overflowPunct w:val="0"/>
        <w:autoSpaceDE w:val="0"/>
        <w:autoSpaceDN w:val="0"/>
        <w:adjustRightInd w:val="0"/>
        <w:snapToGrid w:val="0"/>
        <w:spacing w:line="520" w:lineRule="atLeast"/>
        <w:ind w:firstLine="640"/>
        <w:jc w:val="left"/>
        <w:outlineLvl w:val="3"/>
      </w:pPr>
      <w:r>
        <w:t>结构组成和主要功能</w:t>
      </w:r>
    </w:p>
    <w:p>
      <w:pPr>
        <w:numPr>
          <w:ilvl w:val="2"/>
          <w:numId w:val="24"/>
        </w:numPr>
        <w:overflowPunct w:val="0"/>
        <w:autoSpaceDE w:val="0"/>
        <w:autoSpaceDN w:val="0"/>
        <w:adjustRightInd w:val="0"/>
        <w:snapToGrid w:val="0"/>
        <w:spacing w:line="520" w:lineRule="atLeast"/>
        <w:ind w:firstLine="640"/>
        <w:jc w:val="left"/>
        <w:outlineLvl w:val="3"/>
      </w:pPr>
      <w:r>
        <w:rPr>
          <w:szCs w:val="24"/>
        </w:rPr>
        <w:t>产品</w:t>
      </w:r>
      <w:r>
        <w:t>整机</w:t>
      </w:r>
    </w:p>
    <w:p>
      <w:pPr>
        <w:adjustRightInd w:val="0"/>
        <w:snapToGrid w:val="0"/>
        <w:spacing w:line="520" w:lineRule="atLeast"/>
        <w:ind w:firstLine="640"/>
        <w:rPr>
          <w:color w:val="000000"/>
        </w:rPr>
      </w:pPr>
      <w:r>
        <w:t>血液透析设备一般由透析液流量和脱水控制模块、透析液浓度监控模块、温度监控模块、漏血监测模块、血液循环监控模块、消毒模块</w:t>
      </w:r>
      <w:r>
        <w:rPr>
          <w:color w:val="000000"/>
        </w:rPr>
        <w:t>、选配件和附件等组成，</w:t>
      </w:r>
      <w:r>
        <w:t>其他常见功能模块还包括在线监测模块（</w:t>
      </w:r>
      <w:r>
        <w:rPr>
          <w:color w:val="000000"/>
        </w:rPr>
        <w:t>血压、</w:t>
      </w:r>
      <w:r>
        <w:t>血容量、</w:t>
      </w:r>
      <w:r>
        <w:rPr>
          <w:color w:val="000000"/>
        </w:rPr>
        <w:t>体温、透析充分性）、网络通信模块等。</w:t>
      </w:r>
    </w:p>
    <w:p>
      <w:pPr>
        <w:adjustRightInd w:val="0"/>
        <w:snapToGrid w:val="0"/>
        <w:spacing w:line="520" w:lineRule="atLeast"/>
        <w:ind w:firstLine="640"/>
      </w:pPr>
      <w:r>
        <w:t>申请人宜提供控制系统的框图和必要注释，详述控制原理、体系架构和实现方法。</w:t>
      </w:r>
      <w:r>
        <w:rPr>
          <w:color w:val="000000"/>
        </w:rPr>
        <w:t>从透析治疗系统的角度，申报产品一般可以</w:t>
      </w:r>
      <w:r>
        <w:t>分为三个主要子系统：电路控制与监测（电路部分）、血液循环通路（血路部分）、透析液通路（水路部分）。</w:t>
      </w:r>
    </w:p>
    <w:p>
      <w:pPr>
        <w:adjustRightInd w:val="0"/>
        <w:snapToGrid w:val="0"/>
        <w:spacing w:line="520" w:lineRule="atLeast"/>
        <w:ind w:firstLine="640"/>
      </w:pPr>
      <w:r>
        <w:t>申请人宜提供产品整体的工程图示和真实照片，标识主要部件，结合图示描述产品外观、结构组成等。</w:t>
      </w:r>
    </w:p>
    <w:p>
      <w:pPr>
        <w:numPr>
          <w:ilvl w:val="2"/>
          <w:numId w:val="24"/>
        </w:numPr>
        <w:overflowPunct w:val="0"/>
        <w:autoSpaceDE w:val="0"/>
        <w:autoSpaceDN w:val="0"/>
        <w:adjustRightInd w:val="0"/>
        <w:snapToGrid w:val="0"/>
        <w:spacing w:line="520" w:lineRule="atLeast"/>
        <w:ind w:firstLine="640"/>
        <w:jc w:val="left"/>
        <w:outlineLvl w:val="3"/>
      </w:pPr>
      <w:r>
        <w:lastRenderedPageBreak/>
        <w:t>产品部件</w:t>
      </w:r>
    </w:p>
    <w:p>
      <w:pPr>
        <w:adjustRightInd w:val="0"/>
        <w:snapToGrid w:val="0"/>
        <w:spacing w:line="520" w:lineRule="atLeast"/>
        <w:ind w:firstLine="640"/>
        <w:rPr>
          <w:b/>
          <w:bCs/>
          <w:color w:val="FF0000"/>
        </w:rPr>
      </w:pPr>
      <w:r>
        <w:t>申请人需要提供主要部件、选件和附件的工程图示和真实照片，结合系统框图描述部件信息，包括工作原理、功能实现和相互关系（附录</w:t>
      </w:r>
      <w:r>
        <w:t>II</w:t>
      </w:r>
      <w:r>
        <w:t>）。若某一部件存在不同规格，建议说明相似性和差异性，提供必要的实物图、拆解图、剖视图等支持性资料。</w:t>
      </w:r>
    </w:p>
    <w:p>
      <w:pPr>
        <w:numPr>
          <w:ilvl w:val="0"/>
          <w:numId w:val="4"/>
        </w:numPr>
        <w:overflowPunct w:val="0"/>
        <w:autoSpaceDE w:val="0"/>
        <w:autoSpaceDN w:val="0"/>
        <w:adjustRightInd w:val="0"/>
        <w:snapToGrid w:val="0"/>
        <w:spacing w:line="520" w:lineRule="atLeast"/>
        <w:ind w:left="0" w:firstLine="640"/>
        <w:outlineLvl w:val="5"/>
      </w:pPr>
      <w:r>
        <w:t>动力模块。例如：血液泵、浓缩液泵、置换液泵、超滤泵、肝素泵等，说明其技术类型、工作原理、规格型号、主要性能指标等。</w:t>
      </w:r>
    </w:p>
    <w:p>
      <w:pPr>
        <w:numPr>
          <w:ilvl w:val="0"/>
          <w:numId w:val="4"/>
        </w:numPr>
        <w:overflowPunct w:val="0"/>
        <w:autoSpaceDE w:val="0"/>
        <w:autoSpaceDN w:val="0"/>
        <w:adjustRightInd w:val="0"/>
        <w:snapToGrid w:val="0"/>
        <w:spacing w:line="520" w:lineRule="atLeast"/>
        <w:ind w:left="0" w:firstLine="640"/>
        <w:outlineLvl w:val="5"/>
      </w:pPr>
      <w:r>
        <w:t>电源模块。若产品包含内部电源，建议说明所用电池类型和规格、续航能力等。</w:t>
      </w:r>
    </w:p>
    <w:p>
      <w:pPr>
        <w:numPr>
          <w:ilvl w:val="0"/>
          <w:numId w:val="4"/>
        </w:numPr>
        <w:overflowPunct w:val="0"/>
        <w:autoSpaceDE w:val="0"/>
        <w:autoSpaceDN w:val="0"/>
        <w:adjustRightInd w:val="0"/>
        <w:snapToGrid w:val="0"/>
        <w:spacing w:line="520" w:lineRule="atLeast"/>
        <w:ind w:left="0" w:firstLine="640"/>
        <w:outlineLvl w:val="5"/>
      </w:pPr>
      <w:r>
        <w:t>监测</w:t>
      </w:r>
      <w:r>
        <w:t>/</w:t>
      </w:r>
      <w:r>
        <w:t>探测模块。例如：血液探测、空气探测、漏液监测、漏血监测、压力监测、温度监测、重量监测等，详述传感器类型（超声</w:t>
      </w:r>
      <w:r>
        <w:t>/</w:t>
      </w:r>
      <w:r>
        <w:t>红外）、型号规格、安装位置、数量等，以及实现原理。与人体直接接触的测量模块，需要说明接触元件、测量位置、禁区、生物相容性等，以及必要的警告、提示信息。</w:t>
      </w:r>
    </w:p>
    <w:p>
      <w:pPr>
        <w:numPr>
          <w:ilvl w:val="0"/>
          <w:numId w:val="4"/>
        </w:numPr>
        <w:overflowPunct w:val="0"/>
        <w:autoSpaceDE w:val="0"/>
        <w:autoSpaceDN w:val="0"/>
        <w:adjustRightInd w:val="0"/>
        <w:snapToGrid w:val="0"/>
        <w:spacing w:line="520" w:lineRule="atLeast"/>
        <w:ind w:left="0" w:firstLine="640"/>
        <w:outlineLvl w:val="5"/>
      </w:pPr>
      <w:r>
        <w:t>产品软件组件，列表简要说明关键软件功能模块，并对人机交互涉及的显示装置、用户界面等进行必要描述。</w:t>
      </w:r>
    </w:p>
    <w:p>
      <w:pPr>
        <w:numPr>
          <w:ilvl w:val="0"/>
          <w:numId w:val="4"/>
        </w:numPr>
        <w:overflowPunct w:val="0"/>
        <w:autoSpaceDE w:val="0"/>
        <w:autoSpaceDN w:val="0"/>
        <w:adjustRightInd w:val="0"/>
        <w:snapToGrid w:val="0"/>
        <w:spacing w:line="520" w:lineRule="atLeast"/>
        <w:ind w:left="0" w:firstLine="640"/>
        <w:outlineLvl w:val="5"/>
      </w:pPr>
      <w:r>
        <w:t>申报产品一般需要配套透析液过滤器使用（相关滤器建议单独申报），建议简要描述滤器所用材料、工作原理和上市信息。</w:t>
      </w:r>
    </w:p>
    <w:p>
      <w:pPr>
        <w:numPr>
          <w:ilvl w:val="2"/>
          <w:numId w:val="24"/>
        </w:numPr>
        <w:overflowPunct w:val="0"/>
        <w:autoSpaceDE w:val="0"/>
        <w:autoSpaceDN w:val="0"/>
        <w:adjustRightInd w:val="0"/>
        <w:snapToGrid w:val="0"/>
        <w:spacing w:line="520" w:lineRule="atLeast"/>
        <w:ind w:firstLine="640"/>
        <w:jc w:val="left"/>
        <w:outlineLvl w:val="3"/>
      </w:pPr>
      <w:r>
        <w:t>产品功能</w:t>
      </w:r>
    </w:p>
    <w:p>
      <w:pPr>
        <w:adjustRightInd w:val="0"/>
        <w:snapToGrid w:val="0"/>
        <w:spacing w:line="520" w:lineRule="atLeast"/>
        <w:ind w:firstLine="640"/>
      </w:pPr>
      <w:r>
        <w:t>申报产品利用血液和透析液经半透膜的弥散和对流效应，</w:t>
      </w:r>
      <w:r>
        <w:lastRenderedPageBreak/>
        <w:t>清除患者体内多余水分、纠正血液中溶质失衡，临床预期用于血液透析治疗，主要产品功能包括：</w:t>
      </w:r>
    </w:p>
    <w:p>
      <w:pPr>
        <w:numPr>
          <w:ilvl w:val="0"/>
          <w:numId w:val="34"/>
        </w:numPr>
        <w:overflowPunct w:val="0"/>
        <w:autoSpaceDE w:val="0"/>
        <w:autoSpaceDN w:val="0"/>
        <w:adjustRightInd w:val="0"/>
        <w:snapToGrid w:val="0"/>
        <w:spacing w:line="520" w:lineRule="atLeast"/>
        <w:ind w:firstLineChars="0"/>
        <w:outlineLvl w:val="5"/>
      </w:pPr>
      <w:r>
        <w:t>制备符合要求的透析液、置换液；</w:t>
      </w:r>
    </w:p>
    <w:p>
      <w:pPr>
        <w:numPr>
          <w:ilvl w:val="0"/>
          <w:numId w:val="34"/>
        </w:numPr>
        <w:overflowPunct w:val="0"/>
        <w:autoSpaceDE w:val="0"/>
        <w:autoSpaceDN w:val="0"/>
        <w:adjustRightInd w:val="0"/>
        <w:snapToGrid w:val="0"/>
        <w:spacing w:line="520" w:lineRule="atLeast"/>
        <w:ind w:left="0" w:firstLine="640"/>
        <w:outlineLvl w:val="5"/>
      </w:pPr>
      <w:r>
        <w:t>输送透析液至透析器；</w:t>
      </w:r>
    </w:p>
    <w:p>
      <w:pPr>
        <w:numPr>
          <w:ilvl w:val="0"/>
          <w:numId w:val="34"/>
        </w:numPr>
        <w:overflowPunct w:val="0"/>
        <w:autoSpaceDE w:val="0"/>
        <w:autoSpaceDN w:val="0"/>
        <w:adjustRightInd w:val="0"/>
        <w:snapToGrid w:val="0"/>
        <w:spacing w:line="520" w:lineRule="atLeast"/>
        <w:ind w:left="0" w:firstLine="640"/>
        <w:outlineLvl w:val="5"/>
      </w:pPr>
      <w:r>
        <w:t>将患者过量液体移除体外；</w:t>
      </w:r>
    </w:p>
    <w:p>
      <w:pPr>
        <w:numPr>
          <w:ilvl w:val="0"/>
          <w:numId w:val="34"/>
        </w:numPr>
        <w:overflowPunct w:val="0"/>
        <w:autoSpaceDE w:val="0"/>
        <w:autoSpaceDN w:val="0"/>
        <w:adjustRightInd w:val="0"/>
        <w:snapToGrid w:val="0"/>
        <w:spacing w:line="520" w:lineRule="atLeast"/>
        <w:ind w:left="0" w:firstLine="640"/>
        <w:outlineLvl w:val="5"/>
      </w:pPr>
      <w:r>
        <w:t>为患者定量补充置换液；</w:t>
      </w:r>
    </w:p>
    <w:p>
      <w:pPr>
        <w:numPr>
          <w:ilvl w:val="0"/>
          <w:numId w:val="34"/>
        </w:numPr>
        <w:overflowPunct w:val="0"/>
        <w:autoSpaceDE w:val="0"/>
        <w:autoSpaceDN w:val="0"/>
        <w:adjustRightInd w:val="0"/>
        <w:snapToGrid w:val="0"/>
        <w:spacing w:line="520" w:lineRule="atLeast"/>
        <w:ind w:left="0" w:firstLine="640"/>
        <w:outlineLvl w:val="5"/>
      </w:pPr>
      <w:r>
        <w:t>处理、检测</w:t>
      </w:r>
      <w:r>
        <w:t>/</w:t>
      </w:r>
      <w:r>
        <w:t>监测、排出透析液或滤液；</w:t>
      </w:r>
    </w:p>
    <w:p>
      <w:pPr>
        <w:numPr>
          <w:ilvl w:val="0"/>
          <w:numId w:val="34"/>
        </w:numPr>
        <w:overflowPunct w:val="0"/>
        <w:autoSpaceDE w:val="0"/>
        <w:autoSpaceDN w:val="0"/>
        <w:adjustRightInd w:val="0"/>
        <w:snapToGrid w:val="0"/>
        <w:spacing w:line="520" w:lineRule="atLeast"/>
        <w:ind w:left="0" w:firstLine="640"/>
        <w:outlineLvl w:val="5"/>
      </w:pPr>
      <w:r>
        <w:t>运转和监控患者体外管路中的血液；</w:t>
      </w:r>
    </w:p>
    <w:p>
      <w:pPr>
        <w:numPr>
          <w:ilvl w:val="0"/>
          <w:numId w:val="34"/>
        </w:numPr>
        <w:overflowPunct w:val="0"/>
        <w:autoSpaceDE w:val="0"/>
        <w:autoSpaceDN w:val="0"/>
        <w:adjustRightInd w:val="0"/>
        <w:snapToGrid w:val="0"/>
        <w:spacing w:line="520" w:lineRule="atLeast"/>
        <w:ind w:left="0" w:firstLine="640"/>
        <w:outlineLvl w:val="5"/>
      </w:pPr>
      <w:r>
        <w:t>提供必要的监测功能、报警功能、保护功能等。</w:t>
      </w:r>
    </w:p>
    <w:p>
      <w:pPr>
        <w:adjustRightInd w:val="0"/>
        <w:snapToGrid w:val="0"/>
        <w:spacing w:line="520" w:lineRule="atLeast"/>
        <w:ind w:firstLine="640"/>
      </w:pPr>
      <w:r>
        <w:t>申请人需要简述产品工作流程图，说明产品典型工作阶段和血液透析操作流程，例如：准备、开机自检、安装管路和透析器、管路预冲、建立体外循环、血液透析、回血、消毒等。</w:t>
      </w:r>
    </w:p>
    <w:p>
      <w:pPr>
        <w:adjustRightInd w:val="0"/>
        <w:snapToGrid w:val="0"/>
        <w:spacing w:line="520" w:lineRule="atLeast"/>
        <w:ind w:firstLine="640"/>
      </w:pPr>
      <w:r>
        <w:t>申请人需要提供液路图（包含血路部分和水路部分），标注液体流向等关键信息，结合图示描述液体路径以及与产品部件的关系，描述产品主要部件的工作时序。</w:t>
      </w:r>
    </w:p>
    <w:p>
      <w:pPr>
        <w:numPr>
          <w:ilvl w:val="3"/>
          <w:numId w:val="24"/>
        </w:numPr>
        <w:overflowPunct w:val="0"/>
        <w:autoSpaceDE w:val="0"/>
        <w:autoSpaceDN w:val="0"/>
        <w:adjustRightInd w:val="0"/>
        <w:snapToGrid w:val="0"/>
        <w:spacing w:line="520" w:lineRule="atLeast"/>
        <w:ind w:firstLine="640"/>
        <w:jc w:val="left"/>
        <w:outlineLvl w:val="3"/>
      </w:pPr>
      <w:r>
        <w:t>治疗模式</w:t>
      </w:r>
    </w:p>
    <w:p>
      <w:pPr>
        <w:adjustRightInd w:val="0"/>
        <w:snapToGrid w:val="0"/>
        <w:spacing w:line="520" w:lineRule="atLeast"/>
        <w:ind w:firstLine="640"/>
      </w:pPr>
      <w:r>
        <w:t>治疗模式一般可分为：</w:t>
      </w:r>
      <w:r>
        <w:rPr>
          <w:spacing w:val="-4"/>
        </w:rPr>
        <w:t>血液透析、</w:t>
      </w:r>
      <w:r>
        <w:t>血液滤过、血液透析滤过、单纯超滤等，具体功能描述要求和关注点详见附录</w:t>
      </w:r>
      <w:r>
        <w:t>III</w:t>
      </w:r>
      <w:r>
        <w:t>。</w:t>
      </w:r>
    </w:p>
    <w:p>
      <w:pPr>
        <w:numPr>
          <w:ilvl w:val="3"/>
          <w:numId w:val="24"/>
        </w:numPr>
        <w:overflowPunct w:val="0"/>
        <w:autoSpaceDE w:val="0"/>
        <w:autoSpaceDN w:val="0"/>
        <w:adjustRightInd w:val="0"/>
        <w:snapToGrid w:val="0"/>
        <w:spacing w:line="520" w:lineRule="atLeast"/>
        <w:ind w:firstLine="640"/>
        <w:jc w:val="left"/>
        <w:outlineLvl w:val="3"/>
      </w:pPr>
      <w:r>
        <w:t>控制模式</w:t>
      </w:r>
    </w:p>
    <w:p>
      <w:pPr>
        <w:adjustRightInd w:val="0"/>
        <w:snapToGrid w:val="0"/>
        <w:spacing w:line="520" w:lineRule="atLeast"/>
        <w:ind w:firstLine="640"/>
      </w:pPr>
      <w:r>
        <w:t>申报产品的控制模式一般需要考虑两个重要方面：透析液制备和超滤控制。对于其他复杂控制模式，申请人宜依据产品实际情况逐项描述，包括工作原理和性能指标等。</w:t>
      </w:r>
    </w:p>
    <w:p>
      <w:pPr>
        <w:numPr>
          <w:ilvl w:val="0"/>
          <w:numId w:val="20"/>
        </w:numPr>
        <w:overflowPunct w:val="0"/>
        <w:autoSpaceDE w:val="0"/>
        <w:autoSpaceDN w:val="0"/>
        <w:adjustRightInd w:val="0"/>
        <w:snapToGrid w:val="0"/>
        <w:spacing w:line="520" w:lineRule="atLeast"/>
        <w:ind w:firstLine="640"/>
        <w:outlineLvl w:val="6"/>
      </w:pPr>
      <w:r>
        <w:t>按照透析液制备方式，一般可分为：</w:t>
      </w:r>
    </w:p>
    <w:p>
      <w:pPr>
        <w:numPr>
          <w:ilvl w:val="1"/>
          <w:numId w:val="20"/>
        </w:numPr>
        <w:overflowPunct w:val="0"/>
        <w:autoSpaceDE w:val="0"/>
        <w:autoSpaceDN w:val="0"/>
        <w:adjustRightInd w:val="0"/>
        <w:snapToGrid w:val="0"/>
        <w:spacing w:line="520" w:lineRule="atLeast"/>
        <w:ind w:firstLine="640"/>
        <w:outlineLvl w:val="6"/>
      </w:pPr>
      <w:r>
        <w:t>容配比制备透析液</w:t>
      </w:r>
    </w:p>
    <w:p>
      <w:pPr>
        <w:adjustRightInd w:val="0"/>
        <w:snapToGrid w:val="0"/>
        <w:spacing w:line="520" w:lineRule="atLeast"/>
        <w:ind w:firstLine="640"/>
      </w:pPr>
      <w:r>
        <w:lastRenderedPageBreak/>
        <w:t>透析治疗前设定透析液浓缩液容量，无论电导率是否达到预设值，透析设备都将按预设的配比进行配液。</w:t>
      </w:r>
    </w:p>
    <w:p>
      <w:pPr>
        <w:numPr>
          <w:ilvl w:val="1"/>
          <w:numId w:val="20"/>
        </w:numPr>
        <w:overflowPunct w:val="0"/>
        <w:autoSpaceDE w:val="0"/>
        <w:autoSpaceDN w:val="0"/>
        <w:adjustRightInd w:val="0"/>
        <w:snapToGrid w:val="0"/>
        <w:spacing w:line="520" w:lineRule="atLeast"/>
        <w:ind w:firstLine="640"/>
        <w:outlineLvl w:val="6"/>
      </w:pPr>
      <w:r>
        <w:t>电导率反馈制备透析液</w:t>
      </w:r>
    </w:p>
    <w:p>
      <w:pPr>
        <w:adjustRightInd w:val="0"/>
        <w:snapToGrid w:val="0"/>
        <w:spacing w:line="520" w:lineRule="atLeast"/>
        <w:ind w:firstLine="640"/>
      </w:pPr>
      <w:r>
        <w:t>透析设备通过电导率反馈机制，调节透析液组分的配比，制备符合要求的电导率值的透析液。</w:t>
      </w:r>
    </w:p>
    <w:p>
      <w:pPr>
        <w:adjustRightInd w:val="0"/>
        <w:snapToGrid w:val="0"/>
        <w:spacing w:line="520" w:lineRule="atLeast"/>
        <w:ind w:firstLine="640"/>
      </w:pPr>
      <w:r>
        <w:t>通过监测透析液电导率，在电导率不符合要求时，及时报警并旁路，阻止透析液进一步流入透析器或患者体内。</w:t>
      </w:r>
    </w:p>
    <w:p>
      <w:pPr>
        <w:numPr>
          <w:ilvl w:val="0"/>
          <w:numId w:val="20"/>
        </w:numPr>
        <w:overflowPunct w:val="0"/>
        <w:autoSpaceDE w:val="0"/>
        <w:autoSpaceDN w:val="0"/>
        <w:adjustRightInd w:val="0"/>
        <w:snapToGrid w:val="0"/>
        <w:spacing w:line="520" w:lineRule="atLeast"/>
        <w:ind w:firstLine="640"/>
        <w:outlineLvl w:val="6"/>
      </w:pPr>
      <w:r>
        <w:t>按照超滤控制方式，一般可分为：</w:t>
      </w:r>
    </w:p>
    <w:p>
      <w:pPr>
        <w:numPr>
          <w:ilvl w:val="1"/>
          <w:numId w:val="20"/>
        </w:numPr>
        <w:overflowPunct w:val="0"/>
        <w:autoSpaceDE w:val="0"/>
        <w:autoSpaceDN w:val="0"/>
        <w:adjustRightInd w:val="0"/>
        <w:snapToGrid w:val="0"/>
        <w:spacing w:line="520" w:lineRule="atLeast"/>
        <w:ind w:firstLine="640"/>
        <w:outlineLvl w:val="6"/>
      </w:pPr>
      <w:r>
        <w:t>平衡系统超滤控制</w:t>
      </w:r>
    </w:p>
    <w:p>
      <w:pPr>
        <w:adjustRightInd w:val="0"/>
        <w:snapToGrid w:val="0"/>
        <w:spacing w:line="520" w:lineRule="atLeast"/>
        <w:ind w:firstLine="640"/>
      </w:pPr>
      <w:r>
        <w:t>平衡系统控制相同体积的新鲜透析液和废液的流进和流出，通过超滤泵来定量排出患者体内过多的体液。</w:t>
      </w:r>
    </w:p>
    <w:p>
      <w:pPr>
        <w:numPr>
          <w:ilvl w:val="1"/>
          <w:numId w:val="20"/>
        </w:numPr>
        <w:overflowPunct w:val="0"/>
        <w:autoSpaceDE w:val="0"/>
        <w:autoSpaceDN w:val="0"/>
        <w:adjustRightInd w:val="0"/>
        <w:snapToGrid w:val="0"/>
        <w:spacing w:line="520" w:lineRule="atLeast"/>
        <w:ind w:firstLine="640"/>
        <w:outlineLvl w:val="6"/>
      </w:pPr>
      <w:r>
        <w:t>流量传感器超滤控制</w:t>
      </w:r>
    </w:p>
    <w:p>
      <w:pPr>
        <w:adjustRightInd w:val="0"/>
        <w:snapToGrid w:val="0"/>
        <w:spacing w:line="520" w:lineRule="atLeast"/>
        <w:ind w:firstLine="640"/>
      </w:pPr>
      <w:r>
        <w:rPr>
          <w:color w:val="000000" w:themeColor="text1"/>
        </w:rPr>
        <w:t>控制系统通过比较不同液体通路的流量泵</w:t>
      </w:r>
      <w:r>
        <w:rPr>
          <w:color w:val="000000" w:themeColor="text1"/>
        </w:rPr>
        <w:t>/</w:t>
      </w:r>
      <w:r>
        <w:rPr>
          <w:color w:val="000000" w:themeColor="text1"/>
        </w:rPr>
        <w:t>流量计的流量差异，控制废液泵（负压泵）的流量，按照预设容积排出患者体内冗余体液。</w:t>
      </w:r>
    </w:p>
    <w:p>
      <w:pPr>
        <w:numPr>
          <w:ilvl w:val="3"/>
          <w:numId w:val="24"/>
        </w:numPr>
        <w:overflowPunct w:val="0"/>
        <w:autoSpaceDE w:val="0"/>
        <w:autoSpaceDN w:val="0"/>
        <w:adjustRightInd w:val="0"/>
        <w:snapToGrid w:val="0"/>
        <w:spacing w:line="520" w:lineRule="atLeast"/>
        <w:ind w:firstLine="640"/>
        <w:jc w:val="left"/>
        <w:outlineLvl w:val="3"/>
      </w:pPr>
      <w:r>
        <w:t>消毒模式</w:t>
      </w:r>
    </w:p>
    <w:p>
      <w:pPr>
        <w:adjustRightInd w:val="0"/>
        <w:snapToGrid w:val="0"/>
        <w:spacing w:line="520" w:lineRule="atLeast"/>
        <w:ind w:firstLine="640"/>
      </w:pPr>
      <w:r>
        <w:t>常见消毒模式包括热消毒和化学消毒，宜简要描述消毒原理、消毒剂及其消毒效果，并与研究资料相关内容保持一致。</w:t>
      </w:r>
    </w:p>
    <w:p>
      <w:pPr>
        <w:numPr>
          <w:ilvl w:val="3"/>
          <w:numId w:val="24"/>
        </w:numPr>
        <w:overflowPunct w:val="0"/>
        <w:autoSpaceDE w:val="0"/>
        <w:autoSpaceDN w:val="0"/>
        <w:adjustRightInd w:val="0"/>
        <w:snapToGrid w:val="0"/>
        <w:spacing w:line="520" w:lineRule="atLeast"/>
        <w:ind w:firstLine="640"/>
        <w:jc w:val="left"/>
        <w:outlineLvl w:val="3"/>
        <w:rPr>
          <w:color w:val="000000" w:themeColor="text1"/>
        </w:rPr>
      </w:pPr>
      <w:r>
        <w:t>其他功能</w:t>
      </w:r>
    </w:p>
    <w:p>
      <w:pPr>
        <w:adjustRightInd w:val="0"/>
        <w:snapToGrid w:val="0"/>
        <w:spacing w:line="520" w:lineRule="atLeast"/>
        <w:ind w:firstLine="640"/>
        <w:rPr>
          <w:color w:val="000000" w:themeColor="text1"/>
        </w:rPr>
      </w:pPr>
      <w:r>
        <w:rPr>
          <w:color w:val="000000" w:themeColor="text1"/>
        </w:rPr>
        <w:t>若适用，建议重点描述申报产品相对于已上市同类常规产品新增的重要技术特征。例如：</w:t>
      </w:r>
    </w:p>
    <w:p>
      <w:pPr>
        <w:numPr>
          <w:ilvl w:val="0"/>
          <w:numId w:val="39"/>
        </w:numPr>
        <w:overflowPunct w:val="0"/>
        <w:autoSpaceDE w:val="0"/>
        <w:autoSpaceDN w:val="0"/>
        <w:adjustRightInd w:val="0"/>
        <w:snapToGrid w:val="0"/>
        <w:spacing w:line="520" w:lineRule="atLeast"/>
        <w:ind w:firstLine="640"/>
        <w:outlineLvl w:val="6"/>
        <w:rPr>
          <w:color w:val="000000" w:themeColor="text1"/>
        </w:rPr>
      </w:pPr>
      <w:r>
        <w:rPr>
          <w:color w:val="000000" w:themeColor="text1"/>
        </w:rPr>
        <w:t>申报产品具有患者状态监测等功能，可以在</w:t>
      </w:r>
      <w:r>
        <w:t>血液透析</w:t>
      </w:r>
      <w:r>
        <w:rPr>
          <w:color w:val="000000" w:themeColor="text1"/>
        </w:rPr>
        <w:t>治疗过程中预防透析低血压等不良事件发生，需要提供相关产品功能的技术原理、实现方法以及验证资料，包括必要的产</w:t>
      </w:r>
      <w:r>
        <w:rPr>
          <w:color w:val="000000" w:themeColor="text1"/>
        </w:rPr>
        <w:lastRenderedPageBreak/>
        <w:t>品警示信息说明。</w:t>
      </w:r>
    </w:p>
    <w:p>
      <w:pPr>
        <w:numPr>
          <w:ilvl w:val="0"/>
          <w:numId w:val="39"/>
        </w:numPr>
        <w:overflowPunct w:val="0"/>
        <w:autoSpaceDE w:val="0"/>
        <w:autoSpaceDN w:val="0"/>
        <w:adjustRightInd w:val="0"/>
        <w:snapToGrid w:val="0"/>
        <w:spacing w:line="520" w:lineRule="atLeast"/>
        <w:ind w:firstLine="640"/>
        <w:outlineLvl w:val="6"/>
        <w:rPr>
          <w:color w:val="000000" w:themeColor="text1"/>
        </w:rPr>
      </w:pPr>
      <w:r>
        <w:rPr>
          <w:color w:val="000000" w:themeColor="text1"/>
        </w:rPr>
        <w:t>若适用，提供透析清除率（</w:t>
      </w:r>
      <w:r>
        <w:rPr>
          <w:color w:val="000000" w:themeColor="text1"/>
        </w:rPr>
        <w:t>kt/v</w:t>
      </w:r>
      <w:r>
        <w:rPr>
          <w:color w:val="000000" w:themeColor="text1"/>
        </w:rPr>
        <w:t>）、相对血容量（</w:t>
      </w:r>
      <w:r>
        <w:rPr>
          <w:color w:val="000000" w:themeColor="text1"/>
        </w:rPr>
        <w:t>ΔBV</w:t>
      </w:r>
      <w:r>
        <w:rPr>
          <w:color w:val="000000" w:themeColor="text1"/>
        </w:rPr>
        <w:t>）等关键指标的计算原理及测量方法，以及相关传感器的类型、结构、安装位置及图示说明。</w:t>
      </w:r>
    </w:p>
    <w:p>
      <w:pPr>
        <w:numPr>
          <w:ilvl w:val="0"/>
          <w:numId w:val="24"/>
        </w:numPr>
        <w:overflowPunct w:val="0"/>
        <w:autoSpaceDE w:val="0"/>
        <w:autoSpaceDN w:val="0"/>
        <w:adjustRightInd w:val="0"/>
        <w:snapToGrid w:val="0"/>
        <w:spacing w:line="520" w:lineRule="atLeast"/>
        <w:ind w:firstLine="640"/>
        <w:jc w:val="left"/>
        <w:outlineLvl w:val="3"/>
      </w:pPr>
      <w:r>
        <w:t>与同类和</w:t>
      </w:r>
      <w:r>
        <w:t>/</w:t>
      </w:r>
      <w:r>
        <w:t>或前代产品的参考和比较</w:t>
      </w:r>
    </w:p>
    <w:p>
      <w:pPr>
        <w:adjustRightInd w:val="0"/>
        <w:snapToGrid w:val="0"/>
        <w:spacing w:line="520" w:lineRule="atLeast"/>
        <w:ind w:firstLine="640"/>
      </w:pPr>
      <w:r>
        <w:t>申报产品宜与中国境内上市的同类产品或前代产品进行对比分析，针对产品性能指标、临床功能等详述产品间差异，重点说明申报产品的新功能、新应用、新特征。</w:t>
      </w:r>
    </w:p>
    <w:p>
      <w:pPr>
        <w:numPr>
          <w:ilvl w:val="0"/>
          <w:numId w:val="24"/>
        </w:numPr>
        <w:overflowPunct w:val="0"/>
        <w:autoSpaceDE w:val="0"/>
        <w:autoSpaceDN w:val="0"/>
        <w:adjustRightInd w:val="0"/>
        <w:snapToGrid w:val="0"/>
        <w:spacing w:line="520" w:lineRule="atLeast"/>
        <w:ind w:firstLine="640"/>
        <w:jc w:val="left"/>
        <w:outlineLvl w:val="3"/>
      </w:pPr>
      <w:r>
        <w:t>适用范围与禁忌证</w:t>
      </w:r>
    </w:p>
    <w:p>
      <w:pPr>
        <w:numPr>
          <w:ilvl w:val="0"/>
          <w:numId w:val="27"/>
        </w:numPr>
        <w:overflowPunct w:val="0"/>
        <w:autoSpaceDE w:val="0"/>
        <w:autoSpaceDN w:val="0"/>
        <w:adjustRightInd w:val="0"/>
        <w:snapToGrid w:val="0"/>
        <w:spacing w:line="520" w:lineRule="atLeast"/>
        <w:ind w:firstLine="640"/>
        <w:outlineLvl w:val="6"/>
      </w:pPr>
      <w:r>
        <w:t>医疗器械注册证载明的适用范围宜明确应用场景、适用人群、患者体重、治疗模式等，例如：</w:t>
      </w:r>
    </w:p>
    <w:p>
      <w:pPr>
        <w:overflowPunct w:val="0"/>
        <w:autoSpaceDE w:val="0"/>
        <w:autoSpaceDN w:val="0"/>
        <w:adjustRightInd w:val="0"/>
        <w:snapToGrid w:val="0"/>
        <w:spacing w:line="520" w:lineRule="atLeast"/>
        <w:ind w:firstLine="640"/>
      </w:pPr>
      <w:r>
        <w:t>“</w:t>
      </w:r>
      <w:r>
        <w:t>该产品临床适用于急慢性肾功能衰竭、急性肾功能损伤患者（</w:t>
      </w:r>
      <w:r>
        <w:t>30kg</w:t>
      </w:r>
      <w:r>
        <w:t>及以上）的血液透析、血液滤过、血液透析滤过、单纯超滤治疗。</w:t>
      </w:r>
      <w:r>
        <w:t>”</w:t>
      </w:r>
    </w:p>
    <w:p>
      <w:pPr>
        <w:numPr>
          <w:ilvl w:val="0"/>
          <w:numId w:val="27"/>
        </w:numPr>
        <w:overflowPunct w:val="0"/>
        <w:autoSpaceDE w:val="0"/>
        <w:autoSpaceDN w:val="0"/>
        <w:adjustRightInd w:val="0"/>
        <w:snapToGrid w:val="0"/>
        <w:spacing w:line="520" w:lineRule="atLeast"/>
        <w:ind w:firstLine="640"/>
        <w:outlineLvl w:val="6"/>
      </w:pPr>
      <w:r>
        <w:t>适用人群，例如：目标患者人群信息，患者选择标准，使用过程中需要监测的患者和设备参数、重要考虑因素等。申报产品主要用于维持性血液透析患者（或血液透析和血液透析滤过治疗患者，适用于含滤过治疗模式的产品），治疗方式为每周</w:t>
      </w:r>
      <w:r>
        <w:t>2-3</w:t>
      </w:r>
      <w:r>
        <w:t>次，每次不少于</w:t>
      </w:r>
      <w:r>
        <w:t>4</w:t>
      </w:r>
      <w:r>
        <w:t>小时。</w:t>
      </w:r>
    </w:p>
    <w:p>
      <w:pPr>
        <w:numPr>
          <w:ilvl w:val="0"/>
          <w:numId w:val="27"/>
        </w:numPr>
        <w:overflowPunct w:val="0"/>
        <w:autoSpaceDE w:val="0"/>
        <w:autoSpaceDN w:val="0"/>
        <w:adjustRightInd w:val="0"/>
        <w:snapToGrid w:val="0"/>
        <w:spacing w:line="520" w:lineRule="atLeast"/>
        <w:ind w:firstLine="640"/>
        <w:outlineLvl w:val="6"/>
      </w:pPr>
      <w:r>
        <w:t>预期使用环境，例如：适用在专业医疗机构的透析室内操作。</w:t>
      </w:r>
    </w:p>
    <w:p>
      <w:pPr>
        <w:numPr>
          <w:ilvl w:val="0"/>
          <w:numId w:val="27"/>
        </w:numPr>
        <w:overflowPunct w:val="0"/>
        <w:autoSpaceDE w:val="0"/>
        <w:autoSpaceDN w:val="0"/>
        <w:adjustRightInd w:val="0"/>
        <w:snapToGrid w:val="0"/>
        <w:spacing w:line="520" w:lineRule="atLeast"/>
        <w:ind w:firstLine="640"/>
        <w:outlineLvl w:val="6"/>
      </w:pPr>
      <w:r>
        <w:t>操作者的要求，明确目标用户以及需要具备的技能、知识、培训等。</w:t>
      </w:r>
    </w:p>
    <w:p>
      <w:pPr>
        <w:numPr>
          <w:ilvl w:val="0"/>
          <w:numId w:val="27"/>
        </w:numPr>
        <w:overflowPunct w:val="0"/>
        <w:autoSpaceDE w:val="0"/>
        <w:autoSpaceDN w:val="0"/>
        <w:adjustRightInd w:val="0"/>
        <w:snapToGrid w:val="0"/>
        <w:spacing w:line="520" w:lineRule="atLeast"/>
        <w:ind w:firstLine="640"/>
        <w:outlineLvl w:val="6"/>
      </w:pPr>
      <w:r>
        <w:t>禁忌证，说明不适用的疾病、临床情况或特定人</w:t>
      </w:r>
      <w:r>
        <w:lastRenderedPageBreak/>
        <w:t>群。</w:t>
      </w:r>
    </w:p>
    <w:p>
      <w:pPr>
        <w:numPr>
          <w:ilvl w:val="0"/>
          <w:numId w:val="24"/>
        </w:numPr>
        <w:overflowPunct w:val="0"/>
        <w:autoSpaceDE w:val="0"/>
        <w:autoSpaceDN w:val="0"/>
        <w:adjustRightInd w:val="0"/>
        <w:snapToGrid w:val="0"/>
        <w:spacing w:line="520" w:lineRule="atLeast"/>
        <w:ind w:firstLine="640"/>
        <w:jc w:val="left"/>
        <w:outlineLvl w:val="3"/>
      </w:pPr>
      <w:r>
        <w:t>其他需说明的内容</w:t>
      </w:r>
    </w:p>
    <w:p>
      <w:pPr>
        <w:numPr>
          <w:ilvl w:val="1"/>
          <w:numId w:val="26"/>
        </w:numPr>
        <w:overflowPunct w:val="0"/>
        <w:autoSpaceDE w:val="0"/>
        <w:autoSpaceDN w:val="0"/>
        <w:adjustRightInd w:val="0"/>
        <w:snapToGrid w:val="0"/>
        <w:spacing w:line="520" w:lineRule="atLeast"/>
        <w:ind w:firstLine="640"/>
        <w:jc w:val="left"/>
        <w:outlineLvl w:val="3"/>
      </w:pPr>
      <w:r>
        <w:t>产品接口和联合使用设备</w:t>
      </w:r>
    </w:p>
    <w:p>
      <w:pPr>
        <w:overflowPunct w:val="0"/>
        <w:autoSpaceDE w:val="0"/>
        <w:autoSpaceDN w:val="0"/>
        <w:adjustRightInd w:val="0"/>
        <w:snapToGrid w:val="0"/>
        <w:spacing w:line="520" w:lineRule="atLeast"/>
        <w:ind w:firstLine="640"/>
      </w:pPr>
      <w:r>
        <w:t>若申报产品预期与其他医疗器械或设备联合使用，两者存在机械、电气、通信连接关系，需要提供产品接口设计说明，以及联合使用器械的详细介绍。</w:t>
      </w:r>
    </w:p>
    <w:p>
      <w:pPr>
        <w:numPr>
          <w:ilvl w:val="0"/>
          <w:numId w:val="5"/>
        </w:numPr>
        <w:overflowPunct w:val="0"/>
        <w:autoSpaceDE w:val="0"/>
        <w:autoSpaceDN w:val="0"/>
        <w:adjustRightInd w:val="0"/>
        <w:snapToGrid w:val="0"/>
        <w:spacing w:line="520" w:lineRule="atLeast"/>
        <w:ind w:firstLineChars="0"/>
        <w:outlineLvl w:val="5"/>
      </w:pPr>
      <w:r>
        <w:t>联合使用器械</w:t>
      </w:r>
    </w:p>
    <w:p>
      <w:pPr>
        <w:overflowPunct w:val="0"/>
        <w:autoSpaceDE w:val="0"/>
        <w:autoSpaceDN w:val="0"/>
        <w:adjustRightInd w:val="0"/>
        <w:snapToGrid w:val="0"/>
        <w:spacing w:line="520" w:lineRule="atLeast"/>
        <w:ind w:firstLine="640"/>
        <w:jc w:val="left"/>
      </w:pPr>
      <w:r>
        <w:t>申报产品宜说明配套器械的类型、型号、上市信息等（例如：透析器、管路等），</w:t>
      </w:r>
      <w:r>
        <w:rPr>
          <w:bCs/>
          <w:color w:val="000000"/>
        </w:rPr>
        <w:t>提供注册证编号和国家药监局官方网站公布的注册证信息</w:t>
      </w:r>
      <w:r>
        <w:t>。</w:t>
      </w:r>
    </w:p>
    <w:p>
      <w:pPr>
        <w:overflowPunct w:val="0"/>
        <w:autoSpaceDE w:val="0"/>
        <w:autoSpaceDN w:val="0"/>
        <w:adjustRightInd w:val="0"/>
        <w:snapToGrid w:val="0"/>
        <w:spacing w:line="520" w:lineRule="atLeast"/>
        <w:ind w:firstLine="640"/>
        <w:jc w:val="left"/>
      </w:pPr>
      <w:r>
        <w:rPr>
          <w:color w:val="000000" w:themeColor="text1"/>
        </w:rPr>
        <w:t>在符合相关标准要求的前提下，血液透析设备一般可以与不同制造商的耗材联合使用（例如：透析器、管路等），建议提供典型耗材的示例说明。若申报产品需要与专用耗材联合使用，建议提供专用耗材的详细描述，并说明其注册状态。</w:t>
      </w:r>
    </w:p>
    <w:p>
      <w:pPr>
        <w:overflowPunct w:val="0"/>
        <w:autoSpaceDE w:val="0"/>
        <w:autoSpaceDN w:val="0"/>
        <w:adjustRightInd w:val="0"/>
        <w:snapToGrid w:val="0"/>
        <w:spacing w:line="520" w:lineRule="atLeast"/>
        <w:ind w:firstLine="640"/>
        <w:jc w:val="left"/>
      </w:pPr>
      <w:r>
        <w:t>若申报产品可通过专用接口支持第三方辅助装置或设备，需要说明第三方辅助装置或设备的产品型号、上市信息，提供联用使用的测试方案和测试报告。</w:t>
      </w:r>
    </w:p>
    <w:p>
      <w:pPr>
        <w:numPr>
          <w:ilvl w:val="0"/>
          <w:numId w:val="5"/>
        </w:numPr>
        <w:overflowPunct w:val="0"/>
        <w:autoSpaceDE w:val="0"/>
        <w:autoSpaceDN w:val="0"/>
        <w:adjustRightInd w:val="0"/>
        <w:snapToGrid w:val="0"/>
        <w:spacing w:line="520" w:lineRule="atLeast"/>
        <w:ind w:left="0" w:firstLine="640"/>
        <w:outlineLvl w:val="5"/>
      </w:pPr>
      <w:r>
        <w:t>连接方式</w:t>
      </w:r>
    </w:p>
    <w:p>
      <w:pPr>
        <w:adjustRightInd w:val="0"/>
        <w:snapToGrid w:val="0"/>
        <w:spacing w:line="520" w:lineRule="atLeast"/>
        <w:ind w:firstLine="640"/>
      </w:pPr>
      <w:r>
        <w:rPr>
          <w:rFonts w:ascii="宋体" w:eastAsia="宋体" w:hAnsi="宋体" w:cs="宋体" w:hint="eastAsia"/>
        </w:rPr>
        <w:t>①</w:t>
      </w:r>
      <w:r>
        <w:t>接口类型，例如：标准接口、专用接口、无线连接等。</w:t>
      </w:r>
    </w:p>
    <w:p>
      <w:pPr>
        <w:adjustRightInd w:val="0"/>
        <w:snapToGrid w:val="0"/>
        <w:spacing w:line="520" w:lineRule="atLeast"/>
        <w:ind w:firstLine="640"/>
      </w:pPr>
      <w:r>
        <w:rPr>
          <w:rFonts w:ascii="宋体" w:eastAsia="宋体" w:hAnsi="宋体" w:cs="宋体" w:hint="eastAsia"/>
        </w:rPr>
        <w:t>②</w:t>
      </w:r>
      <w:r>
        <w:t>接口功能，例如：数据交换、远程控制、报警讯号等。</w:t>
      </w:r>
    </w:p>
    <w:p>
      <w:pPr>
        <w:adjustRightInd w:val="0"/>
        <w:snapToGrid w:val="0"/>
        <w:spacing w:line="520" w:lineRule="atLeast"/>
        <w:ind w:firstLine="640"/>
      </w:pPr>
      <w:r>
        <w:rPr>
          <w:rFonts w:ascii="宋体" w:eastAsia="宋体" w:hAnsi="宋体" w:cs="宋体" w:hint="eastAsia"/>
        </w:rPr>
        <w:t>③</w:t>
      </w:r>
      <w:r>
        <w:t>供电功能，例如：是否为联合使用器械提供电源。</w:t>
      </w:r>
    </w:p>
    <w:p>
      <w:pPr>
        <w:numPr>
          <w:ilvl w:val="0"/>
          <w:numId w:val="2"/>
        </w:numPr>
        <w:overflowPunct w:val="0"/>
        <w:autoSpaceDE w:val="0"/>
        <w:autoSpaceDN w:val="0"/>
        <w:adjustRightInd w:val="0"/>
        <w:snapToGrid w:val="0"/>
        <w:spacing w:line="520" w:lineRule="atLeast"/>
        <w:ind w:left="0" w:firstLine="640"/>
        <w:jc w:val="left"/>
        <w:outlineLvl w:val="2"/>
      </w:pPr>
      <w:r>
        <w:rPr>
          <w:rFonts w:eastAsia="楷体_GB2312"/>
        </w:rPr>
        <w:t>非临床资料</w:t>
      </w:r>
    </w:p>
    <w:p>
      <w:pPr>
        <w:numPr>
          <w:ilvl w:val="0"/>
          <w:numId w:val="28"/>
        </w:numPr>
        <w:overflowPunct w:val="0"/>
        <w:autoSpaceDE w:val="0"/>
        <w:autoSpaceDN w:val="0"/>
        <w:adjustRightInd w:val="0"/>
        <w:snapToGrid w:val="0"/>
        <w:spacing w:line="520" w:lineRule="atLeast"/>
        <w:ind w:firstLine="640"/>
        <w:jc w:val="left"/>
        <w:outlineLvl w:val="3"/>
      </w:pPr>
      <w:r>
        <w:t>产品风险管理资料</w:t>
      </w:r>
    </w:p>
    <w:p>
      <w:pPr>
        <w:adjustRightInd w:val="0"/>
        <w:snapToGrid w:val="0"/>
        <w:spacing w:line="520" w:lineRule="atLeast"/>
        <w:ind w:firstLine="640"/>
      </w:pPr>
      <w:r>
        <w:t>申请人可以参考《医疗器械安全和性能的基本原则》和</w:t>
      </w:r>
      <w:r>
        <w:lastRenderedPageBreak/>
        <w:t>GB/T 42062</w:t>
      </w:r>
      <w:r>
        <w:t>《医疗器械</w:t>
      </w:r>
      <w:r>
        <w:t xml:space="preserve"> </w:t>
      </w:r>
      <w:r>
        <w:t>风险管理对医疗器械的应用》，判断与产品有关的危害，估计和评价相关风险，控制风险并监测控制的安全性、有效性。附录</w:t>
      </w:r>
      <w:r>
        <w:t>IV</w:t>
      </w:r>
      <w:r>
        <w:t>提供了血液透析设备的可能危害示例的不完全清单，帮助判定与产品有关的危害。申请人需要根据申报产品特征，进一步确定其他可能危害，针对产品风险采取相应控制措施，确保风险降到可接受的程度。</w:t>
      </w:r>
    </w:p>
    <w:p>
      <w:pPr>
        <w:numPr>
          <w:ilvl w:val="0"/>
          <w:numId w:val="28"/>
        </w:numPr>
        <w:overflowPunct w:val="0"/>
        <w:autoSpaceDE w:val="0"/>
        <w:autoSpaceDN w:val="0"/>
        <w:adjustRightInd w:val="0"/>
        <w:snapToGrid w:val="0"/>
        <w:spacing w:line="520" w:lineRule="atLeast"/>
        <w:ind w:firstLine="640"/>
        <w:jc w:val="left"/>
        <w:outlineLvl w:val="3"/>
      </w:pPr>
      <w:r>
        <w:t>医疗器械安全和性能基本原则清单</w:t>
      </w:r>
    </w:p>
    <w:p>
      <w:pPr>
        <w:adjustRightInd w:val="0"/>
        <w:snapToGrid w:val="0"/>
        <w:spacing w:line="520" w:lineRule="atLeast"/>
        <w:ind w:firstLine="640"/>
      </w:pPr>
      <w:r>
        <w:t>申请人需要提供《医疗器械安全和性能基本原则清单》，说明申报产品为符合适用的各项要求所采用的方法，以及证明其符合性的文件。对于不适用的各项要求，申请人需要详细说明理由。</w:t>
      </w:r>
    </w:p>
    <w:p>
      <w:pPr>
        <w:numPr>
          <w:ilvl w:val="0"/>
          <w:numId w:val="28"/>
        </w:numPr>
        <w:overflowPunct w:val="0"/>
        <w:autoSpaceDE w:val="0"/>
        <w:autoSpaceDN w:val="0"/>
        <w:adjustRightInd w:val="0"/>
        <w:snapToGrid w:val="0"/>
        <w:spacing w:line="520" w:lineRule="atLeast"/>
        <w:ind w:firstLine="640"/>
        <w:jc w:val="left"/>
        <w:outlineLvl w:val="3"/>
      </w:pPr>
      <w:r>
        <w:t>产品技术要求及检验报告</w:t>
      </w:r>
    </w:p>
    <w:p>
      <w:pPr>
        <w:numPr>
          <w:ilvl w:val="1"/>
          <w:numId w:val="28"/>
        </w:numPr>
        <w:overflowPunct w:val="0"/>
        <w:autoSpaceDE w:val="0"/>
        <w:autoSpaceDN w:val="0"/>
        <w:adjustRightInd w:val="0"/>
        <w:snapToGrid w:val="0"/>
        <w:spacing w:line="520" w:lineRule="atLeast"/>
        <w:ind w:firstLine="640"/>
        <w:jc w:val="left"/>
        <w:outlineLvl w:val="3"/>
      </w:pPr>
      <w:r>
        <w:rPr>
          <w:color w:val="000000"/>
        </w:rPr>
        <w:t>申报</w:t>
      </w:r>
      <w:r>
        <w:t>产品</w:t>
      </w:r>
      <w:r>
        <w:rPr>
          <w:color w:val="000000"/>
        </w:rPr>
        <w:t>适用标准情况</w:t>
      </w:r>
    </w:p>
    <w:p>
      <w:pPr>
        <w:autoSpaceDE w:val="0"/>
        <w:autoSpaceDN w:val="0"/>
        <w:adjustRightInd w:val="0"/>
        <w:snapToGrid w:val="0"/>
        <w:spacing w:line="520" w:lineRule="atLeast"/>
        <w:ind w:firstLine="640"/>
        <w:rPr>
          <w:color w:val="000000" w:themeColor="text1"/>
          <w:sz w:val="21"/>
        </w:rPr>
      </w:pPr>
      <w:r>
        <w:rPr>
          <w:color w:val="000000" w:themeColor="text1"/>
        </w:rPr>
        <w:t>列表说明申报产品需要符合的国家标准和行业标准，可以参考附录</w:t>
      </w:r>
      <w:r>
        <w:rPr>
          <w:color w:val="000000" w:themeColor="text1"/>
        </w:rPr>
        <w:t>I</w:t>
      </w:r>
      <w:r>
        <w:rPr>
          <w:color w:val="000000" w:themeColor="text1"/>
        </w:rPr>
        <w:t>示例</w:t>
      </w:r>
      <w:r>
        <w:t>。</w:t>
      </w:r>
      <w:r>
        <w:rPr>
          <w:color w:val="000000"/>
        </w:rPr>
        <w:t>对于强制性行业标准，若申报产品结构特征、预期用途、使用方式等与强制性标准的适用范围不一致，需要提供不适用强制性标准的说明，以及经验证的证明性资料。</w:t>
      </w:r>
    </w:p>
    <w:p>
      <w:pPr>
        <w:adjustRightInd w:val="0"/>
        <w:snapToGrid w:val="0"/>
        <w:spacing w:line="520" w:lineRule="atLeast"/>
        <w:ind w:firstLine="640"/>
      </w:pPr>
      <w:r>
        <w:t>若适用，申报产品需要考虑符合相关选配件的适用标准（例如：无创血压、心率监测等）。</w:t>
      </w:r>
    </w:p>
    <w:p>
      <w:pPr>
        <w:numPr>
          <w:ilvl w:val="1"/>
          <w:numId w:val="28"/>
        </w:numPr>
        <w:overflowPunct w:val="0"/>
        <w:autoSpaceDE w:val="0"/>
        <w:autoSpaceDN w:val="0"/>
        <w:adjustRightInd w:val="0"/>
        <w:snapToGrid w:val="0"/>
        <w:spacing w:line="520" w:lineRule="atLeast"/>
        <w:ind w:firstLine="640"/>
        <w:jc w:val="left"/>
        <w:outlineLvl w:val="3"/>
      </w:pPr>
      <w:r>
        <w:rPr>
          <w:color w:val="000000"/>
        </w:rPr>
        <w:t>产品</w:t>
      </w:r>
      <w:r>
        <w:t>技术</w:t>
      </w:r>
      <w:r>
        <w:rPr>
          <w:color w:val="000000"/>
        </w:rPr>
        <w:t>要求</w:t>
      </w:r>
    </w:p>
    <w:p>
      <w:pPr>
        <w:adjustRightInd w:val="0"/>
        <w:snapToGrid w:val="0"/>
        <w:spacing w:line="520" w:lineRule="atLeast"/>
        <w:ind w:firstLine="640"/>
      </w:pPr>
      <w:bookmarkStart w:id="1" w:name="_Hlk52839257"/>
      <w:r>
        <w:rPr>
          <w:color w:val="000000" w:themeColor="text1"/>
        </w:rPr>
        <w:t>申请人编制产品技术要求时，需要符合《医疗器械产品技术要求编写指导原则》等文件规定</w:t>
      </w:r>
      <w:r>
        <w:t>，</w:t>
      </w:r>
      <w:r>
        <w:rPr>
          <w:color w:val="000000" w:themeColor="text1"/>
        </w:rPr>
        <w:t>可以参考本指导原则的附录</w:t>
      </w:r>
      <w:r>
        <w:t>VII</w:t>
      </w:r>
      <w:r>
        <w:t>。</w:t>
      </w:r>
    </w:p>
    <w:p>
      <w:pPr>
        <w:numPr>
          <w:ilvl w:val="2"/>
          <w:numId w:val="28"/>
        </w:numPr>
        <w:overflowPunct w:val="0"/>
        <w:autoSpaceDE w:val="0"/>
        <w:autoSpaceDN w:val="0"/>
        <w:adjustRightInd w:val="0"/>
        <w:snapToGrid w:val="0"/>
        <w:spacing w:line="520" w:lineRule="atLeast"/>
        <w:ind w:firstLine="640"/>
        <w:jc w:val="left"/>
        <w:outlineLvl w:val="3"/>
      </w:pPr>
      <w:r>
        <w:rPr>
          <w:color w:val="000000"/>
        </w:rPr>
        <w:t>产品型号</w:t>
      </w:r>
      <w:r>
        <w:rPr>
          <w:color w:val="000000"/>
        </w:rPr>
        <w:t>/</w:t>
      </w:r>
      <w:r>
        <w:rPr>
          <w:color w:val="000000"/>
        </w:rPr>
        <w:t>规格及其划分说明</w:t>
      </w:r>
    </w:p>
    <w:p>
      <w:pPr>
        <w:adjustRightInd w:val="0"/>
        <w:snapToGrid w:val="0"/>
        <w:spacing w:line="520" w:lineRule="atLeast"/>
        <w:ind w:firstLine="640"/>
      </w:pPr>
      <w:r>
        <w:lastRenderedPageBreak/>
        <w:t>提供产品型号规格列表，或产品配置表。</w:t>
      </w:r>
    </w:p>
    <w:p>
      <w:pPr>
        <w:adjustRightInd w:val="0"/>
        <w:snapToGrid w:val="0"/>
        <w:spacing w:line="520" w:lineRule="atLeast"/>
        <w:ind w:firstLine="640"/>
      </w:pPr>
      <w:r>
        <w:rPr>
          <w:color w:val="000000" w:themeColor="text1"/>
        </w:rPr>
        <w:t>描述软件组件名称、软件发布版本、软件版本命名规则，明确软件版本的全部字段，逐项说明每字段含义并提供相应软件更新的典型示例。</w:t>
      </w:r>
    </w:p>
    <w:p>
      <w:pPr>
        <w:numPr>
          <w:ilvl w:val="2"/>
          <w:numId w:val="28"/>
        </w:numPr>
        <w:overflowPunct w:val="0"/>
        <w:autoSpaceDE w:val="0"/>
        <w:autoSpaceDN w:val="0"/>
        <w:adjustRightInd w:val="0"/>
        <w:snapToGrid w:val="0"/>
        <w:spacing w:line="520" w:lineRule="atLeast"/>
        <w:ind w:firstLine="640"/>
        <w:jc w:val="left"/>
        <w:outlineLvl w:val="3"/>
      </w:pPr>
      <w:r>
        <w:rPr>
          <w:color w:val="000000"/>
        </w:rPr>
        <w:t>性能指标</w:t>
      </w:r>
    </w:p>
    <w:p>
      <w:pPr>
        <w:adjustRightInd w:val="0"/>
        <w:snapToGrid w:val="0"/>
        <w:spacing w:line="520" w:lineRule="atLeast"/>
        <w:ind w:firstLine="640"/>
      </w:pPr>
      <w:r>
        <w:t>产品性能指标条款可以参照适用的国家标准、行业标准等文件要求，结合产品技术特征进行制定。申请人需要依据产品实际应用情况，在性能指标条款中列明验收阈值等重要参数的具体数值（例如：范围、误差等）。</w:t>
      </w:r>
    </w:p>
    <w:p>
      <w:pPr>
        <w:adjustRightInd w:val="0"/>
        <w:snapToGrid w:val="0"/>
        <w:spacing w:line="520" w:lineRule="atLeast"/>
        <w:ind w:firstLine="640"/>
      </w:pPr>
      <w:r>
        <w:rPr>
          <w:color w:val="000000" w:themeColor="text1"/>
        </w:rPr>
        <w:t>此外，产品性能指标需要考虑以下内容：</w:t>
      </w:r>
    </w:p>
    <w:p>
      <w:pPr>
        <w:numPr>
          <w:ilvl w:val="0"/>
          <w:numId w:val="29"/>
        </w:numPr>
        <w:overflowPunct w:val="0"/>
        <w:autoSpaceDE w:val="0"/>
        <w:autoSpaceDN w:val="0"/>
        <w:adjustRightInd w:val="0"/>
        <w:snapToGrid w:val="0"/>
        <w:spacing w:line="520" w:lineRule="atLeast"/>
        <w:ind w:left="0" w:firstLine="640"/>
        <w:outlineLvl w:val="5"/>
      </w:pPr>
      <w:r>
        <w:t>性能指标需要符合</w:t>
      </w:r>
      <w:r>
        <w:t>YY 0054</w:t>
      </w:r>
      <w:r>
        <w:t>等适用标准的要求，并建议根据产品实际情况，列出具体参数值。</w:t>
      </w:r>
      <w:bookmarkEnd w:id="1"/>
    </w:p>
    <w:p>
      <w:pPr>
        <w:numPr>
          <w:ilvl w:val="0"/>
          <w:numId w:val="29"/>
        </w:numPr>
        <w:overflowPunct w:val="0"/>
        <w:autoSpaceDE w:val="0"/>
        <w:autoSpaceDN w:val="0"/>
        <w:adjustRightInd w:val="0"/>
        <w:snapToGrid w:val="0"/>
        <w:spacing w:line="520" w:lineRule="atLeast"/>
        <w:ind w:left="0" w:firstLine="640"/>
        <w:outlineLvl w:val="5"/>
      </w:pPr>
      <w:r>
        <w:t>对于现有已发布标准中未包含的性能指标，包括产品功能等，需要依据申报产品具体情况，由申请人自行制定可以客观评价的性能指标和检验方法。例如：针对</w:t>
      </w:r>
      <w:r>
        <w:rPr>
          <w:color w:val="000000" w:themeColor="text1"/>
        </w:rPr>
        <w:t>实时清除率（</w:t>
      </w:r>
      <w:r>
        <w:rPr>
          <w:color w:val="000000" w:themeColor="text1"/>
        </w:rPr>
        <w:t>kt/v</w:t>
      </w:r>
      <w:r>
        <w:rPr>
          <w:color w:val="000000" w:themeColor="text1"/>
        </w:rPr>
        <w:t>）、相对血容量（</w:t>
      </w:r>
      <w:r>
        <w:rPr>
          <w:color w:val="000000" w:themeColor="text1"/>
        </w:rPr>
        <w:t>ΔBV</w:t>
      </w:r>
      <w:r>
        <w:rPr>
          <w:color w:val="000000" w:themeColor="text1"/>
        </w:rPr>
        <w:t>）等重要产品功能，分别制定性能指标条款，描述监测范围、精度及报警的具体要求。</w:t>
      </w:r>
    </w:p>
    <w:p>
      <w:pPr>
        <w:numPr>
          <w:ilvl w:val="2"/>
          <w:numId w:val="28"/>
        </w:numPr>
        <w:overflowPunct w:val="0"/>
        <w:autoSpaceDE w:val="0"/>
        <w:autoSpaceDN w:val="0"/>
        <w:adjustRightInd w:val="0"/>
        <w:snapToGrid w:val="0"/>
        <w:spacing w:line="520" w:lineRule="atLeast"/>
        <w:ind w:firstLine="640"/>
        <w:jc w:val="left"/>
        <w:outlineLvl w:val="3"/>
      </w:pPr>
      <w:r>
        <w:t>检验方法</w:t>
      </w:r>
    </w:p>
    <w:p>
      <w:pPr>
        <w:adjustRightInd w:val="0"/>
        <w:snapToGrid w:val="0"/>
        <w:spacing w:line="520" w:lineRule="atLeast"/>
        <w:ind w:firstLine="640"/>
      </w:pPr>
      <w:r>
        <w:t>建议注明引用标准的编号、年代号及条款号。</w:t>
      </w:r>
    </w:p>
    <w:p>
      <w:pPr>
        <w:numPr>
          <w:ilvl w:val="2"/>
          <w:numId w:val="28"/>
        </w:numPr>
        <w:overflowPunct w:val="0"/>
        <w:autoSpaceDE w:val="0"/>
        <w:autoSpaceDN w:val="0"/>
        <w:adjustRightInd w:val="0"/>
        <w:snapToGrid w:val="0"/>
        <w:spacing w:line="520" w:lineRule="atLeast"/>
        <w:ind w:firstLine="640"/>
        <w:jc w:val="left"/>
        <w:outlineLvl w:val="3"/>
      </w:pPr>
      <w:r>
        <w:t>附录</w:t>
      </w:r>
    </w:p>
    <w:p>
      <w:pPr>
        <w:adjustRightInd w:val="0"/>
        <w:snapToGrid w:val="0"/>
        <w:spacing w:line="520" w:lineRule="atLeast"/>
        <w:ind w:firstLine="640"/>
      </w:pPr>
      <w:r>
        <w:t>建议列明产品安全特征，提供绝缘图、绝缘路径表。</w:t>
      </w:r>
    </w:p>
    <w:p>
      <w:pPr>
        <w:numPr>
          <w:ilvl w:val="1"/>
          <w:numId w:val="28"/>
        </w:numPr>
        <w:overflowPunct w:val="0"/>
        <w:autoSpaceDE w:val="0"/>
        <w:autoSpaceDN w:val="0"/>
        <w:adjustRightInd w:val="0"/>
        <w:snapToGrid w:val="0"/>
        <w:spacing w:line="520" w:lineRule="atLeast"/>
        <w:ind w:firstLine="640"/>
        <w:jc w:val="left"/>
        <w:outlineLvl w:val="3"/>
      </w:pPr>
      <w:r>
        <w:rPr>
          <w:color w:val="000000"/>
        </w:rPr>
        <w:t>产品检验报告</w:t>
      </w:r>
    </w:p>
    <w:p>
      <w:pPr>
        <w:adjustRightInd w:val="0"/>
        <w:snapToGrid w:val="0"/>
        <w:spacing w:line="520" w:lineRule="atLeast"/>
        <w:ind w:firstLine="640"/>
        <w:rPr>
          <w:color w:val="000000" w:themeColor="text1"/>
        </w:rPr>
      </w:pPr>
      <w:r>
        <w:rPr>
          <w:color w:val="000000" w:themeColor="text1"/>
        </w:rPr>
        <w:t>检验报告需要注明产品型号规格或配置，样品描述需要与产品技术要求的部件名称和型号等信息保持一致。</w:t>
      </w:r>
    </w:p>
    <w:p>
      <w:pPr>
        <w:adjustRightInd w:val="0"/>
        <w:snapToGrid w:val="0"/>
        <w:spacing w:line="520" w:lineRule="atLeast"/>
        <w:ind w:firstLine="640"/>
      </w:pPr>
      <w:r>
        <w:rPr>
          <w:color w:val="000000" w:themeColor="text1"/>
        </w:rPr>
        <w:lastRenderedPageBreak/>
        <w:t>检验报告需要提供软件版本界面的真实照片或列明软件版本信息。具有用户界面的软件需要体现软件发布版本和软件完整版本，无用户界面的软件需要体现软件完整版本。</w:t>
      </w:r>
    </w:p>
    <w:p>
      <w:pPr>
        <w:numPr>
          <w:ilvl w:val="2"/>
          <w:numId w:val="28"/>
        </w:numPr>
        <w:overflowPunct w:val="0"/>
        <w:autoSpaceDE w:val="0"/>
        <w:autoSpaceDN w:val="0"/>
        <w:adjustRightInd w:val="0"/>
        <w:snapToGrid w:val="0"/>
        <w:spacing w:line="520" w:lineRule="atLeast"/>
        <w:ind w:firstLine="640"/>
        <w:jc w:val="left"/>
        <w:outlineLvl w:val="3"/>
      </w:pPr>
      <w:r>
        <w:t>同一</w:t>
      </w:r>
      <w:r>
        <w:rPr>
          <w:color w:val="000000"/>
        </w:rPr>
        <w:t>注册</w:t>
      </w:r>
      <w:r>
        <w:t>单元的典型产品</w:t>
      </w:r>
    </w:p>
    <w:p>
      <w:pPr>
        <w:adjustRightInd w:val="0"/>
        <w:snapToGrid w:val="0"/>
        <w:spacing w:line="520" w:lineRule="atLeast"/>
        <w:ind w:firstLine="640"/>
      </w:pPr>
      <w:r>
        <w:t>检验用产品型号或配置的选取需要综合考虑产品结构组成、性能指标、功能模块、联合使用等方面，一般选取功能最齐全、结构最复杂、风险最高的产品型号或配置。</w:t>
      </w:r>
      <w:r>
        <w:rPr>
          <w:snapToGrid/>
          <w:kern w:val="2"/>
        </w:rPr>
        <w:t>若无法选取典型性产品进行检验，则</w:t>
      </w:r>
      <w:r>
        <w:t>需要分别提供不同产品型号或配置的检验报告。申请人需要提供检验典型性说明，针对未经检验的产品型号或配置提供充分的覆盖性理由。</w:t>
      </w:r>
    </w:p>
    <w:p>
      <w:pPr>
        <w:numPr>
          <w:ilvl w:val="2"/>
          <w:numId w:val="28"/>
        </w:numPr>
        <w:overflowPunct w:val="0"/>
        <w:autoSpaceDE w:val="0"/>
        <w:autoSpaceDN w:val="0"/>
        <w:adjustRightInd w:val="0"/>
        <w:snapToGrid w:val="0"/>
        <w:spacing w:line="520" w:lineRule="atLeast"/>
        <w:ind w:firstLine="640"/>
        <w:jc w:val="left"/>
        <w:outlineLvl w:val="3"/>
      </w:pPr>
      <w:r>
        <w:rPr>
          <w:color w:val="000000"/>
        </w:rPr>
        <w:t>产品性能和安规检验</w:t>
      </w:r>
    </w:p>
    <w:p>
      <w:pPr>
        <w:numPr>
          <w:ilvl w:val="0"/>
          <w:numId w:val="30"/>
        </w:numPr>
        <w:overflowPunct w:val="0"/>
        <w:autoSpaceDE w:val="0"/>
        <w:autoSpaceDN w:val="0"/>
        <w:adjustRightInd w:val="0"/>
        <w:snapToGrid w:val="0"/>
        <w:spacing w:line="520" w:lineRule="atLeast"/>
        <w:ind w:firstLine="640"/>
        <w:outlineLvl w:val="5"/>
      </w:pPr>
      <w:r>
        <w:t>治疗模式</w:t>
      </w:r>
    </w:p>
    <w:p>
      <w:pPr>
        <w:overflowPunct w:val="0"/>
        <w:autoSpaceDE w:val="0"/>
        <w:autoSpaceDN w:val="0"/>
        <w:adjustRightInd w:val="0"/>
        <w:snapToGrid w:val="0"/>
        <w:spacing w:line="520" w:lineRule="atLeast"/>
        <w:ind w:firstLine="640"/>
      </w:pPr>
      <w:r>
        <w:t>若申报产品具有多个不同治疗模式，需要按照模式分别测试产品性能。</w:t>
      </w:r>
    </w:p>
    <w:p>
      <w:pPr>
        <w:numPr>
          <w:ilvl w:val="0"/>
          <w:numId w:val="30"/>
        </w:numPr>
        <w:overflowPunct w:val="0"/>
        <w:autoSpaceDE w:val="0"/>
        <w:autoSpaceDN w:val="0"/>
        <w:adjustRightInd w:val="0"/>
        <w:snapToGrid w:val="0"/>
        <w:spacing w:line="520" w:lineRule="atLeast"/>
        <w:ind w:firstLine="640"/>
        <w:outlineLvl w:val="5"/>
      </w:pPr>
      <w:r>
        <w:t>配套管路</w:t>
      </w:r>
    </w:p>
    <w:p>
      <w:pPr>
        <w:adjustRightInd w:val="0"/>
        <w:snapToGrid w:val="0"/>
        <w:spacing w:line="520" w:lineRule="atLeast"/>
        <w:ind w:firstLine="640"/>
        <w:rPr>
          <w:color w:val="000000" w:themeColor="text1"/>
        </w:rPr>
      </w:pPr>
      <w:r>
        <w:rPr>
          <w:color w:val="000000" w:themeColor="text1"/>
        </w:rPr>
        <w:t>若申报产品可适配不同泵管的体外循环管路耗材（例如：管径不同），则需要分析说明检验用管路的典型性，以及是否采用了差异项目检验的方式。</w:t>
      </w:r>
    </w:p>
    <w:p>
      <w:pPr>
        <w:numPr>
          <w:ilvl w:val="2"/>
          <w:numId w:val="28"/>
        </w:numPr>
        <w:overflowPunct w:val="0"/>
        <w:autoSpaceDE w:val="0"/>
        <w:autoSpaceDN w:val="0"/>
        <w:adjustRightInd w:val="0"/>
        <w:snapToGrid w:val="0"/>
        <w:spacing w:line="520" w:lineRule="atLeast"/>
        <w:ind w:firstLine="640"/>
        <w:jc w:val="left"/>
        <w:outlineLvl w:val="3"/>
      </w:pPr>
      <w:r>
        <w:rPr>
          <w:color w:val="000000"/>
        </w:rPr>
        <w:t>产品电磁兼容</w:t>
      </w:r>
      <w:r>
        <w:rPr>
          <w:snapToGrid/>
          <w:kern w:val="2"/>
        </w:rPr>
        <w:t>检验</w:t>
      </w:r>
    </w:p>
    <w:p>
      <w:pPr>
        <w:adjustRightInd w:val="0"/>
        <w:snapToGrid w:val="0"/>
        <w:spacing w:line="520" w:lineRule="atLeast"/>
        <w:ind w:firstLine="640"/>
      </w:pPr>
      <w:r>
        <w:t>电磁兼容检验结果需要覆盖注册单元全部型号规格和配置。</w:t>
      </w:r>
      <w:r>
        <w:t>EMC</w:t>
      </w:r>
      <w:r>
        <w:t>运行模式需要考虑申报产品所有工作模式，并包含产品报警功能。抗扰度试验中，与基本性能相关的产品功能均需要考虑导致患者产生最不利影响的方式。辐射发射试验中，产品需要在最大骚扰状态下运行。</w:t>
      </w:r>
    </w:p>
    <w:p>
      <w:pPr>
        <w:numPr>
          <w:ilvl w:val="2"/>
          <w:numId w:val="28"/>
        </w:numPr>
        <w:overflowPunct w:val="0"/>
        <w:autoSpaceDE w:val="0"/>
        <w:autoSpaceDN w:val="0"/>
        <w:adjustRightInd w:val="0"/>
        <w:snapToGrid w:val="0"/>
        <w:spacing w:line="520" w:lineRule="atLeast"/>
        <w:ind w:firstLine="640"/>
        <w:jc w:val="left"/>
        <w:outlineLvl w:val="3"/>
        <w:rPr>
          <w:snapToGrid/>
          <w:kern w:val="2"/>
        </w:rPr>
      </w:pPr>
      <w:r>
        <w:rPr>
          <w:color w:val="000000"/>
        </w:rPr>
        <w:lastRenderedPageBreak/>
        <w:t>关于检验</w:t>
      </w:r>
      <w:r>
        <w:rPr>
          <w:snapToGrid/>
          <w:kern w:val="2"/>
        </w:rPr>
        <w:t>情况</w:t>
      </w:r>
      <w:r>
        <w:rPr>
          <w:color w:val="000000"/>
        </w:rPr>
        <w:t>的说明</w:t>
      </w:r>
    </w:p>
    <w:p>
      <w:pPr>
        <w:adjustRightInd w:val="0"/>
        <w:snapToGrid w:val="0"/>
        <w:spacing w:line="520" w:lineRule="atLeast"/>
        <w:ind w:firstLine="640"/>
        <w:rPr>
          <w:snapToGrid/>
          <w:kern w:val="2"/>
        </w:rPr>
      </w:pPr>
      <w:r>
        <w:rPr>
          <w:color w:val="000000" w:themeColor="text1"/>
        </w:rPr>
        <w:t>申请人宜提供检验情况说明和检验报告清单，简要描述检验报告对应的产品型号规格、产品配置和检验内容（性能和安规检验、</w:t>
      </w:r>
      <w:r>
        <w:rPr>
          <w:color w:val="000000" w:themeColor="text1"/>
        </w:rPr>
        <w:t>EMC</w:t>
      </w:r>
      <w:r>
        <w:rPr>
          <w:color w:val="000000" w:themeColor="text1"/>
        </w:rPr>
        <w:t>检验等）。</w:t>
      </w:r>
    </w:p>
    <w:p>
      <w:pPr>
        <w:numPr>
          <w:ilvl w:val="0"/>
          <w:numId w:val="28"/>
        </w:numPr>
        <w:overflowPunct w:val="0"/>
        <w:autoSpaceDE w:val="0"/>
        <w:autoSpaceDN w:val="0"/>
        <w:adjustRightInd w:val="0"/>
        <w:snapToGrid w:val="0"/>
        <w:spacing w:line="520" w:lineRule="atLeast"/>
        <w:ind w:firstLine="640"/>
        <w:jc w:val="left"/>
        <w:outlineLvl w:val="3"/>
      </w:pPr>
      <w:r>
        <w:t>研究资料</w:t>
      </w:r>
    </w:p>
    <w:p>
      <w:pPr>
        <w:numPr>
          <w:ilvl w:val="1"/>
          <w:numId w:val="31"/>
        </w:numPr>
        <w:overflowPunct w:val="0"/>
        <w:autoSpaceDE w:val="0"/>
        <w:autoSpaceDN w:val="0"/>
        <w:adjustRightInd w:val="0"/>
        <w:snapToGrid w:val="0"/>
        <w:spacing w:line="520" w:lineRule="atLeast"/>
        <w:ind w:firstLine="640"/>
        <w:jc w:val="left"/>
        <w:outlineLvl w:val="3"/>
      </w:pPr>
      <w:r>
        <w:rPr>
          <w:color w:val="000000"/>
        </w:rPr>
        <w:t>化学和物理性能研究</w:t>
      </w:r>
    </w:p>
    <w:p>
      <w:pPr>
        <w:numPr>
          <w:ilvl w:val="2"/>
          <w:numId w:val="31"/>
        </w:numPr>
        <w:overflowPunct w:val="0"/>
        <w:autoSpaceDE w:val="0"/>
        <w:autoSpaceDN w:val="0"/>
        <w:adjustRightInd w:val="0"/>
        <w:snapToGrid w:val="0"/>
        <w:spacing w:line="520" w:lineRule="atLeast"/>
        <w:ind w:firstLine="640"/>
        <w:jc w:val="left"/>
        <w:outlineLvl w:val="3"/>
      </w:pPr>
      <w:r>
        <w:t>产品</w:t>
      </w:r>
      <w:r>
        <w:rPr>
          <w:color w:val="000000"/>
        </w:rPr>
        <w:t>性能</w:t>
      </w:r>
      <w:r>
        <w:t>研究</w:t>
      </w:r>
    </w:p>
    <w:p>
      <w:pPr>
        <w:adjustRightInd w:val="0"/>
        <w:snapToGrid w:val="0"/>
        <w:spacing w:line="520" w:lineRule="atLeast"/>
        <w:ind w:firstLine="640"/>
      </w:pPr>
      <w:r>
        <w:t>申请人需要提供产品性能研究资料，以及产品技术要求的研究和编制说明，列表说明产品性能指标条款，逐项解释条款来源和制定依据。制定依据宜明确适用的标准或方法、采用原因、理论基础，针对不适用的标准条款进行说明。参考</w:t>
      </w:r>
      <w:r>
        <w:rPr>
          <w:bCs/>
          <w:color w:val="000000"/>
        </w:rPr>
        <w:t>国际标准</w:t>
      </w:r>
      <w:r>
        <w:t>制定产品技术参数的情形，宜明确采用理由及其必要性。</w:t>
      </w:r>
    </w:p>
    <w:p>
      <w:pPr>
        <w:adjustRightInd w:val="0"/>
        <w:snapToGrid w:val="0"/>
        <w:spacing w:line="520" w:lineRule="atLeast"/>
        <w:ind w:firstLine="640"/>
        <w:rPr>
          <w:shd w:val="clear" w:color="auto" w:fill="FFFFFF"/>
        </w:rPr>
      </w:pPr>
      <w:r>
        <w:rPr>
          <w:shd w:val="clear" w:color="auto" w:fill="FFFFFF"/>
        </w:rPr>
        <w:t>申请人宜结合综述资料描述的产品工作模式，提供具体模式的验证资料。例如：</w:t>
      </w:r>
      <w:r>
        <w:rPr>
          <w:color w:val="000000" w:themeColor="text1"/>
        </w:rPr>
        <w:t>透析清除率、血容量监测等功能，需要提供准确性验证资料。透析清除率功能验证过程中，建议考虑透析液浓度、透析时间、治疗模式等因素的影响。</w:t>
      </w:r>
    </w:p>
    <w:p>
      <w:pPr>
        <w:numPr>
          <w:ilvl w:val="2"/>
          <w:numId w:val="31"/>
        </w:numPr>
        <w:overflowPunct w:val="0"/>
        <w:autoSpaceDE w:val="0"/>
        <w:autoSpaceDN w:val="0"/>
        <w:adjustRightInd w:val="0"/>
        <w:snapToGrid w:val="0"/>
        <w:spacing w:line="520" w:lineRule="atLeast"/>
        <w:ind w:firstLine="640"/>
        <w:jc w:val="left"/>
        <w:outlineLvl w:val="3"/>
        <w:rPr>
          <w:shd w:val="clear" w:color="auto" w:fill="FFFFFF"/>
        </w:rPr>
      </w:pPr>
      <w:r>
        <w:rPr>
          <w:shd w:val="clear" w:color="auto" w:fill="FFFFFF"/>
        </w:rPr>
        <w:t>联合使用</w:t>
      </w:r>
    </w:p>
    <w:p>
      <w:pPr>
        <w:adjustRightInd w:val="0"/>
        <w:snapToGrid w:val="0"/>
        <w:spacing w:line="520" w:lineRule="atLeast"/>
        <w:ind w:firstLine="640"/>
        <w:rPr>
          <w:shd w:val="clear" w:color="auto" w:fill="FFFFFF"/>
        </w:rPr>
      </w:pPr>
      <w:r>
        <w:rPr>
          <w:shd w:val="clear" w:color="auto" w:fill="FFFFFF"/>
        </w:rPr>
        <w:t>申报产品预期与透析用耗材、加热装置联合使用，需要提供证明联合使用安全有效的研究资料，包括耗材兼容性、设备接口信息（类型、协议、限制性要求等）、相关风险及控制措施等。</w:t>
      </w:r>
    </w:p>
    <w:p>
      <w:pPr>
        <w:adjustRightInd w:val="0"/>
        <w:snapToGrid w:val="0"/>
        <w:spacing w:line="520" w:lineRule="atLeast"/>
        <w:ind w:firstLine="640"/>
        <w:rPr>
          <w:shd w:val="clear" w:color="auto" w:fill="FFFFFF"/>
        </w:rPr>
      </w:pPr>
      <w:r>
        <w:rPr>
          <w:shd w:val="clear" w:color="auto" w:fill="FFFFFF"/>
        </w:rPr>
        <w:t>申请人需要提供透析液质量及电导率监测可靠性的研究资料，证明在线配比的透析液符合预期用途要求。</w:t>
      </w:r>
    </w:p>
    <w:p>
      <w:pPr>
        <w:numPr>
          <w:ilvl w:val="1"/>
          <w:numId w:val="31"/>
        </w:numPr>
        <w:overflowPunct w:val="0"/>
        <w:autoSpaceDE w:val="0"/>
        <w:autoSpaceDN w:val="0"/>
        <w:adjustRightInd w:val="0"/>
        <w:snapToGrid w:val="0"/>
        <w:spacing w:line="520" w:lineRule="atLeast"/>
        <w:ind w:firstLine="640"/>
        <w:jc w:val="left"/>
        <w:outlineLvl w:val="3"/>
      </w:pPr>
      <w:r>
        <w:rPr>
          <w:color w:val="000000"/>
        </w:rPr>
        <w:t>软件研究</w:t>
      </w:r>
    </w:p>
    <w:p>
      <w:pPr>
        <w:numPr>
          <w:ilvl w:val="255"/>
          <w:numId w:val="0"/>
        </w:numPr>
        <w:overflowPunct w:val="0"/>
        <w:adjustRightInd w:val="0"/>
        <w:snapToGrid w:val="0"/>
        <w:spacing w:line="520" w:lineRule="atLeast"/>
        <w:ind w:firstLineChars="200" w:firstLine="640"/>
      </w:pPr>
      <w:r>
        <w:lastRenderedPageBreak/>
        <w:t>申请人需要依据《医疗器械软件注册审查指导原则》、《医疗器械网络安全注册审查指导原则》，提供软件研究资料和网络安全研究资料。申报产品的软件组件的</w:t>
      </w:r>
      <w:r>
        <w:rPr>
          <w:color w:val="000000"/>
        </w:rPr>
        <w:t>安全性级别建议为严重（</w:t>
      </w:r>
      <w:r>
        <w:rPr>
          <w:color w:val="000000"/>
        </w:rPr>
        <w:t>C</w:t>
      </w:r>
      <w:r>
        <w:rPr>
          <w:color w:val="000000"/>
        </w:rPr>
        <w:t>）级。</w:t>
      </w:r>
    </w:p>
    <w:p>
      <w:pPr>
        <w:numPr>
          <w:ilvl w:val="255"/>
          <w:numId w:val="0"/>
        </w:numPr>
        <w:overflowPunct w:val="0"/>
        <w:adjustRightInd w:val="0"/>
        <w:snapToGrid w:val="0"/>
        <w:spacing w:line="520" w:lineRule="atLeast"/>
        <w:ind w:firstLineChars="200" w:firstLine="640"/>
      </w:pPr>
      <w:r>
        <w:t>申请人需要详细描述软件完整版本的全部字段和字段含义，逐项提供版本字段的举例说明，并确定软件完整版本和发布版本。</w:t>
      </w:r>
    </w:p>
    <w:p>
      <w:pPr>
        <w:overflowPunct w:val="0"/>
        <w:autoSpaceDE w:val="0"/>
        <w:autoSpaceDN w:val="0"/>
        <w:adjustRightInd w:val="0"/>
        <w:snapToGrid w:val="0"/>
        <w:spacing w:line="520" w:lineRule="atLeast"/>
        <w:ind w:firstLine="640"/>
      </w:pPr>
      <w:r>
        <w:t>软件研究资料需要覆盖全部软件组件，例如：综述资料的高级临床应用功能。核心功能和核心算法可参考下表示例进行描述，必要时提供核心功能和核心算法的专题研究资料。</w:t>
      </w:r>
      <w:r>
        <w:rPr>
          <w:szCs w:val="28"/>
        </w:rPr>
        <w:t>例如：申报产品内置了高级软件功能（实时血压监测功能，或者基于血压测量的患者分析功能）。</w:t>
      </w:r>
    </w:p>
    <w:p>
      <w:pPr>
        <w:overflowPunct w:val="0"/>
        <w:autoSpaceDE w:val="0"/>
        <w:autoSpaceDN w:val="0"/>
        <w:adjustRightInd w:val="0"/>
        <w:snapToGrid w:val="0"/>
        <w:spacing w:line="520" w:lineRule="atLeast"/>
        <w:ind w:firstLine="640"/>
      </w:pPr>
    </w:p>
    <w:p>
      <w:pPr>
        <w:numPr>
          <w:ilvl w:val="0"/>
          <w:numId w:val="9"/>
        </w:numPr>
        <w:overflowPunct w:val="0"/>
        <w:autoSpaceDE w:val="0"/>
        <w:autoSpaceDN w:val="0"/>
        <w:adjustRightInd w:val="0"/>
        <w:snapToGrid w:val="0"/>
        <w:spacing w:line="520" w:lineRule="atLeast"/>
        <w:ind w:firstLineChars="0"/>
        <w:jc w:val="center"/>
        <w:rPr>
          <w:rFonts w:eastAsia="黑体"/>
          <w:snapToGrid/>
          <w:kern w:val="2"/>
          <w:sz w:val="28"/>
          <w:szCs w:val="28"/>
        </w:rPr>
      </w:pPr>
      <w:r>
        <w:rPr>
          <w:rFonts w:eastAsia="黑体"/>
          <w:sz w:val="28"/>
        </w:rPr>
        <w:t>核心功能和核心算法示例</w:t>
      </w:r>
    </w:p>
    <w:tbl>
      <w:tblPr>
        <w:tblW w:w="8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701"/>
        <w:gridCol w:w="2721"/>
        <w:gridCol w:w="4252"/>
      </w:tblGrid>
      <w:tr>
        <w:trPr>
          <w:tblHeader/>
          <w:jc w:val="center"/>
        </w:trPr>
        <w:tc>
          <w:tcPr>
            <w:tcW w:w="1701" w:type="dxa"/>
          </w:tcPr>
          <w:p>
            <w:pPr>
              <w:autoSpaceDE w:val="0"/>
              <w:autoSpaceDN w:val="0"/>
              <w:adjustRightInd w:val="0"/>
              <w:snapToGrid w:val="0"/>
              <w:spacing w:line="520" w:lineRule="atLeast"/>
              <w:ind w:firstLineChars="0" w:firstLine="0"/>
              <w:jc w:val="center"/>
              <w:rPr>
                <w:snapToGrid/>
                <w:color w:val="000000"/>
                <w:spacing w:val="-4"/>
                <w:kern w:val="2"/>
                <w:sz w:val="28"/>
                <w:szCs w:val="28"/>
              </w:rPr>
            </w:pPr>
            <w:r>
              <w:rPr>
                <w:snapToGrid/>
                <w:color w:val="000000"/>
                <w:spacing w:val="-4"/>
                <w:kern w:val="2"/>
                <w:sz w:val="28"/>
                <w:szCs w:val="28"/>
              </w:rPr>
              <w:t>核心功能</w:t>
            </w:r>
          </w:p>
        </w:tc>
        <w:tc>
          <w:tcPr>
            <w:tcW w:w="2721" w:type="dxa"/>
          </w:tcPr>
          <w:p>
            <w:pPr>
              <w:autoSpaceDE w:val="0"/>
              <w:autoSpaceDN w:val="0"/>
              <w:adjustRightInd w:val="0"/>
              <w:snapToGrid w:val="0"/>
              <w:spacing w:line="520" w:lineRule="atLeast"/>
              <w:ind w:firstLineChars="0" w:firstLine="0"/>
              <w:jc w:val="center"/>
              <w:rPr>
                <w:snapToGrid/>
                <w:color w:val="000000"/>
                <w:spacing w:val="-4"/>
                <w:kern w:val="2"/>
                <w:sz w:val="28"/>
                <w:szCs w:val="28"/>
              </w:rPr>
            </w:pPr>
            <w:r>
              <w:rPr>
                <w:snapToGrid/>
                <w:color w:val="000000"/>
                <w:spacing w:val="-4"/>
                <w:kern w:val="2"/>
                <w:sz w:val="28"/>
                <w:szCs w:val="28"/>
              </w:rPr>
              <w:t>核心算法</w:t>
            </w:r>
          </w:p>
        </w:tc>
        <w:tc>
          <w:tcPr>
            <w:tcW w:w="4252" w:type="dxa"/>
          </w:tcPr>
          <w:p>
            <w:pPr>
              <w:autoSpaceDE w:val="0"/>
              <w:autoSpaceDN w:val="0"/>
              <w:adjustRightInd w:val="0"/>
              <w:snapToGrid w:val="0"/>
              <w:spacing w:line="520" w:lineRule="atLeast"/>
              <w:ind w:firstLineChars="0" w:firstLine="0"/>
              <w:jc w:val="center"/>
              <w:rPr>
                <w:snapToGrid/>
                <w:color w:val="000000"/>
                <w:spacing w:val="-4"/>
                <w:kern w:val="2"/>
                <w:sz w:val="28"/>
                <w:szCs w:val="28"/>
              </w:rPr>
            </w:pPr>
            <w:r>
              <w:rPr>
                <w:snapToGrid/>
                <w:color w:val="000000"/>
                <w:spacing w:val="-4"/>
                <w:kern w:val="2"/>
                <w:sz w:val="28"/>
                <w:szCs w:val="28"/>
              </w:rPr>
              <w:t>预期用途</w:t>
            </w:r>
          </w:p>
        </w:tc>
      </w:tr>
      <w:tr>
        <w:trPr>
          <w:trHeight w:val="510"/>
          <w:jc w:val="center"/>
        </w:trPr>
        <w:tc>
          <w:tcPr>
            <w:tcW w:w="1701" w:type="dxa"/>
            <w:vMerge w:val="restart"/>
            <w:vAlign w:val="center"/>
          </w:tcPr>
          <w:p>
            <w:pPr>
              <w:autoSpaceDE w:val="0"/>
              <w:autoSpaceDN w:val="0"/>
              <w:adjustRightInd w:val="0"/>
              <w:snapToGrid w:val="0"/>
              <w:spacing w:line="520" w:lineRule="atLeast"/>
              <w:ind w:firstLineChars="0" w:firstLine="0"/>
              <w:jc w:val="center"/>
              <w:rPr>
                <w:snapToGrid/>
                <w:color w:val="000000"/>
                <w:spacing w:val="-4"/>
                <w:kern w:val="2"/>
                <w:sz w:val="28"/>
                <w:szCs w:val="28"/>
              </w:rPr>
            </w:pPr>
            <w:r>
              <w:rPr>
                <w:snapToGrid/>
                <w:color w:val="000000"/>
                <w:spacing w:val="-4"/>
                <w:kern w:val="2"/>
                <w:sz w:val="28"/>
                <w:szCs w:val="28"/>
              </w:rPr>
              <w:t>血液透析</w:t>
            </w:r>
          </w:p>
          <w:p>
            <w:pPr>
              <w:autoSpaceDE w:val="0"/>
              <w:autoSpaceDN w:val="0"/>
              <w:adjustRightInd w:val="0"/>
              <w:snapToGrid w:val="0"/>
              <w:spacing w:line="520" w:lineRule="atLeast"/>
              <w:ind w:firstLineChars="0" w:firstLine="0"/>
              <w:jc w:val="center"/>
              <w:rPr>
                <w:snapToGrid/>
                <w:color w:val="000000"/>
                <w:spacing w:val="-4"/>
                <w:kern w:val="2"/>
                <w:sz w:val="28"/>
                <w:szCs w:val="28"/>
              </w:rPr>
            </w:pPr>
            <w:r>
              <w:rPr>
                <w:snapToGrid/>
                <w:color w:val="000000"/>
                <w:spacing w:val="-4"/>
                <w:kern w:val="2"/>
                <w:sz w:val="28"/>
                <w:szCs w:val="28"/>
              </w:rPr>
              <w:t>（成熟）</w:t>
            </w:r>
          </w:p>
        </w:tc>
        <w:tc>
          <w:tcPr>
            <w:tcW w:w="2721" w:type="dxa"/>
            <w:vAlign w:val="center"/>
          </w:tcPr>
          <w:p>
            <w:pPr>
              <w:autoSpaceDE w:val="0"/>
              <w:autoSpaceDN w:val="0"/>
              <w:adjustRightInd w:val="0"/>
              <w:snapToGrid w:val="0"/>
              <w:spacing w:line="520" w:lineRule="atLeast"/>
              <w:ind w:firstLineChars="0" w:firstLine="0"/>
              <w:rPr>
                <w:snapToGrid/>
                <w:color w:val="000000"/>
                <w:spacing w:val="-4"/>
                <w:kern w:val="2"/>
                <w:sz w:val="28"/>
                <w:szCs w:val="28"/>
              </w:rPr>
            </w:pPr>
            <w:r>
              <w:rPr>
                <w:snapToGrid/>
                <w:color w:val="000000"/>
                <w:spacing w:val="-4"/>
                <w:kern w:val="2"/>
                <w:sz w:val="28"/>
                <w:szCs w:val="28"/>
              </w:rPr>
              <w:t>泵速控制算法</w:t>
            </w:r>
          </w:p>
          <w:p>
            <w:pPr>
              <w:autoSpaceDE w:val="0"/>
              <w:autoSpaceDN w:val="0"/>
              <w:adjustRightInd w:val="0"/>
              <w:snapToGrid w:val="0"/>
              <w:spacing w:line="520" w:lineRule="atLeast"/>
              <w:ind w:firstLineChars="0" w:firstLine="0"/>
              <w:rPr>
                <w:snapToGrid/>
                <w:color w:val="000000"/>
                <w:spacing w:val="-4"/>
                <w:kern w:val="2"/>
                <w:sz w:val="28"/>
                <w:szCs w:val="28"/>
              </w:rPr>
            </w:pPr>
            <w:r>
              <w:rPr>
                <w:snapToGrid/>
                <w:color w:val="000000"/>
                <w:spacing w:val="-4"/>
                <w:kern w:val="2"/>
                <w:sz w:val="28"/>
                <w:szCs w:val="28"/>
              </w:rPr>
              <w:t>（成熟）</w:t>
            </w:r>
          </w:p>
        </w:tc>
        <w:tc>
          <w:tcPr>
            <w:tcW w:w="4252" w:type="dxa"/>
            <w:vAlign w:val="center"/>
          </w:tcPr>
          <w:p>
            <w:pPr>
              <w:autoSpaceDE w:val="0"/>
              <w:autoSpaceDN w:val="0"/>
              <w:adjustRightInd w:val="0"/>
              <w:snapToGrid w:val="0"/>
              <w:spacing w:line="520" w:lineRule="atLeast"/>
              <w:ind w:firstLineChars="0" w:firstLine="0"/>
              <w:jc w:val="left"/>
              <w:rPr>
                <w:snapToGrid/>
                <w:color w:val="000000"/>
                <w:spacing w:val="-4"/>
                <w:kern w:val="2"/>
                <w:sz w:val="28"/>
                <w:szCs w:val="28"/>
              </w:rPr>
            </w:pPr>
            <w:r>
              <w:rPr>
                <w:snapToGrid/>
                <w:color w:val="000000"/>
                <w:spacing w:val="-4"/>
                <w:kern w:val="2"/>
                <w:sz w:val="28"/>
                <w:szCs w:val="28"/>
              </w:rPr>
              <w:t>对泵速进行控制，调节流量</w:t>
            </w:r>
          </w:p>
        </w:tc>
      </w:tr>
      <w:tr>
        <w:trPr>
          <w:trHeight w:val="510"/>
          <w:jc w:val="center"/>
        </w:trPr>
        <w:tc>
          <w:tcPr>
            <w:tcW w:w="1701" w:type="dxa"/>
            <w:vMerge/>
          </w:tcPr>
          <w:p>
            <w:pPr>
              <w:autoSpaceDE w:val="0"/>
              <w:autoSpaceDN w:val="0"/>
              <w:adjustRightInd w:val="0"/>
              <w:snapToGrid w:val="0"/>
              <w:spacing w:line="520" w:lineRule="atLeast"/>
              <w:ind w:firstLine="544"/>
              <w:jc w:val="left"/>
              <w:rPr>
                <w:snapToGrid/>
                <w:color w:val="000000"/>
                <w:spacing w:val="-4"/>
                <w:kern w:val="2"/>
                <w:sz w:val="28"/>
                <w:szCs w:val="28"/>
              </w:rPr>
            </w:pPr>
          </w:p>
        </w:tc>
        <w:tc>
          <w:tcPr>
            <w:tcW w:w="2721" w:type="dxa"/>
            <w:vAlign w:val="center"/>
          </w:tcPr>
          <w:p>
            <w:pPr>
              <w:autoSpaceDE w:val="0"/>
              <w:autoSpaceDN w:val="0"/>
              <w:adjustRightInd w:val="0"/>
              <w:snapToGrid w:val="0"/>
              <w:spacing w:line="520" w:lineRule="atLeast"/>
              <w:ind w:firstLineChars="0" w:firstLine="0"/>
              <w:rPr>
                <w:snapToGrid/>
                <w:color w:val="000000"/>
                <w:spacing w:val="-4"/>
                <w:kern w:val="2"/>
                <w:sz w:val="28"/>
                <w:szCs w:val="28"/>
              </w:rPr>
            </w:pPr>
            <w:r>
              <w:rPr>
                <w:snapToGrid/>
                <w:color w:val="000000"/>
                <w:spacing w:val="-4"/>
                <w:kern w:val="2"/>
                <w:sz w:val="28"/>
                <w:szCs w:val="28"/>
              </w:rPr>
              <w:t>反馈调节算法</w:t>
            </w:r>
          </w:p>
          <w:p>
            <w:pPr>
              <w:autoSpaceDE w:val="0"/>
              <w:autoSpaceDN w:val="0"/>
              <w:adjustRightInd w:val="0"/>
              <w:snapToGrid w:val="0"/>
              <w:spacing w:line="520" w:lineRule="atLeast"/>
              <w:ind w:firstLineChars="0" w:firstLine="0"/>
              <w:rPr>
                <w:snapToGrid/>
                <w:color w:val="000000"/>
                <w:spacing w:val="-4"/>
                <w:kern w:val="2"/>
                <w:sz w:val="28"/>
                <w:szCs w:val="28"/>
              </w:rPr>
            </w:pPr>
            <w:r>
              <w:rPr>
                <w:snapToGrid/>
                <w:color w:val="000000"/>
                <w:spacing w:val="-4"/>
                <w:kern w:val="2"/>
                <w:sz w:val="28"/>
                <w:szCs w:val="28"/>
              </w:rPr>
              <w:t>（全新）</w:t>
            </w:r>
          </w:p>
        </w:tc>
        <w:tc>
          <w:tcPr>
            <w:tcW w:w="4252" w:type="dxa"/>
            <w:vAlign w:val="center"/>
          </w:tcPr>
          <w:p>
            <w:pPr>
              <w:autoSpaceDE w:val="0"/>
              <w:autoSpaceDN w:val="0"/>
              <w:adjustRightInd w:val="0"/>
              <w:snapToGrid w:val="0"/>
              <w:spacing w:line="520" w:lineRule="atLeast"/>
              <w:ind w:firstLineChars="0" w:firstLine="0"/>
              <w:jc w:val="left"/>
              <w:rPr>
                <w:snapToGrid/>
                <w:color w:val="000000"/>
                <w:spacing w:val="-4"/>
                <w:kern w:val="2"/>
                <w:sz w:val="28"/>
                <w:szCs w:val="28"/>
              </w:rPr>
            </w:pPr>
            <w:r>
              <w:rPr>
                <w:snapToGrid/>
                <w:color w:val="000000"/>
                <w:spacing w:val="-4"/>
                <w:kern w:val="2"/>
                <w:sz w:val="28"/>
                <w:szCs w:val="28"/>
              </w:rPr>
              <w:t>利用传感信号反馈，实时泵速调节</w:t>
            </w:r>
          </w:p>
        </w:tc>
      </w:tr>
      <w:tr>
        <w:trPr>
          <w:trHeight w:val="510"/>
          <w:jc w:val="center"/>
        </w:trPr>
        <w:tc>
          <w:tcPr>
            <w:tcW w:w="1701" w:type="dxa"/>
            <w:vMerge/>
          </w:tcPr>
          <w:p>
            <w:pPr>
              <w:autoSpaceDE w:val="0"/>
              <w:autoSpaceDN w:val="0"/>
              <w:adjustRightInd w:val="0"/>
              <w:snapToGrid w:val="0"/>
              <w:spacing w:line="520" w:lineRule="atLeast"/>
              <w:ind w:firstLineChars="0" w:firstLine="0"/>
              <w:jc w:val="left"/>
              <w:rPr>
                <w:snapToGrid/>
                <w:color w:val="000000"/>
                <w:spacing w:val="-4"/>
                <w:kern w:val="2"/>
                <w:sz w:val="28"/>
                <w:szCs w:val="28"/>
              </w:rPr>
            </w:pPr>
          </w:p>
        </w:tc>
        <w:tc>
          <w:tcPr>
            <w:tcW w:w="2721" w:type="dxa"/>
            <w:vAlign w:val="center"/>
          </w:tcPr>
          <w:p>
            <w:pPr>
              <w:autoSpaceDE w:val="0"/>
              <w:autoSpaceDN w:val="0"/>
              <w:adjustRightInd w:val="0"/>
              <w:snapToGrid w:val="0"/>
              <w:spacing w:line="520" w:lineRule="atLeast"/>
              <w:ind w:firstLineChars="0" w:firstLine="0"/>
              <w:rPr>
                <w:snapToGrid/>
                <w:color w:val="000000"/>
                <w:spacing w:val="-4"/>
                <w:kern w:val="2"/>
                <w:sz w:val="28"/>
                <w:szCs w:val="28"/>
              </w:rPr>
            </w:pPr>
            <w:r>
              <w:rPr>
                <w:snapToGrid/>
                <w:color w:val="000000"/>
                <w:spacing w:val="-4"/>
                <w:kern w:val="2"/>
                <w:sz w:val="28"/>
                <w:szCs w:val="28"/>
              </w:rPr>
              <w:t>透析充分性评估算法</w:t>
            </w:r>
          </w:p>
          <w:p>
            <w:pPr>
              <w:autoSpaceDE w:val="0"/>
              <w:autoSpaceDN w:val="0"/>
              <w:adjustRightInd w:val="0"/>
              <w:snapToGrid w:val="0"/>
              <w:spacing w:line="520" w:lineRule="atLeast"/>
              <w:ind w:firstLineChars="0" w:firstLine="0"/>
              <w:rPr>
                <w:snapToGrid/>
                <w:color w:val="000000"/>
                <w:spacing w:val="-4"/>
                <w:kern w:val="2"/>
                <w:sz w:val="28"/>
                <w:szCs w:val="28"/>
              </w:rPr>
            </w:pPr>
            <w:r>
              <w:rPr>
                <w:snapToGrid/>
                <w:color w:val="000000"/>
                <w:spacing w:val="-4"/>
                <w:kern w:val="2"/>
                <w:sz w:val="28"/>
                <w:szCs w:val="28"/>
              </w:rPr>
              <w:t>（全新）</w:t>
            </w:r>
          </w:p>
        </w:tc>
        <w:tc>
          <w:tcPr>
            <w:tcW w:w="4252" w:type="dxa"/>
            <w:vAlign w:val="center"/>
          </w:tcPr>
          <w:p>
            <w:pPr>
              <w:autoSpaceDE w:val="0"/>
              <w:autoSpaceDN w:val="0"/>
              <w:adjustRightInd w:val="0"/>
              <w:snapToGrid w:val="0"/>
              <w:spacing w:line="520" w:lineRule="atLeast"/>
              <w:ind w:firstLineChars="0" w:firstLine="0"/>
              <w:jc w:val="left"/>
              <w:rPr>
                <w:snapToGrid/>
                <w:color w:val="000000"/>
                <w:spacing w:val="-4"/>
                <w:kern w:val="2"/>
                <w:sz w:val="28"/>
                <w:szCs w:val="28"/>
              </w:rPr>
            </w:pPr>
            <w:r>
              <w:rPr>
                <w:snapToGrid/>
                <w:color w:val="000000"/>
                <w:spacing w:val="-4"/>
                <w:kern w:val="2"/>
                <w:sz w:val="28"/>
                <w:szCs w:val="28"/>
              </w:rPr>
              <w:t>基于生理监测数值，对患者透析充分性进行定量评估</w:t>
            </w:r>
          </w:p>
        </w:tc>
      </w:tr>
      <w:tr>
        <w:trPr>
          <w:trHeight w:val="510"/>
          <w:jc w:val="center"/>
        </w:trPr>
        <w:tc>
          <w:tcPr>
            <w:tcW w:w="1701" w:type="dxa"/>
          </w:tcPr>
          <w:p>
            <w:pPr>
              <w:autoSpaceDE w:val="0"/>
              <w:autoSpaceDN w:val="0"/>
              <w:adjustRightInd w:val="0"/>
              <w:snapToGrid w:val="0"/>
              <w:spacing w:line="520" w:lineRule="atLeast"/>
              <w:ind w:firstLineChars="0" w:firstLine="0"/>
              <w:jc w:val="center"/>
              <w:rPr>
                <w:snapToGrid/>
                <w:color w:val="000000"/>
                <w:spacing w:val="-4"/>
                <w:kern w:val="2"/>
                <w:sz w:val="28"/>
                <w:szCs w:val="28"/>
              </w:rPr>
            </w:pPr>
          </w:p>
        </w:tc>
        <w:tc>
          <w:tcPr>
            <w:tcW w:w="2721" w:type="dxa"/>
            <w:vAlign w:val="center"/>
          </w:tcPr>
          <w:p>
            <w:pPr>
              <w:autoSpaceDE w:val="0"/>
              <w:autoSpaceDN w:val="0"/>
              <w:adjustRightInd w:val="0"/>
              <w:snapToGrid w:val="0"/>
              <w:spacing w:line="520" w:lineRule="atLeast"/>
              <w:ind w:firstLineChars="0" w:firstLine="0"/>
              <w:jc w:val="center"/>
              <w:rPr>
                <w:snapToGrid/>
                <w:color w:val="000000"/>
                <w:spacing w:val="-4"/>
                <w:kern w:val="2"/>
                <w:sz w:val="28"/>
                <w:szCs w:val="28"/>
              </w:rPr>
            </w:pPr>
            <w:r>
              <w:rPr>
                <w:snapToGrid/>
                <w:color w:val="000000"/>
                <w:spacing w:val="-4"/>
                <w:kern w:val="2"/>
                <w:sz w:val="28"/>
                <w:szCs w:val="28"/>
              </w:rPr>
              <w:t>…</w:t>
            </w:r>
          </w:p>
        </w:tc>
        <w:tc>
          <w:tcPr>
            <w:tcW w:w="4252" w:type="dxa"/>
            <w:vAlign w:val="center"/>
          </w:tcPr>
          <w:p>
            <w:pPr>
              <w:autoSpaceDE w:val="0"/>
              <w:autoSpaceDN w:val="0"/>
              <w:adjustRightInd w:val="0"/>
              <w:snapToGrid w:val="0"/>
              <w:spacing w:line="520" w:lineRule="atLeast"/>
              <w:ind w:firstLineChars="0" w:firstLine="0"/>
              <w:jc w:val="center"/>
              <w:rPr>
                <w:snapToGrid/>
                <w:color w:val="000000"/>
                <w:spacing w:val="-4"/>
                <w:kern w:val="2"/>
                <w:sz w:val="28"/>
                <w:szCs w:val="28"/>
              </w:rPr>
            </w:pPr>
            <w:r>
              <w:rPr>
                <w:snapToGrid/>
                <w:color w:val="000000"/>
                <w:spacing w:val="-4"/>
                <w:kern w:val="2"/>
                <w:sz w:val="28"/>
                <w:szCs w:val="28"/>
              </w:rPr>
              <w:t>…</w:t>
            </w:r>
          </w:p>
        </w:tc>
      </w:tr>
    </w:tbl>
    <w:p>
      <w:pPr>
        <w:adjustRightInd w:val="0"/>
        <w:snapToGrid w:val="0"/>
        <w:spacing w:line="520" w:lineRule="atLeast"/>
        <w:ind w:firstLine="640"/>
      </w:pPr>
    </w:p>
    <w:p>
      <w:pPr>
        <w:numPr>
          <w:ilvl w:val="1"/>
          <w:numId w:val="31"/>
        </w:numPr>
        <w:overflowPunct w:val="0"/>
        <w:autoSpaceDE w:val="0"/>
        <w:autoSpaceDN w:val="0"/>
        <w:adjustRightInd w:val="0"/>
        <w:snapToGrid w:val="0"/>
        <w:spacing w:line="520" w:lineRule="atLeast"/>
        <w:ind w:firstLine="640"/>
        <w:jc w:val="left"/>
        <w:outlineLvl w:val="3"/>
      </w:pPr>
      <w:r>
        <w:rPr>
          <w:color w:val="000000"/>
        </w:rPr>
        <w:t>生物学特性研究</w:t>
      </w:r>
    </w:p>
    <w:p>
      <w:pPr>
        <w:adjustRightInd w:val="0"/>
        <w:snapToGrid w:val="0"/>
        <w:spacing w:line="520" w:lineRule="atLeast"/>
        <w:ind w:firstLine="640"/>
        <w:rPr>
          <w:shd w:val="clear" w:color="auto" w:fill="FFFFFF"/>
        </w:rPr>
      </w:pPr>
      <w:r>
        <w:rPr>
          <w:shd w:val="clear" w:color="auto" w:fill="FFFFFF"/>
        </w:rPr>
        <w:lastRenderedPageBreak/>
        <w:t>申报产品与患者存在直接或间接接触的材料或部件，均需要开展生物学评价研究。生物学评价资料需要包括：</w:t>
      </w:r>
    </w:p>
    <w:p>
      <w:pPr>
        <w:numPr>
          <w:ilvl w:val="0"/>
          <w:numId w:val="6"/>
        </w:numPr>
        <w:overflowPunct w:val="0"/>
        <w:autoSpaceDE w:val="0"/>
        <w:autoSpaceDN w:val="0"/>
        <w:adjustRightInd w:val="0"/>
        <w:snapToGrid w:val="0"/>
        <w:spacing w:line="520" w:lineRule="atLeast"/>
        <w:ind w:firstLineChars="0"/>
        <w:outlineLvl w:val="5"/>
        <w:rPr>
          <w:shd w:val="clear" w:color="auto" w:fill="FFFFFF"/>
        </w:rPr>
      </w:pPr>
      <w:r>
        <w:t>原材料信息</w:t>
      </w:r>
    </w:p>
    <w:p>
      <w:pPr>
        <w:adjustRightInd w:val="0"/>
        <w:snapToGrid w:val="0"/>
        <w:spacing w:line="520" w:lineRule="atLeast"/>
        <w:ind w:firstLine="640"/>
        <w:rPr>
          <w:shd w:val="clear" w:color="auto" w:fill="FFFFFF"/>
        </w:rPr>
      </w:pPr>
      <w:r>
        <w:rPr>
          <w:shd w:val="clear" w:color="auto" w:fill="FFFFFF"/>
        </w:rPr>
        <w:t>列表汇总与人体直接和间接接触的产品部件和材料，例如：与处理水、透析液接触的部件和材料。</w:t>
      </w:r>
    </w:p>
    <w:p>
      <w:pPr>
        <w:adjustRightInd w:val="0"/>
        <w:snapToGrid w:val="0"/>
        <w:spacing w:line="520" w:lineRule="atLeast"/>
        <w:ind w:firstLine="640"/>
        <w:rPr>
          <w:shd w:val="clear" w:color="auto" w:fill="FFFFFF"/>
        </w:rPr>
      </w:pPr>
      <w:r>
        <w:rPr>
          <w:shd w:val="clear" w:color="auto" w:fill="FFFFFF"/>
        </w:rPr>
        <w:t>提供需要开展生物学评价的部件和材料的中文名称、规格型号、供应商等信息。</w:t>
      </w:r>
    </w:p>
    <w:p>
      <w:pPr>
        <w:numPr>
          <w:ilvl w:val="0"/>
          <w:numId w:val="6"/>
        </w:numPr>
        <w:overflowPunct w:val="0"/>
        <w:autoSpaceDE w:val="0"/>
        <w:autoSpaceDN w:val="0"/>
        <w:adjustRightInd w:val="0"/>
        <w:snapToGrid w:val="0"/>
        <w:spacing w:line="520" w:lineRule="atLeast"/>
        <w:ind w:left="0" w:firstLine="640"/>
        <w:outlineLvl w:val="5"/>
        <w:rPr>
          <w:shd w:val="clear" w:color="auto" w:fill="FFFFFF"/>
        </w:rPr>
      </w:pPr>
      <w:r>
        <w:t>生物相容性评价的依据和方法</w:t>
      </w:r>
    </w:p>
    <w:p>
      <w:pPr>
        <w:adjustRightInd w:val="0"/>
        <w:snapToGrid w:val="0"/>
        <w:spacing w:line="520" w:lineRule="atLeast"/>
        <w:ind w:firstLine="640"/>
        <w:rPr>
          <w:shd w:val="clear" w:color="auto" w:fill="FFFFFF"/>
        </w:rPr>
      </w:pPr>
      <w:r>
        <w:rPr>
          <w:shd w:val="clear" w:color="auto" w:fill="FFFFFF"/>
        </w:rPr>
        <w:t>依据</w:t>
      </w:r>
      <w:r>
        <w:rPr>
          <w:shd w:val="clear" w:color="auto" w:fill="FFFFFF"/>
        </w:rPr>
        <w:t>GB16886.1</w:t>
      </w:r>
      <w:r>
        <w:rPr>
          <w:shd w:val="clear" w:color="auto" w:fill="FFFFFF"/>
        </w:rPr>
        <w:t>《医疗器械生物学评价</w:t>
      </w:r>
      <w:r>
        <w:rPr>
          <w:shd w:val="clear" w:color="auto" w:fill="FFFFFF"/>
        </w:rPr>
        <w:t xml:space="preserve"> </w:t>
      </w:r>
      <w:r>
        <w:rPr>
          <w:shd w:val="clear" w:color="auto" w:fill="FFFFFF"/>
        </w:rPr>
        <w:t>第</w:t>
      </w:r>
      <w:r>
        <w:rPr>
          <w:shd w:val="clear" w:color="auto" w:fill="FFFFFF"/>
        </w:rPr>
        <w:t>1</w:t>
      </w:r>
      <w:r>
        <w:rPr>
          <w:shd w:val="clear" w:color="auto" w:fill="FFFFFF"/>
        </w:rPr>
        <w:t>部分：风险管理过程中的评价与试验》的方法。</w:t>
      </w:r>
    </w:p>
    <w:p>
      <w:pPr>
        <w:numPr>
          <w:ilvl w:val="0"/>
          <w:numId w:val="6"/>
        </w:numPr>
        <w:overflowPunct w:val="0"/>
        <w:autoSpaceDE w:val="0"/>
        <w:autoSpaceDN w:val="0"/>
        <w:adjustRightInd w:val="0"/>
        <w:snapToGrid w:val="0"/>
        <w:spacing w:line="520" w:lineRule="atLeast"/>
        <w:ind w:left="0" w:firstLine="640"/>
        <w:outlineLvl w:val="5"/>
        <w:rPr>
          <w:shd w:val="clear" w:color="auto" w:fill="FFFFFF"/>
        </w:rPr>
      </w:pPr>
      <w:r>
        <w:rPr>
          <w:shd w:val="clear" w:color="auto" w:fill="FFFFFF"/>
        </w:rPr>
        <w:t>人体接触的性质和时间分类</w:t>
      </w:r>
    </w:p>
    <w:p>
      <w:pPr>
        <w:adjustRightInd w:val="0"/>
        <w:snapToGrid w:val="0"/>
        <w:spacing w:line="520" w:lineRule="atLeast"/>
        <w:ind w:firstLine="640"/>
        <w:rPr>
          <w:shd w:val="clear" w:color="auto" w:fill="FFFFFF"/>
        </w:rPr>
      </w:pPr>
      <w:r>
        <w:rPr>
          <w:shd w:val="clear" w:color="auto" w:fill="FFFFFF"/>
        </w:rPr>
        <w:t>一般而言，血液透析设备与患者接触的媒介主要是透析液和置换液。对于维持性血液透析患者，通常需要长期接受血液净化治疗。根据</w:t>
      </w:r>
      <w:r>
        <w:rPr>
          <w:shd w:val="clear" w:color="auto" w:fill="FFFFFF"/>
        </w:rPr>
        <w:t>GB 16886.1</w:t>
      </w:r>
      <w:r>
        <w:rPr>
          <w:shd w:val="clear" w:color="auto" w:fill="FFFFFF"/>
        </w:rPr>
        <w:t>中</w:t>
      </w:r>
      <w:r>
        <w:rPr>
          <w:shd w:val="clear" w:color="auto" w:fill="FFFFFF"/>
        </w:rPr>
        <w:t>5.2</w:t>
      </w:r>
      <w:r>
        <w:rPr>
          <w:shd w:val="clear" w:color="auto" w:fill="FFFFFF"/>
        </w:rPr>
        <w:t>、</w:t>
      </w:r>
      <w:r>
        <w:rPr>
          <w:shd w:val="clear" w:color="auto" w:fill="FFFFFF"/>
        </w:rPr>
        <w:t>5.3</w:t>
      </w:r>
      <w:r>
        <w:rPr>
          <w:shd w:val="clear" w:color="auto" w:fill="FFFFFF"/>
        </w:rPr>
        <w:t>关于与人体接触性质和接触时间的分类，血液透析设备的分类信息详见下表。</w:t>
      </w:r>
    </w:p>
    <w:p>
      <w:pPr>
        <w:adjustRightInd w:val="0"/>
        <w:snapToGrid w:val="0"/>
        <w:spacing w:line="520" w:lineRule="atLeast"/>
        <w:ind w:firstLine="640"/>
        <w:rPr>
          <w:shd w:val="clear" w:color="auto" w:fill="FFFFFF"/>
        </w:rPr>
      </w:pPr>
    </w:p>
    <w:p>
      <w:pPr>
        <w:numPr>
          <w:ilvl w:val="0"/>
          <w:numId w:val="9"/>
        </w:numPr>
        <w:overflowPunct w:val="0"/>
        <w:autoSpaceDE w:val="0"/>
        <w:autoSpaceDN w:val="0"/>
        <w:adjustRightInd w:val="0"/>
        <w:snapToGrid w:val="0"/>
        <w:spacing w:line="520" w:lineRule="atLeast"/>
        <w:ind w:left="0" w:firstLineChars="0" w:firstLine="0"/>
        <w:jc w:val="center"/>
        <w:rPr>
          <w:color w:val="FF0000"/>
          <w:sz w:val="28"/>
          <w:shd w:val="clear" w:color="auto" w:fill="FFFFFF"/>
        </w:rPr>
      </w:pPr>
      <w:r>
        <w:rPr>
          <w:rFonts w:eastAsia="黑体"/>
          <w:sz w:val="28"/>
        </w:rPr>
        <w:t>与人体接触性质和接触时间的分类</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2689"/>
        <w:gridCol w:w="7"/>
        <w:gridCol w:w="2544"/>
        <w:gridCol w:w="3402"/>
      </w:tblGrid>
      <w:tr>
        <w:trPr>
          <w:jc w:val="center"/>
        </w:trPr>
        <w:tc>
          <w:tcPr>
            <w:tcW w:w="2696" w:type="dxa"/>
            <w:gridSpan w:val="2"/>
            <w:shd w:val="clear" w:color="auto" w:fill="auto"/>
          </w:tcPr>
          <w:p>
            <w:pPr>
              <w:adjustRightInd w:val="0"/>
              <w:snapToGrid w:val="0"/>
              <w:spacing w:line="520" w:lineRule="atLeast"/>
              <w:ind w:firstLineChars="0" w:firstLine="0"/>
              <w:jc w:val="center"/>
              <w:rPr>
                <w:sz w:val="28"/>
                <w:shd w:val="clear" w:color="auto" w:fill="FFFFFF"/>
              </w:rPr>
            </w:pPr>
            <w:r>
              <w:rPr>
                <w:sz w:val="28"/>
                <w:shd w:val="clear" w:color="auto" w:fill="FFFFFF"/>
              </w:rPr>
              <w:t>标准条款</w:t>
            </w:r>
          </w:p>
        </w:tc>
        <w:tc>
          <w:tcPr>
            <w:tcW w:w="2544" w:type="dxa"/>
            <w:shd w:val="clear" w:color="auto" w:fill="auto"/>
          </w:tcPr>
          <w:p>
            <w:pPr>
              <w:adjustRightInd w:val="0"/>
              <w:snapToGrid w:val="0"/>
              <w:spacing w:line="520" w:lineRule="atLeast"/>
              <w:ind w:firstLineChars="0" w:firstLine="0"/>
              <w:jc w:val="center"/>
              <w:rPr>
                <w:sz w:val="28"/>
                <w:shd w:val="clear" w:color="auto" w:fill="FFFFFF"/>
              </w:rPr>
            </w:pPr>
            <w:r>
              <w:rPr>
                <w:sz w:val="28"/>
                <w:shd w:val="clear" w:color="auto" w:fill="FFFFFF"/>
              </w:rPr>
              <w:t>类别</w:t>
            </w:r>
          </w:p>
        </w:tc>
        <w:tc>
          <w:tcPr>
            <w:tcW w:w="3402" w:type="dxa"/>
            <w:shd w:val="clear" w:color="auto" w:fill="auto"/>
          </w:tcPr>
          <w:p>
            <w:pPr>
              <w:adjustRightInd w:val="0"/>
              <w:snapToGrid w:val="0"/>
              <w:spacing w:line="520" w:lineRule="atLeast"/>
              <w:ind w:firstLineChars="0" w:firstLine="0"/>
              <w:jc w:val="center"/>
              <w:rPr>
                <w:sz w:val="28"/>
                <w:shd w:val="clear" w:color="auto" w:fill="FFFFFF"/>
              </w:rPr>
            </w:pPr>
            <w:r>
              <w:rPr>
                <w:sz w:val="28"/>
                <w:shd w:val="clear" w:color="auto" w:fill="FFFFFF"/>
              </w:rPr>
              <w:t>具体描述</w:t>
            </w:r>
          </w:p>
        </w:tc>
      </w:tr>
      <w:tr>
        <w:trPr>
          <w:jc w:val="center"/>
        </w:trPr>
        <w:tc>
          <w:tcPr>
            <w:tcW w:w="2689" w:type="dxa"/>
            <w:shd w:val="clear" w:color="auto" w:fill="auto"/>
          </w:tcPr>
          <w:p>
            <w:pPr>
              <w:adjustRightInd w:val="0"/>
              <w:snapToGrid w:val="0"/>
              <w:spacing w:line="520" w:lineRule="atLeast"/>
              <w:ind w:firstLineChars="0" w:firstLine="0"/>
              <w:rPr>
                <w:sz w:val="28"/>
                <w:shd w:val="clear" w:color="auto" w:fill="FFFFFF"/>
              </w:rPr>
            </w:pPr>
            <w:r>
              <w:rPr>
                <w:sz w:val="28"/>
                <w:shd w:val="clear" w:color="auto" w:fill="FFFFFF"/>
              </w:rPr>
              <w:t xml:space="preserve">5.2 </w:t>
            </w:r>
            <w:r>
              <w:rPr>
                <w:sz w:val="28"/>
                <w:shd w:val="clear" w:color="auto" w:fill="FFFFFF"/>
              </w:rPr>
              <w:t>按与人体接触性质分类</w:t>
            </w:r>
          </w:p>
          <w:p>
            <w:pPr>
              <w:adjustRightInd w:val="0"/>
              <w:snapToGrid w:val="0"/>
              <w:spacing w:line="520" w:lineRule="atLeast"/>
              <w:ind w:firstLineChars="0" w:firstLine="0"/>
              <w:rPr>
                <w:sz w:val="28"/>
                <w:shd w:val="clear" w:color="auto" w:fill="FFFFFF"/>
              </w:rPr>
            </w:pPr>
            <w:r>
              <w:rPr>
                <w:sz w:val="28"/>
                <w:shd w:val="clear" w:color="auto" w:fill="FFFFFF"/>
              </w:rPr>
              <w:t xml:space="preserve">5.2.3 </w:t>
            </w:r>
            <w:r>
              <w:rPr>
                <w:sz w:val="28"/>
                <w:shd w:val="clear" w:color="auto" w:fill="FFFFFF"/>
              </w:rPr>
              <w:t>外部接入医疗器械</w:t>
            </w:r>
          </w:p>
        </w:tc>
        <w:tc>
          <w:tcPr>
            <w:tcW w:w="2551" w:type="dxa"/>
            <w:gridSpan w:val="2"/>
            <w:shd w:val="clear" w:color="auto" w:fill="auto"/>
          </w:tcPr>
          <w:p>
            <w:pPr>
              <w:adjustRightInd w:val="0"/>
              <w:snapToGrid w:val="0"/>
              <w:spacing w:line="520" w:lineRule="atLeast"/>
              <w:ind w:firstLineChars="0" w:firstLine="0"/>
              <w:rPr>
                <w:sz w:val="28"/>
                <w:shd w:val="clear" w:color="auto" w:fill="FFFFFF"/>
              </w:rPr>
            </w:pPr>
            <w:r>
              <w:rPr>
                <w:sz w:val="28"/>
                <w:shd w:val="clear" w:color="auto" w:fill="FFFFFF"/>
              </w:rPr>
              <w:t>a</w:t>
            </w:r>
            <w:r>
              <w:rPr>
                <w:sz w:val="28"/>
                <w:shd w:val="clear" w:color="auto" w:fill="FFFFFF"/>
              </w:rPr>
              <w:t>）血路、间接</w:t>
            </w:r>
          </w:p>
        </w:tc>
        <w:tc>
          <w:tcPr>
            <w:tcW w:w="3402" w:type="dxa"/>
            <w:shd w:val="clear" w:color="auto" w:fill="auto"/>
          </w:tcPr>
          <w:p>
            <w:pPr>
              <w:adjustRightInd w:val="0"/>
              <w:snapToGrid w:val="0"/>
              <w:spacing w:line="520" w:lineRule="atLeast"/>
              <w:ind w:firstLineChars="0" w:firstLine="0"/>
              <w:rPr>
                <w:sz w:val="28"/>
                <w:shd w:val="clear" w:color="auto" w:fill="FFFFFF"/>
              </w:rPr>
            </w:pPr>
            <w:r>
              <w:rPr>
                <w:sz w:val="28"/>
                <w:shd w:val="clear" w:color="auto" w:fill="FFFFFF"/>
              </w:rPr>
              <w:t>不与血路直接接触，但作为通路向血管系统输入液体的医疗器械或组件。</w:t>
            </w:r>
          </w:p>
        </w:tc>
      </w:tr>
      <w:tr>
        <w:trPr>
          <w:jc w:val="center"/>
        </w:trPr>
        <w:tc>
          <w:tcPr>
            <w:tcW w:w="2689" w:type="dxa"/>
            <w:shd w:val="clear" w:color="auto" w:fill="auto"/>
          </w:tcPr>
          <w:p>
            <w:pPr>
              <w:adjustRightInd w:val="0"/>
              <w:snapToGrid w:val="0"/>
              <w:spacing w:line="520" w:lineRule="atLeast"/>
              <w:ind w:firstLineChars="0" w:firstLine="0"/>
              <w:rPr>
                <w:sz w:val="28"/>
                <w:shd w:val="clear" w:color="auto" w:fill="FFFFFF"/>
              </w:rPr>
            </w:pPr>
            <w:r>
              <w:rPr>
                <w:sz w:val="28"/>
                <w:shd w:val="clear" w:color="auto" w:fill="FFFFFF"/>
              </w:rPr>
              <w:t xml:space="preserve">5.3 </w:t>
            </w:r>
            <w:r>
              <w:rPr>
                <w:sz w:val="28"/>
                <w:shd w:val="clear" w:color="auto" w:fill="FFFFFF"/>
              </w:rPr>
              <w:t>按接触时间分类</w:t>
            </w:r>
          </w:p>
          <w:p>
            <w:pPr>
              <w:adjustRightInd w:val="0"/>
              <w:snapToGrid w:val="0"/>
              <w:spacing w:line="520" w:lineRule="atLeast"/>
              <w:ind w:firstLineChars="0" w:firstLine="0"/>
              <w:rPr>
                <w:sz w:val="28"/>
                <w:shd w:val="clear" w:color="auto" w:fill="FFFFFF"/>
              </w:rPr>
            </w:pPr>
            <w:r>
              <w:rPr>
                <w:sz w:val="28"/>
                <w:shd w:val="clear" w:color="auto" w:fill="FFFFFF"/>
              </w:rPr>
              <w:lastRenderedPageBreak/>
              <w:t xml:space="preserve">5.3.1 </w:t>
            </w:r>
            <w:r>
              <w:rPr>
                <w:sz w:val="28"/>
                <w:shd w:val="clear" w:color="auto" w:fill="FFFFFF"/>
              </w:rPr>
              <w:t>接触时间分类</w:t>
            </w:r>
          </w:p>
        </w:tc>
        <w:tc>
          <w:tcPr>
            <w:tcW w:w="2551" w:type="dxa"/>
            <w:gridSpan w:val="2"/>
            <w:shd w:val="clear" w:color="auto" w:fill="auto"/>
          </w:tcPr>
          <w:p>
            <w:pPr>
              <w:adjustRightInd w:val="0"/>
              <w:snapToGrid w:val="0"/>
              <w:spacing w:line="520" w:lineRule="atLeast"/>
              <w:ind w:firstLineChars="0" w:firstLine="0"/>
              <w:rPr>
                <w:sz w:val="28"/>
                <w:shd w:val="clear" w:color="auto" w:fill="FFFFFF"/>
              </w:rPr>
            </w:pPr>
            <w:r>
              <w:rPr>
                <w:sz w:val="28"/>
                <w:shd w:val="clear" w:color="auto" w:fill="FFFFFF"/>
              </w:rPr>
              <w:lastRenderedPageBreak/>
              <w:t xml:space="preserve">c) </w:t>
            </w:r>
            <w:r>
              <w:rPr>
                <w:sz w:val="28"/>
                <w:shd w:val="clear" w:color="auto" w:fill="FFFFFF"/>
              </w:rPr>
              <w:t>持久接触（</w:t>
            </w:r>
            <w:r>
              <w:rPr>
                <w:sz w:val="28"/>
                <w:shd w:val="clear" w:color="auto" w:fill="FFFFFF"/>
              </w:rPr>
              <w:t>C</w:t>
            </w:r>
            <w:r>
              <w:rPr>
                <w:sz w:val="28"/>
                <w:shd w:val="clear" w:color="auto" w:fill="FFFFFF"/>
              </w:rPr>
              <w:t>）</w:t>
            </w:r>
          </w:p>
        </w:tc>
        <w:tc>
          <w:tcPr>
            <w:tcW w:w="3402" w:type="dxa"/>
            <w:shd w:val="clear" w:color="auto" w:fill="auto"/>
          </w:tcPr>
          <w:p>
            <w:pPr>
              <w:adjustRightInd w:val="0"/>
              <w:snapToGrid w:val="0"/>
              <w:spacing w:line="520" w:lineRule="atLeast"/>
              <w:ind w:firstLineChars="0" w:firstLine="0"/>
              <w:rPr>
                <w:sz w:val="28"/>
                <w:shd w:val="clear" w:color="auto" w:fill="FFFFFF"/>
              </w:rPr>
            </w:pPr>
            <w:r>
              <w:rPr>
                <w:color w:val="000000" w:themeColor="text1"/>
                <w:sz w:val="28"/>
                <w:shd w:val="clear" w:color="auto" w:fill="FFFFFF"/>
              </w:rPr>
              <w:t>一次、多次或重复接触，</w:t>
            </w:r>
            <w:r>
              <w:rPr>
                <w:color w:val="000000" w:themeColor="text1"/>
                <w:sz w:val="28"/>
                <w:shd w:val="clear" w:color="auto" w:fill="FFFFFF"/>
              </w:rPr>
              <w:lastRenderedPageBreak/>
              <w:t>累计时间超过超过</w:t>
            </w:r>
            <w:r>
              <w:rPr>
                <w:color w:val="000000" w:themeColor="text1"/>
                <w:sz w:val="28"/>
                <w:shd w:val="clear" w:color="auto" w:fill="FFFFFF"/>
              </w:rPr>
              <w:t>30 d</w:t>
            </w:r>
            <w:r>
              <w:rPr>
                <w:color w:val="000000" w:themeColor="text1"/>
                <w:sz w:val="28"/>
                <w:shd w:val="clear" w:color="auto" w:fill="FFFFFF"/>
              </w:rPr>
              <w:t>以上的医疗器械</w:t>
            </w:r>
          </w:p>
        </w:tc>
      </w:tr>
    </w:tbl>
    <w:p>
      <w:pPr>
        <w:adjustRightInd w:val="0"/>
        <w:snapToGrid w:val="0"/>
        <w:spacing w:line="520" w:lineRule="atLeast"/>
        <w:ind w:firstLine="640"/>
        <w:rPr>
          <w:shd w:val="clear" w:color="auto" w:fill="FFFFFF"/>
        </w:rPr>
      </w:pPr>
    </w:p>
    <w:p>
      <w:pPr>
        <w:adjustRightInd w:val="0"/>
        <w:snapToGrid w:val="0"/>
        <w:spacing w:line="520" w:lineRule="atLeast"/>
        <w:ind w:firstLine="640"/>
        <w:rPr>
          <w:shd w:val="clear" w:color="auto" w:fill="FFFFFF"/>
        </w:rPr>
      </w:pPr>
      <w:r>
        <w:rPr>
          <w:shd w:val="clear" w:color="auto" w:fill="FFFFFF"/>
        </w:rPr>
        <w:t>关于其他接触患者人体的产品部件和材料（例如：生理检测传感器等），亦需要开展生物相容性评价。</w:t>
      </w:r>
    </w:p>
    <w:p>
      <w:pPr>
        <w:numPr>
          <w:ilvl w:val="0"/>
          <w:numId w:val="6"/>
        </w:numPr>
        <w:overflowPunct w:val="0"/>
        <w:autoSpaceDE w:val="0"/>
        <w:autoSpaceDN w:val="0"/>
        <w:adjustRightInd w:val="0"/>
        <w:snapToGrid w:val="0"/>
        <w:spacing w:line="520" w:lineRule="atLeast"/>
        <w:ind w:left="0" w:firstLine="640"/>
        <w:outlineLvl w:val="5"/>
        <w:rPr>
          <w:shd w:val="clear" w:color="auto" w:fill="FFFFFF"/>
        </w:rPr>
      </w:pPr>
      <w:r>
        <w:rPr>
          <w:shd w:val="clear" w:color="auto" w:fill="FFFFFF"/>
        </w:rPr>
        <w:t>无论实施或豁免生物学试验，均应提供相应的科学理由和证据资料。</w:t>
      </w:r>
    </w:p>
    <w:p>
      <w:pPr>
        <w:numPr>
          <w:ilvl w:val="0"/>
          <w:numId w:val="6"/>
        </w:numPr>
        <w:overflowPunct w:val="0"/>
        <w:autoSpaceDE w:val="0"/>
        <w:autoSpaceDN w:val="0"/>
        <w:adjustRightInd w:val="0"/>
        <w:snapToGrid w:val="0"/>
        <w:spacing w:line="520" w:lineRule="atLeast"/>
        <w:ind w:left="0" w:firstLine="640"/>
        <w:outlineLvl w:val="5"/>
        <w:rPr>
          <w:shd w:val="clear" w:color="auto" w:fill="FFFFFF"/>
        </w:rPr>
      </w:pPr>
      <w:r>
        <w:rPr>
          <w:shd w:val="clear" w:color="auto" w:fill="FFFFFF"/>
        </w:rPr>
        <w:t>需要提供</w:t>
      </w:r>
      <w:r>
        <w:t>关于</w:t>
      </w:r>
      <w:r>
        <w:rPr>
          <w:shd w:val="clear" w:color="auto" w:fill="FFFFFF"/>
        </w:rPr>
        <w:t>现有数据或试验结果的评价。</w:t>
      </w:r>
    </w:p>
    <w:p>
      <w:pPr>
        <w:numPr>
          <w:ilvl w:val="0"/>
          <w:numId w:val="6"/>
        </w:numPr>
        <w:overflowPunct w:val="0"/>
        <w:autoSpaceDE w:val="0"/>
        <w:autoSpaceDN w:val="0"/>
        <w:adjustRightInd w:val="0"/>
        <w:snapToGrid w:val="0"/>
        <w:spacing w:line="520" w:lineRule="atLeast"/>
        <w:ind w:left="0" w:firstLine="640"/>
        <w:outlineLvl w:val="5"/>
        <w:rPr>
          <w:shd w:val="clear" w:color="auto" w:fill="FFFFFF"/>
        </w:rPr>
      </w:pPr>
      <w:r>
        <w:rPr>
          <w:shd w:val="clear" w:color="auto" w:fill="FFFFFF"/>
        </w:rPr>
        <w:t>在充分了解申报产品临床应用情况的前提下，可以通过模拟临床实际使用条件，采用密闭管路循环生理盐水的方式进行浸提试验。申请人需要提供试验过程中产品工作参数设置和选取的科学理由（例如：流量、流速、温度、循环时间等）。</w:t>
      </w:r>
    </w:p>
    <w:p>
      <w:pPr>
        <w:numPr>
          <w:ilvl w:val="1"/>
          <w:numId w:val="31"/>
        </w:numPr>
        <w:overflowPunct w:val="0"/>
        <w:autoSpaceDE w:val="0"/>
        <w:autoSpaceDN w:val="0"/>
        <w:adjustRightInd w:val="0"/>
        <w:snapToGrid w:val="0"/>
        <w:spacing w:line="520" w:lineRule="atLeast"/>
        <w:ind w:firstLine="640"/>
        <w:jc w:val="left"/>
        <w:outlineLvl w:val="3"/>
      </w:pPr>
      <w:r>
        <w:t>清洁、消毒、灭菌研究</w:t>
      </w:r>
    </w:p>
    <w:p>
      <w:pPr>
        <w:numPr>
          <w:ilvl w:val="2"/>
          <w:numId w:val="31"/>
        </w:numPr>
        <w:overflowPunct w:val="0"/>
        <w:autoSpaceDE w:val="0"/>
        <w:autoSpaceDN w:val="0"/>
        <w:adjustRightInd w:val="0"/>
        <w:snapToGrid w:val="0"/>
        <w:spacing w:line="520" w:lineRule="atLeast"/>
        <w:ind w:firstLine="640"/>
        <w:jc w:val="left"/>
        <w:outlineLvl w:val="3"/>
        <w:rPr>
          <w:shd w:val="clear" w:color="auto" w:fill="FFFFFF"/>
        </w:rPr>
      </w:pPr>
      <w:r>
        <w:rPr>
          <w:shd w:val="clear" w:color="auto" w:fill="FFFFFF"/>
        </w:rPr>
        <w:t>使用者清洁和消毒</w:t>
      </w:r>
    </w:p>
    <w:p>
      <w:pPr>
        <w:adjustRightInd w:val="0"/>
        <w:snapToGrid w:val="0"/>
        <w:spacing w:line="520" w:lineRule="atLeast"/>
        <w:ind w:firstLine="640"/>
        <w:rPr>
          <w:shd w:val="clear" w:color="auto" w:fill="FFFFFF"/>
        </w:rPr>
      </w:pPr>
      <w:r>
        <w:rPr>
          <w:shd w:val="clear" w:color="auto" w:fill="FFFFFF"/>
        </w:rPr>
        <w:t>依据综述资料列明的消毒模式，逐项说明推荐的消毒周期、消毒方式、消毒剂的型号和供应商等。</w:t>
      </w:r>
    </w:p>
    <w:p>
      <w:pPr>
        <w:adjustRightInd w:val="0"/>
        <w:snapToGrid w:val="0"/>
        <w:spacing w:line="520" w:lineRule="atLeast"/>
        <w:ind w:firstLine="640"/>
        <w:rPr>
          <w:shd w:val="clear" w:color="auto" w:fill="FFFFFF"/>
        </w:rPr>
      </w:pPr>
      <w:r>
        <w:rPr>
          <w:shd w:val="clear" w:color="auto" w:fill="FFFFFF"/>
        </w:rPr>
        <w:t>需要说明不同的消毒剂、消毒程序的消毒效果，提供相关研究资料。</w:t>
      </w:r>
    </w:p>
    <w:p>
      <w:pPr>
        <w:numPr>
          <w:ilvl w:val="2"/>
          <w:numId w:val="31"/>
        </w:numPr>
        <w:overflowPunct w:val="0"/>
        <w:autoSpaceDE w:val="0"/>
        <w:autoSpaceDN w:val="0"/>
        <w:adjustRightInd w:val="0"/>
        <w:snapToGrid w:val="0"/>
        <w:spacing w:line="520" w:lineRule="atLeast"/>
        <w:ind w:firstLine="640"/>
        <w:jc w:val="left"/>
        <w:outlineLvl w:val="3"/>
        <w:rPr>
          <w:shd w:val="clear" w:color="auto" w:fill="FFFFFF"/>
        </w:rPr>
      </w:pPr>
      <w:r>
        <w:rPr>
          <w:shd w:val="clear" w:color="auto" w:fill="FFFFFF"/>
        </w:rPr>
        <w:t>残留毒性</w:t>
      </w:r>
    </w:p>
    <w:p>
      <w:pPr>
        <w:adjustRightInd w:val="0"/>
        <w:snapToGrid w:val="0"/>
        <w:spacing w:line="520" w:lineRule="atLeast"/>
        <w:ind w:firstLine="640"/>
        <w:rPr>
          <w:shd w:val="clear" w:color="auto" w:fill="FFFFFF"/>
        </w:rPr>
      </w:pPr>
      <w:r>
        <w:rPr>
          <w:shd w:val="clear" w:color="auto" w:fill="FFFFFF"/>
        </w:rPr>
        <w:t>若消毒方法可能出现残留，需要提供残留物毒性的相关研究资料。</w:t>
      </w:r>
    </w:p>
    <w:p>
      <w:pPr>
        <w:numPr>
          <w:ilvl w:val="0"/>
          <w:numId w:val="31"/>
        </w:numPr>
        <w:overflowPunct w:val="0"/>
        <w:autoSpaceDE w:val="0"/>
        <w:autoSpaceDN w:val="0"/>
        <w:adjustRightInd w:val="0"/>
        <w:snapToGrid w:val="0"/>
        <w:spacing w:line="520" w:lineRule="atLeast"/>
        <w:ind w:firstLine="640"/>
        <w:jc w:val="left"/>
        <w:outlineLvl w:val="3"/>
      </w:pPr>
      <w:r>
        <w:t>稳定性研究</w:t>
      </w:r>
    </w:p>
    <w:p>
      <w:pPr>
        <w:numPr>
          <w:ilvl w:val="1"/>
          <w:numId w:val="40"/>
        </w:numPr>
        <w:overflowPunct w:val="0"/>
        <w:autoSpaceDE w:val="0"/>
        <w:autoSpaceDN w:val="0"/>
        <w:adjustRightInd w:val="0"/>
        <w:snapToGrid w:val="0"/>
        <w:spacing w:line="520" w:lineRule="atLeast"/>
        <w:ind w:firstLine="640"/>
        <w:jc w:val="left"/>
        <w:outlineLvl w:val="3"/>
        <w:rPr>
          <w:szCs w:val="28"/>
        </w:rPr>
      </w:pPr>
      <w:r>
        <w:rPr>
          <w:szCs w:val="28"/>
        </w:rPr>
        <w:t>使用稳定性</w:t>
      </w:r>
    </w:p>
    <w:p>
      <w:pPr>
        <w:overflowPunct w:val="0"/>
        <w:adjustRightInd w:val="0"/>
        <w:snapToGrid w:val="0"/>
        <w:spacing w:line="520" w:lineRule="atLeast"/>
        <w:ind w:firstLine="640"/>
        <w:rPr>
          <w:szCs w:val="28"/>
        </w:rPr>
      </w:pPr>
      <w:r>
        <w:rPr>
          <w:szCs w:val="28"/>
        </w:rPr>
        <w:lastRenderedPageBreak/>
        <w:t>申请人可以依据《</w:t>
      </w:r>
      <w:r>
        <w:t>有源医疗器械使用期限技术审评原则》，</w:t>
      </w:r>
      <w:r>
        <w:rPr>
          <w:szCs w:val="28"/>
        </w:rPr>
        <w:t>提供产品有效期的研究资料。</w:t>
      </w:r>
    </w:p>
    <w:p>
      <w:pPr>
        <w:numPr>
          <w:ilvl w:val="1"/>
          <w:numId w:val="40"/>
        </w:numPr>
        <w:overflowPunct w:val="0"/>
        <w:autoSpaceDE w:val="0"/>
        <w:autoSpaceDN w:val="0"/>
        <w:adjustRightInd w:val="0"/>
        <w:snapToGrid w:val="0"/>
        <w:spacing w:line="520" w:lineRule="atLeast"/>
        <w:ind w:firstLine="640"/>
        <w:jc w:val="left"/>
        <w:outlineLvl w:val="3"/>
        <w:rPr>
          <w:szCs w:val="28"/>
        </w:rPr>
      </w:pPr>
      <w:r>
        <w:rPr>
          <w:szCs w:val="28"/>
        </w:rPr>
        <w:t>运输稳定性</w:t>
      </w:r>
    </w:p>
    <w:p>
      <w:pPr>
        <w:overflowPunct w:val="0"/>
        <w:adjustRightInd w:val="0"/>
        <w:snapToGrid w:val="0"/>
        <w:spacing w:line="520" w:lineRule="atLeast"/>
        <w:ind w:firstLine="640"/>
        <w:rPr>
          <w:color w:val="000000" w:themeColor="text1"/>
        </w:rPr>
      </w:pPr>
      <w:r>
        <w:rPr>
          <w:color w:val="000000" w:themeColor="text1"/>
        </w:rPr>
        <w:t>申请人需要提供运输稳定性和包装研究资料，证明在规定的运输条件下，运输过程中的环境条件不会对医疗器械造成不利影响。</w:t>
      </w:r>
    </w:p>
    <w:p>
      <w:pPr>
        <w:adjustRightInd w:val="0"/>
        <w:snapToGrid w:val="0"/>
        <w:spacing w:line="520" w:lineRule="atLeast"/>
        <w:ind w:firstLine="640"/>
        <w:rPr>
          <w:color w:val="000000" w:themeColor="text1"/>
        </w:rPr>
      </w:pPr>
      <w:r>
        <w:t>环境试验研究可以依据产品预期用途，参考</w:t>
      </w:r>
      <w:r>
        <w:rPr>
          <w:color w:val="000000" w:themeColor="text1"/>
        </w:rPr>
        <w:t>GB/T 14710</w:t>
      </w:r>
      <w:r>
        <w:t>等相关标准进行研究。环境试验的中间或最后检测项目，可参考</w:t>
      </w:r>
      <w:r>
        <w:t>YY 0054</w:t>
      </w:r>
      <w:r>
        <w:t>等标准条款规定，建议至少包括</w:t>
      </w:r>
      <w:r>
        <w:t>“</w:t>
      </w:r>
      <w:r>
        <w:t>血液流量误差</w:t>
      </w:r>
      <w:r>
        <w:t>”</w:t>
      </w:r>
      <w:r>
        <w:t>、</w:t>
      </w:r>
      <w:r>
        <w:t>“</w:t>
      </w:r>
      <w:r>
        <w:t>透析液流量误差</w:t>
      </w:r>
      <w:r>
        <w:t>”</w:t>
      </w:r>
      <w:r>
        <w:t>等项目。</w:t>
      </w:r>
    </w:p>
    <w:p>
      <w:pPr>
        <w:overflowPunct w:val="0"/>
        <w:adjustRightInd w:val="0"/>
        <w:snapToGrid w:val="0"/>
        <w:spacing w:line="520" w:lineRule="atLeast"/>
        <w:ind w:firstLine="640"/>
      </w:pPr>
      <w:r>
        <w:t>关于含有内部电池的产品，建议说明运输安全的考虑，并提供相应评价资料。</w:t>
      </w:r>
    </w:p>
    <w:p>
      <w:pPr>
        <w:numPr>
          <w:ilvl w:val="0"/>
          <w:numId w:val="40"/>
        </w:numPr>
        <w:overflowPunct w:val="0"/>
        <w:autoSpaceDE w:val="0"/>
        <w:autoSpaceDN w:val="0"/>
        <w:adjustRightInd w:val="0"/>
        <w:snapToGrid w:val="0"/>
        <w:spacing w:line="520" w:lineRule="atLeast"/>
        <w:ind w:firstLine="640"/>
        <w:jc w:val="left"/>
        <w:outlineLvl w:val="3"/>
      </w:pPr>
      <w:r>
        <w:t>其他研究资料</w:t>
      </w:r>
    </w:p>
    <w:p>
      <w:pPr>
        <w:overflowPunct w:val="0"/>
        <w:adjustRightInd w:val="0"/>
        <w:snapToGrid w:val="0"/>
        <w:spacing w:line="520" w:lineRule="atLeast"/>
        <w:ind w:firstLine="640"/>
      </w:pPr>
      <w:r>
        <w:t>依据产品技术特征，建议提供其他专题研究资料，全面评价申报产品的安全性和有效性。例如：提供综述资料中提及的关键技术和重要功能的专题研究资料，详述工作原理、实现方式、应用场景、预期用途、临床价值和标准工作流程，以及验证标准、测试规范、测试设备等。</w:t>
      </w:r>
    </w:p>
    <w:p>
      <w:pPr>
        <w:overflowPunct w:val="0"/>
        <w:autoSpaceDE w:val="0"/>
        <w:autoSpaceDN w:val="0"/>
        <w:adjustRightInd w:val="0"/>
        <w:snapToGrid w:val="0"/>
        <w:spacing w:line="520" w:lineRule="atLeast"/>
        <w:ind w:firstLine="640"/>
      </w:pPr>
      <w:r>
        <w:t>建议申请人逐项梳理血液净化治疗直接相关的产品功能模块（治疗模式、监测报警、患者疗效评价等），提供相关研究方案和研究报告。</w:t>
      </w:r>
    </w:p>
    <w:p>
      <w:pPr>
        <w:overflowPunct w:val="0"/>
        <w:autoSpaceDE w:val="0"/>
        <w:autoSpaceDN w:val="0"/>
        <w:adjustRightInd w:val="0"/>
        <w:snapToGrid w:val="0"/>
        <w:spacing w:line="520" w:lineRule="atLeast"/>
        <w:ind w:firstLine="640"/>
      </w:pPr>
      <w:r>
        <w:t>若血容量模块、血压模块等仅用于治疗过程中的患者状态监测，不涉及单次血净过程中的治疗方案调整，不用于生理闭环反馈控制，申请人可以采用实验室验证作为主要评价方法，</w:t>
      </w:r>
      <w:r>
        <w:lastRenderedPageBreak/>
        <w:t>论证测量结果的准确性。关于实验室检验和其他工程技术方法无法确认有效性和安全性的全新产品功能，需要提供真实人体数据资料进行评价。</w:t>
      </w:r>
    </w:p>
    <w:p>
      <w:pPr>
        <w:overflowPunct w:val="0"/>
        <w:autoSpaceDE w:val="0"/>
        <w:autoSpaceDN w:val="0"/>
        <w:adjustRightInd w:val="0"/>
        <w:snapToGrid w:val="0"/>
        <w:spacing w:line="520" w:lineRule="atLeast"/>
        <w:ind w:firstLine="640"/>
      </w:pPr>
      <w:r>
        <w:t>患者疗效评价等与血液净化治疗直接相关的产品功能模块，若具备充分的科学理由，也可以使用匿名的临床现有人体数据进行评估。</w:t>
      </w:r>
    </w:p>
    <w:p>
      <w:pPr>
        <w:numPr>
          <w:ilvl w:val="0"/>
          <w:numId w:val="2"/>
        </w:numPr>
        <w:overflowPunct w:val="0"/>
        <w:autoSpaceDE w:val="0"/>
        <w:autoSpaceDN w:val="0"/>
        <w:adjustRightInd w:val="0"/>
        <w:snapToGrid w:val="0"/>
        <w:spacing w:line="520" w:lineRule="atLeast"/>
        <w:ind w:left="0" w:firstLine="640"/>
        <w:jc w:val="left"/>
        <w:outlineLvl w:val="2"/>
        <w:rPr>
          <w:rFonts w:eastAsia="黑体"/>
        </w:rPr>
      </w:pPr>
      <w:bookmarkStart w:id="2" w:name="_Toc432753648"/>
      <w:r>
        <w:rPr>
          <w:rFonts w:eastAsia="楷体_GB2312"/>
        </w:rPr>
        <w:t>临床评价资料</w:t>
      </w:r>
      <w:bookmarkEnd w:id="2"/>
    </w:p>
    <w:p>
      <w:pPr>
        <w:adjustRightInd w:val="0"/>
        <w:snapToGrid w:val="0"/>
        <w:spacing w:line="520" w:lineRule="atLeast"/>
        <w:ind w:firstLine="640"/>
        <w:rPr>
          <w:color w:val="000000" w:themeColor="text1"/>
        </w:rPr>
      </w:pPr>
      <w:r>
        <w:rPr>
          <w:color w:val="000000" w:themeColor="text1"/>
        </w:rPr>
        <w:t>临床评价资料可以参照《医疗器械临床试验质量管理规范》、《医疗器械临床评价技术指导原则》、《医疗器械临床试验设计指导原则》、《接受医疗器械境外临床试验数据技术指导原则》等文件的要求。</w:t>
      </w:r>
    </w:p>
    <w:p>
      <w:pPr>
        <w:numPr>
          <w:ilvl w:val="0"/>
          <w:numId w:val="2"/>
        </w:numPr>
        <w:overflowPunct w:val="0"/>
        <w:autoSpaceDE w:val="0"/>
        <w:autoSpaceDN w:val="0"/>
        <w:adjustRightInd w:val="0"/>
        <w:snapToGrid w:val="0"/>
        <w:spacing w:line="520" w:lineRule="atLeast"/>
        <w:ind w:left="0" w:firstLine="640"/>
        <w:jc w:val="left"/>
        <w:outlineLvl w:val="2"/>
      </w:pPr>
      <w:r>
        <w:rPr>
          <w:rFonts w:eastAsia="楷体_GB2312"/>
        </w:rPr>
        <w:t>产品说明书和标签要求</w:t>
      </w:r>
    </w:p>
    <w:p>
      <w:pPr>
        <w:adjustRightInd w:val="0"/>
        <w:snapToGrid w:val="0"/>
        <w:spacing w:line="520" w:lineRule="atLeast"/>
        <w:ind w:firstLine="640"/>
      </w:pPr>
      <w:r>
        <w:t>产品说</w:t>
      </w:r>
      <w:r>
        <w:rPr>
          <w:spacing w:val="4"/>
        </w:rPr>
        <w:t>明书、</w:t>
      </w:r>
      <w:r>
        <w:t>标签和包装标识</w:t>
      </w:r>
      <w:r>
        <w:rPr>
          <w:spacing w:val="4"/>
        </w:rPr>
        <w:t>应符合《医疗器械说明书和标签管理规定》（原国家食品药品监督管理总局令第</w:t>
      </w:r>
      <w:r>
        <w:rPr>
          <w:spacing w:val="4"/>
        </w:rPr>
        <w:t>6</w:t>
      </w:r>
      <w:r>
        <w:rPr>
          <w:spacing w:val="4"/>
        </w:rPr>
        <w:t>号）</w:t>
      </w:r>
      <w:r>
        <w:t>和相关的国家标准、行业标准的要求。</w:t>
      </w:r>
    </w:p>
    <w:p>
      <w:pPr>
        <w:numPr>
          <w:ilvl w:val="0"/>
          <w:numId w:val="11"/>
        </w:numPr>
        <w:overflowPunct w:val="0"/>
        <w:autoSpaceDE w:val="0"/>
        <w:autoSpaceDN w:val="0"/>
        <w:adjustRightInd w:val="0"/>
        <w:snapToGrid w:val="0"/>
        <w:spacing w:line="520" w:lineRule="atLeast"/>
        <w:ind w:left="0" w:firstLine="640"/>
        <w:outlineLvl w:val="3"/>
      </w:pPr>
      <w:r>
        <w:t>适用范围</w:t>
      </w:r>
    </w:p>
    <w:p>
      <w:pPr>
        <w:overflowPunct w:val="0"/>
        <w:autoSpaceDE w:val="0"/>
        <w:autoSpaceDN w:val="0"/>
        <w:adjustRightInd w:val="0"/>
        <w:snapToGrid w:val="0"/>
        <w:spacing w:line="520" w:lineRule="atLeast"/>
        <w:ind w:firstLine="640"/>
      </w:pPr>
      <w:r>
        <w:t>明确产品预期用途，规定</w:t>
      </w:r>
      <w:r>
        <w:rPr>
          <w:bCs/>
          <w:color w:val="000000"/>
        </w:rPr>
        <w:t>操作人员应具备的技能、知识和培训要求。</w:t>
      </w:r>
    </w:p>
    <w:p>
      <w:pPr>
        <w:numPr>
          <w:ilvl w:val="0"/>
          <w:numId w:val="11"/>
        </w:numPr>
        <w:overflowPunct w:val="0"/>
        <w:autoSpaceDE w:val="0"/>
        <w:autoSpaceDN w:val="0"/>
        <w:adjustRightInd w:val="0"/>
        <w:snapToGrid w:val="0"/>
        <w:spacing w:line="520" w:lineRule="atLeast"/>
        <w:ind w:left="0" w:firstLine="640"/>
        <w:outlineLvl w:val="3"/>
        <w:rPr>
          <w:bCs/>
        </w:rPr>
      </w:pPr>
      <w:r>
        <w:t>预期使用</w:t>
      </w:r>
      <w:r>
        <w:rPr>
          <w:bCs/>
        </w:rPr>
        <w:t>环境</w:t>
      </w:r>
    </w:p>
    <w:p>
      <w:pPr>
        <w:overflowPunct w:val="0"/>
        <w:autoSpaceDE w:val="0"/>
        <w:autoSpaceDN w:val="0"/>
        <w:adjustRightInd w:val="0"/>
        <w:snapToGrid w:val="0"/>
        <w:spacing w:line="520" w:lineRule="atLeast"/>
        <w:ind w:firstLine="640"/>
        <w:rPr>
          <w:bCs/>
        </w:rPr>
      </w:pPr>
      <w:r>
        <w:rPr>
          <w:bCs/>
        </w:rPr>
        <w:t>明确产品使用</w:t>
      </w:r>
      <w:r>
        <w:t>地点</w:t>
      </w:r>
      <w:r>
        <w:rPr>
          <w:bCs/>
        </w:rPr>
        <w:t>和使用环境。使用环境要求应包括温度、湿度、海拔大气压。</w:t>
      </w:r>
    </w:p>
    <w:p>
      <w:pPr>
        <w:numPr>
          <w:ilvl w:val="0"/>
          <w:numId w:val="11"/>
        </w:numPr>
        <w:overflowPunct w:val="0"/>
        <w:autoSpaceDE w:val="0"/>
        <w:autoSpaceDN w:val="0"/>
        <w:adjustRightInd w:val="0"/>
        <w:snapToGrid w:val="0"/>
        <w:spacing w:line="520" w:lineRule="atLeast"/>
        <w:ind w:left="0" w:firstLine="640"/>
        <w:outlineLvl w:val="3"/>
      </w:pPr>
      <w:r>
        <w:t>适用人群。依据临床评价资料，明确产品适用人群。</w:t>
      </w:r>
    </w:p>
    <w:p>
      <w:pPr>
        <w:numPr>
          <w:ilvl w:val="0"/>
          <w:numId w:val="11"/>
        </w:numPr>
        <w:overflowPunct w:val="0"/>
        <w:autoSpaceDE w:val="0"/>
        <w:autoSpaceDN w:val="0"/>
        <w:adjustRightInd w:val="0"/>
        <w:snapToGrid w:val="0"/>
        <w:spacing w:line="520" w:lineRule="atLeast"/>
        <w:ind w:left="0" w:firstLine="640"/>
        <w:outlineLvl w:val="3"/>
        <w:rPr>
          <w:bCs/>
        </w:rPr>
      </w:pPr>
      <w:r>
        <w:t>禁忌证</w:t>
      </w:r>
      <w:r>
        <w:rPr>
          <w:bCs/>
        </w:rPr>
        <w:t>。</w:t>
      </w:r>
      <w:r>
        <w:t>若适用，需要说明产品的禁忌证。</w:t>
      </w:r>
    </w:p>
    <w:p>
      <w:pPr>
        <w:numPr>
          <w:ilvl w:val="0"/>
          <w:numId w:val="11"/>
        </w:numPr>
        <w:overflowPunct w:val="0"/>
        <w:autoSpaceDE w:val="0"/>
        <w:autoSpaceDN w:val="0"/>
        <w:adjustRightInd w:val="0"/>
        <w:snapToGrid w:val="0"/>
        <w:spacing w:line="520" w:lineRule="atLeast"/>
        <w:ind w:left="0" w:firstLine="640"/>
        <w:outlineLvl w:val="3"/>
      </w:pPr>
      <w:r>
        <w:t>产品接口和联合使用设备</w:t>
      </w:r>
    </w:p>
    <w:p>
      <w:pPr>
        <w:overflowPunct w:val="0"/>
        <w:autoSpaceDE w:val="0"/>
        <w:autoSpaceDN w:val="0"/>
        <w:adjustRightInd w:val="0"/>
        <w:snapToGrid w:val="0"/>
        <w:spacing w:line="520" w:lineRule="atLeast"/>
        <w:ind w:firstLine="640"/>
      </w:pPr>
      <w:r>
        <w:rPr>
          <w:lang w:val="zh-CN"/>
        </w:rPr>
        <w:lastRenderedPageBreak/>
        <w:t>说明</w:t>
      </w:r>
      <w:r>
        <w:t>与申报产品联合使用的设备型号和制造商，规范接口要求，以及联合使用注意事项。</w:t>
      </w:r>
    </w:p>
    <w:p>
      <w:pPr>
        <w:overflowPunct w:val="0"/>
        <w:autoSpaceDE w:val="0"/>
        <w:autoSpaceDN w:val="0"/>
        <w:adjustRightInd w:val="0"/>
        <w:snapToGrid w:val="0"/>
        <w:spacing w:line="520" w:lineRule="atLeast"/>
        <w:ind w:firstLine="640"/>
      </w:pPr>
      <w:r>
        <w:t>若使用时需要医务人员进行连接，需要提供详细连接方法。</w:t>
      </w:r>
    </w:p>
    <w:p>
      <w:pPr>
        <w:overflowPunct w:val="0"/>
        <w:autoSpaceDE w:val="0"/>
        <w:autoSpaceDN w:val="0"/>
        <w:adjustRightInd w:val="0"/>
        <w:snapToGrid w:val="0"/>
        <w:spacing w:line="520" w:lineRule="atLeast"/>
        <w:ind w:firstLine="640"/>
      </w:pPr>
      <w:r>
        <w:t>关于申报产品与外接设备等连接构成的系统，说明需要符合的适用标准，以及其他必要信息。</w:t>
      </w:r>
    </w:p>
    <w:p>
      <w:pPr>
        <w:numPr>
          <w:ilvl w:val="0"/>
          <w:numId w:val="11"/>
        </w:numPr>
        <w:overflowPunct w:val="0"/>
        <w:autoSpaceDE w:val="0"/>
        <w:autoSpaceDN w:val="0"/>
        <w:adjustRightInd w:val="0"/>
        <w:snapToGrid w:val="0"/>
        <w:spacing w:line="520" w:lineRule="atLeast"/>
        <w:ind w:left="0" w:firstLine="640"/>
        <w:outlineLvl w:val="3"/>
      </w:pPr>
      <w:r>
        <w:t>注意事项、警告以及提示</w:t>
      </w:r>
    </w:p>
    <w:p>
      <w:pPr>
        <w:overflowPunct w:val="0"/>
        <w:autoSpaceDE w:val="0"/>
        <w:autoSpaceDN w:val="0"/>
        <w:adjustRightInd w:val="0"/>
        <w:snapToGrid w:val="0"/>
        <w:spacing w:line="520" w:lineRule="atLeast"/>
        <w:ind w:firstLine="640"/>
      </w:pPr>
      <w:r>
        <w:rPr>
          <w:bCs/>
          <w:color w:val="000000"/>
        </w:rPr>
        <w:t>提供血液净化治疗操作</w:t>
      </w:r>
      <w:r>
        <w:t>的相关必要信息，说明书中一般以</w:t>
      </w:r>
      <w:r>
        <w:t>“</w:t>
      </w:r>
      <w:r>
        <w:t>危险</w:t>
      </w:r>
      <w:r>
        <w:t>”</w:t>
      </w:r>
      <w:r>
        <w:t>、</w:t>
      </w:r>
      <w:r>
        <w:t>“</w:t>
      </w:r>
      <w:r>
        <w:t>警告</w:t>
      </w:r>
      <w:r>
        <w:t>”</w:t>
      </w:r>
      <w:r>
        <w:t>和</w:t>
      </w:r>
      <w:r>
        <w:t>“</w:t>
      </w:r>
      <w:r>
        <w:t>注意</w:t>
      </w:r>
      <w:r>
        <w:t>”</w:t>
      </w:r>
      <w:r>
        <w:t>的形式出现。</w:t>
      </w:r>
    </w:p>
    <w:p>
      <w:pPr>
        <w:overflowPunct w:val="0"/>
        <w:autoSpaceDE w:val="0"/>
        <w:autoSpaceDN w:val="0"/>
        <w:adjustRightInd w:val="0"/>
        <w:snapToGrid w:val="0"/>
        <w:spacing w:line="520" w:lineRule="atLeast"/>
        <w:ind w:firstLine="640"/>
      </w:pPr>
      <w:r>
        <w:t>例如：关于</w:t>
      </w:r>
      <w:r>
        <w:t>“</w:t>
      </w:r>
      <w:r>
        <w:t>实时清除率监测</w:t>
      </w:r>
      <w:r>
        <w:t>”</w:t>
      </w:r>
      <w:r>
        <w:t>功能，需要在说明书中明确其输出参数、曲线图表等仅供临床参考，不具有任何诊断功能及临床指导作用。</w:t>
      </w:r>
    </w:p>
    <w:p>
      <w:pPr>
        <w:numPr>
          <w:ilvl w:val="0"/>
          <w:numId w:val="11"/>
        </w:numPr>
        <w:overflowPunct w:val="0"/>
        <w:autoSpaceDE w:val="0"/>
        <w:autoSpaceDN w:val="0"/>
        <w:adjustRightInd w:val="0"/>
        <w:snapToGrid w:val="0"/>
        <w:spacing w:line="520" w:lineRule="atLeast"/>
        <w:ind w:left="0" w:firstLine="640"/>
        <w:outlineLvl w:val="3"/>
        <w:rPr>
          <w:bCs/>
          <w:color w:val="000000"/>
        </w:rPr>
      </w:pPr>
      <w:r>
        <w:t>推荐的清洗和消毒方法。</w:t>
      </w:r>
    </w:p>
    <w:p>
      <w:pPr>
        <w:overflowPunct w:val="0"/>
        <w:autoSpaceDE w:val="0"/>
        <w:autoSpaceDN w:val="0"/>
        <w:adjustRightInd w:val="0"/>
        <w:snapToGrid w:val="0"/>
        <w:spacing w:line="520" w:lineRule="atLeast"/>
        <w:ind w:firstLine="640"/>
        <w:rPr>
          <w:bCs/>
          <w:color w:val="000000"/>
        </w:rPr>
      </w:pPr>
      <w:r>
        <w:rPr>
          <w:bCs/>
          <w:color w:val="000000"/>
        </w:rPr>
        <w:t>规定需要消毒的产品部件及其消毒要求，并符合血液透析设备的临床实际使用情况。</w:t>
      </w:r>
    </w:p>
    <w:p>
      <w:pPr>
        <w:numPr>
          <w:ilvl w:val="0"/>
          <w:numId w:val="11"/>
        </w:numPr>
        <w:overflowPunct w:val="0"/>
        <w:autoSpaceDE w:val="0"/>
        <w:autoSpaceDN w:val="0"/>
        <w:adjustRightInd w:val="0"/>
        <w:snapToGrid w:val="0"/>
        <w:spacing w:line="520" w:lineRule="atLeast"/>
        <w:ind w:left="0" w:firstLine="640"/>
        <w:outlineLvl w:val="3"/>
      </w:pPr>
      <w:r>
        <w:t>其他</w:t>
      </w:r>
    </w:p>
    <w:p>
      <w:pPr>
        <w:adjustRightInd w:val="0"/>
        <w:snapToGrid w:val="0"/>
        <w:spacing w:line="520" w:lineRule="atLeast"/>
        <w:ind w:firstLine="640"/>
        <w:rPr>
          <w:snapToGrid/>
          <w:kern w:val="2"/>
        </w:rPr>
      </w:pPr>
      <w:r>
        <w:rPr>
          <w:snapToGrid/>
          <w:kern w:val="2"/>
        </w:rPr>
        <w:t>若产品说明书中出现了本次申报注册单元之外、或不在中国境内申报的产品型号、规格、配置等内容，需要出具不在本次申报范围内的声明，并注意：</w:t>
      </w:r>
    </w:p>
    <w:p>
      <w:pPr>
        <w:adjustRightInd w:val="0"/>
        <w:snapToGrid w:val="0"/>
        <w:spacing w:line="520" w:lineRule="atLeast"/>
        <w:ind w:firstLine="640"/>
        <w:rPr>
          <w:snapToGrid/>
          <w:kern w:val="2"/>
        </w:rPr>
      </w:pPr>
      <w:r>
        <w:rPr>
          <w:snapToGrid/>
          <w:kern w:val="2"/>
        </w:rPr>
        <w:t>进口医疗器械若涉及上述情况，需要在说明书中删除相关内容，或在相关内容章节注明不申报的字样，或出具单独附页注明不申报、不适用的事项。</w:t>
      </w:r>
    </w:p>
    <w:p>
      <w:pPr>
        <w:adjustRightInd w:val="0"/>
        <w:snapToGrid w:val="0"/>
        <w:spacing w:line="520" w:lineRule="atLeast"/>
        <w:ind w:firstLine="640"/>
        <w:rPr>
          <w:snapToGrid/>
          <w:kern w:val="2"/>
        </w:rPr>
      </w:pPr>
      <w:r>
        <w:rPr>
          <w:snapToGrid/>
          <w:kern w:val="2"/>
        </w:rPr>
        <w:t>国产医疗器械若涉及上述情况，需要在说明书中删除不在中国境内申报的相关产品信息。</w:t>
      </w:r>
    </w:p>
    <w:p>
      <w:pPr>
        <w:numPr>
          <w:ilvl w:val="0"/>
          <w:numId w:val="1"/>
        </w:numPr>
        <w:overflowPunct w:val="0"/>
        <w:autoSpaceDE w:val="0"/>
        <w:autoSpaceDN w:val="0"/>
        <w:adjustRightInd w:val="0"/>
        <w:snapToGrid w:val="0"/>
        <w:spacing w:line="520" w:lineRule="atLeast"/>
        <w:ind w:left="0" w:firstLine="640"/>
        <w:jc w:val="left"/>
        <w:outlineLvl w:val="1"/>
      </w:pPr>
      <w:r>
        <w:rPr>
          <w:rFonts w:eastAsia="黑体"/>
        </w:rPr>
        <w:lastRenderedPageBreak/>
        <w:t>参考文献</w:t>
      </w:r>
    </w:p>
    <w:p>
      <w:pPr>
        <w:numPr>
          <w:ilvl w:val="0"/>
          <w:numId w:val="12"/>
        </w:numPr>
        <w:overflowPunct w:val="0"/>
        <w:autoSpaceDE w:val="0"/>
        <w:autoSpaceDN w:val="0"/>
        <w:adjustRightInd w:val="0"/>
        <w:snapToGrid w:val="0"/>
        <w:spacing w:line="520" w:lineRule="atLeast"/>
        <w:ind w:firstLine="640"/>
        <w:outlineLvl w:val="2"/>
        <w:rPr>
          <w:color w:val="000000" w:themeColor="text1"/>
        </w:rPr>
      </w:pPr>
      <w:r>
        <w:rPr>
          <w:color w:val="000000" w:themeColor="text1"/>
        </w:rPr>
        <w:t>《医疗器械监督管理条例》（中华人民共和国国务院令第</w:t>
      </w:r>
      <w:r>
        <w:rPr>
          <w:color w:val="000000" w:themeColor="text1"/>
        </w:rPr>
        <w:t>739</w:t>
      </w:r>
      <w:r>
        <w:rPr>
          <w:color w:val="000000" w:themeColor="text1"/>
        </w:rPr>
        <w:t>号）</w:t>
      </w:r>
      <w:r>
        <w:t>[Z]</w:t>
      </w:r>
      <w:r>
        <w:rPr>
          <w:color w:val="000000" w:themeColor="text1"/>
        </w:rPr>
        <w:t>.</w:t>
      </w:r>
    </w:p>
    <w:p>
      <w:pPr>
        <w:numPr>
          <w:ilvl w:val="0"/>
          <w:numId w:val="12"/>
        </w:numPr>
        <w:overflowPunct w:val="0"/>
        <w:autoSpaceDE w:val="0"/>
        <w:autoSpaceDN w:val="0"/>
        <w:adjustRightInd w:val="0"/>
        <w:snapToGrid w:val="0"/>
        <w:spacing w:line="520" w:lineRule="atLeast"/>
        <w:ind w:firstLine="640"/>
        <w:outlineLvl w:val="2"/>
        <w:rPr>
          <w:color w:val="000000" w:themeColor="text1"/>
        </w:rPr>
      </w:pPr>
      <w:r>
        <w:rPr>
          <w:color w:val="000000" w:themeColor="text1"/>
        </w:rPr>
        <w:t>《医疗器械注册与备案管理办法》（国家市场监督管理总局令第</w:t>
      </w:r>
      <w:r>
        <w:rPr>
          <w:color w:val="000000" w:themeColor="text1"/>
        </w:rPr>
        <w:t>47</w:t>
      </w:r>
      <w:r>
        <w:rPr>
          <w:color w:val="000000" w:themeColor="text1"/>
        </w:rPr>
        <w:t>号）</w:t>
      </w:r>
      <w:r>
        <w:t>[Z]</w:t>
      </w:r>
      <w:r>
        <w:rPr>
          <w:color w:val="000000" w:themeColor="text1"/>
        </w:rPr>
        <w:t>.</w:t>
      </w:r>
    </w:p>
    <w:p>
      <w:pPr>
        <w:numPr>
          <w:ilvl w:val="0"/>
          <w:numId w:val="12"/>
        </w:numPr>
        <w:overflowPunct w:val="0"/>
        <w:autoSpaceDE w:val="0"/>
        <w:autoSpaceDN w:val="0"/>
        <w:adjustRightInd w:val="0"/>
        <w:snapToGrid w:val="0"/>
        <w:spacing w:line="520" w:lineRule="atLeast"/>
        <w:ind w:firstLine="640"/>
        <w:outlineLvl w:val="2"/>
        <w:rPr>
          <w:color w:val="000000" w:themeColor="text1"/>
        </w:rPr>
      </w:pPr>
      <w:r>
        <w:rPr>
          <w:color w:val="000000" w:themeColor="text1"/>
        </w:rPr>
        <w:t>《关于公布医疗器械注册申报资料要求和批准证明文件格式的公告》（国家药品监督管理局公告</w:t>
      </w:r>
      <w:r>
        <w:rPr>
          <w:color w:val="000000" w:themeColor="text1"/>
        </w:rPr>
        <w:t>2021</w:t>
      </w:r>
      <w:r>
        <w:rPr>
          <w:color w:val="000000" w:themeColor="text1"/>
        </w:rPr>
        <w:t>年第</w:t>
      </w:r>
      <w:r>
        <w:rPr>
          <w:color w:val="000000" w:themeColor="text1"/>
        </w:rPr>
        <w:t>121</w:t>
      </w:r>
      <w:r>
        <w:rPr>
          <w:color w:val="000000" w:themeColor="text1"/>
        </w:rPr>
        <w:t>号）</w:t>
      </w:r>
      <w:r>
        <w:t>[Z]</w:t>
      </w:r>
      <w:r>
        <w:rPr>
          <w:color w:val="000000" w:themeColor="text1"/>
        </w:rPr>
        <w:t>.</w:t>
      </w:r>
    </w:p>
    <w:p>
      <w:pPr>
        <w:numPr>
          <w:ilvl w:val="0"/>
          <w:numId w:val="12"/>
        </w:numPr>
        <w:overflowPunct w:val="0"/>
        <w:autoSpaceDE w:val="0"/>
        <w:autoSpaceDN w:val="0"/>
        <w:adjustRightInd w:val="0"/>
        <w:snapToGrid w:val="0"/>
        <w:spacing w:line="520" w:lineRule="atLeast"/>
        <w:ind w:firstLine="640"/>
        <w:outlineLvl w:val="2"/>
        <w:rPr>
          <w:color w:val="000000" w:themeColor="text1"/>
        </w:rPr>
      </w:pPr>
      <w:r>
        <w:rPr>
          <w:color w:val="000000" w:themeColor="text1"/>
        </w:rPr>
        <w:t>《医疗器械注册自检管理规定》（国家药品监督管理局公告</w:t>
      </w:r>
      <w:r>
        <w:rPr>
          <w:color w:val="000000" w:themeColor="text1"/>
        </w:rPr>
        <w:t>2021</w:t>
      </w:r>
      <w:r>
        <w:rPr>
          <w:color w:val="000000" w:themeColor="text1"/>
        </w:rPr>
        <w:t>年第</w:t>
      </w:r>
      <w:r>
        <w:rPr>
          <w:color w:val="000000" w:themeColor="text1"/>
        </w:rPr>
        <w:t>126</w:t>
      </w:r>
      <w:r>
        <w:rPr>
          <w:color w:val="000000" w:themeColor="text1"/>
        </w:rPr>
        <w:t>号）</w:t>
      </w:r>
      <w:r>
        <w:t>[Z]</w:t>
      </w:r>
      <w:r>
        <w:rPr>
          <w:color w:val="000000" w:themeColor="text1"/>
        </w:rPr>
        <w:t>.</w:t>
      </w:r>
    </w:p>
    <w:p>
      <w:pPr>
        <w:numPr>
          <w:ilvl w:val="0"/>
          <w:numId w:val="12"/>
        </w:numPr>
        <w:overflowPunct w:val="0"/>
        <w:autoSpaceDE w:val="0"/>
        <w:autoSpaceDN w:val="0"/>
        <w:adjustRightInd w:val="0"/>
        <w:snapToGrid w:val="0"/>
        <w:spacing w:line="520" w:lineRule="atLeast"/>
        <w:ind w:firstLine="640"/>
        <w:outlineLvl w:val="2"/>
        <w:rPr>
          <w:color w:val="000000" w:themeColor="text1"/>
        </w:rPr>
      </w:pPr>
      <w:r>
        <w:rPr>
          <w:color w:val="000000" w:themeColor="text1"/>
        </w:rPr>
        <w:t>《医疗器械说明书和标签管理规定》（国家食品药品监督管理总局令第</w:t>
      </w:r>
      <w:r>
        <w:rPr>
          <w:color w:val="000000" w:themeColor="text1"/>
        </w:rPr>
        <w:t>6</w:t>
      </w:r>
      <w:r>
        <w:rPr>
          <w:color w:val="000000" w:themeColor="text1"/>
        </w:rPr>
        <w:t>号）</w:t>
      </w:r>
      <w:r>
        <w:t>[Z]</w:t>
      </w:r>
      <w:r>
        <w:rPr>
          <w:color w:val="000000" w:themeColor="text1"/>
        </w:rPr>
        <w:t>.</w:t>
      </w:r>
    </w:p>
    <w:p>
      <w:pPr>
        <w:numPr>
          <w:ilvl w:val="0"/>
          <w:numId w:val="12"/>
        </w:numPr>
        <w:overflowPunct w:val="0"/>
        <w:autoSpaceDE w:val="0"/>
        <w:autoSpaceDN w:val="0"/>
        <w:adjustRightInd w:val="0"/>
        <w:snapToGrid w:val="0"/>
        <w:spacing w:line="520" w:lineRule="atLeast"/>
        <w:ind w:firstLine="640"/>
        <w:outlineLvl w:val="2"/>
        <w:rPr>
          <w:color w:val="000000" w:themeColor="text1"/>
        </w:rPr>
      </w:pPr>
      <w:r>
        <w:rPr>
          <w:color w:val="000000" w:themeColor="text1"/>
        </w:rPr>
        <w:t>《医疗器械通用名称命名规则》（国家食品药品监督管理总局令第</w:t>
      </w:r>
      <w:r>
        <w:rPr>
          <w:color w:val="000000" w:themeColor="text1"/>
        </w:rPr>
        <w:t>19</w:t>
      </w:r>
      <w:r>
        <w:rPr>
          <w:color w:val="000000" w:themeColor="text1"/>
        </w:rPr>
        <w:t>号）</w:t>
      </w:r>
      <w:r>
        <w:t>[Z]</w:t>
      </w:r>
      <w:r>
        <w:rPr>
          <w:color w:val="000000" w:themeColor="text1"/>
        </w:rPr>
        <w:t>.</w:t>
      </w:r>
    </w:p>
    <w:p>
      <w:pPr>
        <w:numPr>
          <w:ilvl w:val="0"/>
          <w:numId w:val="12"/>
        </w:numPr>
        <w:overflowPunct w:val="0"/>
        <w:autoSpaceDE w:val="0"/>
        <w:autoSpaceDN w:val="0"/>
        <w:adjustRightInd w:val="0"/>
        <w:snapToGrid w:val="0"/>
        <w:spacing w:line="520" w:lineRule="atLeast"/>
        <w:ind w:firstLine="640"/>
        <w:outlineLvl w:val="2"/>
        <w:rPr>
          <w:color w:val="000000" w:themeColor="text1"/>
        </w:rPr>
      </w:pPr>
      <w:r>
        <w:t>《总局关于发布医疗器械分类目录的公告》（国家食品药品监督管理总局公告</w:t>
      </w:r>
      <w:r>
        <w:t>2017</w:t>
      </w:r>
      <w:r>
        <w:t>年第</w:t>
      </w:r>
      <w:r>
        <w:t>104</w:t>
      </w:r>
      <w:r>
        <w:t>号）</w:t>
      </w:r>
      <w:r>
        <w:t>[Z]</w:t>
      </w:r>
      <w:r>
        <w:rPr>
          <w:color w:val="000000" w:themeColor="text1"/>
        </w:rPr>
        <w:t>.</w:t>
      </w:r>
    </w:p>
    <w:p>
      <w:pPr>
        <w:numPr>
          <w:ilvl w:val="0"/>
          <w:numId w:val="12"/>
        </w:numPr>
        <w:overflowPunct w:val="0"/>
        <w:autoSpaceDE w:val="0"/>
        <w:autoSpaceDN w:val="0"/>
        <w:adjustRightInd w:val="0"/>
        <w:snapToGrid w:val="0"/>
        <w:spacing w:line="520" w:lineRule="atLeast"/>
        <w:ind w:firstLine="640"/>
        <w:outlineLvl w:val="2"/>
        <w:rPr>
          <w:color w:val="000000" w:themeColor="text1"/>
        </w:rPr>
      </w:pPr>
      <w:r>
        <w:rPr>
          <w:color w:val="000000" w:themeColor="text1"/>
        </w:rPr>
        <w:t>《国家药监局关于发布医疗器械安全和性能基本原则的通告》（国家药品监督管理局通告</w:t>
      </w:r>
      <w:r>
        <w:rPr>
          <w:color w:val="000000" w:themeColor="text1"/>
        </w:rPr>
        <w:t>2020</w:t>
      </w:r>
      <w:r>
        <w:rPr>
          <w:color w:val="000000" w:themeColor="text1"/>
        </w:rPr>
        <w:t>年第</w:t>
      </w:r>
      <w:r>
        <w:rPr>
          <w:color w:val="000000" w:themeColor="text1"/>
        </w:rPr>
        <w:t>18</w:t>
      </w:r>
      <w:r>
        <w:rPr>
          <w:color w:val="000000" w:themeColor="text1"/>
        </w:rPr>
        <w:t>号）</w:t>
      </w:r>
      <w:r>
        <w:t>[Z]</w:t>
      </w:r>
      <w:r>
        <w:rPr>
          <w:color w:val="000000" w:themeColor="text1"/>
        </w:rPr>
        <w:t>.</w:t>
      </w:r>
    </w:p>
    <w:p>
      <w:pPr>
        <w:numPr>
          <w:ilvl w:val="0"/>
          <w:numId w:val="12"/>
        </w:numPr>
        <w:overflowPunct w:val="0"/>
        <w:autoSpaceDE w:val="0"/>
        <w:autoSpaceDN w:val="0"/>
        <w:adjustRightInd w:val="0"/>
        <w:snapToGrid w:val="0"/>
        <w:spacing w:line="520" w:lineRule="atLeast"/>
        <w:ind w:firstLine="640"/>
        <w:outlineLvl w:val="2"/>
        <w:rPr>
          <w:color w:val="000000" w:themeColor="text1"/>
        </w:rPr>
      </w:pPr>
      <w:r>
        <w:rPr>
          <w:color w:val="000000" w:themeColor="text1"/>
        </w:rPr>
        <w:t>《国家药监局关于发布医疗器械产品技术要求编写指导原则的通告》（国家药品监督管理局通告</w:t>
      </w:r>
      <w:r>
        <w:rPr>
          <w:color w:val="000000" w:themeColor="text1"/>
        </w:rPr>
        <w:t>2022</w:t>
      </w:r>
      <w:r>
        <w:rPr>
          <w:color w:val="000000" w:themeColor="text1"/>
        </w:rPr>
        <w:t>年第</w:t>
      </w:r>
      <w:r>
        <w:rPr>
          <w:color w:val="000000" w:themeColor="text1"/>
        </w:rPr>
        <w:t>8</w:t>
      </w:r>
      <w:r>
        <w:rPr>
          <w:color w:val="000000" w:themeColor="text1"/>
        </w:rPr>
        <w:t>号）</w:t>
      </w:r>
      <w:r>
        <w:t>[Z]</w:t>
      </w:r>
      <w:r>
        <w:rPr>
          <w:color w:val="000000" w:themeColor="text1"/>
        </w:rPr>
        <w:t>.</w:t>
      </w:r>
    </w:p>
    <w:p>
      <w:pPr>
        <w:numPr>
          <w:ilvl w:val="0"/>
          <w:numId w:val="12"/>
        </w:numPr>
        <w:overflowPunct w:val="0"/>
        <w:autoSpaceDE w:val="0"/>
        <w:autoSpaceDN w:val="0"/>
        <w:adjustRightInd w:val="0"/>
        <w:snapToGrid w:val="0"/>
        <w:spacing w:line="520" w:lineRule="atLeast"/>
        <w:ind w:firstLine="640"/>
        <w:outlineLvl w:val="2"/>
        <w:rPr>
          <w:color w:val="000000" w:themeColor="text1"/>
        </w:rPr>
      </w:pPr>
      <w:r>
        <w:rPr>
          <w:color w:val="000000" w:themeColor="text1"/>
        </w:rPr>
        <w:t>《国家药监局关于发布医疗器械临床评价技术指导原则等</w:t>
      </w:r>
      <w:r>
        <w:rPr>
          <w:color w:val="000000" w:themeColor="text1"/>
        </w:rPr>
        <w:t>5</w:t>
      </w:r>
      <w:r>
        <w:rPr>
          <w:color w:val="000000" w:themeColor="text1"/>
        </w:rPr>
        <w:t>项技术指导原则的通告》（国家药品监督管理局通告</w:t>
      </w:r>
      <w:r>
        <w:rPr>
          <w:color w:val="000000" w:themeColor="text1"/>
        </w:rPr>
        <w:t>2021</w:t>
      </w:r>
      <w:r>
        <w:rPr>
          <w:color w:val="000000" w:themeColor="text1"/>
        </w:rPr>
        <w:t>年第</w:t>
      </w:r>
      <w:r>
        <w:rPr>
          <w:color w:val="000000" w:themeColor="text1"/>
        </w:rPr>
        <w:t>73</w:t>
      </w:r>
      <w:r>
        <w:rPr>
          <w:color w:val="000000" w:themeColor="text1"/>
        </w:rPr>
        <w:t>号）</w:t>
      </w:r>
      <w:r>
        <w:t>[Z]</w:t>
      </w:r>
      <w:r>
        <w:rPr>
          <w:color w:val="000000" w:themeColor="text1"/>
        </w:rPr>
        <w:t>.</w:t>
      </w:r>
    </w:p>
    <w:p>
      <w:pPr>
        <w:numPr>
          <w:ilvl w:val="0"/>
          <w:numId w:val="12"/>
        </w:numPr>
        <w:overflowPunct w:val="0"/>
        <w:autoSpaceDE w:val="0"/>
        <w:autoSpaceDN w:val="0"/>
        <w:adjustRightInd w:val="0"/>
        <w:snapToGrid w:val="0"/>
        <w:spacing w:line="520" w:lineRule="atLeast"/>
        <w:ind w:firstLine="640"/>
        <w:outlineLvl w:val="2"/>
        <w:rPr>
          <w:color w:val="000000" w:themeColor="text1"/>
        </w:rPr>
      </w:pPr>
      <w:r>
        <w:rPr>
          <w:color w:val="000000" w:themeColor="text1"/>
        </w:rPr>
        <w:t>《食品药品监管总局关于发布医疗器械临床试验设计</w:t>
      </w:r>
      <w:r>
        <w:rPr>
          <w:color w:val="000000" w:themeColor="text1"/>
        </w:rPr>
        <w:lastRenderedPageBreak/>
        <w:t>指导原则的通告》（国家食品药品监督管理总局通告</w:t>
      </w:r>
      <w:r>
        <w:rPr>
          <w:color w:val="000000" w:themeColor="text1"/>
        </w:rPr>
        <w:t>2018</w:t>
      </w:r>
      <w:r>
        <w:rPr>
          <w:color w:val="000000" w:themeColor="text1"/>
        </w:rPr>
        <w:t>年第</w:t>
      </w:r>
      <w:r>
        <w:rPr>
          <w:color w:val="000000" w:themeColor="text1"/>
        </w:rPr>
        <w:t>6</w:t>
      </w:r>
      <w:r>
        <w:rPr>
          <w:color w:val="000000" w:themeColor="text1"/>
        </w:rPr>
        <w:t>号）</w:t>
      </w:r>
      <w:r>
        <w:t>[Z]</w:t>
      </w:r>
      <w:r>
        <w:rPr>
          <w:color w:val="000000" w:themeColor="text1"/>
        </w:rPr>
        <w:t>.</w:t>
      </w:r>
    </w:p>
    <w:p>
      <w:pPr>
        <w:numPr>
          <w:ilvl w:val="0"/>
          <w:numId w:val="12"/>
        </w:numPr>
        <w:overflowPunct w:val="0"/>
        <w:autoSpaceDE w:val="0"/>
        <w:autoSpaceDN w:val="0"/>
        <w:adjustRightInd w:val="0"/>
        <w:snapToGrid w:val="0"/>
        <w:spacing w:line="520" w:lineRule="atLeast"/>
        <w:ind w:firstLine="640"/>
        <w:outlineLvl w:val="2"/>
        <w:rPr>
          <w:color w:val="000000" w:themeColor="text1"/>
        </w:rPr>
      </w:pPr>
      <w:r>
        <w:rPr>
          <w:color w:val="000000" w:themeColor="text1"/>
        </w:rPr>
        <w:t>《国家药监局器审中心关于发布医疗器械软件注册审查指导原则（</w:t>
      </w:r>
      <w:r>
        <w:rPr>
          <w:color w:val="000000" w:themeColor="text1"/>
        </w:rPr>
        <w:t>2022</w:t>
      </w:r>
      <w:r>
        <w:rPr>
          <w:color w:val="000000" w:themeColor="text1"/>
        </w:rPr>
        <w:t>年修订版）的通告》（国家药品监督管理局医疗器械技术审评中心通告</w:t>
      </w:r>
      <w:r>
        <w:rPr>
          <w:color w:val="000000" w:themeColor="text1"/>
        </w:rPr>
        <w:t>2022</w:t>
      </w:r>
      <w:r>
        <w:rPr>
          <w:color w:val="000000" w:themeColor="text1"/>
        </w:rPr>
        <w:t>年第</w:t>
      </w:r>
      <w:r>
        <w:rPr>
          <w:color w:val="000000" w:themeColor="text1"/>
        </w:rPr>
        <w:t>9</w:t>
      </w:r>
      <w:r>
        <w:rPr>
          <w:color w:val="000000" w:themeColor="text1"/>
        </w:rPr>
        <w:t>号）</w:t>
      </w:r>
      <w:r>
        <w:t>[Z]</w:t>
      </w:r>
      <w:r>
        <w:rPr>
          <w:color w:val="000000" w:themeColor="text1"/>
        </w:rPr>
        <w:t>.</w:t>
      </w:r>
    </w:p>
    <w:p>
      <w:pPr>
        <w:numPr>
          <w:ilvl w:val="0"/>
          <w:numId w:val="12"/>
        </w:numPr>
        <w:overflowPunct w:val="0"/>
        <w:autoSpaceDE w:val="0"/>
        <w:autoSpaceDN w:val="0"/>
        <w:adjustRightInd w:val="0"/>
        <w:snapToGrid w:val="0"/>
        <w:spacing w:line="520" w:lineRule="atLeast"/>
        <w:ind w:firstLine="640"/>
        <w:outlineLvl w:val="2"/>
        <w:rPr>
          <w:color w:val="000000" w:themeColor="text1"/>
        </w:rPr>
      </w:pPr>
      <w:r>
        <w:rPr>
          <w:color w:val="000000" w:themeColor="text1"/>
        </w:rPr>
        <w:t>《国家药监局器审中心关于发布医疗器械网络安全注册审查指导原则（</w:t>
      </w:r>
      <w:r>
        <w:rPr>
          <w:color w:val="000000" w:themeColor="text1"/>
        </w:rPr>
        <w:t>2022</w:t>
      </w:r>
      <w:r>
        <w:rPr>
          <w:color w:val="000000" w:themeColor="text1"/>
        </w:rPr>
        <w:t>年修订版）的通告》（国家药品监督管理局医疗器械技术审评中心通告</w:t>
      </w:r>
      <w:r>
        <w:rPr>
          <w:color w:val="000000" w:themeColor="text1"/>
        </w:rPr>
        <w:t>2022</w:t>
      </w:r>
      <w:r>
        <w:rPr>
          <w:color w:val="000000" w:themeColor="text1"/>
        </w:rPr>
        <w:t>年第</w:t>
      </w:r>
      <w:r>
        <w:rPr>
          <w:color w:val="000000" w:themeColor="text1"/>
        </w:rPr>
        <w:t>7</w:t>
      </w:r>
      <w:r>
        <w:rPr>
          <w:color w:val="000000" w:themeColor="text1"/>
        </w:rPr>
        <w:t>号）</w:t>
      </w:r>
      <w:r>
        <w:t>[Z]</w:t>
      </w:r>
      <w:r>
        <w:rPr>
          <w:color w:val="000000" w:themeColor="text1"/>
        </w:rPr>
        <w:t>.</w:t>
      </w:r>
    </w:p>
    <w:p>
      <w:pPr>
        <w:numPr>
          <w:ilvl w:val="0"/>
          <w:numId w:val="12"/>
        </w:numPr>
        <w:overflowPunct w:val="0"/>
        <w:autoSpaceDE w:val="0"/>
        <w:autoSpaceDN w:val="0"/>
        <w:adjustRightInd w:val="0"/>
        <w:snapToGrid w:val="0"/>
        <w:spacing w:line="520" w:lineRule="atLeast"/>
        <w:ind w:firstLine="640"/>
        <w:outlineLvl w:val="2"/>
        <w:rPr>
          <w:color w:val="000000" w:themeColor="text1"/>
        </w:rPr>
      </w:pPr>
      <w:r>
        <w:rPr>
          <w:color w:val="000000" w:themeColor="text1"/>
        </w:rPr>
        <w:t>《关于发布有源医疗器械使用期限注册技术审查指导原则的通告》（国家药品监督管理局通告</w:t>
      </w:r>
      <w:r>
        <w:rPr>
          <w:color w:val="000000" w:themeColor="text1"/>
        </w:rPr>
        <w:t>2019</w:t>
      </w:r>
      <w:r>
        <w:rPr>
          <w:color w:val="000000" w:themeColor="text1"/>
        </w:rPr>
        <w:t>年第</w:t>
      </w:r>
      <w:r>
        <w:rPr>
          <w:color w:val="000000" w:themeColor="text1"/>
        </w:rPr>
        <w:t>23</w:t>
      </w:r>
      <w:r>
        <w:rPr>
          <w:color w:val="000000" w:themeColor="text1"/>
        </w:rPr>
        <w:t>号）</w:t>
      </w:r>
      <w:r>
        <w:t>[Z]</w:t>
      </w:r>
      <w:r>
        <w:rPr>
          <w:color w:val="000000" w:themeColor="text1"/>
        </w:rPr>
        <w:t>.</w:t>
      </w:r>
    </w:p>
    <w:p>
      <w:pPr>
        <w:numPr>
          <w:ilvl w:val="0"/>
          <w:numId w:val="12"/>
        </w:numPr>
        <w:overflowPunct w:val="0"/>
        <w:autoSpaceDE w:val="0"/>
        <w:autoSpaceDN w:val="0"/>
        <w:adjustRightInd w:val="0"/>
        <w:snapToGrid w:val="0"/>
        <w:spacing w:line="520" w:lineRule="atLeast"/>
        <w:ind w:firstLine="640"/>
        <w:outlineLvl w:val="2"/>
        <w:rPr>
          <w:color w:val="000000" w:themeColor="text1"/>
        </w:rPr>
      </w:pPr>
      <w:r>
        <w:rPr>
          <w:color w:val="000000"/>
        </w:rPr>
        <w:t>《国家药监局关于发布医疗器械动物试验研究注册审查指导原则</w:t>
      </w:r>
      <w:r>
        <w:rPr>
          <w:color w:val="000000"/>
        </w:rPr>
        <w:t xml:space="preserve"> </w:t>
      </w:r>
      <w:r>
        <w:rPr>
          <w:color w:val="000000"/>
        </w:rPr>
        <w:t>第一部分：决策原则（</w:t>
      </w:r>
      <w:r>
        <w:rPr>
          <w:color w:val="000000"/>
        </w:rPr>
        <w:t>2021</w:t>
      </w:r>
      <w:r>
        <w:rPr>
          <w:color w:val="000000"/>
        </w:rPr>
        <w:t>年修订版）等</w:t>
      </w:r>
      <w:r>
        <w:rPr>
          <w:color w:val="000000"/>
        </w:rPr>
        <w:t>2</w:t>
      </w:r>
      <w:r>
        <w:rPr>
          <w:color w:val="000000"/>
        </w:rPr>
        <w:t>项注册审查指导原则的通告》（国家药品监督管理局通告</w:t>
      </w:r>
      <w:r>
        <w:rPr>
          <w:color w:val="000000"/>
        </w:rPr>
        <w:t>2021</w:t>
      </w:r>
      <w:r>
        <w:rPr>
          <w:color w:val="000000"/>
        </w:rPr>
        <w:t>年第</w:t>
      </w:r>
      <w:r>
        <w:rPr>
          <w:color w:val="000000"/>
        </w:rPr>
        <w:t>75</w:t>
      </w:r>
      <w:r>
        <w:rPr>
          <w:color w:val="000000"/>
        </w:rPr>
        <w:t>号）</w:t>
      </w:r>
      <w:r>
        <w:t>[Z]</w:t>
      </w:r>
      <w:r>
        <w:rPr>
          <w:color w:val="000000" w:themeColor="text1"/>
        </w:rPr>
        <w:t>.</w:t>
      </w:r>
    </w:p>
    <w:p>
      <w:pPr>
        <w:numPr>
          <w:ilvl w:val="0"/>
          <w:numId w:val="12"/>
        </w:numPr>
        <w:overflowPunct w:val="0"/>
        <w:autoSpaceDE w:val="0"/>
        <w:autoSpaceDN w:val="0"/>
        <w:adjustRightInd w:val="0"/>
        <w:snapToGrid w:val="0"/>
        <w:spacing w:line="520" w:lineRule="atLeast"/>
        <w:ind w:firstLine="640"/>
        <w:outlineLvl w:val="2"/>
      </w:pPr>
      <w:r>
        <w:rPr>
          <w:color w:val="000000" w:themeColor="text1"/>
        </w:rPr>
        <w:t>《医疗器械临床试验质量管理规范》（国家药品监督管理局、中华人民共和国国家卫生健康委员会公告</w:t>
      </w:r>
      <w:r>
        <w:rPr>
          <w:color w:val="000000" w:themeColor="text1"/>
        </w:rPr>
        <w:t>2022</w:t>
      </w:r>
      <w:r>
        <w:rPr>
          <w:color w:val="000000" w:themeColor="text1"/>
        </w:rPr>
        <w:t>年第</w:t>
      </w:r>
      <w:r>
        <w:rPr>
          <w:color w:val="000000" w:themeColor="text1"/>
        </w:rPr>
        <w:t>28</w:t>
      </w:r>
      <w:r>
        <w:rPr>
          <w:color w:val="000000" w:themeColor="text1"/>
        </w:rPr>
        <w:t>号）</w:t>
      </w:r>
      <w:r>
        <w:t>[Z]</w:t>
      </w:r>
      <w:r>
        <w:rPr>
          <w:color w:val="000000" w:themeColor="text1"/>
        </w:rPr>
        <w:t>.</w:t>
      </w:r>
    </w:p>
    <w:p>
      <w:pPr>
        <w:numPr>
          <w:ilvl w:val="0"/>
          <w:numId w:val="12"/>
        </w:numPr>
        <w:overflowPunct w:val="0"/>
        <w:autoSpaceDE w:val="0"/>
        <w:autoSpaceDN w:val="0"/>
        <w:adjustRightInd w:val="0"/>
        <w:snapToGrid w:val="0"/>
        <w:spacing w:line="520" w:lineRule="atLeast"/>
        <w:ind w:firstLine="640"/>
        <w:outlineLvl w:val="2"/>
      </w:pPr>
      <w:r>
        <w:t>《血液净化标准操作规程》</w:t>
      </w:r>
      <w:r>
        <w:t xml:space="preserve">[J]. </w:t>
      </w:r>
      <w:r>
        <w:t>人民军医出版社</w:t>
      </w:r>
      <w:r>
        <w:t>. 2021.</w:t>
      </w:r>
    </w:p>
    <w:p>
      <w:pPr>
        <w:numPr>
          <w:ilvl w:val="0"/>
          <w:numId w:val="12"/>
        </w:numPr>
        <w:overflowPunct w:val="0"/>
        <w:autoSpaceDE w:val="0"/>
        <w:autoSpaceDN w:val="0"/>
        <w:adjustRightInd w:val="0"/>
        <w:snapToGrid w:val="0"/>
        <w:spacing w:line="520" w:lineRule="atLeast"/>
        <w:ind w:firstLine="640"/>
        <w:outlineLvl w:val="2"/>
      </w:pPr>
      <w:r>
        <w:t>中国医师协会肾脏病医师分会血液透析充分性协作组</w:t>
      </w:r>
      <w:r>
        <w:t xml:space="preserve">. </w:t>
      </w:r>
      <w:r>
        <w:t>中国血液透析充分性临床实践指南</w:t>
      </w:r>
      <w:r>
        <w:t xml:space="preserve">[J]. </w:t>
      </w:r>
      <w:r>
        <w:t>中华医学杂志，</w:t>
      </w:r>
      <w:r>
        <w:t>2015.</w:t>
      </w:r>
    </w:p>
    <w:p>
      <w:pPr>
        <w:numPr>
          <w:ilvl w:val="0"/>
          <w:numId w:val="12"/>
        </w:numPr>
        <w:overflowPunct w:val="0"/>
        <w:autoSpaceDE w:val="0"/>
        <w:autoSpaceDN w:val="0"/>
        <w:adjustRightInd w:val="0"/>
        <w:snapToGrid w:val="0"/>
        <w:spacing w:line="520" w:lineRule="atLeast"/>
        <w:ind w:firstLine="640"/>
        <w:outlineLvl w:val="2"/>
      </w:pPr>
      <w:r>
        <w:rPr>
          <w:color w:val="000000"/>
          <w:szCs w:val="24"/>
        </w:rPr>
        <w:t>Guidance for the Content of Premarket Notifications for Hemodialysis Delivery Systems. FDA. 1998.</w:t>
      </w:r>
    </w:p>
    <w:p>
      <w:pPr>
        <w:numPr>
          <w:ilvl w:val="0"/>
          <w:numId w:val="12"/>
        </w:numPr>
        <w:overflowPunct w:val="0"/>
        <w:autoSpaceDE w:val="0"/>
        <w:autoSpaceDN w:val="0"/>
        <w:adjustRightInd w:val="0"/>
        <w:snapToGrid w:val="0"/>
        <w:spacing w:line="520" w:lineRule="atLeast"/>
        <w:ind w:firstLine="640"/>
        <w:outlineLvl w:val="2"/>
      </w:pPr>
      <w:r>
        <w:rPr>
          <w:color w:val="000000"/>
          <w:szCs w:val="24"/>
        </w:rPr>
        <w:t xml:space="preserve">Quality Assurance guidelines for Hemodialysis Devices. </w:t>
      </w:r>
      <w:r>
        <w:rPr>
          <w:color w:val="000000"/>
          <w:szCs w:val="24"/>
        </w:rPr>
        <w:lastRenderedPageBreak/>
        <w:t>FDA. 1991.</w:t>
      </w:r>
    </w:p>
    <w:p>
      <w:pPr>
        <w:adjustRightInd w:val="0"/>
        <w:snapToGrid w:val="0"/>
        <w:spacing w:line="520" w:lineRule="atLeast"/>
        <w:ind w:firstLine="640"/>
      </w:pPr>
    </w:p>
    <w:p>
      <w:pPr>
        <w:adjustRightInd w:val="0"/>
        <w:snapToGrid w:val="0"/>
        <w:spacing w:line="520" w:lineRule="atLeast"/>
        <w:ind w:firstLine="640"/>
        <w:sectPr>
          <w:headerReference w:type="even" r:id="rId9"/>
          <w:footerReference w:type="even" r:id="rId10"/>
          <w:footerReference w:type="default" r:id="rId11"/>
          <w:headerReference w:type="first" r:id="rId12"/>
          <w:footerReference w:type="first" r:id="rId13"/>
          <w:pgSz w:w="11906" w:h="16838"/>
          <w:pgMar w:top="2098" w:right="1588" w:bottom="2098" w:left="1588" w:header="851" w:footer="992" w:gutter="0"/>
          <w:pgNumType w:fmt="numberInDash"/>
          <w:cols w:space="720"/>
          <w:docGrid w:type="linesAndChars" w:linePitch="312"/>
        </w:sectPr>
      </w:pPr>
    </w:p>
    <w:p>
      <w:pPr>
        <w:pStyle w:val="af"/>
        <w:numPr>
          <w:ilvl w:val="0"/>
          <w:numId w:val="33"/>
        </w:numPr>
        <w:overflowPunct w:val="0"/>
        <w:autoSpaceDE w:val="0"/>
        <w:autoSpaceDN w:val="0"/>
        <w:adjustRightInd w:val="0"/>
        <w:snapToGrid w:val="0"/>
        <w:spacing w:line="520" w:lineRule="atLeast"/>
        <w:ind w:left="2200" w:hangingChars="500" w:hanging="2200"/>
        <w:jc w:val="left"/>
        <w:outlineLvl w:val="0"/>
        <w:rPr>
          <w:rFonts w:eastAsia="方正小标宋简体"/>
          <w:sz w:val="44"/>
          <w:szCs w:val="44"/>
        </w:rPr>
      </w:pPr>
      <w:bookmarkStart w:id="3" w:name="_Toc432753656"/>
    </w:p>
    <w:p>
      <w:pPr>
        <w:pStyle w:val="af"/>
        <w:overflowPunct w:val="0"/>
        <w:autoSpaceDE w:val="0"/>
        <w:autoSpaceDN w:val="0"/>
        <w:adjustRightInd w:val="0"/>
        <w:snapToGrid w:val="0"/>
        <w:spacing w:line="520" w:lineRule="atLeast"/>
        <w:ind w:firstLineChars="0" w:firstLine="0"/>
        <w:jc w:val="center"/>
        <w:rPr>
          <w:rFonts w:eastAsia="方正小标宋简体"/>
          <w:sz w:val="44"/>
          <w:szCs w:val="44"/>
        </w:rPr>
      </w:pPr>
      <w:r>
        <w:rPr>
          <w:rFonts w:eastAsia="方正小标宋简体"/>
          <w:sz w:val="44"/>
          <w:szCs w:val="44"/>
        </w:rPr>
        <w:t>适用标准示例</w:t>
      </w:r>
    </w:p>
    <w:p>
      <w:pPr>
        <w:adjustRightInd w:val="0"/>
        <w:snapToGrid w:val="0"/>
        <w:spacing w:line="520" w:lineRule="atLeast"/>
        <w:ind w:firstLine="640"/>
      </w:pPr>
    </w:p>
    <w:p>
      <w:pPr>
        <w:numPr>
          <w:ilvl w:val="0"/>
          <w:numId w:val="35"/>
        </w:numPr>
        <w:overflowPunct w:val="0"/>
        <w:autoSpaceDE w:val="0"/>
        <w:autoSpaceDN w:val="0"/>
        <w:adjustRightInd w:val="0"/>
        <w:snapToGrid w:val="0"/>
        <w:spacing w:line="520" w:lineRule="atLeast"/>
        <w:ind w:firstLineChars="0"/>
        <w:jc w:val="center"/>
        <w:rPr>
          <w:rFonts w:eastAsia="黑体"/>
          <w:snapToGrid/>
          <w:kern w:val="2"/>
          <w:sz w:val="28"/>
        </w:rPr>
      </w:pPr>
      <w:r>
        <w:rPr>
          <w:rFonts w:eastAsia="黑体"/>
        </w:rPr>
        <w:t>血液透析设备相关适用标准</w:t>
      </w:r>
    </w:p>
    <w:tbl>
      <w:tblPr>
        <w:tblW w:w="8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8"/>
        <w:gridCol w:w="5953"/>
      </w:tblGrid>
      <w:tr>
        <w:trPr>
          <w:trHeight w:val="20"/>
          <w:tblHeader/>
          <w:jc w:val="center"/>
        </w:trPr>
        <w:tc>
          <w:tcPr>
            <w:tcW w:w="2818" w:type="dxa"/>
            <w:tcBorders>
              <w:top w:val="single" w:sz="4" w:space="0" w:color="auto"/>
              <w:left w:val="single" w:sz="4" w:space="0" w:color="auto"/>
              <w:bottom w:val="single" w:sz="4" w:space="0" w:color="auto"/>
              <w:right w:val="single" w:sz="4" w:space="0" w:color="auto"/>
            </w:tcBorders>
          </w:tcPr>
          <w:p>
            <w:pPr>
              <w:widowControl/>
              <w:adjustRightInd w:val="0"/>
              <w:snapToGrid w:val="0"/>
              <w:spacing w:line="520" w:lineRule="atLeast"/>
              <w:ind w:firstLineChars="0" w:firstLine="0"/>
              <w:jc w:val="center"/>
              <w:rPr>
                <w:snapToGrid/>
                <w:kern w:val="2"/>
                <w:sz w:val="28"/>
              </w:rPr>
            </w:pPr>
            <w:r>
              <w:rPr>
                <w:snapToGrid/>
                <w:kern w:val="2"/>
                <w:sz w:val="28"/>
              </w:rPr>
              <w:t>标准编号</w:t>
            </w:r>
          </w:p>
        </w:tc>
        <w:tc>
          <w:tcPr>
            <w:tcW w:w="5953" w:type="dxa"/>
            <w:tcBorders>
              <w:top w:val="single" w:sz="4" w:space="0" w:color="auto"/>
              <w:left w:val="single" w:sz="4" w:space="0" w:color="auto"/>
              <w:bottom w:val="single" w:sz="4" w:space="0" w:color="auto"/>
              <w:right w:val="single" w:sz="4" w:space="0" w:color="auto"/>
            </w:tcBorders>
          </w:tcPr>
          <w:p>
            <w:pPr>
              <w:adjustRightInd w:val="0"/>
              <w:snapToGrid w:val="0"/>
              <w:spacing w:line="520" w:lineRule="atLeast"/>
              <w:ind w:firstLineChars="0" w:firstLine="0"/>
              <w:jc w:val="center"/>
              <w:rPr>
                <w:snapToGrid/>
                <w:kern w:val="2"/>
                <w:sz w:val="28"/>
              </w:rPr>
            </w:pPr>
            <w:r>
              <w:rPr>
                <w:snapToGrid/>
                <w:kern w:val="2"/>
                <w:sz w:val="28"/>
              </w:rPr>
              <w:t>标准名称</w:t>
            </w:r>
          </w:p>
        </w:tc>
      </w:tr>
      <w:tr>
        <w:trPr>
          <w:trHeight w:val="20"/>
          <w:jc w:val="center"/>
        </w:trPr>
        <w:tc>
          <w:tcPr>
            <w:tcW w:w="2818" w:type="dxa"/>
            <w:tcBorders>
              <w:top w:val="single" w:sz="4" w:space="0" w:color="auto"/>
              <w:left w:val="single" w:sz="4" w:space="0" w:color="auto"/>
              <w:bottom w:val="single" w:sz="4" w:space="0" w:color="auto"/>
              <w:right w:val="single" w:sz="4" w:space="0" w:color="auto"/>
            </w:tcBorders>
            <w:vAlign w:val="center"/>
          </w:tcPr>
          <w:p>
            <w:pPr>
              <w:widowControl/>
              <w:adjustRightInd w:val="0"/>
              <w:snapToGrid w:val="0"/>
              <w:spacing w:line="520" w:lineRule="atLeast"/>
              <w:ind w:firstLineChars="0" w:firstLine="0"/>
              <w:rPr>
                <w:snapToGrid/>
                <w:kern w:val="2"/>
                <w:sz w:val="28"/>
              </w:rPr>
            </w:pPr>
            <w:r>
              <w:rPr>
                <w:snapToGrid/>
                <w:kern w:val="2"/>
                <w:sz w:val="28"/>
              </w:rPr>
              <w:t>GB 9706.1-2020</w:t>
            </w:r>
          </w:p>
        </w:tc>
        <w:tc>
          <w:tcPr>
            <w:tcW w:w="5953" w:type="dxa"/>
            <w:tcBorders>
              <w:top w:val="single" w:sz="4" w:space="0" w:color="auto"/>
              <w:left w:val="single" w:sz="4" w:space="0" w:color="auto"/>
              <w:bottom w:val="single" w:sz="4" w:space="0" w:color="auto"/>
              <w:right w:val="single" w:sz="4" w:space="0" w:color="auto"/>
            </w:tcBorders>
            <w:vAlign w:val="center"/>
          </w:tcPr>
          <w:p>
            <w:pPr>
              <w:widowControl/>
              <w:adjustRightInd w:val="0"/>
              <w:snapToGrid w:val="0"/>
              <w:spacing w:line="520" w:lineRule="atLeast"/>
              <w:ind w:firstLineChars="0" w:firstLine="0"/>
              <w:rPr>
                <w:snapToGrid/>
                <w:kern w:val="2"/>
                <w:sz w:val="28"/>
              </w:rPr>
            </w:pPr>
            <w:r>
              <w:rPr>
                <w:snapToGrid/>
                <w:kern w:val="2"/>
                <w:sz w:val="28"/>
              </w:rPr>
              <w:t>医用电气设备第</w:t>
            </w:r>
            <w:r>
              <w:rPr>
                <w:snapToGrid/>
                <w:kern w:val="2"/>
                <w:sz w:val="28"/>
              </w:rPr>
              <w:t xml:space="preserve">1 </w:t>
            </w:r>
            <w:r>
              <w:rPr>
                <w:snapToGrid/>
                <w:kern w:val="2"/>
                <w:sz w:val="28"/>
              </w:rPr>
              <w:t>部分：基本安全和基本性能的通用要求</w:t>
            </w:r>
          </w:p>
        </w:tc>
      </w:tr>
      <w:tr>
        <w:trPr>
          <w:trHeight w:val="20"/>
          <w:jc w:val="center"/>
        </w:trPr>
        <w:tc>
          <w:tcPr>
            <w:tcW w:w="2818" w:type="dxa"/>
            <w:tcBorders>
              <w:top w:val="single" w:sz="4" w:space="0" w:color="auto"/>
              <w:left w:val="single" w:sz="4" w:space="0" w:color="auto"/>
              <w:bottom w:val="single" w:sz="4" w:space="0" w:color="auto"/>
              <w:right w:val="single" w:sz="4" w:space="0" w:color="auto"/>
            </w:tcBorders>
            <w:vAlign w:val="center"/>
          </w:tcPr>
          <w:p>
            <w:pPr>
              <w:widowControl/>
              <w:adjustRightInd w:val="0"/>
              <w:snapToGrid w:val="0"/>
              <w:spacing w:line="520" w:lineRule="atLeast"/>
              <w:ind w:firstLineChars="0" w:firstLine="0"/>
              <w:rPr>
                <w:snapToGrid/>
                <w:kern w:val="2"/>
                <w:sz w:val="28"/>
              </w:rPr>
            </w:pPr>
            <w:r>
              <w:rPr>
                <w:snapToGrid/>
                <w:kern w:val="2"/>
                <w:sz w:val="28"/>
              </w:rPr>
              <w:t>YY 9706.102-2021</w:t>
            </w:r>
          </w:p>
        </w:tc>
        <w:tc>
          <w:tcPr>
            <w:tcW w:w="5953" w:type="dxa"/>
            <w:tcBorders>
              <w:top w:val="single" w:sz="4" w:space="0" w:color="auto"/>
              <w:left w:val="single" w:sz="4" w:space="0" w:color="auto"/>
              <w:bottom w:val="single" w:sz="4" w:space="0" w:color="auto"/>
              <w:right w:val="single" w:sz="4" w:space="0" w:color="auto"/>
            </w:tcBorders>
            <w:vAlign w:val="center"/>
          </w:tcPr>
          <w:p>
            <w:pPr>
              <w:widowControl/>
              <w:adjustRightInd w:val="0"/>
              <w:snapToGrid w:val="0"/>
              <w:spacing w:line="520" w:lineRule="atLeast"/>
              <w:ind w:firstLineChars="0" w:firstLine="0"/>
              <w:rPr>
                <w:snapToGrid/>
                <w:kern w:val="2"/>
                <w:sz w:val="28"/>
              </w:rPr>
            </w:pPr>
            <w:r>
              <w:rPr>
                <w:snapToGrid/>
                <w:kern w:val="2"/>
                <w:sz w:val="28"/>
              </w:rPr>
              <w:t>医用电气设备第</w:t>
            </w:r>
            <w:r>
              <w:rPr>
                <w:snapToGrid/>
                <w:kern w:val="2"/>
                <w:sz w:val="28"/>
              </w:rPr>
              <w:t>1-2</w:t>
            </w:r>
            <w:r>
              <w:rPr>
                <w:snapToGrid/>
                <w:kern w:val="2"/>
                <w:sz w:val="28"/>
              </w:rPr>
              <w:t>部分：基本安全和基本性能的通用要求并列标准：电磁兼容要求和试验</w:t>
            </w:r>
          </w:p>
        </w:tc>
      </w:tr>
      <w:tr>
        <w:trPr>
          <w:trHeight w:val="20"/>
          <w:jc w:val="center"/>
        </w:trPr>
        <w:tc>
          <w:tcPr>
            <w:tcW w:w="2818" w:type="dxa"/>
            <w:tcBorders>
              <w:top w:val="single" w:sz="4" w:space="0" w:color="auto"/>
              <w:left w:val="single" w:sz="4" w:space="0" w:color="auto"/>
              <w:bottom w:val="single" w:sz="4" w:space="0" w:color="auto"/>
              <w:right w:val="single" w:sz="4" w:space="0" w:color="auto"/>
            </w:tcBorders>
            <w:vAlign w:val="center"/>
          </w:tcPr>
          <w:p>
            <w:pPr>
              <w:widowControl/>
              <w:adjustRightInd w:val="0"/>
              <w:snapToGrid w:val="0"/>
              <w:spacing w:line="520" w:lineRule="atLeast"/>
              <w:ind w:firstLineChars="0" w:firstLine="0"/>
              <w:rPr>
                <w:snapToGrid/>
                <w:kern w:val="2"/>
                <w:sz w:val="28"/>
              </w:rPr>
            </w:pPr>
            <w:r>
              <w:rPr>
                <w:snapToGrid/>
                <w:kern w:val="2"/>
                <w:sz w:val="28"/>
              </w:rPr>
              <w:t>YY/T 9706.106-2021</w:t>
            </w:r>
          </w:p>
        </w:tc>
        <w:tc>
          <w:tcPr>
            <w:tcW w:w="5953" w:type="dxa"/>
            <w:tcBorders>
              <w:top w:val="single" w:sz="4" w:space="0" w:color="auto"/>
              <w:left w:val="single" w:sz="4" w:space="0" w:color="auto"/>
              <w:bottom w:val="single" w:sz="4" w:space="0" w:color="auto"/>
              <w:right w:val="single" w:sz="4" w:space="0" w:color="auto"/>
            </w:tcBorders>
            <w:vAlign w:val="center"/>
          </w:tcPr>
          <w:p>
            <w:pPr>
              <w:widowControl/>
              <w:adjustRightInd w:val="0"/>
              <w:snapToGrid w:val="0"/>
              <w:spacing w:line="520" w:lineRule="atLeast"/>
              <w:ind w:firstLineChars="0" w:firstLine="0"/>
              <w:rPr>
                <w:snapToGrid/>
                <w:kern w:val="2"/>
                <w:sz w:val="28"/>
              </w:rPr>
            </w:pPr>
            <w:r>
              <w:rPr>
                <w:snapToGrid/>
                <w:kern w:val="2"/>
                <w:sz w:val="28"/>
              </w:rPr>
              <w:t>医用电气设备第</w:t>
            </w:r>
            <w:r>
              <w:rPr>
                <w:snapToGrid/>
                <w:kern w:val="2"/>
                <w:sz w:val="28"/>
              </w:rPr>
              <w:t>1-6</w:t>
            </w:r>
            <w:r>
              <w:rPr>
                <w:snapToGrid/>
                <w:kern w:val="2"/>
                <w:sz w:val="28"/>
              </w:rPr>
              <w:t>部分：基本安全和基本性能的通用要求并列标准：可用性</w:t>
            </w:r>
          </w:p>
        </w:tc>
      </w:tr>
      <w:tr>
        <w:trPr>
          <w:trHeight w:val="20"/>
          <w:jc w:val="center"/>
        </w:trPr>
        <w:tc>
          <w:tcPr>
            <w:tcW w:w="2818" w:type="dxa"/>
            <w:tcBorders>
              <w:top w:val="single" w:sz="4" w:space="0" w:color="auto"/>
              <w:left w:val="single" w:sz="4" w:space="0" w:color="auto"/>
              <w:bottom w:val="single" w:sz="4" w:space="0" w:color="auto"/>
              <w:right w:val="single" w:sz="4" w:space="0" w:color="auto"/>
            </w:tcBorders>
            <w:vAlign w:val="center"/>
          </w:tcPr>
          <w:p>
            <w:pPr>
              <w:widowControl/>
              <w:adjustRightInd w:val="0"/>
              <w:snapToGrid w:val="0"/>
              <w:spacing w:line="520" w:lineRule="atLeast"/>
              <w:ind w:firstLineChars="0" w:firstLine="0"/>
              <w:rPr>
                <w:snapToGrid/>
                <w:kern w:val="2"/>
                <w:sz w:val="28"/>
              </w:rPr>
            </w:pPr>
            <w:r>
              <w:rPr>
                <w:snapToGrid/>
                <w:kern w:val="2"/>
                <w:sz w:val="28"/>
              </w:rPr>
              <w:t>YY 9706.108-2021</w:t>
            </w:r>
          </w:p>
        </w:tc>
        <w:tc>
          <w:tcPr>
            <w:tcW w:w="5953" w:type="dxa"/>
            <w:tcBorders>
              <w:top w:val="single" w:sz="4" w:space="0" w:color="auto"/>
              <w:left w:val="single" w:sz="4" w:space="0" w:color="auto"/>
              <w:bottom w:val="single" w:sz="4" w:space="0" w:color="auto"/>
              <w:right w:val="single" w:sz="4" w:space="0" w:color="auto"/>
            </w:tcBorders>
            <w:vAlign w:val="center"/>
          </w:tcPr>
          <w:p>
            <w:pPr>
              <w:autoSpaceDE w:val="0"/>
              <w:autoSpaceDN w:val="0"/>
              <w:adjustRightInd w:val="0"/>
              <w:snapToGrid w:val="0"/>
              <w:spacing w:line="520" w:lineRule="atLeast"/>
              <w:ind w:firstLineChars="0" w:firstLine="0"/>
              <w:jc w:val="left"/>
              <w:rPr>
                <w:snapToGrid/>
                <w:kern w:val="2"/>
                <w:sz w:val="28"/>
              </w:rPr>
            </w:pPr>
            <w:r>
              <w:rPr>
                <w:snapToGrid/>
                <w:kern w:val="2"/>
                <w:sz w:val="28"/>
              </w:rPr>
              <w:t>医用电气设备第</w:t>
            </w:r>
            <w:r>
              <w:rPr>
                <w:snapToGrid/>
                <w:kern w:val="2"/>
                <w:sz w:val="28"/>
              </w:rPr>
              <w:t>1-8</w:t>
            </w:r>
            <w:r>
              <w:rPr>
                <w:snapToGrid/>
                <w:kern w:val="2"/>
                <w:sz w:val="28"/>
              </w:rPr>
              <w:t>部分：基本安全和基本性能的通用要求并列标准：通用要求，医用电气设备和医用电气系统中报警系统的测试和指南</w:t>
            </w:r>
          </w:p>
        </w:tc>
      </w:tr>
      <w:tr>
        <w:trPr>
          <w:trHeight w:val="20"/>
          <w:jc w:val="center"/>
        </w:trPr>
        <w:tc>
          <w:tcPr>
            <w:tcW w:w="2818" w:type="dxa"/>
            <w:tcBorders>
              <w:top w:val="single" w:sz="4" w:space="0" w:color="auto"/>
              <w:left w:val="single" w:sz="4" w:space="0" w:color="auto"/>
              <w:bottom w:val="single" w:sz="4" w:space="0" w:color="auto"/>
              <w:right w:val="single" w:sz="4" w:space="0" w:color="auto"/>
            </w:tcBorders>
            <w:vAlign w:val="center"/>
          </w:tcPr>
          <w:p>
            <w:pPr>
              <w:widowControl/>
              <w:adjustRightInd w:val="0"/>
              <w:snapToGrid w:val="0"/>
              <w:spacing w:line="520" w:lineRule="atLeast"/>
              <w:ind w:firstLineChars="0" w:firstLine="0"/>
              <w:rPr>
                <w:snapToGrid/>
                <w:kern w:val="2"/>
                <w:sz w:val="28"/>
              </w:rPr>
            </w:pPr>
            <w:r>
              <w:rPr>
                <w:snapToGrid/>
                <w:kern w:val="2"/>
                <w:sz w:val="28"/>
              </w:rPr>
              <w:t>YY 9706.111-2021</w:t>
            </w:r>
          </w:p>
        </w:tc>
        <w:tc>
          <w:tcPr>
            <w:tcW w:w="5953" w:type="dxa"/>
            <w:tcBorders>
              <w:top w:val="single" w:sz="4" w:space="0" w:color="auto"/>
              <w:left w:val="single" w:sz="4" w:space="0" w:color="auto"/>
              <w:bottom w:val="single" w:sz="4" w:space="0" w:color="auto"/>
              <w:right w:val="single" w:sz="4" w:space="0" w:color="auto"/>
            </w:tcBorders>
            <w:vAlign w:val="center"/>
          </w:tcPr>
          <w:p>
            <w:pPr>
              <w:widowControl/>
              <w:adjustRightInd w:val="0"/>
              <w:snapToGrid w:val="0"/>
              <w:spacing w:line="520" w:lineRule="atLeast"/>
              <w:ind w:firstLineChars="0" w:firstLine="0"/>
              <w:rPr>
                <w:snapToGrid/>
                <w:kern w:val="2"/>
                <w:sz w:val="28"/>
              </w:rPr>
            </w:pPr>
            <w:r>
              <w:rPr>
                <w:snapToGrid/>
                <w:kern w:val="2"/>
                <w:sz w:val="28"/>
              </w:rPr>
              <w:t>医用电气设备第</w:t>
            </w:r>
            <w:r>
              <w:rPr>
                <w:snapToGrid/>
                <w:kern w:val="2"/>
                <w:sz w:val="28"/>
              </w:rPr>
              <w:t>1-11</w:t>
            </w:r>
            <w:r>
              <w:rPr>
                <w:snapToGrid/>
                <w:kern w:val="2"/>
                <w:sz w:val="28"/>
              </w:rPr>
              <w:t>部分：基本安全和基本性能的通用要求并列标准：在家庭护理环境中使用的医用电气设备和医用电气系统的要求</w:t>
            </w:r>
          </w:p>
        </w:tc>
      </w:tr>
      <w:tr>
        <w:trPr>
          <w:trHeight w:val="20"/>
          <w:jc w:val="center"/>
        </w:trPr>
        <w:tc>
          <w:tcPr>
            <w:tcW w:w="2818" w:type="dxa"/>
            <w:tcBorders>
              <w:top w:val="single" w:sz="4" w:space="0" w:color="auto"/>
              <w:left w:val="single" w:sz="4" w:space="0" w:color="auto"/>
              <w:bottom w:val="single" w:sz="4" w:space="0" w:color="auto"/>
              <w:right w:val="single" w:sz="4" w:space="0" w:color="auto"/>
            </w:tcBorders>
            <w:vAlign w:val="center"/>
          </w:tcPr>
          <w:p>
            <w:pPr>
              <w:widowControl/>
              <w:adjustRightInd w:val="0"/>
              <w:snapToGrid w:val="0"/>
              <w:spacing w:line="520" w:lineRule="atLeast"/>
              <w:ind w:firstLineChars="0" w:firstLine="0"/>
              <w:rPr>
                <w:snapToGrid/>
                <w:kern w:val="2"/>
                <w:sz w:val="28"/>
              </w:rPr>
            </w:pPr>
            <w:r>
              <w:rPr>
                <w:snapToGrid/>
                <w:kern w:val="2"/>
                <w:sz w:val="28"/>
              </w:rPr>
              <w:t>YY 9706.112-2021</w:t>
            </w:r>
          </w:p>
        </w:tc>
        <w:tc>
          <w:tcPr>
            <w:tcW w:w="5953" w:type="dxa"/>
            <w:tcBorders>
              <w:top w:val="single" w:sz="4" w:space="0" w:color="auto"/>
              <w:left w:val="single" w:sz="4" w:space="0" w:color="auto"/>
              <w:bottom w:val="single" w:sz="4" w:space="0" w:color="auto"/>
              <w:right w:val="single" w:sz="4" w:space="0" w:color="auto"/>
            </w:tcBorders>
            <w:vAlign w:val="center"/>
          </w:tcPr>
          <w:p>
            <w:pPr>
              <w:widowControl/>
              <w:adjustRightInd w:val="0"/>
              <w:snapToGrid w:val="0"/>
              <w:spacing w:line="520" w:lineRule="atLeast"/>
              <w:ind w:firstLineChars="0" w:firstLine="0"/>
              <w:rPr>
                <w:snapToGrid/>
                <w:kern w:val="2"/>
                <w:sz w:val="28"/>
              </w:rPr>
            </w:pPr>
            <w:r>
              <w:rPr>
                <w:snapToGrid/>
                <w:kern w:val="2"/>
                <w:sz w:val="28"/>
              </w:rPr>
              <w:t>医用电气设备第</w:t>
            </w:r>
            <w:r>
              <w:rPr>
                <w:snapToGrid/>
                <w:kern w:val="2"/>
                <w:sz w:val="28"/>
              </w:rPr>
              <w:t>1-12</w:t>
            </w:r>
            <w:r>
              <w:rPr>
                <w:snapToGrid/>
                <w:kern w:val="2"/>
                <w:sz w:val="28"/>
              </w:rPr>
              <w:t>部分：基本安全和基本性能的通用要求并列标准：预期在紧急医疗服务环境中使用的医用电气设备和医用电气系统的要求</w:t>
            </w:r>
          </w:p>
        </w:tc>
      </w:tr>
      <w:tr>
        <w:trPr>
          <w:trHeight w:val="20"/>
          <w:jc w:val="center"/>
        </w:trPr>
        <w:tc>
          <w:tcPr>
            <w:tcW w:w="2818" w:type="dxa"/>
            <w:tcBorders>
              <w:top w:val="single" w:sz="4" w:space="0" w:color="auto"/>
              <w:left w:val="single" w:sz="4" w:space="0" w:color="auto"/>
              <w:bottom w:val="single" w:sz="4" w:space="0" w:color="auto"/>
              <w:right w:val="single" w:sz="4" w:space="0" w:color="auto"/>
            </w:tcBorders>
          </w:tcPr>
          <w:p>
            <w:pPr>
              <w:widowControl/>
              <w:adjustRightInd w:val="0"/>
              <w:snapToGrid w:val="0"/>
              <w:spacing w:line="520" w:lineRule="atLeast"/>
              <w:ind w:firstLineChars="0" w:firstLine="0"/>
              <w:rPr>
                <w:snapToGrid/>
                <w:kern w:val="2"/>
                <w:sz w:val="28"/>
              </w:rPr>
            </w:pPr>
            <w:r>
              <w:rPr>
                <w:snapToGrid/>
                <w:kern w:val="2"/>
                <w:sz w:val="28"/>
              </w:rPr>
              <w:lastRenderedPageBreak/>
              <w:t>GB 9706.216-2021</w:t>
            </w:r>
          </w:p>
        </w:tc>
        <w:tc>
          <w:tcPr>
            <w:tcW w:w="5953" w:type="dxa"/>
            <w:tcBorders>
              <w:top w:val="single" w:sz="4" w:space="0" w:color="auto"/>
              <w:left w:val="single" w:sz="4" w:space="0" w:color="auto"/>
              <w:bottom w:val="single" w:sz="4" w:space="0" w:color="auto"/>
              <w:right w:val="single" w:sz="4" w:space="0" w:color="auto"/>
            </w:tcBorders>
          </w:tcPr>
          <w:p>
            <w:pPr>
              <w:widowControl/>
              <w:adjustRightInd w:val="0"/>
              <w:snapToGrid w:val="0"/>
              <w:spacing w:line="520" w:lineRule="atLeast"/>
              <w:ind w:firstLineChars="0" w:firstLine="0"/>
              <w:rPr>
                <w:snapToGrid/>
                <w:kern w:val="2"/>
                <w:sz w:val="28"/>
              </w:rPr>
            </w:pPr>
            <w:r>
              <w:rPr>
                <w:snapToGrid/>
                <w:kern w:val="2"/>
                <w:sz w:val="28"/>
              </w:rPr>
              <w:t>医用电气设备第</w:t>
            </w:r>
            <w:r>
              <w:rPr>
                <w:snapToGrid/>
                <w:kern w:val="2"/>
                <w:sz w:val="28"/>
              </w:rPr>
              <w:t>2-16</w:t>
            </w:r>
            <w:r>
              <w:rPr>
                <w:snapToGrid/>
                <w:kern w:val="2"/>
                <w:sz w:val="28"/>
              </w:rPr>
              <w:t>部分：血液透析、血液透析滤过和血液滤过设备的基本安全和基本性能专用要求</w:t>
            </w:r>
          </w:p>
        </w:tc>
      </w:tr>
      <w:tr>
        <w:trPr>
          <w:trHeight w:val="20"/>
          <w:jc w:val="center"/>
        </w:trPr>
        <w:tc>
          <w:tcPr>
            <w:tcW w:w="2818" w:type="dxa"/>
            <w:tcBorders>
              <w:top w:val="single" w:sz="4" w:space="0" w:color="auto"/>
              <w:left w:val="single" w:sz="4" w:space="0" w:color="auto"/>
              <w:bottom w:val="single" w:sz="4" w:space="0" w:color="auto"/>
              <w:right w:val="single" w:sz="4" w:space="0" w:color="auto"/>
            </w:tcBorders>
          </w:tcPr>
          <w:p>
            <w:pPr>
              <w:widowControl/>
              <w:adjustRightInd w:val="0"/>
              <w:snapToGrid w:val="0"/>
              <w:spacing w:line="520" w:lineRule="atLeast"/>
              <w:ind w:firstLineChars="0" w:firstLine="0"/>
              <w:rPr>
                <w:snapToGrid/>
                <w:kern w:val="2"/>
                <w:sz w:val="28"/>
              </w:rPr>
            </w:pPr>
            <w:r>
              <w:rPr>
                <w:snapToGrid/>
                <w:kern w:val="2"/>
                <w:sz w:val="28"/>
              </w:rPr>
              <w:t>YY 9706.230-2023</w:t>
            </w:r>
          </w:p>
        </w:tc>
        <w:tc>
          <w:tcPr>
            <w:tcW w:w="5953" w:type="dxa"/>
            <w:tcBorders>
              <w:top w:val="single" w:sz="4" w:space="0" w:color="auto"/>
              <w:left w:val="single" w:sz="4" w:space="0" w:color="auto"/>
              <w:bottom w:val="single" w:sz="4" w:space="0" w:color="auto"/>
              <w:right w:val="single" w:sz="4" w:space="0" w:color="auto"/>
            </w:tcBorders>
          </w:tcPr>
          <w:p>
            <w:pPr>
              <w:widowControl/>
              <w:adjustRightInd w:val="0"/>
              <w:snapToGrid w:val="0"/>
              <w:spacing w:line="520" w:lineRule="atLeast"/>
              <w:ind w:firstLineChars="0" w:firstLine="0"/>
              <w:rPr>
                <w:snapToGrid/>
                <w:kern w:val="2"/>
                <w:sz w:val="28"/>
              </w:rPr>
            </w:pPr>
            <w:r>
              <w:rPr>
                <w:snapToGrid/>
                <w:kern w:val="2"/>
                <w:sz w:val="28"/>
              </w:rPr>
              <w:t>医用电气设备第</w:t>
            </w:r>
            <w:r>
              <w:rPr>
                <w:snapToGrid/>
                <w:kern w:val="2"/>
                <w:sz w:val="28"/>
              </w:rPr>
              <w:t>2-30</w:t>
            </w:r>
            <w:r>
              <w:rPr>
                <w:snapToGrid/>
                <w:kern w:val="2"/>
                <w:sz w:val="28"/>
              </w:rPr>
              <w:t>部分：自动无创血压计的基本安全和基本性能专用要求</w:t>
            </w:r>
          </w:p>
        </w:tc>
      </w:tr>
      <w:tr>
        <w:trPr>
          <w:trHeight w:val="20"/>
          <w:jc w:val="center"/>
        </w:trPr>
        <w:tc>
          <w:tcPr>
            <w:tcW w:w="2818" w:type="dxa"/>
            <w:tcBorders>
              <w:top w:val="single" w:sz="4" w:space="0" w:color="auto"/>
              <w:left w:val="single" w:sz="4" w:space="0" w:color="auto"/>
              <w:bottom w:val="single" w:sz="4" w:space="0" w:color="auto"/>
              <w:right w:val="single" w:sz="4" w:space="0" w:color="auto"/>
            </w:tcBorders>
          </w:tcPr>
          <w:p>
            <w:pPr>
              <w:widowControl/>
              <w:adjustRightInd w:val="0"/>
              <w:snapToGrid w:val="0"/>
              <w:spacing w:line="520" w:lineRule="atLeast"/>
              <w:ind w:firstLineChars="0" w:firstLine="0"/>
              <w:rPr>
                <w:snapToGrid/>
                <w:kern w:val="2"/>
                <w:sz w:val="28"/>
              </w:rPr>
            </w:pPr>
            <w:r>
              <w:rPr>
                <w:snapToGrid/>
                <w:kern w:val="2"/>
                <w:sz w:val="28"/>
              </w:rPr>
              <w:t>YY 9706.261-2023</w:t>
            </w:r>
          </w:p>
        </w:tc>
        <w:tc>
          <w:tcPr>
            <w:tcW w:w="5953" w:type="dxa"/>
            <w:tcBorders>
              <w:top w:val="single" w:sz="4" w:space="0" w:color="auto"/>
              <w:left w:val="single" w:sz="4" w:space="0" w:color="auto"/>
              <w:bottom w:val="single" w:sz="4" w:space="0" w:color="auto"/>
              <w:right w:val="single" w:sz="4" w:space="0" w:color="auto"/>
            </w:tcBorders>
          </w:tcPr>
          <w:p>
            <w:pPr>
              <w:autoSpaceDE w:val="0"/>
              <w:autoSpaceDN w:val="0"/>
              <w:adjustRightInd w:val="0"/>
              <w:snapToGrid w:val="0"/>
              <w:spacing w:line="520" w:lineRule="atLeast"/>
              <w:ind w:firstLineChars="0" w:firstLine="0"/>
              <w:jc w:val="left"/>
              <w:rPr>
                <w:snapToGrid/>
                <w:kern w:val="2"/>
                <w:sz w:val="28"/>
              </w:rPr>
            </w:pPr>
            <w:r>
              <w:rPr>
                <w:snapToGrid/>
                <w:kern w:val="2"/>
                <w:sz w:val="28"/>
              </w:rPr>
              <w:t>医用电气设备第</w:t>
            </w:r>
            <w:r>
              <w:rPr>
                <w:snapToGrid/>
                <w:kern w:val="2"/>
                <w:sz w:val="28"/>
              </w:rPr>
              <w:t>2-61</w:t>
            </w:r>
            <w:r>
              <w:rPr>
                <w:snapToGrid/>
                <w:kern w:val="2"/>
                <w:sz w:val="28"/>
              </w:rPr>
              <w:t>部分：脉搏血氧设备的基本安全和基本性能专用要求</w:t>
            </w:r>
          </w:p>
        </w:tc>
      </w:tr>
      <w:tr>
        <w:trPr>
          <w:trHeight w:val="20"/>
          <w:jc w:val="center"/>
        </w:trPr>
        <w:tc>
          <w:tcPr>
            <w:tcW w:w="2818" w:type="dxa"/>
            <w:tcBorders>
              <w:top w:val="single" w:sz="4" w:space="0" w:color="auto"/>
              <w:left w:val="single" w:sz="4" w:space="0" w:color="auto"/>
              <w:bottom w:val="single" w:sz="4" w:space="0" w:color="auto"/>
              <w:right w:val="single" w:sz="4" w:space="0" w:color="auto"/>
            </w:tcBorders>
          </w:tcPr>
          <w:p>
            <w:pPr>
              <w:widowControl/>
              <w:adjustRightInd w:val="0"/>
              <w:snapToGrid w:val="0"/>
              <w:spacing w:line="520" w:lineRule="atLeast"/>
              <w:ind w:firstLineChars="0" w:firstLine="0"/>
              <w:rPr>
                <w:snapToGrid/>
                <w:kern w:val="2"/>
                <w:sz w:val="28"/>
              </w:rPr>
            </w:pPr>
            <w:r>
              <w:rPr>
                <w:snapToGrid/>
                <w:kern w:val="2"/>
                <w:sz w:val="28"/>
              </w:rPr>
              <w:t>YY 9706.256-2023</w:t>
            </w:r>
          </w:p>
        </w:tc>
        <w:tc>
          <w:tcPr>
            <w:tcW w:w="5953" w:type="dxa"/>
            <w:tcBorders>
              <w:top w:val="single" w:sz="4" w:space="0" w:color="auto"/>
              <w:left w:val="single" w:sz="4" w:space="0" w:color="auto"/>
              <w:bottom w:val="single" w:sz="4" w:space="0" w:color="auto"/>
              <w:right w:val="single" w:sz="4" w:space="0" w:color="auto"/>
            </w:tcBorders>
          </w:tcPr>
          <w:p>
            <w:pPr>
              <w:autoSpaceDE w:val="0"/>
              <w:autoSpaceDN w:val="0"/>
              <w:adjustRightInd w:val="0"/>
              <w:snapToGrid w:val="0"/>
              <w:spacing w:line="520" w:lineRule="atLeast"/>
              <w:ind w:firstLineChars="0" w:firstLine="0"/>
              <w:jc w:val="left"/>
              <w:rPr>
                <w:snapToGrid/>
                <w:kern w:val="2"/>
                <w:sz w:val="28"/>
              </w:rPr>
            </w:pPr>
            <w:r>
              <w:rPr>
                <w:snapToGrid/>
                <w:kern w:val="2"/>
                <w:sz w:val="28"/>
              </w:rPr>
              <w:t>医用电气设备第</w:t>
            </w:r>
            <w:r>
              <w:rPr>
                <w:snapToGrid/>
                <w:kern w:val="2"/>
                <w:sz w:val="28"/>
              </w:rPr>
              <w:t>2-56</w:t>
            </w:r>
            <w:r>
              <w:rPr>
                <w:snapToGrid/>
                <w:kern w:val="2"/>
                <w:sz w:val="28"/>
              </w:rPr>
              <w:t>部分：用于体温测量的临床体温计的基本安全和基本性能专用要求</w:t>
            </w:r>
          </w:p>
        </w:tc>
      </w:tr>
      <w:tr>
        <w:trPr>
          <w:trHeight w:val="20"/>
          <w:jc w:val="center"/>
        </w:trPr>
        <w:tc>
          <w:tcPr>
            <w:tcW w:w="2818" w:type="dxa"/>
            <w:tcBorders>
              <w:top w:val="single" w:sz="4" w:space="0" w:color="auto"/>
              <w:left w:val="single" w:sz="4" w:space="0" w:color="auto"/>
              <w:bottom w:val="single" w:sz="4" w:space="0" w:color="auto"/>
              <w:right w:val="single" w:sz="4" w:space="0" w:color="auto"/>
            </w:tcBorders>
          </w:tcPr>
          <w:p>
            <w:pPr>
              <w:widowControl/>
              <w:adjustRightInd w:val="0"/>
              <w:snapToGrid w:val="0"/>
              <w:spacing w:line="520" w:lineRule="atLeast"/>
              <w:ind w:firstLineChars="0" w:firstLine="0"/>
              <w:rPr>
                <w:snapToGrid/>
                <w:kern w:val="2"/>
                <w:sz w:val="28"/>
              </w:rPr>
            </w:pPr>
            <w:r>
              <w:rPr>
                <w:snapToGrid/>
                <w:kern w:val="2"/>
                <w:sz w:val="28"/>
              </w:rPr>
              <w:t>YY 0054-2023</w:t>
            </w:r>
          </w:p>
        </w:tc>
        <w:tc>
          <w:tcPr>
            <w:tcW w:w="5953" w:type="dxa"/>
            <w:tcBorders>
              <w:top w:val="single" w:sz="4" w:space="0" w:color="auto"/>
              <w:left w:val="single" w:sz="4" w:space="0" w:color="auto"/>
              <w:bottom w:val="single" w:sz="4" w:space="0" w:color="auto"/>
              <w:right w:val="single" w:sz="4" w:space="0" w:color="auto"/>
            </w:tcBorders>
          </w:tcPr>
          <w:p>
            <w:pPr>
              <w:autoSpaceDE w:val="0"/>
              <w:autoSpaceDN w:val="0"/>
              <w:adjustRightInd w:val="0"/>
              <w:snapToGrid w:val="0"/>
              <w:spacing w:line="520" w:lineRule="atLeast"/>
              <w:ind w:firstLineChars="0" w:firstLine="0"/>
              <w:jc w:val="left"/>
              <w:rPr>
                <w:snapToGrid/>
                <w:kern w:val="2"/>
                <w:sz w:val="28"/>
              </w:rPr>
            </w:pPr>
            <w:r>
              <w:rPr>
                <w:snapToGrid/>
                <w:kern w:val="2"/>
                <w:sz w:val="28"/>
              </w:rPr>
              <w:t>血液透析设备</w:t>
            </w:r>
          </w:p>
        </w:tc>
      </w:tr>
      <w:tr>
        <w:trPr>
          <w:trHeight w:val="20"/>
          <w:jc w:val="center"/>
        </w:trPr>
        <w:tc>
          <w:tcPr>
            <w:tcW w:w="2818" w:type="dxa"/>
            <w:tcBorders>
              <w:top w:val="single" w:sz="4" w:space="0" w:color="auto"/>
              <w:left w:val="single" w:sz="4" w:space="0" w:color="auto"/>
              <w:bottom w:val="single" w:sz="4" w:space="0" w:color="auto"/>
              <w:right w:val="single" w:sz="4" w:space="0" w:color="auto"/>
            </w:tcBorders>
          </w:tcPr>
          <w:p>
            <w:pPr>
              <w:widowControl/>
              <w:adjustRightInd w:val="0"/>
              <w:snapToGrid w:val="0"/>
              <w:spacing w:line="520" w:lineRule="atLeast"/>
              <w:ind w:firstLineChars="0" w:firstLine="0"/>
              <w:rPr>
                <w:snapToGrid/>
                <w:kern w:val="2"/>
                <w:sz w:val="28"/>
              </w:rPr>
            </w:pPr>
            <w:r>
              <w:rPr>
                <w:sz w:val="28"/>
              </w:rPr>
              <w:t>GB/T 14710-2009</w:t>
            </w:r>
          </w:p>
        </w:tc>
        <w:tc>
          <w:tcPr>
            <w:tcW w:w="5953" w:type="dxa"/>
            <w:tcBorders>
              <w:top w:val="single" w:sz="4" w:space="0" w:color="auto"/>
              <w:left w:val="single" w:sz="4" w:space="0" w:color="auto"/>
              <w:bottom w:val="single" w:sz="4" w:space="0" w:color="auto"/>
              <w:right w:val="single" w:sz="4" w:space="0" w:color="auto"/>
            </w:tcBorders>
          </w:tcPr>
          <w:p>
            <w:pPr>
              <w:widowControl/>
              <w:adjustRightInd w:val="0"/>
              <w:snapToGrid w:val="0"/>
              <w:spacing w:line="520" w:lineRule="atLeast"/>
              <w:ind w:firstLineChars="0" w:firstLine="0"/>
              <w:rPr>
                <w:snapToGrid/>
                <w:kern w:val="2"/>
                <w:sz w:val="28"/>
              </w:rPr>
            </w:pPr>
            <w:r>
              <w:rPr>
                <w:sz w:val="28"/>
              </w:rPr>
              <w:t>医用电器环境要求及试验方法</w:t>
            </w:r>
          </w:p>
        </w:tc>
      </w:tr>
      <w:tr>
        <w:trPr>
          <w:trHeight w:val="20"/>
          <w:jc w:val="center"/>
        </w:trPr>
        <w:tc>
          <w:tcPr>
            <w:tcW w:w="2818" w:type="dxa"/>
            <w:tcBorders>
              <w:top w:val="single" w:sz="4" w:space="0" w:color="auto"/>
              <w:left w:val="single" w:sz="4" w:space="0" w:color="auto"/>
              <w:bottom w:val="single" w:sz="4" w:space="0" w:color="auto"/>
              <w:right w:val="single" w:sz="4" w:space="0" w:color="auto"/>
            </w:tcBorders>
          </w:tcPr>
          <w:p>
            <w:pPr>
              <w:widowControl/>
              <w:adjustRightInd w:val="0"/>
              <w:snapToGrid w:val="0"/>
              <w:spacing w:line="520" w:lineRule="atLeast"/>
              <w:ind w:firstLineChars="0" w:firstLine="0"/>
              <w:rPr>
                <w:snapToGrid/>
                <w:kern w:val="2"/>
                <w:sz w:val="28"/>
              </w:rPr>
            </w:pPr>
            <w:r>
              <w:rPr>
                <w:snapToGrid/>
                <w:kern w:val="2"/>
                <w:sz w:val="28"/>
              </w:rPr>
              <w:t>GB/T 42062-2022</w:t>
            </w:r>
          </w:p>
        </w:tc>
        <w:tc>
          <w:tcPr>
            <w:tcW w:w="5953" w:type="dxa"/>
            <w:tcBorders>
              <w:top w:val="single" w:sz="4" w:space="0" w:color="auto"/>
              <w:left w:val="single" w:sz="4" w:space="0" w:color="auto"/>
              <w:bottom w:val="single" w:sz="4" w:space="0" w:color="auto"/>
              <w:right w:val="single" w:sz="4" w:space="0" w:color="auto"/>
            </w:tcBorders>
          </w:tcPr>
          <w:p>
            <w:pPr>
              <w:widowControl/>
              <w:adjustRightInd w:val="0"/>
              <w:snapToGrid w:val="0"/>
              <w:spacing w:line="520" w:lineRule="atLeast"/>
              <w:ind w:firstLineChars="0" w:firstLine="0"/>
              <w:rPr>
                <w:snapToGrid/>
                <w:kern w:val="2"/>
                <w:sz w:val="28"/>
              </w:rPr>
            </w:pPr>
            <w:r>
              <w:rPr>
                <w:snapToGrid/>
                <w:kern w:val="2"/>
                <w:sz w:val="28"/>
              </w:rPr>
              <w:t>医疗器械　风险管理对医疗器械的应用</w:t>
            </w:r>
          </w:p>
        </w:tc>
      </w:tr>
    </w:tbl>
    <w:p>
      <w:pPr>
        <w:adjustRightInd w:val="0"/>
        <w:snapToGrid w:val="0"/>
        <w:spacing w:line="520" w:lineRule="atLeast"/>
        <w:ind w:firstLine="640"/>
        <w:rPr>
          <w:snapToGrid/>
          <w:kern w:val="2"/>
        </w:rPr>
      </w:pPr>
    </w:p>
    <w:p>
      <w:pPr>
        <w:adjustRightInd w:val="0"/>
        <w:snapToGrid w:val="0"/>
        <w:spacing w:line="520" w:lineRule="atLeast"/>
        <w:ind w:firstLine="640"/>
        <w:rPr>
          <w:snapToGrid/>
          <w:kern w:val="2"/>
        </w:rPr>
      </w:pPr>
      <w:r>
        <w:rPr>
          <w:snapToGrid/>
          <w:kern w:val="2"/>
        </w:rPr>
        <w:t>上述标准均需执行适用的国家标准、行业标准的现行有效版本</w:t>
      </w:r>
      <w:r>
        <w:t>，建议申请人主动跟踪相关标准的更新情况</w:t>
      </w:r>
      <w:r>
        <w:rPr>
          <w:snapToGrid/>
          <w:kern w:val="2"/>
        </w:rPr>
        <w:t>。</w:t>
      </w:r>
    </w:p>
    <w:p>
      <w:pPr>
        <w:adjustRightInd w:val="0"/>
        <w:snapToGrid w:val="0"/>
        <w:spacing w:line="520" w:lineRule="atLeast"/>
        <w:ind w:firstLine="640"/>
        <w:rPr>
          <w:snapToGrid/>
          <w:kern w:val="2"/>
        </w:rPr>
      </w:pPr>
    </w:p>
    <w:p>
      <w:pPr>
        <w:widowControl/>
        <w:adjustRightInd w:val="0"/>
        <w:snapToGrid w:val="0"/>
        <w:spacing w:line="520" w:lineRule="atLeast"/>
        <w:ind w:firstLineChars="0" w:firstLine="0"/>
        <w:jc w:val="left"/>
        <w:sectPr>
          <w:pgSz w:w="11906" w:h="16838"/>
          <w:pgMar w:top="2098" w:right="1588" w:bottom="2098" w:left="1588" w:header="567" w:footer="567" w:gutter="0"/>
          <w:cols w:space="425"/>
          <w:docGrid w:type="linesAndChars" w:linePitch="435"/>
        </w:sectPr>
      </w:pPr>
    </w:p>
    <w:p>
      <w:pPr>
        <w:pStyle w:val="af"/>
        <w:numPr>
          <w:ilvl w:val="0"/>
          <w:numId w:val="33"/>
        </w:numPr>
        <w:overflowPunct w:val="0"/>
        <w:autoSpaceDE w:val="0"/>
        <w:autoSpaceDN w:val="0"/>
        <w:adjustRightInd w:val="0"/>
        <w:snapToGrid w:val="0"/>
        <w:spacing w:line="520" w:lineRule="atLeast"/>
        <w:ind w:left="2560" w:hangingChars="800" w:hanging="2560"/>
        <w:jc w:val="left"/>
        <w:outlineLvl w:val="0"/>
        <w:rPr>
          <w:rFonts w:eastAsia="黑体"/>
        </w:rPr>
      </w:pPr>
      <w:r>
        <w:rPr>
          <w:rFonts w:eastAsia="黑体"/>
        </w:rPr>
        <w:lastRenderedPageBreak/>
        <w:t xml:space="preserve"> </w:t>
      </w:r>
    </w:p>
    <w:p>
      <w:pPr>
        <w:pStyle w:val="af"/>
        <w:overflowPunct w:val="0"/>
        <w:autoSpaceDE w:val="0"/>
        <w:autoSpaceDN w:val="0"/>
        <w:adjustRightInd w:val="0"/>
        <w:snapToGrid w:val="0"/>
        <w:spacing w:line="520" w:lineRule="atLeast"/>
        <w:ind w:firstLineChars="0" w:firstLine="0"/>
        <w:jc w:val="center"/>
        <w:rPr>
          <w:rFonts w:eastAsia="黑体"/>
        </w:rPr>
      </w:pPr>
      <w:r>
        <w:rPr>
          <w:rFonts w:eastAsia="方正小标宋简体"/>
          <w:sz w:val="44"/>
          <w:szCs w:val="44"/>
        </w:rPr>
        <w:t>产品</w:t>
      </w:r>
      <w:bookmarkEnd w:id="3"/>
      <w:r>
        <w:rPr>
          <w:rFonts w:eastAsia="方正小标宋简体"/>
          <w:sz w:val="44"/>
          <w:szCs w:val="44"/>
        </w:rPr>
        <w:t>组成表</w:t>
      </w:r>
    </w:p>
    <w:p>
      <w:pPr>
        <w:overflowPunct w:val="0"/>
        <w:autoSpaceDE w:val="0"/>
        <w:autoSpaceDN w:val="0"/>
        <w:adjustRightInd w:val="0"/>
        <w:snapToGrid w:val="0"/>
        <w:spacing w:line="520" w:lineRule="atLeast"/>
        <w:ind w:firstLine="640"/>
        <w:jc w:val="left"/>
        <w:rPr>
          <w:szCs w:val="24"/>
        </w:rPr>
      </w:pPr>
    </w:p>
    <w:p>
      <w:pPr>
        <w:overflowPunct w:val="0"/>
        <w:autoSpaceDE w:val="0"/>
        <w:autoSpaceDN w:val="0"/>
        <w:adjustRightInd w:val="0"/>
        <w:snapToGrid w:val="0"/>
        <w:spacing w:line="520" w:lineRule="atLeast"/>
        <w:ind w:firstLine="640"/>
        <w:jc w:val="left"/>
        <w:rPr>
          <w:b/>
          <w:sz w:val="24"/>
          <w:szCs w:val="22"/>
        </w:rPr>
      </w:pPr>
      <w:r>
        <w:rPr>
          <w:szCs w:val="24"/>
        </w:rPr>
        <w:t>申请人可以参考下表并按照产品实际情况进行填写。备注中可以说明部件数量和选配情况。表格中数值均为示例，仅供参考。</w:t>
      </w:r>
    </w:p>
    <w:tbl>
      <w:tblPr>
        <w:tblW w:w="13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620" w:firstRow="1" w:lastRow="0" w:firstColumn="0" w:lastColumn="0" w:noHBand="1" w:noVBand="1"/>
      </w:tblPr>
      <w:tblGrid>
        <w:gridCol w:w="1271"/>
        <w:gridCol w:w="1701"/>
        <w:gridCol w:w="1985"/>
        <w:gridCol w:w="4252"/>
        <w:gridCol w:w="1700"/>
        <w:gridCol w:w="1844"/>
        <w:gridCol w:w="567"/>
        <w:gridCol w:w="567"/>
      </w:tblGrid>
      <w:tr>
        <w:trPr>
          <w:jc w:val="center"/>
        </w:trPr>
        <w:tc>
          <w:tcPr>
            <w:tcW w:w="2972" w:type="dxa"/>
            <w:gridSpan w:val="2"/>
            <w:vMerge w:val="restart"/>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名称</w:t>
            </w:r>
          </w:p>
        </w:tc>
        <w:tc>
          <w:tcPr>
            <w:tcW w:w="1985" w:type="dxa"/>
            <w:vMerge w:val="restart"/>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型号</w:t>
            </w:r>
          </w:p>
        </w:tc>
        <w:tc>
          <w:tcPr>
            <w:tcW w:w="4252" w:type="dxa"/>
            <w:vMerge w:val="restart"/>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规格参数</w:t>
            </w:r>
          </w:p>
        </w:tc>
        <w:tc>
          <w:tcPr>
            <w:tcW w:w="1700" w:type="dxa"/>
            <w:vMerge w:val="restart"/>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制造商</w:t>
            </w:r>
          </w:p>
        </w:tc>
        <w:tc>
          <w:tcPr>
            <w:tcW w:w="1844" w:type="dxa"/>
            <w:vMerge w:val="restart"/>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备注</w:t>
            </w:r>
          </w:p>
        </w:tc>
        <w:tc>
          <w:tcPr>
            <w:tcW w:w="1134" w:type="dxa"/>
            <w:gridSpan w:val="2"/>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型号规格</w:t>
            </w:r>
          </w:p>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或配置</w:t>
            </w:r>
          </w:p>
        </w:tc>
      </w:tr>
      <w:tr>
        <w:trPr>
          <w:jc w:val="center"/>
        </w:trPr>
        <w:tc>
          <w:tcPr>
            <w:tcW w:w="2972" w:type="dxa"/>
            <w:gridSpan w:val="2"/>
            <w:vMerge/>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985" w:type="dxa"/>
            <w:vMerge/>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4252" w:type="dxa"/>
            <w:vMerge/>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0" w:type="dxa"/>
            <w:vMerge/>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844" w:type="dxa"/>
            <w:vMerge/>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1</w:t>
            </w:r>
          </w:p>
        </w:tc>
        <w:tc>
          <w:tcPr>
            <w:tcW w:w="567"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2</w:t>
            </w:r>
          </w:p>
        </w:tc>
      </w:tr>
      <w:tr>
        <w:trPr>
          <w:jc w:val="center"/>
        </w:trPr>
        <w:tc>
          <w:tcPr>
            <w:tcW w:w="1271" w:type="dxa"/>
            <w:tcBorders>
              <w:top w:val="single" w:sz="4" w:space="0" w:color="auto"/>
            </w:tcBorders>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主机</w:t>
            </w:r>
          </w:p>
        </w:tc>
        <w:tc>
          <w:tcPr>
            <w:tcW w:w="1701" w:type="dxa"/>
            <w:tcBorders>
              <w:top w:val="single" w:sz="4" w:space="0" w:color="auto"/>
            </w:tcBorders>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外壳</w:t>
            </w:r>
          </w:p>
        </w:tc>
        <w:tc>
          <w:tcPr>
            <w:tcW w:w="1985" w:type="dxa"/>
            <w:tcBorders>
              <w:top w:val="single" w:sz="4" w:space="0" w:color="auto"/>
            </w:tcBorders>
          </w:tcPr>
          <w:p>
            <w:pPr>
              <w:overflowPunct w:val="0"/>
              <w:autoSpaceDE w:val="0"/>
              <w:autoSpaceDN w:val="0"/>
              <w:adjustRightInd w:val="0"/>
              <w:snapToGrid w:val="0"/>
              <w:spacing w:line="520" w:lineRule="atLeast"/>
              <w:ind w:firstLineChars="0" w:firstLine="0"/>
              <w:rPr>
                <w:sz w:val="24"/>
                <w:szCs w:val="22"/>
              </w:rPr>
            </w:pPr>
          </w:p>
        </w:tc>
        <w:tc>
          <w:tcPr>
            <w:tcW w:w="4252" w:type="dxa"/>
            <w:tcBorders>
              <w:top w:val="single" w:sz="4" w:space="0" w:color="auto"/>
            </w:tcBorders>
            <w:vAlign w:val="center"/>
          </w:tcPr>
          <w:p>
            <w:pPr>
              <w:overflowPunct w:val="0"/>
              <w:autoSpaceDE w:val="0"/>
              <w:autoSpaceDN w:val="0"/>
              <w:adjustRightInd w:val="0"/>
              <w:snapToGrid w:val="0"/>
              <w:spacing w:line="520" w:lineRule="atLeast"/>
              <w:ind w:firstLineChars="0" w:firstLine="0"/>
              <w:rPr>
                <w:sz w:val="24"/>
                <w:szCs w:val="18"/>
              </w:rPr>
            </w:pPr>
            <w:r>
              <w:rPr>
                <w:sz w:val="24"/>
                <w:szCs w:val="18"/>
              </w:rPr>
              <w:t>材料：</w:t>
            </w:r>
          </w:p>
          <w:p>
            <w:pPr>
              <w:overflowPunct w:val="0"/>
              <w:autoSpaceDE w:val="0"/>
              <w:autoSpaceDN w:val="0"/>
              <w:adjustRightInd w:val="0"/>
              <w:snapToGrid w:val="0"/>
              <w:spacing w:line="520" w:lineRule="atLeast"/>
              <w:ind w:firstLineChars="0" w:firstLine="0"/>
              <w:rPr>
                <w:sz w:val="24"/>
                <w:szCs w:val="18"/>
              </w:rPr>
            </w:pPr>
            <w:r>
              <w:rPr>
                <w:sz w:val="24"/>
                <w:szCs w:val="18"/>
              </w:rPr>
              <w:t>主体颜色：</w:t>
            </w:r>
          </w:p>
          <w:p>
            <w:pPr>
              <w:overflowPunct w:val="0"/>
              <w:autoSpaceDE w:val="0"/>
              <w:autoSpaceDN w:val="0"/>
              <w:adjustRightInd w:val="0"/>
              <w:snapToGrid w:val="0"/>
              <w:spacing w:line="520" w:lineRule="atLeast"/>
              <w:ind w:firstLineChars="0" w:firstLine="0"/>
              <w:rPr>
                <w:sz w:val="24"/>
                <w:szCs w:val="18"/>
              </w:rPr>
            </w:pPr>
            <w:r>
              <w:rPr>
                <w:sz w:val="24"/>
                <w:szCs w:val="18"/>
              </w:rPr>
              <w:t>附件颜色：</w:t>
            </w:r>
          </w:p>
        </w:tc>
        <w:tc>
          <w:tcPr>
            <w:tcW w:w="1700" w:type="dxa"/>
            <w:tcBorders>
              <w:top w:val="single" w:sz="4" w:space="0" w:color="auto"/>
            </w:tcBorders>
            <w:vAlign w:val="center"/>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Borders>
              <w:top w:val="single" w:sz="4" w:space="0" w:color="auto"/>
            </w:tcBorders>
            <w:vAlign w:val="center"/>
          </w:tcPr>
          <w:p>
            <w:pPr>
              <w:overflowPunct w:val="0"/>
              <w:autoSpaceDE w:val="0"/>
              <w:autoSpaceDN w:val="0"/>
              <w:adjustRightInd w:val="0"/>
              <w:snapToGrid w:val="0"/>
              <w:spacing w:line="520" w:lineRule="atLeast"/>
              <w:ind w:firstLineChars="0" w:firstLine="0"/>
            </w:pPr>
          </w:p>
        </w:tc>
        <w:tc>
          <w:tcPr>
            <w:tcW w:w="567" w:type="dxa"/>
            <w:tcBorders>
              <w:top w:val="single" w:sz="4" w:space="0" w:color="auto"/>
            </w:tcBorders>
            <w:vAlign w:val="center"/>
          </w:tcPr>
          <w:p>
            <w:pPr>
              <w:overflowPunct w:val="0"/>
              <w:autoSpaceDE w:val="0"/>
              <w:autoSpaceDN w:val="0"/>
              <w:adjustRightInd w:val="0"/>
              <w:snapToGrid w:val="0"/>
              <w:spacing w:line="520" w:lineRule="atLeast"/>
              <w:ind w:firstLineChars="0" w:firstLine="0"/>
              <w:jc w:val="center"/>
              <w:rPr>
                <w:bCs/>
                <w:color w:val="000000"/>
                <w:sz w:val="24"/>
                <w:szCs w:val="22"/>
              </w:rPr>
            </w:pPr>
            <w:r>
              <w:rPr>
                <w:bCs/>
                <w:color w:val="000000"/>
                <w:sz w:val="24"/>
                <w:szCs w:val="22"/>
              </w:rPr>
              <w:t>√</w:t>
            </w:r>
          </w:p>
        </w:tc>
        <w:tc>
          <w:tcPr>
            <w:tcW w:w="567" w:type="dxa"/>
            <w:tcBorders>
              <w:top w:val="single" w:sz="4" w:space="0" w:color="auto"/>
            </w:tcBorders>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bCs/>
                <w:color w:val="000000"/>
                <w:sz w:val="24"/>
                <w:szCs w:val="22"/>
              </w:rPr>
              <w:t>√</w:t>
            </w:r>
          </w:p>
        </w:tc>
      </w:tr>
      <w:tr>
        <w:trPr>
          <w:jc w:val="center"/>
        </w:trPr>
        <w:tc>
          <w:tcPr>
            <w:tcW w:w="1271" w:type="dxa"/>
            <w:vMerge w:val="restart"/>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液体动力系统</w:t>
            </w: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血泵</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p>
        </w:tc>
        <w:tc>
          <w:tcPr>
            <w:tcW w:w="4252" w:type="dxa"/>
          </w:tcPr>
          <w:p>
            <w:pPr>
              <w:overflowPunct w:val="0"/>
              <w:autoSpaceDE w:val="0"/>
              <w:autoSpaceDN w:val="0"/>
              <w:adjustRightInd w:val="0"/>
              <w:snapToGrid w:val="0"/>
              <w:spacing w:line="520" w:lineRule="atLeast"/>
              <w:ind w:firstLineChars="0" w:firstLine="0"/>
              <w:rPr>
                <w:color w:val="000000"/>
                <w:sz w:val="24"/>
                <w:szCs w:val="18"/>
              </w:rPr>
            </w:pPr>
            <w:r>
              <w:rPr>
                <w:color w:val="000000"/>
                <w:sz w:val="24"/>
                <w:szCs w:val="18"/>
              </w:rPr>
              <w:t>额定电压电流：</w:t>
            </w:r>
          </w:p>
          <w:p>
            <w:pPr>
              <w:overflowPunct w:val="0"/>
              <w:autoSpaceDE w:val="0"/>
              <w:autoSpaceDN w:val="0"/>
              <w:adjustRightInd w:val="0"/>
              <w:snapToGrid w:val="0"/>
              <w:spacing w:line="520" w:lineRule="atLeast"/>
              <w:ind w:firstLineChars="0" w:firstLine="0"/>
              <w:rPr>
                <w:color w:val="000000"/>
                <w:sz w:val="24"/>
                <w:szCs w:val="18"/>
              </w:rPr>
            </w:pPr>
            <w:r>
              <w:rPr>
                <w:color w:val="000000"/>
                <w:sz w:val="24"/>
                <w:szCs w:val="18"/>
              </w:rPr>
              <w:t>功率：</w:t>
            </w:r>
          </w:p>
          <w:p>
            <w:pPr>
              <w:overflowPunct w:val="0"/>
              <w:autoSpaceDE w:val="0"/>
              <w:autoSpaceDN w:val="0"/>
              <w:adjustRightInd w:val="0"/>
              <w:snapToGrid w:val="0"/>
              <w:spacing w:line="520" w:lineRule="atLeast"/>
              <w:ind w:firstLineChars="0" w:firstLine="0"/>
              <w:rPr>
                <w:color w:val="000000"/>
                <w:sz w:val="24"/>
                <w:szCs w:val="18"/>
              </w:rPr>
            </w:pPr>
            <w:r>
              <w:rPr>
                <w:color w:val="000000"/>
                <w:sz w:val="24"/>
                <w:szCs w:val="18"/>
              </w:rPr>
              <w:lastRenderedPageBreak/>
              <w:t>转速：</w:t>
            </w: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bCs/>
                <w:color w:val="000000"/>
                <w:sz w:val="24"/>
                <w:szCs w:val="22"/>
              </w:rPr>
            </w:pPr>
            <w:r>
              <w:rPr>
                <w:bCs/>
                <w:color w:val="000000"/>
                <w:sz w:val="24"/>
                <w:szCs w:val="22"/>
              </w:rPr>
              <w:t>√</w:t>
            </w: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bCs/>
                <w:color w:val="000000"/>
                <w:sz w:val="24"/>
                <w:szCs w:val="22"/>
              </w:rPr>
              <w:t>√</w:t>
            </w: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流量泵</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p>
        </w:tc>
        <w:tc>
          <w:tcPr>
            <w:tcW w:w="4252" w:type="dxa"/>
          </w:tcPr>
          <w:p>
            <w:pPr>
              <w:overflowPunct w:val="0"/>
              <w:autoSpaceDE w:val="0"/>
              <w:autoSpaceDN w:val="0"/>
              <w:adjustRightInd w:val="0"/>
              <w:snapToGrid w:val="0"/>
              <w:spacing w:line="520" w:lineRule="atLeast"/>
              <w:ind w:firstLineChars="0" w:firstLine="0"/>
              <w:rPr>
                <w:color w:val="000000"/>
                <w:sz w:val="24"/>
                <w:szCs w:val="18"/>
              </w:rPr>
            </w:pP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bCs/>
                <w:color w:val="000000"/>
                <w:sz w:val="24"/>
                <w:szCs w:val="22"/>
              </w:rPr>
            </w:pPr>
            <w:r>
              <w:rPr>
                <w:bCs/>
                <w:color w:val="000000"/>
                <w:sz w:val="24"/>
                <w:szCs w:val="22"/>
              </w:rPr>
              <w:t>√</w:t>
            </w: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bCs/>
                <w:color w:val="000000"/>
                <w:sz w:val="24"/>
                <w:szCs w:val="22"/>
              </w:rPr>
              <w:t>√</w:t>
            </w: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负压泵</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p>
        </w:tc>
        <w:tc>
          <w:tcPr>
            <w:tcW w:w="4252" w:type="dxa"/>
          </w:tcPr>
          <w:p>
            <w:pPr>
              <w:overflowPunct w:val="0"/>
              <w:autoSpaceDE w:val="0"/>
              <w:autoSpaceDN w:val="0"/>
              <w:adjustRightInd w:val="0"/>
              <w:snapToGrid w:val="0"/>
              <w:spacing w:line="520" w:lineRule="atLeast"/>
              <w:ind w:firstLineChars="0" w:firstLine="0"/>
              <w:rPr>
                <w:color w:val="000000"/>
                <w:sz w:val="24"/>
                <w:szCs w:val="18"/>
              </w:rPr>
            </w:pP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bCs/>
                <w:color w:val="000000"/>
                <w:sz w:val="24"/>
                <w:szCs w:val="22"/>
              </w:rPr>
            </w:pPr>
            <w:r>
              <w:rPr>
                <w:bCs/>
                <w:color w:val="000000"/>
                <w:sz w:val="24"/>
                <w:szCs w:val="22"/>
              </w:rPr>
              <w:t>√</w:t>
            </w: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bCs/>
                <w:color w:val="000000"/>
                <w:sz w:val="24"/>
                <w:szCs w:val="22"/>
              </w:rPr>
              <w:t>√</w:t>
            </w: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超滤泵</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p>
        </w:tc>
        <w:tc>
          <w:tcPr>
            <w:tcW w:w="4252" w:type="dxa"/>
          </w:tcPr>
          <w:p>
            <w:pPr>
              <w:overflowPunct w:val="0"/>
              <w:autoSpaceDE w:val="0"/>
              <w:autoSpaceDN w:val="0"/>
              <w:adjustRightInd w:val="0"/>
              <w:snapToGrid w:val="0"/>
              <w:spacing w:line="520" w:lineRule="atLeast"/>
              <w:ind w:firstLineChars="0" w:firstLine="0"/>
              <w:rPr>
                <w:color w:val="000000"/>
                <w:sz w:val="24"/>
                <w:szCs w:val="18"/>
              </w:rPr>
            </w:pP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22"/>
              </w:rPr>
            </w:pPr>
            <w:r>
              <w:rPr>
                <w:color w:val="000000" w:themeColor="text1"/>
                <w:sz w:val="24"/>
                <w:szCs w:val="22"/>
              </w:rPr>
              <w:t>浓缩液泵</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p>
        </w:tc>
        <w:tc>
          <w:tcPr>
            <w:tcW w:w="4252" w:type="dxa"/>
          </w:tcPr>
          <w:p>
            <w:pPr>
              <w:overflowPunct w:val="0"/>
              <w:autoSpaceDE w:val="0"/>
              <w:autoSpaceDN w:val="0"/>
              <w:adjustRightInd w:val="0"/>
              <w:snapToGrid w:val="0"/>
              <w:spacing w:line="520" w:lineRule="atLeast"/>
              <w:ind w:firstLineChars="0" w:firstLine="0"/>
              <w:rPr>
                <w:color w:val="000000"/>
                <w:sz w:val="24"/>
                <w:szCs w:val="18"/>
              </w:rPr>
            </w:pP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18"/>
              </w:rPr>
            </w:pPr>
            <w:r>
              <w:rPr>
                <w:color w:val="000000" w:themeColor="text1"/>
                <w:sz w:val="24"/>
                <w:szCs w:val="22"/>
              </w:rPr>
              <w:t>肝素泵</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p>
        </w:tc>
        <w:tc>
          <w:tcPr>
            <w:tcW w:w="4252" w:type="dxa"/>
          </w:tcPr>
          <w:p>
            <w:pPr>
              <w:overflowPunct w:val="0"/>
              <w:autoSpaceDE w:val="0"/>
              <w:autoSpaceDN w:val="0"/>
              <w:adjustRightInd w:val="0"/>
              <w:snapToGrid w:val="0"/>
              <w:spacing w:line="520" w:lineRule="atLeast"/>
              <w:ind w:firstLineChars="0" w:firstLine="0"/>
              <w:rPr>
                <w:color w:val="000000"/>
                <w:sz w:val="24"/>
                <w:szCs w:val="18"/>
              </w:rPr>
            </w:pPr>
            <w:r>
              <w:rPr>
                <w:color w:val="000000"/>
                <w:sz w:val="24"/>
                <w:szCs w:val="18"/>
              </w:rPr>
              <w:t>配套注射器尺寸：</w:t>
            </w:r>
          </w:p>
          <w:p>
            <w:pPr>
              <w:overflowPunct w:val="0"/>
              <w:autoSpaceDE w:val="0"/>
              <w:autoSpaceDN w:val="0"/>
              <w:adjustRightInd w:val="0"/>
              <w:snapToGrid w:val="0"/>
              <w:spacing w:line="520" w:lineRule="atLeast"/>
              <w:ind w:firstLineChars="0" w:firstLine="0"/>
              <w:rPr>
                <w:color w:val="000000"/>
                <w:sz w:val="24"/>
                <w:szCs w:val="18"/>
              </w:rPr>
            </w:pPr>
            <w:r>
              <w:rPr>
                <w:color w:val="000000"/>
                <w:sz w:val="24"/>
                <w:szCs w:val="18"/>
              </w:rPr>
              <w:t>肝素输送速率</w:t>
            </w: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restart"/>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监控系统</w:t>
            </w: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18"/>
              </w:rPr>
            </w:pPr>
            <w:r>
              <w:rPr>
                <w:color w:val="000000" w:themeColor="text1"/>
                <w:sz w:val="24"/>
                <w:szCs w:val="22"/>
              </w:rPr>
              <w:t>压力监控</w:t>
            </w:r>
            <w:r>
              <w:rPr>
                <w:color w:val="000000" w:themeColor="text1"/>
                <w:sz w:val="24"/>
                <w:szCs w:val="22"/>
              </w:rPr>
              <w:t>/</w:t>
            </w:r>
            <w:r>
              <w:rPr>
                <w:color w:val="000000" w:themeColor="text1"/>
                <w:sz w:val="24"/>
                <w:szCs w:val="22"/>
              </w:rPr>
              <w:t>传感器</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p>
        </w:tc>
        <w:tc>
          <w:tcPr>
            <w:tcW w:w="4252" w:type="dxa"/>
          </w:tcPr>
          <w:p>
            <w:pPr>
              <w:overflowPunct w:val="0"/>
              <w:autoSpaceDE w:val="0"/>
              <w:autoSpaceDN w:val="0"/>
              <w:adjustRightInd w:val="0"/>
              <w:snapToGrid w:val="0"/>
              <w:spacing w:line="520" w:lineRule="atLeast"/>
              <w:ind w:firstLineChars="0" w:firstLine="0"/>
              <w:rPr>
                <w:color w:val="000000"/>
                <w:sz w:val="24"/>
                <w:szCs w:val="18"/>
              </w:rPr>
            </w:pPr>
            <w:r>
              <w:rPr>
                <w:color w:val="000000"/>
                <w:sz w:val="24"/>
                <w:szCs w:val="18"/>
              </w:rPr>
              <w:t>监控压力范围：</w:t>
            </w:r>
          </w:p>
          <w:p>
            <w:pPr>
              <w:overflowPunct w:val="0"/>
              <w:autoSpaceDE w:val="0"/>
              <w:autoSpaceDN w:val="0"/>
              <w:adjustRightInd w:val="0"/>
              <w:snapToGrid w:val="0"/>
              <w:spacing w:line="520" w:lineRule="atLeast"/>
              <w:ind w:firstLineChars="0" w:firstLine="0"/>
              <w:rPr>
                <w:color w:val="000000"/>
                <w:sz w:val="24"/>
                <w:szCs w:val="18"/>
              </w:rPr>
            </w:pPr>
            <w:r>
              <w:rPr>
                <w:color w:val="000000"/>
                <w:sz w:val="24"/>
                <w:szCs w:val="18"/>
              </w:rPr>
              <w:t>报警限值：</w:t>
            </w: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22"/>
              </w:rPr>
            </w:pPr>
            <w:r>
              <w:rPr>
                <w:color w:val="000000" w:themeColor="text1"/>
                <w:sz w:val="24"/>
                <w:szCs w:val="22"/>
              </w:rPr>
              <w:t>电导率监控</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p>
        </w:tc>
        <w:tc>
          <w:tcPr>
            <w:tcW w:w="4252" w:type="dxa"/>
          </w:tcPr>
          <w:p>
            <w:pPr>
              <w:overflowPunct w:val="0"/>
              <w:autoSpaceDE w:val="0"/>
              <w:autoSpaceDN w:val="0"/>
              <w:adjustRightInd w:val="0"/>
              <w:snapToGrid w:val="0"/>
              <w:spacing w:line="520" w:lineRule="atLeast"/>
              <w:ind w:firstLineChars="0" w:firstLine="0"/>
              <w:rPr>
                <w:color w:val="000000"/>
                <w:sz w:val="24"/>
                <w:szCs w:val="18"/>
              </w:rPr>
            </w:pP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18"/>
              </w:rPr>
            </w:pPr>
            <w:r>
              <w:rPr>
                <w:color w:val="000000" w:themeColor="text1"/>
                <w:sz w:val="24"/>
                <w:szCs w:val="22"/>
              </w:rPr>
              <w:t>温度监控</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p>
        </w:tc>
        <w:tc>
          <w:tcPr>
            <w:tcW w:w="4252" w:type="dxa"/>
          </w:tcPr>
          <w:p>
            <w:pPr>
              <w:overflowPunct w:val="0"/>
              <w:autoSpaceDE w:val="0"/>
              <w:autoSpaceDN w:val="0"/>
              <w:adjustRightInd w:val="0"/>
              <w:snapToGrid w:val="0"/>
              <w:spacing w:line="520" w:lineRule="atLeast"/>
              <w:ind w:firstLineChars="0" w:firstLine="0"/>
              <w:rPr>
                <w:color w:val="000000"/>
                <w:sz w:val="24"/>
                <w:szCs w:val="18"/>
              </w:rPr>
            </w:pPr>
            <w:r>
              <w:rPr>
                <w:color w:val="000000"/>
                <w:sz w:val="24"/>
                <w:szCs w:val="18"/>
              </w:rPr>
              <w:t>温度范围：</w:t>
            </w:r>
          </w:p>
          <w:p>
            <w:pPr>
              <w:overflowPunct w:val="0"/>
              <w:autoSpaceDE w:val="0"/>
              <w:autoSpaceDN w:val="0"/>
              <w:adjustRightInd w:val="0"/>
              <w:snapToGrid w:val="0"/>
              <w:spacing w:line="520" w:lineRule="atLeast"/>
              <w:ind w:firstLineChars="0" w:firstLine="0"/>
              <w:rPr>
                <w:color w:val="000000"/>
                <w:sz w:val="24"/>
                <w:szCs w:val="18"/>
              </w:rPr>
            </w:pPr>
            <w:r>
              <w:rPr>
                <w:color w:val="000000"/>
                <w:sz w:val="24"/>
                <w:szCs w:val="18"/>
              </w:rPr>
              <w:t>报警限值：</w:t>
            </w: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22"/>
              </w:rPr>
            </w:pPr>
            <w:r>
              <w:rPr>
                <w:color w:val="000000" w:themeColor="text1"/>
                <w:sz w:val="24"/>
                <w:szCs w:val="22"/>
              </w:rPr>
              <w:t>平衡监控</w:t>
            </w:r>
          </w:p>
          <w:p>
            <w:pPr>
              <w:overflowPunct w:val="0"/>
              <w:autoSpaceDE w:val="0"/>
              <w:autoSpaceDN w:val="0"/>
              <w:adjustRightInd w:val="0"/>
              <w:snapToGrid w:val="0"/>
              <w:spacing w:line="520" w:lineRule="atLeast"/>
              <w:ind w:firstLineChars="0" w:firstLine="0"/>
              <w:jc w:val="center"/>
              <w:rPr>
                <w:color w:val="000000" w:themeColor="text1"/>
                <w:sz w:val="24"/>
                <w:szCs w:val="18"/>
              </w:rPr>
            </w:pPr>
            <w:r>
              <w:rPr>
                <w:color w:val="000000" w:themeColor="text1"/>
                <w:sz w:val="24"/>
                <w:szCs w:val="22"/>
              </w:rPr>
              <w:t>（涉及多个传感器）</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p>
        </w:tc>
        <w:tc>
          <w:tcPr>
            <w:tcW w:w="4252" w:type="dxa"/>
          </w:tcPr>
          <w:p>
            <w:pPr>
              <w:overflowPunct w:val="0"/>
              <w:autoSpaceDE w:val="0"/>
              <w:autoSpaceDN w:val="0"/>
              <w:adjustRightInd w:val="0"/>
              <w:snapToGrid w:val="0"/>
              <w:spacing w:line="520" w:lineRule="atLeast"/>
              <w:ind w:firstLineChars="0" w:firstLine="0"/>
              <w:rPr>
                <w:color w:val="000000"/>
                <w:sz w:val="24"/>
                <w:szCs w:val="18"/>
              </w:rPr>
            </w:pP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22"/>
              </w:rPr>
            </w:pPr>
            <w:r>
              <w:rPr>
                <w:color w:val="000000" w:themeColor="text1"/>
                <w:sz w:val="24"/>
                <w:szCs w:val="22"/>
              </w:rPr>
              <w:t>超滤监控</w:t>
            </w:r>
          </w:p>
          <w:p>
            <w:pPr>
              <w:overflowPunct w:val="0"/>
              <w:autoSpaceDE w:val="0"/>
              <w:autoSpaceDN w:val="0"/>
              <w:adjustRightInd w:val="0"/>
              <w:snapToGrid w:val="0"/>
              <w:spacing w:line="520" w:lineRule="atLeast"/>
              <w:ind w:firstLineChars="0" w:firstLine="0"/>
              <w:jc w:val="center"/>
              <w:rPr>
                <w:color w:val="000000" w:themeColor="text1"/>
                <w:sz w:val="24"/>
                <w:szCs w:val="18"/>
              </w:rPr>
            </w:pPr>
            <w:r>
              <w:rPr>
                <w:color w:val="000000" w:themeColor="text1"/>
                <w:sz w:val="24"/>
                <w:szCs w:val="22"/>
              </w:rPr>
              <w:t>（涉及多个传感器）</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p>
        </w:tc>
        <w:tc>
          <w:tcPr>
            <w:tcW w:w="4252" w:type="dxa"/>
          </w:tcPr>
          <w:p>
            <w:pPr>
              <w:overflowPunct w:val="0"/>
              <w:autoSpaceDE w:val="0"/>
              <w:autoSpaceDN w:val="0"/>
              <w:adjustRightInd w:val="0"/>
              <w:snapToGrid w:val="0"/>
              <w:spacing w:line="520" w:lineRule="atLeast"/>
              <w:ind w:firstLineChars="0" w:firstLine="0"/>
              <w:rPr>
                <w:color w:val="000000"/>
                <w:sz w:val="24"/>
                <w:szCs w:val="18"/>
              </w:rPr>
            </w:pPr>
            <w:r>
              <w:rPr>
                <w:color w:val="000000"/>
                <w:sz w:val="24"/>
                <w:szCs w:val="18"/>
              </w:rPr>
              <w:t>脱水量：</w:t>
            </w:r>
          </w:p>
          <w:p>
            <w:pPr>
              <w:overflowPunct w:val="0"/>
              <w:autoSpaceDE w:val="0"/>
              <w:autoSpaceDN w:val="0"/>
              <w:adjustRightInd w:val="0"/>
              <w:snapToGrid w:val="0"/>
              <w:spacing w:line="520" w:lineRule="atLeast"/>
              <w:ind w:firstLineChars="0" w:firstLine="0"/>
              <w:rPr>
                <w:color w:val="000000"/>
                <w:sz w:val="24"/>
                <w:szCs w:val="18"/>
              </w:rPr>
            </w:pPr>
            <w:r>
              <w:rPr>
                <w:color w:val="000000"/>
                <w:sz w:val="24"/>
                <w:szCs w:val="18"/>
              </w:rPr>
              <w:t>超滤率：</w:t>
            </w: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18"/>
              </w:rPr>
            </w:pPr>
            <w:r>
              <w:rPr>
                <w:color w:val="000000" w:themeColor="text1"/>
                <w:sz w:val="24"/>
                <w:szCs w:val="22"/>
              </w:rPr>
              <w:t>气泡监控</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p>
        </w:tc>
        <w:tc>
          <w:tcPr>
            <w:tcW w:w="4252" w:type="dxa"/>
          </w:tcPr>
          <w:p>
            <w:pPr>
              <w:overflowPunct w:val="0"/>
              <w:autoSpaceDE w:val="0"/>
              <w:autoSpaceDN w:val="0"/>
              <w:adjustRightInd w:val="0"/>
              <w:snapToGrid w:val="0"/>
              <w:spacing w:line="520" w:lineRule="atLeast"/>
              <w:ind w:firstLineChars="0" w:firstLine="0"/>
              <w:rPr>
                <w:color w:val="000000"/>
                <w:sz w:val="24"/>
                <w:szCs w:val="18"/>
              </w:rPr>
            </w:pPr>
            <w:r>
              <w:rPr>
                <w:color w:val="000000"/>
                <w:sz w:val="24"/>
                <w:szCs w:val="18"/>
              </w:rPr>
              <w:t>防止空气进入检测方式：</w:t>
            </w: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18"/>
              </w:rPr>
            </w:pPr>
            <w:r>
              <w:rPr>
                <w:color w:val="000000" w:themeColor="text1"/>
                <w:sz w:val="24"/>
                <w:szCs w:val="22"/>
              </w:rPr>
              <w:t>漏血监控</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p>
        </w:tc>
        <w:tc>
          <w:tcPr>
            <w:tcW w:w="4252" w:type="dxa"/>
          </w:tcPr>
          <w:p>
            <w:pPr>
              <w:overflowPunct w:val="0"/>
              <w:autoSpaceDE w:val="0"/>
              <w:autoSpaceDN w:val="0"/>
              <w:adjustRightInd w:val="0"/>
              <w:snapToGrid w:val="0"/>
              <w:spacing w:line="520" w:lineRule="atLeast"/>
              <w:ind w:firstLineChars="0" w:firstLine="0"/>
              <w:rPr>
                <w:color w:val="000000"/>
                <w:sz w:val="24"/>
                <w:szCs w:val="18"/>
              </w:rPr>
            </w:pPr>
            <w:r>
              <w:rPr>
                <w:color w:val="000000"/>
                <w:sz w:val="24"/>
                <w:szCs w:val="18"/>
              </w:rPr>
              <w:t>漏血速率最大报警限值：</w:t>
            </w: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sz w:val="24"/>
                <w:szCs w:val="18"/>
              </w:rPr>
            </w:pPr>
            <w:r>
              <w:rPr>
                <w:color w:val="000000"/>
                <w:sz w:val="24"/>
                <w:szCs w:val="22"/>
              </w:rPr>
              <w:t>肝素泵监控</w:t>
            </w:r>
          </w:p>
        </w:tc>
        <w:tc>
          <w:tcPr>
            <w:tcW w:w="1985" w:type="dxa"/>
          </w:tcPr>
          <w:p>
            <w:pPr>
              <w:overflowPunct w:val="0"/>
              <w:autoSpaceDE w:val="0"/>
              <w:autoSpaceDN w:val="0"/>
              <w:adjustRightInd w:val="0"/>
              <w:snapToGrid w:val="0"/>
              <w:spacing w:line="520" w:lineRule="atLeast"/>
              <w:ind w:firstLineChars="0" w:firstLine="0"/>
              <w:rPr>
                <w:sz w:val="24"/>
                <w:szCs w:val="22"/>
              </w:rPr>
            </w:pPr>
          </w:p>
        </w:tc>
        <w:tc>
          <w:tcPr>
            <w:tcW w:w="4252" w:type="dxa"/>
          </w:tcPr>
          <w:p>
            <w:pPr>
              <w:overflowPunct w:val="0"/>
              <w:autoSpaceDE w:val="0"/>
              <w:autoSpaceDN w:val="0"/>
              <w:adjustRightInd w:val="0"/>
              <w:snapToGrid w:val="0"/>
              <w:spacing w:line="520" w:lineRule="atLeast"/>
              <w:ind w:firstLineChars="0" w:firstLine="0"/>
              <w:rPr>
                <w:sz w:val="24"/>
                <w:szCs w:val="22"/>
              </w:rPr>
            </w:pPr>
            <w:r>
              <w:rPr>
                <w:sz w:val="24"/>
                <w:szCs w:val="22"/>
              </w:rPr>
              <w:t>累计肝素输注量范围：</w:t>
            </w:r>
          </w:p>
          <w:p>
            <w:pPr>
              <w:overflowPunct w:val="0"/>
              <w:autoSpaceDE w:val="0"/>
              <w:autoSpaceDN w:val="0"/>
              <w:adjustRightInd w:val="0"/>
              <w:snapToGrid w:val="0"/>
              <w:spacing w:line="520" w:lineRule="atLeast"/>
              <w:ind w:firstLineChars="0" w:firstLine="0"/>
              <w:rPr>
                <w:sz w:val="24"/>
                <w:szCs w:val="22"/>
              </w:rPr>
            </w:pPr>
            <w:r>
              <w:rPr>
                <w:sz w:val="24"/>
                <w:szCs w:val="22"/>
              </w:rPr>
              <w:t>肝素速率：</w:t>
            </w: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restart"/>
            <w:vAlign w:val="center"/>
          </w:tcPr>
          <w:p>
            <w:pPr>
              <w:overflowPunct w:val="0"/>
              <w:autoSpaceDE w:val="0"/>
              <w:autoSpaceDN w:val="0"/>
              <w:adjustRightInd w:val="0"/>
              <w:snapToGrid w:val="0"/>
              <w:spacing w:line="520" w:lineRule="atLeast"/>
              <w:ind w:firstLineChars="0" w:firstLine="0"/>
              <w:jc w:val="center"/>
              <w:rPr>
                <w:color w:val="000000" w:themeColor="text1"/>
                <w:sz w:val="24"/>
                <w:szCs w:val="22"/>
              </w:rPr>
            </w:pPr>
            <w:r>
              <w:rPr>
                <w:color w:val="000000" w:themeColor="text1"/>
                <w:sz w:val="24"/>
                <w:szCs w:val="22"/>
              </w:rPr>
              <w:t>其他</w:t>
            </w: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18"/>
              </w:rPr>
            </w:pPr>
            <w:r>
              <w:rPr>
                <w:color w:val="000000" w:themeColor="text1"/>
                <w:sz w:val="24"/>
                <w:szCs w:val="18"/>
              </w:rPr>
              <w:t>电磁阀</w:t>
            </w:r>
          </w:p>
        </w:tc>
        <w:tc>
          <w:tcPr>
            <w:tcW w:w="1985" w:type="dxa"/>
          </w:tcPr>
          <w:p>
            <w:pPr>
              <w:overflowPunct w:val="0"/>
              <w:autoSpaceDE w:val="0"/>
              <w:autoSpaceDN w:val="0"/>
              <w:adjustRightInd w:val="0"/>
              <w:snapToGrid w:val="0"/>
              <w:spacing w:line="520" w:lineRule="atLeast"/>
              <w:ind w:firstLineChars="0" w:firstLine="0"/>
              <w:rPr>
                <w:color w:val="000000" w:themeColor="text1"/>
                <w:sz w:val="24"/>
                <w:szCs w:val="22"/>
              </w:rPr>
            </w:pPr>
          </w:p>
        </w:tc>
        <w:tc>
          <w:tcPr>
            <w:tcW w:w="4252" w:type="dxa"/>
          </w:tcPr>
          <w:p>
            <w:pPr>
              <w:overflowPunct w:val="0"/>
              <w:autoSpaceDE w:val="0"/>
              <w:autoSpaceDN w:val="0"/>
              <w:adjustRightInd w:val="0"/>
              <w:snapToGrid w:val="0"/>
              <w:spacing w:line="520" w:lineRule="atLeast"/>
              <w:ind w:firstLineChars="0" w:firstLine="0"/>
              <w:rPr>
                <w:color w:val="000000" w:themeColor="text1"/>
                <w:sz w:val="24"/>
                <w:szCs w:val="18"/>
              </w:rPr>
            </w:pPr>
          </w:p>
        </w:tc>
        <w:tc>
          <w:tcPr>
            <w:tcW w:w="1700" w:type="dxa"/>
          </w:tcPr>
          <w:p>
            <w:pPr>
              <w:overflowPunct w:val="0"/>
              <w:autoSpaceDE w:val="0"/>
              <w:autoSpaceDN w:val="0"/>
              <w:adjustRightInd w:val="0"/>
              <w:snapToGrid w:val="0"/>
              <w:spacing w:line="520" w:lineRule="atLeast"/>
              <w:ind w:firstLineChars="0" w:firstLine="0"/>
              <w:rPr>
                <w:color w:val="000000" w:themeColor="text1"/>
                <w:sz w:val="24"/>
                <w:szCs w:val="22"/>
              </w:rPr>
            </w:pPr>
          </w:p>
        </w:tc>
        <w:tc>
          <w:tcPr>
            <w:tcW w:w="1844" w:type="dxa"/>
          </w:tcPr>
          <w:p>
            <w:pPr>
              <w:overflowPunct w:val="0"/>
              <w:autoSpaceDE w:val="0"/>
              <w:autoSpaceDN w:val="0"/>
              <w:adjustRightInd w:val="0"/>
              <w:snapToGrid w:val="0"/>
              <w:spacing w:line="520" w:lineRule="atLeast"/>
              <w:ind w:firstLineChars="0" w:firstLine="0"/>
              <w:rPr>
                <w:color w:val="000000" w:themeColor="text1"/>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18"/>
              </w:rPr>
            </w:pPr>
            <w:r>
              <w:rPr>
                <w:color w:val="000000" w:themeColor="text1"/>
                <w:sz w:val="24"/>
                <w:szCs w:val="18"/>
              </w:rPr>
              <w:t>内毒素过滤器</w:t>
            </w:r>
          </w:p>
        </w:tc>
        <w:tc>
          <w:tcPr>
            <w:tcW w:w="1985" w:type="dxa"/>
          </w:tcPr>
          <w:p>
            <w:pPr>
              <w:overflowPunct w:val="0"/>
              <w:autoSpaceDE w:val="0"/>
              <w:autoSpaceDN w:val="0"/>
              <w:adjustRightInd w:val="0"/>
              <w:snapToGrid w:val="0"/>
              <w:spacing w:line="520" w:lineRule="atLeast"/>
              <w:ind w:firstLineChars="0" w:firstLine="0"/>
              <w:rPr>
                <w:color w:val="000000" w:themeColor="text1"/>
                <w:sz w:val="24"/>
                <w:szCs w:val="22"/>
              </w:rPr>
            </w:pPr>
          </w:p>
        </w:tc>
        <w:tc>
          <w:tcPr>
            <w:tcW w:w="4252" w:type="dxa"/>
          </w:tcPr>
          <w:p>
            <w:pPr>
              <w:overflowPunct w:val="0"/>
              <w:autoSpaceDE w:val="0"/>
              <w:autoSpaceDN w:val="0"/>
              <w:adjustRightInd w:val="0"/>
              <w:snapToGrid w:val="0"/>
              <w:spacing w:line="520" w:lineRule="atLeast"/>
              <w:ind w:firstLineChars="0" w:firstLine="0"/>
              <w:rPr>
                <w:color w:val="000000" w:themeColor="text1"/>
                <w:sz w:val="24"/>
                <w:szCs w:val="18"/>
              </w:rPr>
            </w:pPr>
            <w:r>
              <w:rPr>
                <w:color w:val="000000" w:themeColor="text1"/>
                <w:sz w:val="24"/>
                <w:szCs w:val="18"/>
              </w:rPr>
              <w:t>更换周期：</w:t>
            </w:r>
          </w:p>
          <w:p>
            <w:pPr>
              <w:overflowPunct w:val="0"/>
              <w:autoSpaceDE w:val="0"/>
              <w:autoSpaceDN w:val="0"/>
              <w:adjustRightInd w:val="0"/>
              <w:snapToGrid w:val="0"/>
              <w:spacing w:line="520" w:lineRule="atLeast"/>
              <w:ind w:firstLineChars="0" w:firstLine="0"/>
              <w:rPr>
                <w:color w:val="000000" w:themeColor="text1"/>
                <w:sz w:val="24"/>
                <w:szCs w:val="18"/>
              </w:rPr>
            </w:pPr>
            <w:r>
              <w:rPr>
                <w:color w:val="000000" w:themeColor="text1"/>
                <w:sz w:val="24"/>
                <w:szCs w:val="18"/>
              </w:rPr>
              <w:t>截留效果：</w:t>
            </w:r>
          </w:p>
        </w:tc>
        <w:tc>
          <w:tcPr>
            <w:tcW w:w="1700" w:type="dxa"/>
          </w:tcPr>
          <w:p>
            <w:pPr>
              <w:overflowPunct w:val="0"/>
              <w:autoSpaceDE w:val="0"/>
              <w:autoSpaceDN w:val="0"/>
              <w:adjustRightInd w:val="0"/>
              <w:snapToGrid w:val="0"/>
              <w:spacing w:line="520" w:lineRule="atLeast"/>
              <w:ind w:firstLineChars="0" w:firstLine="0"/>
              <w:rPr>
                <w:color w:val="000000" w:themeColor="text1"/>
                <w:sz w:val="24"/>
                <w:szCs w:val="22"/>
              </w:rPr>
            </w:pPr>
          </w:p>
        </w:tc>
        <w:tc>
          <w:tcPr>
            <w:tcW w:w="1844" w:type="dxa"/>
          </w:tcPr>
          <w:p>
            <w:pPr>
              <w:overflowPunct w:val="0"/>
              <w:autoSpaceDE w:val="0"/>
              <w:autoSpaceDN w:val="0"/>
              <w:adjustRightInd w:val="0"/>
              <w:snapToGrid w:val="0"/>
              <w:spacing w:line="520" w:lineRule="atLeast"/>
              <w:ind w:firstLineChars="0" w:firstLine="0"/>
              <w:rPr>
                <w:color w:val="000000" w:themeColor="text1"/>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18"/>
              </w:rPr>
            </w:pPr>
            <w:r>
              <w:rPr>
                <w:color w:val="000000" w:themeColor="text1"/>
                <w:sz w:val="24"/>
                <w:szCs w:val="18"/>
              </w:rPr>
              <w:t>管路夹</w:t>
            </w:r>
          </w:p>
        </w:tc>
        <w:tc>
          <w:tcPr>
            <w:tcW w:w="1985" w:type="dxa"/>
          </w:tcPr>
          <w:p>
            <w:pPr>
              <w:overflowPunct w:val="0"/>
              <w:autoSpaceDE w:val="0"/>
              <w:autoSpaceDN w:val="0"/>
              <w:adjustRightInd w:val="0"/>
              <w:snapToGrid w:val="0"/>
              <w:spacing w:line="520" w:lineRule="atLeast"/>
              <w:ind w:firstLineChars="0" w:firstLine="0"/>
              <w:rPr>
                <w:color w:val="000000" w:themeColor="text1"/>
                <w:sz w:val="24"/>
                <w:szCs w:val="22"/>
              </w:rPr>
            </w:pPr>
          </w:p>
        </w:tc>
        <w:tc>
          <w:tcPr>
            <w:tcW w:w="4252" w:type="dxa"/>
          </w:tcPr>
          <w:p>
            <w:pPr>
              <w:overflowPunct w:val="0"/>
              <w:autoSpaceDE w:val="0"/>
              <w:autoSpaceDN w:val="0"/>
              <w:adjustRightInd w:val="0"/>
              <w:snapToGrid w:val="0"/>
              <w:spacing w:line="520" w:lineRule="atLeast"/>
              <w:ind w:firstLineChars="0" w:firstLine="0"/>
              <w:rPr>
                <w:color w:val="000000" w:themeColor="text1"/>
                <w:sz w:val="24"/>
                <w:szCs w:val="22"/>
              </w:rPr>
            </w:pPr>
          </w:p>
        </w:tc>
        <w:tc>
          <w:tcPr>
            <w:tcW w:w="1700" w:type="dxa"/>
          </w:tcPr>
          <w:p>
            <w:pPr>
              <w:overflowPunct w:val="0"/>
              <w:autoSpaceDE w:val="0"/>
              <w:autoSpaceDN w:val="0"/>
              <w:adjustRightInd w:val="0"/>
              <w:snapToGrid w:val="0"/>
              <w:spacing w:line="520" w:lineRule="atLeast"/>
              <w:ind w:firstLineChars="0" w:firstLine="0"/>
              <w:rPr>
                <w:color w:val="000000" w:themeColor="text1"/>
                <w:sz w:val="24"/>
                <w:szCs w:val="22"/>
              </w:rPr>
            </w:pPr>
          </w:p>
        </w:tc>
        <w:tc>
          <w:tcPr>
            <w:tcW w:w="1844" w:type="dxa"/>
          </w:tcPr>
          <w:p>
            <w:pPr>
              <w:overflowPunct w:val="0"/>
              <w:autoSpaceDE w:val="0"/>
              <w:autoSpaceDN w:val="0"/>
              <w:adjustRightInd w:val="0"/>
              <w:snapToGrid w:val="0"/>
              <w:spacing w:line="520" w:lineRule="atLeast"/>
              <w:ind w:firstLineChars="0" w:firstLine="0"/>
              <w:rPr>
                <w:color w:val="000000" w:themeColor="text1"/>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sz w:val="24"/>
                <w:szCs w:val="18"/>
              </w:rPr>
            </w:pPr>
            <w:r>
              <w:rPr>
                <w:color w:val="000000"/>
                <w:sz w:val="24"/>
                <w:szCs w:val="18"/>
              </w:rPr>
              <w:t>消毒剂入口</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p>
        </w:tc>
        <w:tc>
          <w:tcPr>
            <w:tcW w:w="4252" w:type="dxa"/>
          </w:tcPr>
          <w:p>
            <w:pPr>
              <w:overflowPunct w:val="0"/>
              <w:autoSpaceDE w:val="0"/>
              <w:autoSpaceDN w:val="0"/>
              <w:adjustRightInd w:val="0"/>
              <w:snapToGrid w:val="0"/>
              <w:spacing w:line="520" w:lineRule="atLeast"/>
              <w:ind w:firstLineChars="0" w:firstLine="0"/>
              <w:rPr>
                <w:color w:val="000000"/>
                <w:sz w:val="24"/>
                <w:szCs w:val="18"/>
              </w:rPr>
            </w:pP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sz w:val="24"/>
                <w:szCs w:val="18"/>
              </w:rPr>
            </w:pPr>
            <w:r>
              <w:rPr>
                <w:color w:val="000000"/>
                <w:sz w:val="24"/>
                <w:szCs w:val="18"/>
              </w:rPr>
              <w:t>加热模块</w:t>
            </w:r>
          </w:p>
        </w:tc>
        <w:tc>
          <w:tcPr>
            <w:tcW w:w="1985" w:type="dxa"/>
          </w:tcPr>
          <w:p>
            <w:pPr>
              <w:overflowPunct w:val="0"/>
              <w:autoSpaceDE w:val="0"/>
              <w:autoSpaceDN w:val="0"/>
              <w:adjustRightInd w:val="0"/>
              <w:snapToGrid w:val="0"/>
              <w:spacing w:line="520" w:lineRule="atLeast"/>
              <w:ind w:firstLineChars="0" w:firstLine="0"/>
              <w:rPr>
                <w:color w:val="000000"/>
                <w:sz w:val="24"/>
                <w:szCs w:val="18"/>
              </w:rPr>
            </w:pPr>
            <w:r>
              <w:rPr>
                <w:color w:val="000000"/>
                <w:sz w:val="24"/>
                <w:szCs w:val="18"/>
              </w:rPr>
              <w:t>例如：加热腔、加热器</w:t>
            </w:r>
          </w:p>
        </w:tc>
        <w:tc>
          <w:tcPr>
            <w:tcW w:w="4252" w:type="dxa"/>
          </w:tcPr>
          <w:p>
            <w:pPr>
              <w:overflowPunct w:val="0"/>
              <w:autoSpaceDE w:val="0"/>
              <w:autoSpaceDN w:val="0"/>
              <w:adjustRightInd w:val="0"/>
              <w:snapToGrid w:val="0"/>
              <w:spacing w:line="520" w:lineRule="atLeast"/>
              <w:ind w:firstLineChars="0" w:firstLine="0"/>
              <w:rPr>
                <w:color w:val="000000"/>
                <w:sz w:val="24"/>
                <w:szCs w:val="18"/>
              </w:rPr>
            </w:pP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sz w:val="24"/>
                <w:szCs w:val="18"/>
              </w:rPr>
            </w:pPr>
            <w:r>
              <w:rPr>
                <w:color w:val="000000"/>
                <w:sz w:val="24"/>
                <w:szCs w:val="18"/>
              </w:rPr>
              <w:t>进水口</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p>
        </w:tc>
        <w:tc>
          <w:tcPr>
            <w:tcW w:w="4252" w:type="dxa"/>
          </w:tcPr>
          <w:p>
            <w:pPr>
              <w:overflowPunct w:val="0"/>
              <w:autoSpaceDE w:val="0"/>
              <w:autoSpaceDN w:val="0"/>
              <w:adjustRightInd w:val="0"/>
              <w:snapToGrid w:val="0"/>
              <w:spacing w:line="520" w:lineRule="atLeast"/>
              <w:ind w:firstLineChars="0" w:firstLine="0"/>
              <w:rPr>
                <w:color w:val="000000"/>
                <w:sz w:val="24"/>
                <w:szCs w:val="18"/>
              </w:rPr>
            </w:pPr>
            <w:r>
              <w:rPr>
                <w:color w:val="000000"/>
                <w:sz w:val="24"/>
                <w:szCs w:val="18"/>
              </w:rPr>
              <w:t>管径：</w:t>
            </w: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r>
              <w:rPr>
                <w:color w:val="000000"/>
                <w:sz w:val="24"/>
                <w:szCs w:val="22"/>
              </w:rPr>
              <w:t>…</w:t>
            </w:r>
          </w:p>
        </w:tc>
        <w:tc>
          <w:tcPr>
            <w:tcW w:w="4252" w:type="dxa"/>
          </w:tcPr>
          <w:p>
            <w:pPr>
              <w:overflowPunct w:val="0"/>
              <w:autoSpaceDE w:val="0"/>
              <w:autoSpaceDN w:val="0"/>
              <w:adjustRightInd w:val="0"/>
              <w:snapToGrid w:val="0"/>
              <w:spacing w:line="520" w:lineRule="atLeast"/>
              <w:ind w:firstLineChars="0" w:firstLine="0"/>
              <w:rPr>
                <w:color w:val="000000"/>
                <w:sz w:val="24"/>
                <w:szCs w:val="22"/>
              </w:rPr>
            </w:pPr>
            <w:r>
              <w:rPr>
                <w:color w:val="000000"/>
                <w:sz w:val="24"/>
                <w:szCs w:val="22"/>
              </w:rPr>
              <w:t>…</w:t>
            </w: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r>
              <w:rPr>
                <w:color w:val="000000"/>
                <w:sz w:val="24"/>
                <w:szCs w:val="22"/>
              </w:rPr>
              <w:t>…</w:t>
            </w: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r>
              <w:rPr>
                <w:color w:val="000000"/>
                <w:sz w:val="24"/>
                <w:szCs w:val="22"/>
              </w:rPr>
              <w:t>…</w:t>
            </w: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restart"/>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显示系统</w:t>
            </w: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sz w:val="24"/>
                <w:szCs w:val="18"/>
              </w:rPr>
            </w:pPr>
            <w:r>
              <w:rPr>
                <w:sz w:val="24"/>
                <w:szCs w:val="22"/>
                <w:lang w:val="en-GB"/>
              </w:rPr>
              <w:t>显示器</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p>
        </w:tc>
        <w:tc>
          <w:tcPr>
            <w:tcW w:w="4252" w:type="dxa"/>
          </w:tcPr>
          <w:p>
            <w:pPr>
              <w:overflowPunct w:val="0"/>
              <w:autoSpaceDE w:val="0"/>
              <w:autoSpaceDN w:val="0"/>
              <w:adjustRightInd w:val="0"/>
              <w:snapToGrid w:val="0"/>
              <w:spacing w:line="520" w:lineRule="atLeast"/>
              <w:ind w:firstLineChars="0" w:firstLine="0"/>
              <w:rPr>
                <w:sz w:val="24"/>
                <w:szCs w:val="18"/>
              </w:rPr>
            </w:pPr>
            <w:r>
              <w:rPr>
                <w:sz w:val="24"/>
                <w:szCs w:val="22"/>
              </w:rPr>
              <w:t>屏幕尺寸：</w:t>
            </w:r>
          </w:p>
          <w:p>
            <w:pPr>
              <w:overflowPunct w:val="0"/>
              <w:autoSpaceDE w:val="0"/>
              <w:autoSpaceDN w:val="0"/>
              <w:adjustRightInd w:val="0"/>
              <w:snapToGrid w:val="0"/>
              <w:spacing w:line="520" w:lineRule="atLeast"/>
              <w:ind w:firstLineChars="0" w:firstLine="0"/>
              <w:rPr>
                <w:sz w:val="24"/>
                <w:szCs w:val="18"/>
              </w:rPr>
            </w:pPr>
            <w:r>
              <w:rPr>
                <w:sz w:val="24"/>
                <w:szCs w:val="22"/>
              </w:rPr>
              <w:t>类型：（</w:t>
            </w:r>
            <w:r>
              <w:rPr>
                <w:sz w:val="24"/>
                <w:szCs w:val="22"/>
              </w:rPr>
              <w:t>CRT/</w:t>
            </w:r>
            <w:r>
              <w:rPr>
                <w:sz w:val="24"/>
                <w:szCs w:val="22"/>
              </w:rPr>
              <w:t>液晶，彩色</w:t>
            </w:r>
            <w:r>
              <w:rPr>
                <w:sz w:val="24"/>
                <w:szCs w:val="22"/>
              </w:rPr>
              <w:t>/</w:t>
            </w:r>
            <w:r>
              <w:rPr>
                <w:sz w:val="24"/>
                <w:szCs w:val="22"/>
              </w:rPr>
              <w:t>黑白）</w:t>
            </w:r>
          </w:p>
          <w:p>
            <w:pPr>
              <w:overflowPunct w:val="0"/>
              <w:autoSpaceDE w:val="0"/>
              <w:autoSpaceDN w:val="0"/>
              <w:adjustRightInd w:val="0"/>
              <w:snapToGrid w:val="0"/>
              <w:spacing w:line="520" w:lineRule="atLeast"/>
              <w:ind w:firstLineChars="0" w:firstLine="0"/>
              <w:rPr>
                <w:color w:val="000000"/>
                <w:sz w:val="24"/>
                <w:szCs w:val="18"/>
              </w:rPr>
            </w:pPr>
            <w:r>
              <w:rPr>
                <w:sz w:val="24"/>
                <w:szCs w:val="22"/>
              </w:rPr>
              <w:t>分辨率：（像素矩阵）</w:t>
            </w: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r>
              <w:rPr>
                <w:color w:val="000000"/>
                <w:sz w:val="24"/>
                <w:szCs w:val="22"/>
              </w:rPr>
              <w:t>…</w:t>
            </w:r>
          </w:p>
        </w:tc>
        <w:tc>
          <w:tcPr>
            <w:tcW w:w="4252" w:type="dxa"/>
          </w:tcPr>
          <w:p>
            <w:pPr>
              <w:overflowPunct w:val="0"/>
              <w:autoSpaceDE w:val="0"/>
              <w:autoSpaceDN w:val="0"/>
              <w:adjustRightInd w:val="0"/>
              <w:snapToGrid w:val="0"/>
              <w:spacing w:line="520" w:lineRule="atLeast"/>
              <w:ind w:firstLineChars="0" w:firstLine="0"/>
              <w:rPr>
                <w:color w:val="000000"/>
                <w:sz w:val="24"/>
                <w:szCs w:val="22"/>
              </w:rPr>
            </w:pPr>
            <w:r>
              <w:rPr>
                <w:color w:val="000000"/>
                <w:sz w:val="24"/>
                <w:szCs w:val="22"/>
              </w:rPr>
              <w:t>…</w:t>
            </w: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r>
              <w:rPr>
                <w:color w:val="000000"/>
                <w:sz w:val="24"/>
                <w:szCs w:val="22"/>
              </w:rPr>
              <w:t>…</w:t>
            </w: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r>
              <w:rPr>
                <w:color w:val="000000"/>
                <w:sz w:val="24"/>
                <w:szCs w:val="22"/>
              </w:rPr>
              <w:t>…</w:t>
            </w: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restart"/>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供电系统</w:t>
            </w: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电源模块</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p>
        </w:tc>
        <w:tc>
          <w:tcPr>
            <w:tcW w:w="4252" w:type="dxa"/>
          </w:tcPr>
          <w:p>
            <w:pPr>
              <w:overflowPunct w:val="0"/>
              <w:autoSpaceDE w:val="0"/>
              <w:autoSpaceDN w:val="0"/>
              <w:adjustRightInd w:val="0"/>
              <w:snapToGrid w:val="0"/>
              <w:spacing w:line="520" w:lineRule="atLeast"/>
              <w:ind w:firstLineChars="0" w:firstLine="0"/>
              <w:rPr>
                <w:color w:val="000000"/>
                <w:sz w:val="24"/>
                <w:szCs w:val="22"/>
              </w:rPr>
            </w:pPr>
            <w:r>
              <w:rPr>
                <w:color w:val="000000"/>
                <w:sz w:val="24"/>
                <w:szCs w:val="22"/>
              </w:rPr>
              <w:t>电压电流：</w:t>
            </w:r>
          </w:p>
          <w:p>
            <w:pPr>
              <w:overflowPunct w:val="0"/>
              <w:autoSpaceDE w:val="0"/>
              <w:autoSpaceDN w:val="0"/>
              <w:adjustRightInd w:val="0"/>
              <w:snapToGrid w:val="0"/>
              <w:spacing w:line="520" w:lineRule="atLeast"/>
              <w:ind w:firstLineChars="0" w:firstLine="0"/>
              <w:rPr>
                <w:color w:val="000000"/>
                <w:sz w:val="24"/>
                <w:szCs w:val="22"/>
              </w:rPr>
            </w:pPr>
            <w:r>
              <w:rPr>
                <w:color w:val="000000"/>
                <w:sz w:val="24"/>
                <w:szCs w:val="22"/>
              </w:rPr>
              <w:t>频率：</w:t>
            </w:r>
          </w:p>
          <w:p>
            <w:pPr>
              <w:overflowPunct w:val="0"/>
              <w:autoSpaceDE w:val="0"/>
              <w:autoSpaceDN w:val="0"/>
              <w:adjustRightInd w:val="0"/>
              <w:snapToGrid w:val="0"/>
              <w:spacing w:line="520" w:lineRule="atLeast"/>
              <w:ind w:firstLineChars="0" w:firstLine="0"/>
              <w:rPr>
                <w:color w:val="000000"/>
                <w:sz w:val="24"/>
                <w:szCs w:val="22"/>
              </w:rPr>
            </w:pPr>
            <w:r>
              <w:rPr>
                <w:color w:val="000000"/>
                <w:sz w:val="24"/>
                <w:szCs w:val="22"/>
              </w:rPr>
              <w:lastRenderedPageBreak/>
              <w:t>电源线长度：</w:t>
            </w: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22"/>
              </w:rPr>
            </w:pPr>
            <w:r>
              <w:rPr>
                <w:color w:val="000000" w:themeColor="text1"/>
                <w:sz w:val="24"/>
                <w:szCs w:val="22"/>
              </w:rPr>
              <w:t>内部电池</w:t>
            </w:r>
          </w:p>
        </w:tc>
        <w:tc>
          <w:tcPr>
            <w:tcW w:w="1985" w:type="dxa"/>
          </w:tcPr>
          <w:p>
            <w:pPr>
              <w:overflowPunct w:val="0"/>
              <w:autoSpaceDE w:val="0"/>
              <w:autoSpaceDN w:val="0"/>
              <w:adjustRightInd w:val="0"/>
              <w:snapToGrid w:val="0"/>
              <w:spacing w:line="520" w:lineRule="atLeast"/>
              <w:ind w:firstLineChars="0" w:firstLine="0"/>
              <w:rPr>
                <w:color w:val="000000" w:themeColor="text1"/>
                <w:sz w:val="24"/>
                <w:szCs w:val="22"/>
              </w:rPr>
            </w:pPr>
          </w:p>
        </w:tc>
        <w:tc>
          <w:tcPr>
            <w:tcW w:w="4252" w:type="dxa"/>
          </w:tcPr>
          <w:p>
            <w:pPr>
              <w:overflowPunct w:val="0"/>
              <w:autoSpaceDE w:val="0"/>
              <w:autoSpaceDN w:val="0"/>
              <w:adjustRightInd w:val="0"/>
              <w:snapToGrid w:val="0"/>
              <w:spacing w:line="520" w:lineRule="atLeast"/>
              <w:ind w:firstLineChars="0" w:firstLine="0"/>
              <w:rPr>
                <w:color w:val="000000" w:themeColor="text1"/>
                <w:sz w:val="24"/>
                <w:szCs w:val="22"/>
              </w:rPr>
            </w:pPr>
            <w:r>
              <w:rPr>
                <w:color w:val="000000" w:themeColor="text1"/>
                <w:sz w:val="24"/>
                <w:szCs w:val="22"/>
              </w:rPr>
              <w:t>电池类型：</w:t>
            </w:r>
          </w:p>
          <w:p>
            <w:pPr>
              <w:overflowPunct w:val="0"/>
              <w:autoSpaceDE w:val="0"/>
              <w:autoSpaceDN w:val="0"/>
              <w:adjustRightInd w:val="0"/>
              <w:snapToGrid w:val="0"/>
              <w:spacing w:line="520" w:lineRule="atLeast"/>
              <w:ind w:firstLineChars="0" w:firstLine="0"/>
              <w:rPr>
                <w:color w:val="000000" w:themeColor="text1"/>
                <w:sz w:val="24"/>
                <w:szCs w:val="22"/>
              </w:rPr>
            </w:pPr>
            <w:r>
              <w:rPr>
                <w:color w:val="000000" w:themeColor="text1"/>
                <w:sz w:val="24"/>
                <w:szCs w:val="22"/>
              </w:rPr>
              <w:t>电压电流：</w:t>
            </w:r>
          </w:p>
          <w:p>
            <w:pPr>
              <w:overflowPunct w:val="0"/>
              <w:autoSpaceDE w:val="0"/>
              <w:autoSpaceDN w:val="0"/>
              <w:adjustRightInd w:val="0"/>
              <w:snapToGrid w:val="0"/>
              <w:spacing w:line="520" w:lineRule="atLeast"/>
              <w:ind w:firstLineChars="0" w:firstLine="0"/>
              <w:rPr>
                <w:color w:val="000000" w:themeColor="text1"/>
                <w:sz w:val="24"/>
                <w:szCs w:val="22"/>
              </w:rPr>
            </w:pPr>
            <w:r>
              <w:rPr>
                <w:color w:val="000000" w:themeColor="text1"/>
                <w:sz w:val="24"/>
                <w:szCs w:val="22"/>
              </w:rPr>
              <w:t>容量：</w:t>
            </w:r>
          </w:p>
          <w:p>
            <w:pPr>
              <w:overflowPunct w:val="0"/>
              <w:autoSpaceDE w:val="0"/>
              <w:autoSpaceDN w:val="0"/>
              <w:adjustRightInd w:val="0"/>
              <w:snapToGrid w:val="0"/>
              <w:spacing w:line="520" w:lineRule="atLeast"/>
              <w:ind w:firstLineChars="0" w:firstLine="0"/>
              <w:rPr>
                <w:color w:val="000000" w:themeColor="text1"/>
                <w:sz w:val="24"/>
                <w:szCs w:val="22"/>
              </w:rPr>
            </w:pPr>
            <w:r>
              <w:rPr>
                <w:color w:val="000000" w:themeColor="text1"/>
                <w:sz w:val="24"/>
                <w:szCs w:val="22"/>
              </w:rPr>
              <w:t>续航时间：</w:t>
            </w: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restart"/>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附件</w:t>
            </w: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18"/>
              </w:rPr>
            </w:pPr>
            <w:r>
              <w:rPr>
                <w:color w:val="000000" w:themeColor="text1"/>
                <w:sz w:val="24"/>
                <w:szCs w:val="22"/>
              </w:rPr>
              <w:t>支架</w:t>
            </w:r>
          </w:p>
        </w:tc>
        <w:tc>
          <w:tcPr>
            <w:tcW w:w="1985" w:type="dxa"/>
          </w:tcPr>
          <w:p>
            <w:pPr>
              <w:overflowPunct w:val="0"/>
              <w:autoSpaceDE w:val="0"/>
              <w:autoSpaceDN w:val="0"/>
              <w:adjustRightInd w:val="0"/>
              <w:snapToGrid w:val="0"/>
              <w:spacing w:line="520" w:lineRule="atLeast"/>
              <w:ind w:firstLineChars="0" w:firstLine="0"/>
              <w:rPr>
                <w:color w:val="000000" w:themeColor="text1"/>
                <w:sz w:val="24"/>
                <w:szCs w:val="22"/>
              </w:rPr>
            </w:pPr>
          </w:p>
        </w:tc>
        <w:tc>
          <w:tcPr>
            <w:tcW w:w="4252" w:type="dxa"/>
          </w:tcPr>
          <w:p>
            <w:pPr>
              <w:overflowPunct w:val="0"/>
              <w:autoSpaceDE w:val="0"/>
              <w:autoSpaceDN w:val="0"/>
              <w:adjustRightInd w:val="0"/>
              <w:snapToGrid w:val="0"/>
              <w:spacing w:line="520" w:lineRule="atLeast"/>
              <w:ind w:firstLineChars="0" w:firstLine="0"/>
              <w:rPr>
                <w:color w:val="000000" w:themeColor="text1"/>
                <w:sz w:val="24"/>
                <w:szCs w:val="18"/>
              </w:rPr>
            </w:pPr>
            <w:r>
              <w:rPr>
                <w:color w:val="000000" w:themeColor="text1"/>
                <w:sz w:val="24"/>
                <w:szCs w:val="22"/>
              </w:rPr>
              <w:t>尺寸：</w:t>
            </w:r>
          </w:p>
          <w:p>
            <w:pPr>
              <w:overflowPunct w:val="0"/>
              <w:autoSpaceDE w:val="0"/>
              <w:autoSpaceDN w:val="0"/>
              <w:adjustRightInd w:val="0"/>
              <w:snapToGrid w:val="0"/>
              <w:spacing w:line="520" w:lineRule="atLeast"/>
              <w:ind w:firstLineChars="0" w:firstLine="0"/>
              <w:rPr>
                <w:color w:val="000000" w:themeColor="text1"/>
                <w:sz w:val="24"/>
                <w:szCs w:val="22"/>
              </w:rPr>
            </w:pPr>
            <w:r>
              <w:rPr>
                <w:color w:val="000000" w:themeColor="text1"/>
                <w:sz w:val="24"/>
                <w:szCs w:val="22"/>
              </w:rPr>
              <w:t>材料：</w:t>
            </w:r>
          </w:p>
          <w:p>
            <w:pPr>
              <w:overflowPunct w:val="0"/>
              <w:autoSpaceDE w:val="0"/>
              <w:autoSpaceDN w:val="0"/>
              <w:adjustRightInd w:val="0"/>
              <w:snapToGrid w:val="0"/>
              <w:spacing w:line="520" w:lineRule="atLeast"/>
              <w:ind w:firstLineChars="0" w:firstLine="0"/>
              <w:rPr>
                <w:color w:val="000000" w:themeColor="text1"/>
                <w:sz w:val="24"/>
                <w:szCs w:val="22"/>
              </w:rPr>
            </w:pPr>
            <w:r>
              <w:rPr>
                <w:color w:val="000000" w:themeColor="text1"/>
                <w:sz w:val="24"/>
                <w:szCs w:val="22"/>
              </w:rPr>
              <w:t>承重：</w:t>
            </w: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22"/>
              </w:rPr>
            </w:pPr>
            <w:r>
              <w:rPr>
                <w:color w:val="000000" w:themeColor="text1"/>
                <w:sz w:val="24"/>
                <w:szCs w:val="22"/>
              </w:rPr>
              <w:t>吸液管</w:t>
            </w:r>
          </w:p>
        </w:tc>
        <w:tc>
          <w:tcPr>
            <w:tcW w:w="1985" w:type="dxa"/>
          </w:tcPr>
          <w:p>
            <w:pPr>
              <w:overflowPunct w:val="0"/>
              <w:autoSpaceDE w:val="0"/>
              <w:autoSpaceDN w:val="0"/>
              <w:adjustRightInd w:val="0"/>
              <w:snapToGrid w:val="0"/>
              <w:spacing w:line="520" w:lineRule="atLeast"/>
              <w:ind w:firstLineChars="0" w:firstLine="0"/>
              <w:rPr>
                <w:color w:val="000000" w:themeColor="text1"/>
                <w:sz w:val="24"/>
                <w:szCs w:val="22"/>
              </w:rPr>
            </w:pPr>
          </w:p>
        </w:tc>
        <w:tc>
          <w:tcPr>
            <w:tcW w:w="4252" w:type="dxa"/>
          </w:tcPr>
          <w:p>
            <w:pPr>
              <w:overflowPunct w:val="0"/>
              <w:autoSpaceDE w:val="0"/>
              <w:autoSpaceDN w:val="0"/>
              <w:adjustRightInd w:val="0"/>
              <w:snapToGrid w:val="0"/>
              <w:spacing w:line="520" w:lineRule="atLeast"/>
              <w:ind w:firstLineChars="0" w:firstLine="0"/>
              <w:rPr>
                <w:color w:val="000000" w:themeColor="text1"/>
                <w:sz w:val="24"/>
                <w:szCs w:val="22"/>
              </w:rPr>
            </w:pPr>
            <w:r>
              <w:rPr>
                <w:color w:val="000000" w:themeColor="text1"/>
                <w:sz w:val="24"/>
                <w:szCs w:val="22"/>
              </w:rPr>
              <w:t>长度：</w:t>
            </w: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themeColor="text1"/>
                <w:sz w:val="24"/>
                <w:szCs w:val="22"/>
              </w:rPr>
            </w:pPr>
            <w:r>
              <w:rPr>
                <w:color w:val="000000" w:themeColor="text1"/>
                <w:sz w:val="24"/>
                <w:szCs w:val="22"/>
              </w:rPr>
              <w:t>袖带</w:t>
            </w:r>
          </w:p>
        </w:tc>
        <w:tc>
          <w:tcPr>
            <w:tcW w:w="1985" w:type="dxa"/>
          </w:tcPr>
          <w:p>
            <w:pPr>
              <w:overflowPunct w:val="0"/>
              <w:autoSpaceDE w:val="0"/>
              <w:autoSpaceDN w:val="0"/>
              <w:adjustRightInd w:val="0"/>
              <w:snapToGrid w:val="0"/>
              <w:spacing w:line="520" w:lineRule="atLeast"/>
              <w:ind w:firstLineChars="0" w:firstLine="0"/>
              <w:rPr>
                <w:color w:val="000000" w:themeColor="text1"/>
                <w:sz w:val="24"/>
                <w:szCs w:val="22"/>
              </w:rPr>
            </w:pPr>
          </w:p>
        </w:tc>
        <w:tc>
          <w:tcPr>
            <w:tcW w:w="4252" w:type="dxa"/>
          </w:tcPr>
          <w:p>
            <w:pPr>
              <w:overflowPunct w:val="0"/>
              <w:autoSpaceDE w:val="0"/>
              <w:autoSpaceDN w:val="0"/>
              <w:adjustRightInd w:val="0"/>
              <w:snapToGrid w:val="0"/>
              <w:spacing w:line="520" w:lineRule="atLeast"/>
              <w:ind w:firstLineChars="0" w:firstLine="0"/>
              <w:rPr>
                <w:color w:val="000000" w:themeColor="text1"/>
                <w:sz w:val="24"/>
                <w:szCs w:val="22"/>
              </w:rPr>
            </w:pPr>
            <w:r>
              <w:rPr>
                <w:color w:val="000000" w:themeColor="text1"/>
                <w:sz w:val="24"/>
                <w:szCs w:val="22"/>
              </w:rPr>
              <w:t>袖带尺寸：</w:t>
            </w: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r>
        <w:trPr>
          <w:jc w:val="center"/>
        </w:trPr>
        <w:tc>
          <w:tcPr>
            <w:tcW w:w="1271" w:type="dxa"/>
            <w:vMerge/>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1701"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r>
              <w:rPr>
                <w:color w:val="000000"/>
                <w:sz w:val="24"/>
                <w:szCs w:val="22"/>
              </w:rPr>
              <w:t>…</w:t>
            </w:r>
          </w:p>
        </w:tc>
        <w:tc>
          <w:tcPr>
            <w:tcW w:w="1985" w:type="dxa"/>
          </w:tcPr>
          <w:p>
            <w:pPr>
              <w:overflowPunct w:val="0"/>
              <w:autoSpaceDE w:val="0"/>
              <w:autoSpaceDN w:val="0"/>
              <w:adjustRightInd w:val="0"/>
              <w:snapToGrid w:val="0"/>
              <w:spacing w:line="520" w:lineRule="atLeast"/>
              <w:ind w:firstLineChars="0" w:firstLine="0"/>
              <w:rPr>
                <w:color w:val="000000"/>
                <w:sz w:val="24"/>
                <w:szCs w:val="22"/>
              </w:rPr>
            </w:pPr>
            <w:r>
              <w:rPr>
                <w:color w:val="000000"/>
                <w:sz w:val="24"/>
                <w:szCs w:val="22"/>
              </w:rPr>
              <w:t>…</w:t>
            </w:r>
          </w:p>
        </w:tc>
        <w:tc>
          <w:tcPr>
            <w:tcW w:w="4252" w:type="dxa"/>
          </w:tcPr>
          <w:p>
            <w:pPr>
              <w:overflowPunct w:val="0"/>
              <w:autoSpaceDE w:val="0"/>
              <w:autoSpaceDN w:val="0"/>
              <w:adjustRightInd w:val="0"/>
              <w:snapToGrid w:val="0"/>
              <w:spacing w:line="520" w:lineRule="atLeast"/>
              <w:ind w:firstLineChars="0" w:firstLine="0"/>
              <w:rPr>
                <w:color w:val="000000"/>
                <w:sz w:val="24"/>
                <w:szCs w:val="22"/>
              </w:rPr>
            </w:pPr>
            <w:r>
              <w:rPr>
                <w:color w:val="000000"/>
                <w:sz w:val="24"/>
                <w:szCs w:val="22"/>
              </w:rPr>
              <w:t>…</w:t>
            </w:r>
          </w:p>
        </w:tc>
        <w:tc>
          <w:tcPr>
            <w:tcW w:w="1700" w:type="dxa"/>
          </w:tcPr>
          <w:p>
            <w:pPr>
              <w:overflowPunct w:val="0"/>
              <w:autoSpaceDE w:val="0"/>
              <w:autoSpaceDN w:val="0"/>
              <w:adjustRightInd w:val="0"/>
              <w:snapToGrid w:val="0"/>
              <w:spacing w:line="520" w:lineRule="atLeast"/>
              <w:ind w:firstLineChars="0" w:firstLine="0"/>
              <w:rPr>
                <w:color w:val="000000"/>
                <w:sz w:val="24"/>
                <w:szCs w:val="22"/>
              </w:rPr>
            </w:pPr>
            <w:r>
              <w:rPr>
                <w:color w:val="000000"/>
                <w:sz w:val="24"/>
                <w:szCs w:val="22"/>
              </w:rPr>
              <w:t>…</w:t>
            </w:r>
          </w:p>
        </w:tc>
        <w:tc>
          <w:tcPr>
            <w:tcW w:w="1844" w:type="dxa"/>
          </w:tcPr>
          <w:p>
            <w:pPr>
              <w:overflowPunct w:val="0"/>
              <w:autoSpaceDE w:val="0"/>
              <w:autoSpaceDN w:val="0"/>
              <w:adjustRightInd w:val="0"/>
              <w:snapToGrid w:val="0"/>
              <w:spacing w:line="520" w:lineRule="atLeast"/>
              <w:ind w:firstLineChars="0" w:firstLine="0"/>
              <w:rPr>
                <w:color w:val="000000"/>
                <w:sz w:val="24"/>
                <w:szCs w:val="22"/>
              </w:rPr>
            </w:pPr>
            <w:r>
              <w:rPr>
                <w:color w:val="000000"/>
                <w:sz w:val="24"/>
                <w:szCs w:val="22"/>
              </w:rPr>
              <w:t>…</w:t>
            </w: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c>
          <w:tcPr>
            <w:tcW w:w="567" w:type="dxa"/>
            <w:vAlign w:val="center"/>
          </w:tcPr>
          <w:p>
            <w:pPr>
              <w:overflowPunct w:val="0"/>
              <w:autoSpaceDE w:val="0"/>
              <w:autoSpaceDN w:val="0"/>
              <w:adjustRightInd w:val="0"/>
              <w:snapToGrid w:val="0"/>
              <w:spacing w:line="520" w:lineRule="atLeast"/>
              <w:ind w:firstLineChars="0" w:firstLine="0"/>
              <w:jc w:val="center"/>
              <w:rPr>
                <w:color w:val="000000"/>
                <w:sz w:val="24"/>
                <w:szCs w:val="22"/>
              </w:rPr>
            </w:pPr>
          </w:p>
        </w:tc>
      </w:tr>
    </w:tbl>
    <w:p>
      <w:pPr>
        <w:overflowPunct w:val="0"/>
        <w:autoSpaceDE w:val="0"/>
        <w:autoSpaceDN w:val="0"/>
        <w:adjustRightInd w:val="0"/>
        <w:snapToGrid w:val="0"/>
        <w:spacing w:line="520" w:lineRule="atLeast"/>
        <w:ind w:firstLine="562"/>
        <w:rPr>
          <w:b/>
          <w:sz w:val="28"/>
          <w:szCs w:val="28"/>
        </w:rPr>
      </w:pPr>
    </w:p>
    <w:p>
      <w:pPr>
        <w:widowControl/>
        <w:overflowPunct w:val="0"/>
        <w:autoSpaceDE w:val="0"/>
        <w:autoSpaceDN w:val="0"/>
        <w:adjustRightInd w:val="0"/>
        <w:snapToGrid w:val="0"/>
        <w:spacing w:line="520" w:lineRule="atLeast"/>
        <w:ind w:firstLine="562"/>
        <w:rPr>
          <w:b/>
          <w:sz w:val="28"/>
          <w:szCs w:val="28"/>
        </w:rPr>
      </w:pPr>
      <w:r>
        <w:rPr>
          <w:b/>
          <w:sz w:val="28"/>
          <w:szCs w:val="28"/>
        </w:rPr>
        <w:br w:type="page"/>
      </w:r>
    </w:p>
    <w:p>
      <w:pPr>
        <w:overflowPunct w:val="0"/>
        <w:autoSpaceDE w:val="0"/>
        <w:autoSpaceDN w:val="0"/>
        <w:adjustRightInd w:val="0"/>
        <w:snapToGrid w:val="0"/>
        <w:spacing w:line="520" w:lineRule="atLeast"/>
        <w:ind w:left="3935" w:hangingChars="1400" w:hanging="3935"/>
        <w:jc w:val="left"/>
        <w:outlineLvl w:val="0"/>
        <w:rPr>
          <w:b/>
          <w:sz w:val="28"/>
          <w:szCs w:val="28"/>
        </w:rPr>
        <w:sectPr>
          <w:pgSz w:w="16838" w:h="11906" w:orient="landscape"/>
          <w:pgMar w:top="2098" w:right="1588" w:bottom="2098" w:left="1588" w:header="567" w:footer="567" w:gutter="0"/>
          <w:cols w:space="425"/>
          <w:docGrid w:type="linesAndChars" w:linePitch="435"/>
        </w:sectPr>
      </w:pPr>
    </w:p>
    <w:p>
      <w:pPr>
        <w:pStyle w:val="af"/>
        <w:numPr>
          <w:ilvl w:val="0"/>
          <w:numId w:val="33"/>
        </w:numPr>
        <w:overflowPunct w:val="0"/>
        <w:autoSpaceDE w:val="0"/>
        <w:autoSpaceDN w:val="0"/>
        <w:adjustRightInd w:val="0"/>
        <w:snapToGrid w:val="0"/>
        <w:spacing w:line="520" w:lineRule="atLeast"/>
        <w:ind w:left="2200" w:hangingChars="500" w:hanging="2200"/>
        <w:jc w:val="left"/>
        <w:outlineLvl w:val="0"/>
        <w:rPr>
          <w:rFonts w:eastAsia="方正小标宋简体"/>
          <w:sz w:val="44"/>
          <w:szCs w:val="44"/>
        </w:rPr>
      </w:pPr>
      <w:bookmarkStart w:id="4" w:name="_Toc432753658"/>
    </w:p>
    <w:p>
      <w:pPr>
        <w:adjustRightInd w:val="0"/>
        <w:snapToGrid w:val="0"/>
        <w:spacing w:line="520" w:lineRule="atLeast"/>
        <w:ind w:firstLine="880"/>
      </w:pPr>
      <w:r>
        <w:rPr>
          <w:rFonts w:eastAsia="方正小标宋简体"/>
          <w:sz w:val="44"/>
          <w:szCs w:val="44"/>
        </w:rPr>
        <w:t>血液透析设备常见治疗模式和要求</w:t>
      </w:r>
    </w:p>
    <w:p>
      <w:pPr>
        <w:overflowPunct w:val="0"/>
        <w:autoSpaceDE w:val="0"/>
        <w:autoSpaceDN w:val="0"/>
        <w:adjustRightInd w:val="0"/>
        <w:snapToGrid w:val="0"/>
        <w:spacing w:line="520" w:lineRule="atLeast"/>
        <w:ind w:firstLineChars="0" w:firstLine="0"/>
      </w:pPr>
    </w:p>
    <w:p>
      <w:pPr>
        <w:numPr>
          <w:ilvl w:val="0"/>
          <w:numId w:val="25"/>
        </w:numPr>
        <w:overflowPunct w:val="0"/>
        <w:autoSpaceDE w:val="0"/>
        <w:autoSpaceDN w:val="0"/>
        <w:adjustRightInd w:val="0"/>
        <w:snapToGrid w:val="0"/>
        <w:spacing w:line="520" w:lineRule="atLeast"/>
        <w:ind w:firstLine="640"/>
        <w:outlineLvl w:val="1"/>
        <w:rPr>
          <w:rFonts w:eastAsia="黑体"/>
        </w:rPr>
      </w:pPr>
      <w:r>
        <w:rPr>
          <w:rFonts w:eastAsia="黑体"/>
        </w:rPr>
        <w:t>血液透析（</w:t>
      </w:r>
      <w:r>
        <w:rPr>
          <w:rFonts w:eastAsia="黑体"/>
        </w:rPr>
        <w:t>hemodialysis</w:t>
      </w:r>
      <w:r>
        <w:rPr>
          <w:rFonts w:eastAsia="黑体"/>
        </w:rPr>
        <w:t>，</w:t>
      </w:r>
      <w:r>
        <w:rPr>
          <w:rFonts w:eastAsia="黑体"/>
        </w:rPr>
        <w:t>HD</w:t>
      </w:r>
      <w:r>
        <w:rPr>
          <w:rFonts w:eastAsia="黑体"/>
        </w:rPr>
        <w:t>）</w:t>
      </w:r>
    </w:p>
    <w:p>
      <w:pPr>
        <w:adjustRightInd w:val="0"/>
        <w:snapToGrid w:val="0"/>
        <w:spacing w:line="520" w:lineRule="atLeast"/>
        <w:ind w:firstLine="640"/>
      </w:pPr>
      <w:r>
        <w:t>血液透析采用弥散和对流原理清除血液中代谢废物、有害物质和过多水分，是常用肾脏替代治疗方法之一，临床也可用于治疗药物或毒物中毒等。</w:t>
      </w:r>
    </w:p>
    <w:p>
      <w:pPr>
        <w:adjustRightInd w:val="0"/>
        <w:snapToGrid w:val="0"/>
        <w:spacing w:line="520" w:lineRule="atLeast"/>
        <w:ind w:firstLine="640"/>
      </w:pPr>
      <w:r>
        <w:t>治疗过程中，患者血液和透析液同时进入透析器，在透析器半透膜的两侧呈反方向流动，利用膜两侧存在的溶度梯度、渗透梯度、水压梯度进行血液透析治疗。</w:t>
      </w:r>
    </w:p>
    <w:p>
      <w:pPr>
        <w:numPr>
          <w:ilvl w:val="0"/>
          <w:numId w:val="25"/>
        </w:numPr>
        <w:overflowPunct w:val="0"/>
        <w:autoSpaceDE w:val="0"/>
        <w:autoSpaceDN w:val="0"/>
        <w:adjustRightInd w:val="0"/>
        <w:snapToGrid w:val="0"/>
        <w:spacing w:line="520" w:lineRule="atLeast"/>
        <w:ind w:firstLine="640"/>
        <w:outlineLvl w:val="1"/>
      </w:pPr>
      <w:r>
        <w:rPr>
          <w:rFonts w:eastAsia="黑体"/>
        </w:rPr>
        <w:t>血液滤过（</w:t>
      </w:r>
      <w:r>
        <w:rPr>
          <w:rFonts w:eastAsia="黑体"/>
        </w:rPr>
        <w:t>hemofiltration</w:t>
      </w:r>
      <w:r>
        <w:rPr>
          <w:rFonts w:eastAsia="黑体"/>
        </w:rPr>
        <w:t>，</w:t>
      </w:r>
      <w:r>
        <w:rPr>
          <w:rFonts w:eastAsia="黑体"/>
        </w:rPr>
        <w:t>HF</w:t>
      </w:r>
      <w:r>
        <w:rPr>
          <w:rFonts w:eastAsia="黑体"/>
        </w:rPr>
        <w:t>）</w:t>
      </w:r>
    </w:p>
    <w:p>
      <w:pPr>
        <w:adjustRightInd w:val="0"/>
        <w:snapToGrid w:val="0"/>
        <w:spacing w:line="520" w:lineRule="atLeast"/>
        <w:ind w:firstLine="640"/>
      </w:pPr>
      <w:r>
        <w:t>血液滤过模仿正常人肾小球滤过和肾小管重吸收原理，以对流方式清除体内过多的水分和尿毒症毒素。相对于血液透析，血液滤过具有对血液动力学影响小，中分子物质清除率高等优点。</w:t>
      </w:r>
    </w:p>
    <w:p>
      <w:pPr>
        <w:adjustRightInd w:val="0"/>
        <w:snapToGrid w:val="0"/>
        <w:spacing w:line="520" w:lineRule="atLeast"/>
        <w:ind w:firstLine="640"/>
        <w:rPr>
          <w:color w:val="FF0000"/>
        </w:rPr>
      </w:pPr>
      <w:r>
        <w:t>申请人需要说明产品支持的治疗模式，包括：前稀释置换法（置换液在血滤器之前输入）、后稀释置换法（置换液在血滤器之后输入）、混合稀释置换法（置换液可在血液滤过器的前、中、后同时输入）等。</w:t>
      </w:r>
    </w:p>
    <w:p>
      <w:pPr>
        <w:numPr>
          <w:ilvl w:val="0"/>
          <w:numId w:val="25"/>
        </w:numPr>
        <w:overflowPunct w:val="0"/>
        <w:autoSpaceDE w:val="0"/>
        <w:autoSpaceDN w:val="0"/>
        <w:adjustRightInd w:val="0"/>
        <w:snapToGrid w:val="0"/>
        <w:spacing w:line="520" w:lineRule="atLeast"/>
        <w:ind w:firstLine="640"/>
        <w:outlineLvl w:val="1"/>
      </w:pPr>
      <w:r>
        <w:rPr>
          <w:rFonts w:eastAsia="黑体"/>
        </w:rPr>
        <w:t>血液透析滤过（</w:t>
      </w:r>
      <w:r>
        <w:rPr>
          <w:rFonts w:eastAsia="黑体"/>
        </w:rPr>
        <w:t>hemodiafiltration</w:t>
      </w:r>
      <w:r>
        <w:rPr>
          <w:rFonts w:eastAsia="黑体"/>
        </w:rPr>
        <w:t>，</w:t>
      </w:r>
      <w:r>
        <w:rPr>
          <w:rFonts w:eastAsia="黑体"/>
        </w:rPr>
        <w:t>HDF</w:t>
      </w:r>
      <w:r>
        <w:rPr>
          <w:rFonts w:eastAsia="黑体"/>
        </w:rPr>
        <w:t>）</w:t>
      </w:r>
    </w:p>
    <w:p>
      <w:pPr>
        <w:adjustRightInd w:val="0"/>
        <w:snapToGrid w:val="0"/>
        <w:spacing w:line="520" w:lineRule="atLeast"/>
        <w:ind w:firstLine="640"/>
      </w:pPr>
      <w:r>
        <w:t>血液透析滤过结合了血液透析和血液滤过，具有两种治疗模式的优点，可通过弥散和对流两种机制清除溶质，在单位时间内比单独的血液透析或血液滤过清除更多的中小分子物质。</w:t>
      </w:r>
    </w:p>
    <w:p>
      <w:pPr>
        <w:adjustRightInd w:val="0"/>
        <w:snapToGrid w:val="0"/>
        <w:spacing w:line="520" w:lineRule="atLeast"/>
        <w:ind w:firstLine="640"/>
      </w:pPr>
      <w:r>
        <w:lastRenderedPageBreak/>
        <w:t>申请人需要说明产品支持的治疗模式，包括：前稀释置换法、后稀释置换法、混合稀释法等。</w:t>
      </w:r>
    </w:p>
    <w:p>
      <w:pPr>
        <w:numPr>
          <w:ilvl w:val="0"/>
          <w:numId w:val="25"/>
        </w:numPr>
        <w:overflowPunct w:val="0"/>
        <w:autoSpaceDE w:val="0"/>
        <w:autoSpaceDN w:val="0"/>
        <w:adjustRightInd w:val="0"/>
        <w:snapToGrid w:val="0"/>
        <w:spacing w:line="520" w:lineRule="atLeast"/>
        <w:ind w:firstLine="640"/>
        <w:outlineLvl w:val="1"/>
      </w:pPr>
      <w:r>
        <w:rPr>
          <w:rFonts w:eastAsia="黑体"/>
        </w:rPr>
        <w:t>单纯超滤（</w:t>
      </w:r>
      <w:r>
        <w:rPr>
          <w:rFonts w:eastAsia="黑体"/>
        </w:rPr>
        <w:t>isolated ultrafiltration</w:t>
      </w:r>
      <w:r>
        <w:rPr>
          <w:rFonts w:eastAsia="黑体"/>
        </w:rPr>
        <w:t>，</w:t>
      </w:r>
      <w:r>
        <w:rPr>
          <w:rFonts w:eastAsia="黑体"/>
        </w:rPr>
        <w:t>IUF</w:t>
      </w:r>
      <w:r>
        <w:rPr>
          <w:rFonts w:eastAsia="黑体"/>
        </w:rPr>
        <w:t>）</w:t>
      </w:r>
    </w:p>
    <w:p>
      <w:pPr>
        <w:adjustRightInd w:val="0"/>
        <w:snapToGrid w:val="0"/>
        <w:spacing w:line="520" w:lineRule="atLeast"/>
        <w:ind w:firstLine="640"/>
      </w:pPr>
      <w:r>
        <w:t>单纯超滤是通过对流原理，采用容量控制或压力控制，经过透析器或血滤器的半透膜截留体液中细胞成分和蛋白质成分等分子量相对较高的物质，分离水和电解质等小分子物质，等渗地从全血中除去水分的一种治疗方法。单纯超滤治疗过程中不需要使用透析液和置换液。</w:t>
      </w:r>
    </w:p>
    <w:p>
      <w:pPr>
        <w:widowControl/>
        <w:adjustRightInd w:val="0"/>
        <w:snapToGrid w:val="0"/>
        <w:spacing w:line="520" w:lineRule="atLeast"/>
        <w:ind w:firstLineChars="0" w:firstLine="0"/>
        <w:jc w:val="left"/>
      </w:pPr>
      <w:r>
        <w:br w:type="page"/>
      </w:r>
    </w:p>
    <w:p>
      <w:pPr>
        <w:pStyle w:val="af"/>
        <w:numPr>
          <w:ilvl w:val="0"/>
          <w:numId w:val="33"/>
        </w:numPr>
        <w:overflowPunct w:val="0"/>
        <w:autoSpaceDE w:val="0"/>
        <w:autoSpaceDN w:val="0"/>
        <w:adjustRightInd w:val="0"/>
        <w:snapToGrid w:val="0"/>
        <w:spacing w:line="520" w:lineRule="atLeast"/>
        <w:ind w:left="1600" w:hangingChars="500" w:hanging="1600"/>
        <w:jc w:val="left"/>
        <w:outlineLvl w:val="0"/>
      </w:pPr>
    </w:p>
    <w:p>
      <w:pPr>
        <w:adjustRightInd w:val="0"/>
        <w:snapToGrid w:val="0"/>
        <w:spacing w:line="520" w:lineRule="atLeast"/>
        <w:ind w:firstLine="880"/>
        <w:jc w:val="center"/>
      </w:pPr>
      <w:r>
        <w:rPr>
          <w:rFonts w:eastAsia="方正小标宋简体"/>
          <w:sz w:val="44"/>
          <w:szCs w:val="44"/>
        </w:rPr>
        <w:t>产品风险源示例</w:t>
      </w:r>
    </w:p>
    <w:p>
      <w:pPr>
        <w:adjustRightInd w:val="0"/>
        <w:snapToGrid w:val="0"/>
        <w:spacing w:line="520" w:lineRule="atLeast"/>
        <w:ind w:firstLineChars="0" w:firstLine="0"/>
        <w:jc w:val="center"/>
        <w:rPr>
          <w:rFonts w:eastAsia="黑体"/>
        </w:rPr>
      </w:pPr>
    </w:p>
    <w:p>
      <w:pPr>
        <w:adjustRightInd w:val="0"/>
        <w:snapToGrid w:val="0"/>
        <w:spacing w:line="520" w:lineRule="atLeast"/>
        <w:ind w:firstLine="640"/>
        <w:jc w:val="center"/>
        <w:rPr>
          <w:rFonts w:eastAsia="黑体"/>
        </w:rPr>
      </w:pPr>
      <w:r>
        <w:rPr>
          <w:rFonts w:eastAsia="黑体"/>
        </w:rPr>
        <w:t>表</w:t>
      </w:r>
      <w:r>
        <w:rPr>
          <w:rFonts w:eastAsia="黑体"/>
        </w:rPr>
        <w:t xml:space="preserve">1 </w:t>
      </w:r>
      <w:r>
        <w:rPr>
          <w:rFonts w:eastAsia="黑体"/>
        </w:rPr>
        <w:t>血液透析设备主要危害</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1984"/>
        <w:gridCol w:w="3095"/>
        <w:gridCol w:w="2717"/>
      </w:tblGrid>
      <w:tr>
        <w:trPr>
          <w:tblHeader/>
        </w:trPr>
        <w:tc>
          <w:tcPr>
            <w:tcW w:w="2830" w:type="dxa"/>
            <w:gridSpan w:val="2"/>
          </w:tcPr>
          <w:p>
            <w:pPr>
              <w:adjustRightInd w:val="0"/>
              <w:snapToGrid w:val="0"/>
              <w:spacing w:line="520" w:lineRule="atLeast"/>
              <w:ind w:firstLineChars="0" w:firstLine="0"/>
              <w:jc w:val="center"/>
              <w:rPr>
                <w:sz w:val="28"/>
                <w:szCs w:val="28"/>
              </w:rPr>
            </w:pPr>
            <w:r>
              <w:rPr>
                <w:sz w:val="28"/>
                <w:szCs w:val="28"/>
              </w:rPr>
              <w:t>可能的危害</w:t>
            </w:r>
          </w:p>
        </w:tc>
        <w:tc>
          <w:tcPr>
            <w:tcW w:w="3095" w:type="dxa"/>
          </w:tcPr>
          <w:p>
            <w:pPr>
              <w:adjustRightInd w:val="0"/>
              <w:snapToGrid w:val="0"/>
              <w:spacing w:line="520" w:lineRule="atLeast"/>
              <w:ind w:firstLineChars="0" w:firstLine="0"/>
              <w:jc w:val="center"/>
              <w:rPr>
                <w:sz w:val="28"/>
                <w:szCs w:val="28"/>
              </w:rPr>
            </w:pPr>
            <w:r>
              <w:rPr>
                <w:sz w:val="28"/>
                <w:szCs w:val="28"/>
              </w:rPr>
              <w:t>可能的原因</w:t>
            </w:r>
          </w:p>
        </w:tc>
        <w:tc>
          <w:tcPr>
            <w:tcW w:w="2717" w:type="dxa"/>
          </w:tcPr>
          <w:p>
            <w:pPr>
              <w:adjustRightInd w:val="0"/>
              <w:snapToGrid w:val="0"/>
              <w:spacing w:line="520" w:lineRule="atLeast"/>
              <w:ind w:firstLineChars="0" w:firstLine="0"/>
              <w:jc w:val="center"/>
              <w:rPr>
                <w:sz w:val="28"/>
                <w:szCs w:val="28"/>
              </w:rPr>
            </w:pPr>
            <w:r>
              <w:rPr>
                <w:sz w:val="28"/>
                <w:szCs w:val="28"/>
              </w:rPr>
              <w:t>造成的后果</w:t>
            </w:r>
          </w:p>
        </w:tc>
      </w:tr>
      <w:tr>
        <w:tc>
          <w:tcPr>
            <w:tcW w:w="846" w:type="dxa"/>
            <w:vMerge w:val="restart"/>
            <w:vAlign w:val="center"/>
          </w:tcPr>
          <w:p>
            <w:pPr>
              <w:adjustRightInd w:val="0"/>
              <w:snapToGrid w:val="0"/>
              <w:spacing w:line="520" w:lineRule="atLeast"/>
              <w:ind w:firstLineChars="0" w:firstLine="0"/>
              <w:jc w:val="center"/>
              <w:rPr>
                <w:sz w:val="28"/>
                <w:szCs w:val="28"/>
              </w:rPr>
            </w:pPr>
            <w:r>
              <w:rPr>
                <w:sz w:val="28"/>
                <w:szCs w:val="28"/>
              </w:rPr>
              <w:t>能</w:t>
            </w:r>
          </w:p>
          <w:p>
            <w:pPr>
              <w:adjustRightInd w:val="0"/>
              <w:snapToGrid w:val="0"/>
              <w:spacing w:line="520" w:lineRule="atLeast"/>
              <w:ind w:firstLineChars="0" w:firstLine="0"/>
              <w:jc w:val="center"/>
              <w:rPr>
                <w:sz w:val="28"/>
                <w:szCs w:val="28"/>
              </w:rPr>
            </w:pPr>
            <w:r>
              <w:rPr>
                <w:sz w:val="28"/>
                <w:szCs w:val="28"/>
              </w:rPr>
              <w:t>量</w:t>
            </w:r>
          </w:p>
          <w:p>
            <w:pPr>
              <w:adjustRightInd w:val="0"/>
              <w:snapToGrid w:val="0"/>
              <w:spacing w:line="520" w:lineRule="atLeast"/>
              <w:ind w:firstLineChars="0" w:firstLine="0"/>
              <w:jc w:val="center"/>
              <w:rPr>
                <w:sz w:val="28"/>
                <w:szCs w:val="28"/>
              </w:rPr>
            </w:pPr>
            <w:r>
              <w:rPr>
                <w:sz w:val="28"/>
                <w:szCs w:val="28"/>
              </w:rPr>
              <w:t>危</w:t>
            </w:r>
          </w:p>
          <w:p>
            <w:pPr>
              <w:adjustRightInd w:val="0"/>
              <w:snapToGrid w:val="0"/>
              <w:spacing w:line="520" w:lineRule="atLeast"/>
              <w:ind w:firstLineChars="0" w:firstLine="0"/>
              <w:jc w:val="center"/>
              <w:rPr>
                <w:sz w:val="28"/>
                <w:szCs w:val="28"/>
              </w:rPr>
            </w:pPr>
            <w:r>
              <w:rPr>
                <w:sz w:val="28"/>
                <w:szCs w:val="28"/>
              </w:rPr>
              <w:t>害</w:t>
            </w:r>
          </w:p>
        </w:tc>
        <w:tc>
          <w:tcPr>
            <w:tcW w:w="1984"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电磁能</w:t>
            </w:r>
          </w:p>
        </w:tc>
        <w:tc>
          <w:tcPr>
            <w:tcW w:w="3095"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设备受电磁干扰；</w:t>
            </w:r>
          </w:p>
          <w:p>
            <w:pPr>
              <w:adjustRightInd w:val="0"/>
              <w:snapToGrid w:val="0"/>
              <w:spacing w:line="520" w:lineRule="atLeast"/>
              <w:ind w:firstLineChars="0" w:firstLine="0"/>
              <w:rPr>
                <w:color w:val="000000" w:themeColor="text1"/>
                <w:sz w:val="28"/>
                <w:szCs w:val="28"/>
              </w:rPr>
            </w:pPr>
            <w:r>
              <w:rPr>
                <w:color w:val="000000" w:themeColor="text1"/>
                <w:sz w:val="28"/>
                <w:szCs w:val="28"/>
              </w:rPr>
              <w:t>设备产生电磁能</w:t>
            </w:r>
          </w:p>
        </w:tc>
        <w:tc>
          <w:tcPr>
            <w:tcW w:w="2717"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患者不能进行透析治疗</w:t>
            </w:r>
          </w:p>
          <w:p>
            <w:pPr>
              <w:adjustRightInd w:val="0"/>
              <w:snapToGrid w:val="0"/>
              <w:spacing w:line="520" w:lineRule="atLeast"/>
              <w:ind w:firstLineChars="0" w:firstLine="0"/>
              <w:rPr>
                <w:color w:val="000000" w:themeColor="text1"/>
                <w:sz w:val="28"/>
                <w:szCs w:val="28"/>
              </w:rPr>
            </w:pPr>
            <w:r>
              <w:rPr>
                <w:color w:val="000000" w:themeColor="text1"/>
                <w:sz w:val="28"/>
                <w:szCs w:val="28"/>
              </w:rPr>
              <w:t>影响操作者或患者健康或其他设备的使用</w:t>
            </w:r>
          </w:p>
        </w:tc>
      </w:tr>
      <w:tr>
        <w:tc>
          <w:tcPr>
            <w:tcW w:w="846" w:type="dxa"/>
            <w:vMerge/>
          </w:tcPr>
          <w:p>
            <w:pPr>
              <w:adjustRightInd w:val="0"/>
              <w:snapToGrid w:val="0"/>
              <w:spacing w:line="520" w:lineRule="atLeast"/>
              <w:ind w:firstLineChars="0" w:firstLine="0"/>
              <w:rPr>
                <w:sz w:val="28"/>
                <w:szCs w:val="28"/>
              </w:rPr>
            </w:pPr>
          </w:p>
        </w:tc>
        <w:tc>
          <w:tcPr>
            <w:tcW w:w="1984"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网电源</w:t>
            </w:r>
          </w:p>
        </w:tc>
        <w:tc>
          <w:tcPr>
            <w:tcW w:w="3095"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网电源不稳定</w:t>
            </w:r>
          </w:p>
        </w:tc>
        <w:tc>
          <w:tcPr>
            <w:tcW w:w="2717"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设备不能正常工作，影响患者治疗</w:t>
            </w:r>
          </w:p>
        </w:tc>
      </w:tr>
      <w:tr>
        <w:tc>
          <w:tcPr>
            <w:tcW w:w="846" w:type="dxa"/>
            <w:vMerge/>
          </w:tcPr>
          <w:p>
            <w:pPr>
              <w:adjustRightInd w:val="0"/>
              <w:snapToGrid w:val="0"/>
              <w:spacing w:line="520" w:lineRule="atLeast"/>
              <w:ind w:firstLineChars="0" w:firstLine="0"/>
              <w:rPr>
                <w:sz w:val="28"/>
                <w:szCs w:val="28"/>
              </w:rPr>
            </w:pPr>
          </w:p>
        </w:tc>
        <w:tc>
          <w:tcPr>
            <w:tcW w:w="1984"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漏电流</w:t>
            </w:r>
          </w:p>
        </w:tc>
        <w:tc>
          <w:tcPr>
            <w:tcW w:w="3095"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电击</w:t>
            </w:r>
          </w:p>
        </w:tc>
        <w:tc>
          <w:tcPr>
            <w:tcW w:w="2717"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操作者或患者受电击伤害</w:t>
            </w:r>
          </w:p>
        </w:tc>
      </w:tr>
      <w:tr>
        <w:tc>
          <w:tcPr>
            <w:tcW w:w="846" w:type="dxa"/>
            <w:vMerge/>
          </w:tcPr>
          <w:p>
            <w:pPr>
              <w:adjustRightInd w:val="0"/>
              <w:snapToGrid w:val="0"/>
              <w:spacing w:line="520" w:lineRule="atLeast"/>
              <w:ind w:firstLineChars="0" w:firstLine="0"/>
              <w:rPr>
                <w:sz w:val="28"/>
                <w:szCs w:val="28"/>
              </w:rPr>
            </w:pPr>
          </w:p>
        </w:tc>
        <w:tc>
          <w:tcPr>
            <w:tcW w:w="1984"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热能</w:t>
            </w:r>
          </w:p>
        </w:tc>
        <w:tc>
          <w:tcPr>
            <w:tcW w:w="3095"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设备加热功能失常</w:t>
            </w:r>
          </w:p>
        </w:tc>
        <w:tc>
          <w:tcPr>
            <w:tcW w:w="2717"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透析液温度超温或过低，伤害患者，影响患者治疗</w:t>
            </w:r>
          </w:p>
        </w:tc>
      </w:tr>
      <w:tr>
        <w:tc>
          <w:tcPr>
            <w:tcW w:w="846" w:type="dxa"/>
            <w:vMerge/>
          </w:tcPr>
          <w:p>
            <w:pPr>
              <w:adjustRightInd w:val="0"/>
              <w:snapToGrid w:val="0"/>
              <w:spacing w:line="520" w:lineRule="atLeast"/>
              <w:ind w:firstLineChars="0" w:firstLine="0"/>
              <w:rPr>
                <w:sz w:val="28"/>
                <w:szCs w:val="28"/>
              </w:rPr>
            </w:pPr>
          </w:p>
        </w:tc>
        <w:tc>
          <w:tcPr>
            <w:tcW w:w="1984"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重力</w:t>
            </w:r>
          </w:p>
        </w:tc>
        <w:tc>
          <w:tcPr>
            <w:tcW w:w="3095"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液袋坠落伤害（输液架，若有）</w:t>
            </w:r>
          </w:p>
        </w:tc>
        <w:tc>
          <w:tcPr>
            <w:tcW w:w="2717"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砸伤操作者或患者</w:t>
            </w:r>
          </w:p>
        </w:tc>
      </w:tr>
      <w:tr>
        <w:tc>
          <w:tcPr>
            <w:tcW w:w="846" w:type="dxa"/>
            <w:vMerge/>
          </w:tcPr>
          <w:p>
            <w:pPr>
              <w:adjustRightInd w:val="0"/>
              <w:snapToGrid w:val="0"/>
              <w:spacing w:line="520" w:lineRule="atLeast"/>
              <w:ind w:firstLineChars="0" w:firstLine="0"/>
              <w:rPr>
                <w:sz w:val="28"/>
                <w:szCs w:val="28"/>
              </w:rPr>
            </w:pPr>
          </w:p>
        </w:tc>
        <w:tc>
          <w:tcPr>
            <w:tcW w:w="1984"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贮存的能量（备用电源，若有）</w:t>
            </w:r>
          </w:p>
        </w:tc>
        <w:tc>
          <w:tcPr>
            <w:tcW w:w="3095"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电池超期使用</w:t>
            </w:r>
          </w:p>
          <w:p>
            <w:pPr>
              <w:adjustRightInd w:val="0"/>
              <w:snapToGrid w:val="0"/>
              <w:spacing w:line="520" w:lineRule="atLeast"/>
              <w:ind w:firstLineChars="0" w:firstLine="0"/>
              <w:rPr>
                <w:color w:val="000000" w:themeColor="text1"/>
                <w:sz w:val="28"/>
                <w:szCs w:val="28"/>
              </w:rPr>
            </w:pPr>
            <w:r>
              <w:rPr>
                <w:color w:val="000000" w:themeColor="text1"/>
                <w:sz w:val="28"/>
                <w:szCs w:val="28"/>
              </w:rPr>
              <w:t>电池容量或续航能力有限</w:t>
            </w:r>
          </w:p>
        </w:tc>
        <w:tc>
          <w:tcPr>
            <w:tcW w:w="2717"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设备某些功能失效，影响患者治疗</w:t>
            </w:r>
          </w:p>
        </w:tc>
      </w:tr>
      <w:tr>
        <w:tc>
          <w:tcPr>
            <w:tcW w:w="846" w:type="dxa"/>
            <w:vMerge/>
          </w:tcPr>
          <w:p>
            <w:pPr>
              <w:adjustRightInd w:val="0"/>
              <w:snapToGrid w:val="0"/>
              <w:spacing w:line="520" w:lineRule="atLeast"/>
              <w:ind w:firstLineChars="0" w:firstLine="0"/>
              <w:rPr>
                <w:sz w:val="28"/>
                <w:szCs w:val="28"/>
              </w:rPr>
            </w:pPr>
          </w:p>
        </w:tc>
        <w:tc>
          <w:tcPr>
            <w:tcW w:w="1984"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运动部件</w:t>
            </w:r>
          </w:p>
        </w:tc>
        <w:tc>
          <w:tcPr>
            <w:tcW w:w="3095"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意外接触转动中的血泵</w:t>
            </w:r>
          </w:p>
        </w:tc>
        <w:tc>
          <w:tcPr>
            <w:tcW w:w="2717"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夹伤手指</w:t>
            </w:r>
          </w:p>
        </w:tc>
      </w:tr>
      <w:tr>
        <w:tc>
          <w:tcPr>
            <w:tcW w:w="846" w:type="dxa"/>
            <w:vMerge w:val="restart"/>
            <w:vAlign w:val="center"/>
          </w:tcPr>
          <w:p>
            <w:pPr>
              <w:adjustRightInd w:val="0"/>
              <w:snapToGrid w:val="0"/>
              <w:spacing w:line="520" w:lineRule="atLeast"/>
              <w:ind w:firstLineChars="0" w:firstLine="0"/>
              <w:jc w:val="center"/>
              <w:rPr>
                <w:sz w:val="28"/>
                <w:szCs w:val="28"/>
              </w:rPr>
            </w:pPr>
            <w:r>
              <w:rPr>
                <w:sz w:val="28"/>
                <w:szCs w:val="28"/>
              </w:rPr>
              <w:lastRenderedPageBreak/>
              <w:t>生</w:t>
            </w:r>
          </w:p>
          <w:p>
            <w:pPr>
              <w:adjustRightInd w:val="0"/>
              <w:snapToGrid w:val="0"/>
              <w:spacing w:line="520" w:lineRule="atLeast"/>
              <w:ind w:firstLineChars="0" w:firstLine="0"/>
              <w:jc w:val="center"/>
              <w:rPr>
                <w:sz w:val="28"/>
                <w:szCs w:val="28"/>
              </w:rPr>
            </w:pPr>
            <w:r>
              <w:rPr>
                <w:sz w:val="28"/>
                <w:szCs w:val="28"/>
              </w:rPr>
              <w:t>物</w:t>
            </w:r>
          </w:p>
          <w:p>
            <w:pPr>
              <w:adjustRightInd w:val="0"/>
              <w:snapToGrid w:val="0"/>
              <w:spacing w:line="520" w:lineRule="atLeast"/>
              <w:ind w:firstLineChars="0" w:firstLine="0"/>
              <w:jc w:val="center"/>
              <w:rPr>
                <w:sz w:val="28"/>
                <w:szCs w:val="28"/>
              </w:rPr>
            </w:pPr>
            <w:r>
              <w:rPr>
                <w:sz w:val="28"/>
                <w:szCs w:val="28"/>
              </w:rPr>
              <w:t>学</w:t>
            </w:r>
          </w:p>
          <w:p>
            <w:pPr>
              <w:adjustRightInd w:val="0"/>
              <w:snapToGrid w:val="0"/>
              <w:spacing w:line="520" w:lineRule="atLeast"/>
              <w:ind w:firstLineChars="0" w:firstLine="0"/>
              <w:jc w:val="center"/>
              <w:rPr>
                <w:sz w:val="28"/>
                <w:szCs w:val="28"/>
              </w:rPr>
            </w:pPr>
            <w:r>
              <w:rPr>
                <w:sz w:val="28"/>
                <w:szCs w:val="28"/>
              </w:rPr>
              <w:t>和</w:t>
            </w:r>
          </w:p>
          <w:p>
            <w:pPr>
              <w:adjustRightInd w:val="0"/>
              <w:snapToGrid w:val="0"/>
              <w:spacing w:line="520" w:lineRule="atLeast"/>
              <w:ind w:firstLineChars="0" w:firstLine="0"/>
              <w:jc w:val="center"/>
              <w:rPr>
                <w:sz w:val="28"/>
                <w:szCs w:val="28"/>
              </w:rPr>
            </w:pPr>
            <w:r>
              <w:rPr>
                <w:sz w:val="28"/>
                <w:szCs w:val="28"/>
              </w:rPr>
              <w:t>化</w:t>
            </w:r>
          </w:p>
          <w:p>
            <w:pPr>
              <w:adjustRightInd w:val="0"/>
              <w:snapToGrid w:val="0"/>
              <w:spacing w:line="520" w:lineRule="atLeast"/>
              <w:ind w:firstLineChars="0" w:firstLine="0"/>
              <w:jc w:val="center"/>
              <w:rPr>
                <w:sz w:val="28"/>
                <w:szCs w:val="28"/>
              </w:rPr>
            </w:pPr>
            <w:r>
              <w:rPr>
                <w:sz w:val="28"/>
                <w:szCs w:val="28"/>
              </w:rPr>
              <w:t>学</w:t>
            </w:r>
          </w:p>
          <w:p>
            <w:pPr>
              <w:adjustRightInd w:val="0"/>
              <w:snapToGrid w:val="0"/>
              <w:spacing w:line="520" w:lineRule="atLeast"/>
              <w:ind w:firstLineChars="0" w:firstLine="0"/>
              <w:jc w:val="center"/>
              <w:rPr>
                <w:sz w:val="28"/>
                <w:szCs w:val="28"/>
              </w:rPr>
            </w:pPr>
            <w:r>
              <w:rPr>
                <w:sz w:val="28"/>
                <w:szCs w:val="28"/>
              </w:rPr>
              <w:t>危</w:t>
            </w:r>
          </w:p>
          <w:p>
            <w:pPr>
              <w:adjustRightInd w:val="0"/>
              <w:snapToGrid w:val="0"/>
              <w:spacing w:line="520" w:lineRule="atLeast"/>
              <w:ind w:firstLineChars="0" w:firstLine="0"/>
              <w:jc w:val="center"/>
              <w:rPr>
                <w:sz w:val="28"/>
                <w:szCs w:val="28"/>
              </w:rPr>
            </w:pPr>
            <w:r>
              <w:rPr>
                <w:sz w:val="28"/>
                <w:szCs w:val="28"/>
              </w:rPr>
              <w:t>害</w:t>
            </w:r>
          </w:p>
        </w:tc>
        <w:tc>
          <w:tcPr>
            <w:tcW w:w="1984"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细菌</w:t>
            </w:r>
          </w:p>
          <w:p>
            <w:pPr>
              <w:adjustRightInd w:val="0"/>
              <w:snapToGrid w:val="0"/>
              <w:spacing w:line="520" w:lineRule="atLeast"/>
              <w:ind w:firstLineChars="0" w:firstLine="0"/>
              <w:rPr>
                <w:color w:val="000000" w:themeColor="text1"/>
                <w:sz w:val="28"/>
                <w:szCs w:val="28"/>
              </w:rPr>
            </w:pPr>
            <w:r>
              <w:rPr>
                <w:color w:val="000000" w:themeColor="text1"/>
                <w:sz w:val="28"/>
                <w:szCs w:val="28"/>
              </w:rPr>
              <w:t>病毒</w:t>
            </w:r>
          </w:p>
          <w:p>
            <w:pPr>
              <w:adjustRightInd w:val="0"/>
              <w:snapToGrid w:val="0"/>
              <w:spacing w:line="520" w:lineRule="atLeast"/>
              <w:ind w:firstLineChars="0" w:firstLine="0"/>
              <w:rPr>
                <w:color w:val="000000" w:themeColor="text1"/>
                <w:sz w:val="28"/>
                <w:szCs w:val="28"/>
              </w:rPr>
            </w:pPr>
            <w:r>
              <w:rPr>
                <w:color w:val="000000" w:themeColor="text1"/>
                <w:sz w:val="28"/>
                <w:szCs w:val="28"/>
              </w:rPr>
              <w:t>其他介质</w:t>
            </w:r>
          </w:p>
          <w:p>
            <w:pPr>
              <w:adjustRightInd w:val="0"/>
              <w:snapToGrid w:val="0"/>
              <w:spacing w:line="520" w:lineRule="atLeast"/>
              <w:ind w:firstLineChars="0" w:firstLine="0"/>
              <w:rPr>
                <w:color w:val="000000" w:themeColor="text1"/>
                <w:sz w:val="28"/>
                <w:szCs w:val="28"/>
              </w:rPr>
            </w:pPr>
            <w:r>
              <w:rPr>
                <w:color w:val="000000" w:themeColor="text1"/>
                <w:sz w:val="28"/>
                <w:szCs w:val="28"/>
              </w:rPr>
              <w:t>再次或交叉感染</w:t>
            </w:r>
          </w:p>
        </w:tc>
        <w:tc>
          <w:tcPr>
            <w:tcW w:w="3095"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未能正确地连接体外血液循环管路</w:t>
            </w:r>
          </w:p>
        </w:tc>
        <w:tc>
          <w:tcPr>
            <w:tcW w:w="2717"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患者的交叉感染</w:t>
            </w:r>
          </w:p>
        </w:tc>
      </w:tr>
      <w:tr>
        <w:tc>
          <w:tcPr>
            <w:tcW w:w="846" w:type="dxa"/>
            <w:vMerge/>
          </w:tcPr>
          <w:p>
            <w:pPr>
              <w:adjustRightInd w:val="0"/>
              <w:snapToGrid w:val="0"/>
              <w:spacing w:line="520" w:lineRule="atLeast"/>
              <w:ind w:firstLineChars="0" w:firstLine="0"/>
              <w:rPr>
                <w:sz w:val="28"/>
                <w:szCs w:val="28"/>
              </w:rPr>
            </w:pPr>
          </w:p>
        </w:tc>
        <w:tc>
          <w:tcPr>
            <w:tcW w:w="1984"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气路、组织、环境或财产暴露在外来物质中</w:t>
            </w:r>
          </w:p>
        </w:tc>
        <w:tc>
          <w:tcPr>
            <w:tcW w:w="3095"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加热消毒程序中用腐蚀性和热的液体（高达</w:t>
            </w:r>
            <w:r>
              <w:rPr>
                <w:color w:val="000000" w:themeColor="text1"/>
                <w:sz w:val="28"/>
                <w:szCs w:val="28"/>
              </w:rPr>
              <w:t>95°C</w:t>
            </w:r>
            <w:r>
              <w:rPr>
                <w:color w:val="000000" w:themeColor="text1"/>
                <w:sz w:val="28"/>
                <w:szCs w:val="28"/>
              </w:rPr>
              <w:t>）清洗液路系统</w:t>
            </w:r>
          </w:p>
        </w:tc>
        <w:tc>
          <w:tcPr>
            <w:tcW w:w="2717"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导致操作者或患者的化学灼伤</w:t>
            </w:r>
          </w:p>
        </w:tc>
      </w:tr>
      <w:tr>
        <w:tc>
          <w:tcPr>
            <w:tcW w:w="846" w:type="dxa"/>
            <w:vMerge/>
          </w:tcPr>
          <w:p>
            <w:pPr>
              <w:adjustRightInd w:val="0"/>
              <w:snapToGrid w:val="0"/>
              <w:spacing w:line="520" w:lineRule="atLeast"/>
              <w:ind w:firstLineChars="0" w:firstLine="0"/>
              <w:rPr>
                <w:sz w:val="28"/>
                <w:szCs w:val="28"/>
              </w:rPr>
            </w:pPr>
          </w:p>
        </w:tc>
        <w:tc>
          <w:tcPr>
            <w:tcW w:w="1984"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化学成分的毒性</w:t>
            </w:r>
          </w:p>
        </w:tc>
        <w:tc>
          <w:tcPr>
            <w:tcW w:w="3095"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液压系统的设计不能确保安全冲掉消毒剂</w:t>
            </w:r>
            <w:r>
              <w:rPr>
                <w:color w:val="000000" w:themeColor="text1"/>
                <w:sz w:val="28"/>
                <w:szCs w:val="28"/>
              </w:rPr>
              <w:t>/</w:t>
            </w:r>
            <w:r>
              <w:rPr>
                <w:color w:val="000000" w:themeColor="text1"/>
                <w:sz w:val="28"/>
                <w:szCs w:val="28"/>
              </w:rPr>
              <w:t>脱脂剂（例如：管路存在无法有效冲洗的部分）</w:t>
            </w:r>
          </w:p>
        </w:tc>
        <w:tc>
          <w:tcPr>
            <w:tcW w:w="2717"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导致患者中毒</w:t>
            </w:r>
          </w:p>
        </w:tc>
      </w:tr>
      <w:tr>
        <w:tc>
          <w:tcPr>
            <w:tcW w:w="846" w:type="dxa"/>
            <w:vMerge w:val="restart"/>
            <w:vAlign w:val="center"/>
          </w:tcPr>
          <w:p>
            <w:pPr>
              <w:adjustRightInd w:val="0"/>
              <w:snapToGrid w:val="0"/>
              <w:spacing w:line="520" w:lineRule="atLeast"/>
              <w:ind w:firstLineChars="0" w:firstLine="0"/>
              <w:jc w:val="center"/>
              <w:rPr>
                <w:sz w:val="28"/>
                <w:szCs w:val="28"/>
              </w:rPr>
            </w:pPr>
            <w:r>
              <w:rPr>
                <w:sz w:val="28"/>
                <w:szCs w:val="28"/>
              </w:rPr>
              <w:t>操</w:t>
            </w:r>
          </w:p>
          <w:p>
            <w:pPr>
              <w:adjustRightInd w:val="0"/>
              <w:snapToGrid w:val="0"/>
              <w:spacing w:line="520" w:lineRule="atLeast"/>
              <w:ind w:firstLineChars="0" w:firstLine="0"/>
              <w:jc w:val="center"/>
              <w:rPr>
                <w:sz w:val="28"/>
                <w:szCs w:val="28"/>
              </w:rPr>
            </w:pPr>
            <w:r>
              <w:rPr>
                <w:sz w:val="28"/>
                <w:szCs w:val="28"/>
              </w:rPr>
              <w:t>作</w:t>
            </w:r>
          </w:p>
          <w:p>
            <w:pPr>
              <w:adjustRightInd w:val="0"/>
              <w:snapToGrid w:val="0"/>
              <w:spacing w:line="520" w:lineRule="atLeast"/>
              <w:ind w:firstLineChars="0" w:firstLine="0"/>
              <w:jc w:val="center"/>
              <w:rPr>
                <w:sz w:val="28"/>
                <w:szCs w:val="28"/>
              </w:rPr>
            </w:pPr>
            <w:r>
              <w:rPr>
                <w:sz w:val="28"/>
                <w:szCs w:val="28"/>
              </w:rPr>
              <w:t>危</w:t>
            </w:r>
          </w:p>
          <w:p>
            <w:pPr>
              <w:adjustRightInd w:val="0"/>
              <w:snapToGrid w:val="0"/>
              <w:spacing w:line="520" w:lineRule="atLeast"/>
              <w:ind w:firstLineChars="0" w:firstLine="0"/>
              <w:jc w:val="center"/>
              <w:rPr>
                <w:sz w:val="28"/>
                <w:szCs w:val="28"/>
              </w:rPr>
            </w:pPr>
            <w:r>
              <w:rPr>
                <w:sz w:val="28"/>
                <w:szCs w:val="28"/>
              </w:rPr>
              <w:t>害</w:t>
            </w:r>
          </w:p>
        </w:tc>
        <w:tc>
          <w:tcPr>
            <w:tcW w:w="1984" w:type="dxa"/>
          </w:tcPr>
          <w:p>
            <w:pPr>
              <w:adjustRightInd w:val="0"/>
              <w:snapToGrid w:val="0"/>
              <w:spacing w:line="520" w:lineRule="atLeast"/>
              <w:ind w:firstLineChars="0" w:firstLine="0"/>
              <w:rPr>
                <w:sz w:val="28"/>
                <w:szCs w:val="28"/>
              </w:rPr>
            </w:pPr>
            <w:r>
              <w:rPr>
                <w:sz w:val="28"/>
                <w:szCs w:val="28"/>
              </w:rPr>
              <w:t>不正确或不适当的输出或功能</w:t>
            </w:r>
          </w:p>
        </w:tc>
        <w:tc>
          <w:tcPr>
            <w:tcW w:w="3095" w:type="dxa"/>
          </w:tcPr>
          <w:p>
            <w:pPr>
              <w:adjustRightInd w:val="0"/>
              <w:snapToGrid w:val="0"/>
              <w:spacing w:line="520" w:lineRule="atLeast"/>
              <w:ind w:firstLineChars="0" w:firstLine="0"/>
              <w:rPr>
                <w:sz w:val="28"/>
                <w:szCs w:val="28"/>
              </w:rPr>
            </w:pPr>
            <w:r>
              <w:rPr>
                <w:sz w:val="28"/>
                <w:szCs w:val="28"/>
              </w:rPr>
              <w:t>控制软件或程序不完善；</w:t>
            </w:r>
          </w:p>
          <w:p>
            <w:pPr>
              <w:adjustRightInd w:val="0"/>
              <w:snapToGrid w:val="0"/>
              <w:spacing w:line="520" w:lineRule="atLeast"/>
              <w:ind w:firstLineChars="0" w:firstLine="0"/>
              <w:rPr>
                <w:sz w:val="28"/>
                <w:szCs w:val="28"/>
              </w:rPr>
            </w:pPr>
            <w:r>
              <w:rPr>
                <w:sz w:val="28"/>
                <w:szCs w:val="28"/>
              </w:rPr>
              <w:t>操作错误</w:t>
            </w:r>
          </w:p>
        </w:tc>
        <w:tc>
          <w:tcPr>
            <w:tcW w:w="2717" w:type="dxa"/>
          </w:tcPr>
          <w:p>
            <w:pPr>
              <w:adjustRightInd w:val="0"/>
              <w:snapToGrid w:val="0"/>
              <w:spacing w:line="520" w:lineRule="atLeast"/>
              <w:ind w:firstLineChars="0" w:firstLine="0"/>
              <w:rPr>
                <w:sz w:val="28"/>
                <w:szCs w:val="28"/>
              </w:rPr>
            </w:pPr>
            <w:r>
              <w:rPr>
                <w:sz w:val="28"/>
                <w:szCs w:val="28"/>
              </w:rPr>
              <w:t>影响患者治疗效果；</w:t>
            </w:r>
          </w:p>
          <w:p>
            <w:pPr>
              <w:adjustRightInd w:val="0"/>
              <w:snapToGrid w:val="0"/>
              <w:spacing w:line="520" w:lineRule="atLeast"/>
              <w:ind w:firstLineChars="0" w:firstLine="0"/>
              <w:rPr>
                <w:sz w:val="28"/>
                <w:szCs w:val="28"/>
              </w:rPr>
            </w:pPr>
            <w:r>
              <w:rPr>
                <w:sz w:val="28"/>
                <w:szCs w:val="28"/>
              </w:rPr>
              <w:t>患者受到过热或低温伤害；</w:t>
            </w:r>
          </w:p>
          <w:p>
            <w:pPr>
              <w:adjustRightInd w:val="0"/>
              <w:snapToGrid w:val="0"/>
              <w:spacing w:line="520" w:lineRule="atLeast"/>
              <w:ind w:firstLineChars="0" w:firstLine="0"/>
              <w:rPr>
                <w:sz w:val="28"/>
                <w:szCs w:val="28"/>
              </w:rPr>
            </w:pPr>
            <w:r>
              <w:rPr>
                <w:sz w:val="28"/>
                <w:szCs w:val="28"/>
              </w:rPr>
              <w:t>患者治疗液体量不足或过多</w:t>
            </w:r>
          </w:p>
        </w:tc>
      </w:tr>
      <w:tr>
        <w:tc>
          <w:tcPr>
            <w:tcW w:w="846" w:type="dxa"/>
            <w:vMerge/>
          </w:tcPr>
          <w:p>
            <w:pPr>
              <w:adjustRightInd w:val="0"/>
              <w:snapToGrid w:val="0"/>
              <w:spacing w:line="520" w:lineRule="atLeast"/>
              <w:ind w:firstLineChars="0" w:firstLine="0"/>
              <w:rPr>
                <w:sz w:val="28"/>
                <w:szCs w:val="28"/>
              </w:rPr>
            </w:pPr>
          </w:p>
        </w:tc>
        <w:tc>
          <w:tcPr>
            <w:tcW w:w="1984" w:type="dxa"/>
          </w:tcPr>
          <w:p>
            <w:pPr>
              <w:adjustRightInd w:val="0"/>
              <w:snapToGrid w:val="0"/>
              <w:spacing w:line="520" w:lineRule="atLeast"/>
              <w:ind w:firstLineChars="0" w:firstLine="0"/>
              <w:rPr>
                <w:sz w:val="28"/>
                <w:szCs w:val="28"/>
              </w:rPr>
            </w:pPr>
            <w:r>
              <w:rPr>
                <w:sz w:val="28"/>
                <w:szCs w:val="28"/>
              </w:rPr>
              <w:t>不正确的测量</w:t>
            </w:r>
          </w:p>
        </w:tc>
        <w:tc>
          <w:tcPr>
            <w:tcW w:w="3095" w:type="dxa"/>
          </w:tcPr>
          <w:p>
            <w:pPr>
              <w:adjustRightInd w:val="0"/>
              <w:snapToGrid w:val="0"/>
              <w:spacing w:line="520" w:lineRule="atLeast"/>
              <w:ind w:firstLineChars="0" w:firstLine="0"/>
              <w:rPr>
                <w:sz w:val="28"/>
                <w:szCs w:val="28"/>
              </w:rPr>
            </w:pPr>
            <w:r>
              <w:rPr>
                <w:sz w:val="28"/>
                <w:szCs w:val="28"/>
              </w:rPr>
              <w:t>软件缺陷；</w:t>
            </w:r>
          </w:p>
          <w:p>
            <w:pPr>
              <w:adjustRightInd w:val="0"/>
              <w:snapToGrid w:val="0"/>
              <w:spacing w:line="520" w:lineRule="atLeast"/>
              <w:ind w:firstLineChars="0" w:firstLine="0"/>
              <w:rPr>
                <w:sz w:val="28"/>
                <w:szCs w:val="28"/>
              </w:rPr>
            </w:pPr>
            <w:r>
              <w:rPr>
                <w:sz w:val="28"/>
                <w:szCs w:val="28"/>
              </w:rPr>
              <w:t>元器件损坏</w:t>
            </w:r>
          </w:p>
        </w:tc>
        <w:tc>
          <w:tcPr>
            <w:tcW w:w="2717" w:type="dxa"/>
          </w:tcPr>
          <w:p>
            <w:pPr>
              <w:adjustRightInd w:val="0"/>
              <w:snapToGrid w:val="0"/>
              <w:spacing w:line="520" w:lineRule="atLeast"/>
              <w:ind w:firstLineChars="0" w:firstLine="0"/>
              <w:rPr>
                <w:sz w:val="28"/>
                <w:szCs w:val="28"/>
              </w:rPr>
            </w:pPr>
            <w:r>
              <w:rPr>
                <w:sz w:val="28"/>
                <w:szCs w:val="28"/>
              </w:rPr>
              <w:t>温度和液体量等数据的测量不准确；</w:t>
            </w:r>
          </w:p>
          <w:p>
            <w:pPr>
              <w:adjustRightInd w:val="0"/>
              <w:snapToGrid w:val="0"/>
              <w:spacing w:line="520" w:lineRule="atLeast"/>
              <w:ind w:firstLineChars="0" w:firstLine="0"/>
              <w:rPr>
                <w:sz w:val="28"/>
                <w:szCs w:val="28"/>
              </w:rPr>
            </w:pPr>
            <w:r>
              <w:rPr>
                <w:sz w:val="28"/>
                <w:szCs w:val="28"/>
              </w:rPr>
              <w:t>患者受到过热或低温</w:t>
            </w:r>
            <w:r>
              <w:rPr>
                <w:sz w:val="28"/>
                <w:szCs w:val="28"/>
              </w:rPr>
              <w:lastRenderedPageBreak/>
              <w:t>伤害；</w:t>
            </w:r>
          </w:p>
          <w:p>
            <w:pPr>
              <w:adjustRightInd w:val="0"/>
              <w:snapToGrid w:val="0"/>
              <w:spacing w:line="520" w:lineRule="atLeast"/>
              <w:ind w:firstLineChars="0" w:firstLine="0"/>
              <w:rPr>
                <w:sz w:val="28"/>
                <w:szCs w:val="28"/>
              </w:rPr>
            </w:pPr>
            <w:r>
              <w:rPr>
                <w:sz w:val="28"/>
                <w:szCs w:val="28"/>
              </w:rPr>
              <w:t>患者治疗液体量不足或过多</w:t>
            </w:r>
          </w:p>
        </w:tc>
      </w:tr>
      <w:tr>
        <w:tc>
          <w:tcPr>
            <w:tcW w:w="846" w:type="dxa"/>
            <w:vMerge/>
          </w:tcPr>
          <w:p>
            <w:pPr>
              <w:adjustRightInd w:val="0"/>
              <w:snapToGrid w:val="0"/>
              <w:spacing w:line="520" w:lineRule="atLeast"/>
              <w:ind w:firstLineChars="0" w:firstLine="0"/>
              <w:rPr>
                <w:sz w:val="28"/>
                <w:szCs w:val="28"/>
              </w:rPr>
            </w:pPr>
          </w:p>
        </w:tc>
        <w:tc>
          <w:tcPr>
            <w:tcW w:w="1984"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错误的数据转换</w:t>
            </w:r>
          </w:p>
        </w:tc>
        <w:tc>
          <w:tcPr>
            <w:tcW w:w="3095"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电子器件损坏或受到干扰；</w:t>
            </w:r>
          </w:p>
          <w:p>
            <w:pPr>
              <w:adjustRightInd w:val="0"/>
              <w:snapToGrid w:val="0"/>
              <w:spacing w:line="520" w:lineRule="atLeast"/>
              <w:ind w:firstLineChars="0" w:firstLine="0"/>
              <w:rPr>
                <w:color w:val="000000" w:themeColor="text1"/>
                <w:sz w:val="28"/>
                <w:szCs w:val="28"/>
              </w:rPr>
            </w:pPr>
            <w:r>
              <w:rPr>
                <w:color w:val="000000" w:themeColor="text1"/>
                <w:sz w:val="28"/>
                <w:szCs w:val="28"/>
              </w:rPr>
              <w:t>软件缺陷</w:t>
            </w:r>
          </w:p>
        </w:tc>
        <w:tc>
          <w:tcPr>
            <w:tcW w:w="2717"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影响患者治疗；</w:t>
            </w:r>
          </w:p>
          <w:p>
            <w:pPr>
              <w:adjustRightInd w:val="0"/>
              <w:snapToGrid w:val="0"/>
              <w:spacing w:line="520" w:lineRule="atLeast"/>
              <w:ind w:firstLineChars="0" w:firstLine="0"/>
              <w:rPr>
                <w:color w:val="000000" w:themeColor="text1"/>
                <w:sz w:val="28"/>
                <w:szCs w:val="28"/>
              </w:rPr>
            </w:pPr>
            <w:r>
              <w:rPr>
                <w:color w:val="000000" w:themeColor="text1"/>
                <w:sz w:val="28"/>
                <w:szCs w:val="28"/>
              </w:rPr>
              <w:t>患者受到来自温度和液体量的伤害</w:t>
            </w:r>
          </w:p>
        </w:tc>
      </w:tr>
      <w:tr>
        <w:tc>
          <w:tcPr>
            <w:tcW w:w="846" w:type="dxa"/>
            <w:vMerge/>
          </w:tcPr>
          <w:p>
            <w:pPr>
              <w:adjustRightInd w:val="0"/>
              <w:snapToGrid w:val="0"/>
              <w:spacing w:line="520" w:lineRule="atLeast"/>
              <w:ind w:firstLineChars="0" w:firstLine="0"/>
              <w:rPr>
                <w:sz w:val="28"/>
                <w:szCs w:val="28"/>
              </w:rPr>
            </w:pPr>
          </w:p>
        </w:tc>
        <w:tc>
          <w:tcPr>
            <w:tcW w:w="1984"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功能的丧失或变坏</w:t>
            </w:r>
          </w:p>
        </w:tc>
        <w:tc>
          <w:tcPr>
            <w:tcW w:w="3095"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加热、测量等功能的丧失或变坏</w:t>
            </w:r>
          </w:p>
        </w:tc>
        <w:tc>
          <w:tcPr>
            <w:tcW w:w="2717" w:type="dxa"/>
          </w:tcPr>
          <w:p>
            <w:pPr>
              <w:adjustRightInd w:val="0"/>
              <w:snapToGrid w:val="0"/>
              <w:spacing w:line="520" w:lineRule="atLeast"/>
              <w:ind w:firstLineChars="0" w:firstLine="0"/>
              <w:rPr>
                <w:color w:val="000000" w:themeColor="text1"/>
                <w:sz w:val="28"/>
                <w:szCs w:val="28"/>
              </w:rPr>
            </w:pPr>
            <w:r>
              <w:rPr>
                <w:color w:val="000000" w:themeColor="text1"/>
                <w:sz w:val="28"/>
                <w:szCs w:val="28"/>
              </w:rPr>
              <w:t>影响患者治疗；</w:t>
            </w:r>
          </w:p>
          <w:p>
            <w:pPr>
              <w:adjustRightInd w:val="0"/>
              <w:snapToGrid w:val="0"/>
              <w:spacing w:line="520" w:lineRule="atLeast"/>
              <w:ind w:firstLineChars="0" w:firstLine="0"/>
              <w:rPr>
                <w:color w:val="000000" w:themeColor="text1"/>
                <w:sz w:val="28"/>
                <w:szCs w:val="28"/>
              </w:rPr>
            </w:pPr>
            <w:r>
              <w:rPr>
                <w:color w:val="000000" w:themeColor="text1"/>
                <w:sz w:val="28"/>
                <w:szCs w:val="28"/>
              </w:rPr>
              <w:t>患者受到过热或低温伤害；</w:t>
            </w:r>
          </w:p>
          <w:p>
            <w:pPr>
              <w:adjustRightInd w:val="0"/>
              <w:snapToGrid w:val="0"/>
              <w:spacing w:line="520" w:lineRule="atLeast"/>
              <w:ind w:firstLineChars="0" w:firstLine="0"/>
              <w:rPr>
                <w:color w:val="000000" w:themeColor="text1"/>
                <w:sz w:val="28"/>
                <w:szCs w:val="28"/>
              </w:rPr>
            </w:pPr>
            <w:r>
              <w:rPr>
                <w:color w:val="000000" w:themeColor="text1"/>
                <w:sz w:val="28"/>
                <w:szCs w:val="28"/>
              </w:rPr>
              <w:t>患者治疗液体量不足或过多</w:t>
            </w:r>
          </w:p>
        </w:tc>
      </w:tr>
      <w:tr>
        <w:tc>
          <w:tcPr>
            <w:tcW w:w="846" w:type="dxa"/>
            <w:vMerge/>
          </w:tcPr>
          <w:p>
            <w:pPr>
              <w:adjustRightInd w:val="0"/>
              <w:snapToGrid w:val="0"/>
              <w:spacing w:line="520" w:lineRule="atLeast"/>
              <w:ind w:firstLineChars="0" w:firstLine="0"/>
              <w:rPr>
                <w:sz w:val="28"/>
                <w:szCs w:val="28"/>
              </w:rPr>
            </w:pPr>
          </w:p>
        </w:tc>
        <w:tc>
          <w:tcPr>
            <w:tcW w:w="1984" w:type="dxa"/>
          </w:tcPr>
          <w:p>
            <w:pPr>
              <w:adjustRightInd w:val="0"/>
              <w:snapToGrid w:val="0"/>
              <w:spacing w:line="520" w:lineRule="atLeast"/>
              <w:ind w:firstLineChars="0" w:firstLine="0"/>
              <w:rPr>
                <w:sz w:val="28"/>
                <w:szCs w:val="28"/>
              </w:rPr>
            </w:pPr>
            <w:r>
              <w:rPr>
                <w:sz w:val="28"/>
                <w:szCs w:val="28"/>
              </w:rPr>
              <w:t>使用错误</w:t>
            </w:r>
          </w:p>
        </w:tc>
        <w:tc>
          <w:tcPr>
            <w:tcW w:w="3095" w:type="dxa"/>
          </w:tcPr>
          <w:p>
            <w:pPr>
              <w:adjustRightInd w:val="0"/>
              <w:snapToGrid w:val="0"/>
              <w:spacing w:line="520" w:lineRule="atLeast"/>
              <w:ind w:firstLineChars="0" w:firstLine="0"/>
              <w:rPr>
                <w:sz w:val="28"/>
                <w:szCs w:val="28"/>
              </w:rPr>
            </w:pPr>
            <w:r>
              <w:rPr>
                <w:sz w:val="28"/>
                <w:szCs w:val="28"/>
              </w:rPr>
              <w:t>不正确的参数设置，错误的安装</w:t>
            </w:r>
          </w:p>
        </w:tc>
        <w:tc>
          <w:tcPr>
            <w:tcW w:w="2717" w:type="dxa"/>
          </w:tcPr>
          <w:p>
            <w:pPr>
              <w:adjustRightInd w:val="0"/>
              <w:snapToGrid w:val="0"/>
              <w:spacing w:line="520" w:lineRule="atLeast"/>
              <w:ind w:firstLineChars="0" w:firstLine="0"/>
              <w:rPr>
                <w:sz w:val="28"/>
                <w:szCs w:val="28"/>
              </w:rPr>
            </w:pPr>
            <w:r>
              <w:rPr>
                <w:sz w:val="28"/>
                <w:szCs w:val="28"/>
              </w:rPr>
              <w:t>影响患者治疗</w:t>
            </w:r>
          </w:p>
        </w:tc>
      </w:tr>
      <w:tr>
        <w:tc>
          <w:tcPr>
            <w:tcW w:w="846" w:type="dxa"/>
            <w:vMerge/>
          </w:tcPr>
          <w:p>
            <w:pPr>
              <w:adjustRightInd w:val="0"/>
              <w:snapToGrid w:val="0"/>
              <w:spacing w:line="520" w:lineRule="atLeast"/>
              <w:ind w:firstLineChars="0" w:firstLine="0"/>
              <w:rPr>
                <w:sz w:val="28"/>
                <w:szCs w:val="28"/>
              </w:rPr>
            </w:pPr>
          </w:p>
        </w:tc>
        <w:tc>
          <w:tcPr>
            <w:tcW w:w="1984" w:type="dxa"/>
          </w:tcPr>
          <w:p>
            <w:pPr>
              <w:adjustRightInd w:val="0"/>
              <w:snapToGrid w:val="0"/>
              <w:spacing w:line="520" w:lineRule="atLeast"/>
              <w:ind w:firstLineChars="0" w:firstLine="0"/>
              <w:rPr>
                <w:sz w:val="28"/>
                <w:szCs w:val="28"/>
              </w:rPr>
            </w:pPr>
            <w:r>
              <w:rPr>
                <w:sz w:val="28"/>
                <w:szCs w:val="28"/>
              </w:rPr>
              <w:t>不遵守规则</w:t>
            </w:r>
          </w:p>
        </w:tc>
        <w:tc>
          <w:tcPr>
            <w:tcW w:w="3095" w:type="dxa"/>
          </w:tcPr>
          <w:p>
            <w:pPr>
              <w:adjustRightInd w:val="0"/>
              <w:snapToGrid w:val="0"/>
              <w:spacing w:line="520" w:lineRule="atLeast"/>
              <w:ind w:firstLineChars="0" w:firstLine="0"/>
              <w:rPr>
                <w:sz w:val="28"/>
                <w:szCs w:val="28"/>
              </w:rPr>
            </w:pPr>
            <w:r>
              <w:rPr>
                <w:sz w:val="28"/>
                <w:szCs w:val="28"/>
              </w:rPr>
              <w:t>不遵守医嘱设置参数</w:t>
            </w:r>
          </w:p>
        </w:tc>
        <w:tc>
          <w:tcPr>
            <w:tcW w:w="2717" w:type="dxa"/>
          </w:tcPr>
          <w:p>
            <w:pPr>
              <w:adjustRightInd w:val="0"/>
              <w:snapToGrid w:val="0"/>
              <w:spacing w:line="520" w:lineRule="atLeast"/>
              <w:ind w:firstLineChars="0" w:firstLine="0"/>
              <w:rPr>
                <w:sz w:val="28"/>
                <w:szCs w:val="28"/>
              </w:rPr>
            </w:pPr>
            <w:r>
              <w:rPr>
                <w:sz w:val="28"/>
                <w:szCs w:val="28"/>
              </w:rPr>
              <w:t>影响患者治疗</w:t>
            </w:r>
          </w:p>
        </w:tc>
      </w:tr>
      <w:tr>
        <w:tc>
          <w:tcPr>
            <w:tcW w:w="846" w:type="dxa"/>
            <w:vMerge w:val="restart"/>
            <w:vAlign w:val="center"/>
          </w:tcPr>
          <w:p>
            <w:pPr>
              <w:adjustRightInd w:val="0"/>
              <w:snapToGrid w:val="0"/>
              <w:spacing w:line="520" w:lineRule="atLeast"/>
              <w:ind w:firstLineChars="0" w:firstLine="0"/>
              <w:jc w:val="center"/>
              <w:rPr>
                <w:sz w:val="28"/>
                <w:szCs w:val="28"/>
              </w:rPr>
            </w:pPr>
            <w:r>
              <w:rPr>
                <w:sz w:val="28"/>
                <w:szCs w:val="28"/>
              </w:rPr>
              <w:t>信</w:t>
            </w:r>
          </w:p>
          <w:p>
            <w:pPr>
              <w:adjustRightInd w:val="0"/>
              <w:snapToGrid w:val="0"/>
              <w:spacing w:line="520" w:lineRule="atLeast"/>
              <w:ind w:firstLineChars="0" w:firstLine="0"/>
              <w:jc w:val="center"/>
              <w:rPr>
                <w:sz w:val="28"/>
                <w:szCs w:val="28"/>
              </w:rPr>
            </w:pPr>
            <w:r>
              <w:rPr>
                <w:sz w:val="28"/>
                <w:szCs w:val="28"/>
              </w:rPr>
              <w:t>息</w:t>
            </w:r>
          </w:p>
          <w:p>
            <w:pPr>
              <w:adjustRightInd w:val="0"/>
              <w:snapToGrid w:val="0"/>
              <w:spacing w:line="520" w:lineRule="atLeast"/>
              <w:ind w:firstLineChars="0" w:firstLine="0"/>
              <w:jc w:val="center"/>
              <w:rPr>
                <w:sz w:val="28"/>
                <w:szCs w:val="28"/>
              </w:rPr>
            </w:pPr>
            <w:r>
              <w:rPr>
                <w:sz w:val="28"/>
                <w:szCs w:val="28"/>
              </w:rPr>
              <w:t>危</w:t>
            </w:r>
          </w:p>
          <w:p>
            <w:pPr>
              <w:adjustRightInd w:val="0"/>
              <w:snapToGrid w:val="0"/>
              <w:spacing w:line="520" w:lineRule="atLeast"/>
              <w:ind w:firstLineChars="0" w:firstLine="0"/>
              <w:jc w:val="center"/>
              <w:rPr>
                <w:sz w:val="28"/>
                <w:szCs w:val="28"/>
              </w:rPr>
            </w:pPr>
            <w:r>
              <w:rPr>
                <w:sz w:val="28"/>
                <w:szCs w:val="28"/>
              </w:rPr>
              <w:t>害</w:t>
            </w:r>
          </w:p>
        </w:tc>
        <w:tc>
          <w:tcPr>
            <w:tcW w:w="1984" w:type="dxa"/>
          </w:tcPr>
          <w:p>
            <w:pPr>
              <w:adjustRightInd w:val="0"/>
              <w:snapToGrid w:val="0"/>
              <w:spacing w:line="520" w:lineRule="atLeast"/>
              <w:ind w:firstLineChars="0" w:firstLine="0"/>
              <w:rPr>
                <w:sz w:val="28"/>
                <w:szCs w:val="28"/>
              </w:rPr>
            </w:pPr>
            <w:r>
              <w:rPr>
                <w:sz w:val="28"/>
                <w:szCs w:val="28"/>
              </w:rPr>
              <w:t>不完整的使用说明书</w:t>
            </w:r>
          </w:p>
        </w:tc>
        <w:tc>
          <w:tcPr>
            <w:tcW w:w="3095" w:type="dxa"/>
          </w:tcPr>
          <w:p>
            <w:pPr>
              <w:adjustRightInd w:val="0"/>
              <w:snapToGrid w:val="0"/>
              <w:spacing w:line="520" w:lineRule="atLeast"/>
              <w:ind w:firstLineChars="0" w:firstLine="0"/>
              <w:rPr>
                <w:sz w:val="28"/>
                <w:szCs w:val="28"/>
              </w:rPr>
            </w:pPr>
            <w:r>
              <w:rPr>
                <w:sz w:val="28"/>
                <w:szCs w:val="28"/>
              </w:rPr>
              <w:t>使用说明书存在缺陷</w:t>
            </w:r>
          </w:p>
        </w:tc>
        <w:tc>
          <w:tcPr>
            <w:tcW w:w="2717" w:type="dxa"/>
          </w:tcPr>
          <w:p>
            <w:pPr>
              <w:adjustRightInd w:val="0"/>
              <w:snapToGrid w:val="0"/>
              <w:spacing w:line="520" w:lineRule="atLeast"/>
              <w:ind w:firstLineChars="0" w:firstLine="0"/>
              <w:rPr>
                <w:sz w:val="28"/>
                <w:szCs w:val="28"/>
              </w:rPr>
            </w:pPr>
            <w:r>
              <w:rPr>
                <w:sz w:val="28"/>
                <w:szCs w:val="28"/>
              </w:rPr>
              <w:t>不能正常使用设备，影响患者治疗</w:t>
            </w:r>
          </w:p>
        </w:tc>
      </w:tr>
      <w:tr>
        <w:tc>
          <w:tcPr>
            <w:tcW w:w="846" w:type="dxa"/>
            <w:vMerge/>
          </w:tcPr>
          <w:p>
            <w:pPr>
              <w:adjustRightInd w:val="0"/>
              <w:snapToGrid w:val="0"/>
              <w:spacing w:line="520" w:lineRule="atLeast"/>
              <w:ind w:firstLineChars="0" w:firstLine="0"/>
              <w:rPr>
                <w:sz w:val="28"/>
                <w:szCs w:val="28"/>
              </w:rPr>
            </w:pPr>
          </w:p>
        </w:tc>
        <w:tc>
          <w:tcPr>
            <w:tcW w:w="1984" w:type="dxa"/>
          </w:tcPr>
          <w:p>
            <w:pPr>
              <w:adjustRightInd w:val="0"/>
              <w:snapToGrid w:val="0"/>
              <w:spacing w:line="520" w:lineRule="atLeast"/>
              <w:ind w:firstLineChars="0" w:firstLine="0"/>
              <w:rPr>
                <w:sz w:val="28"/>
                <w:szCs w:val="28"/>
              </w:rPr>
            </w:pPr>
            <w:r>
              <w:rPr>
                <w:sz w:val="28"/>
                <w:szCs w:val="28"/>
              </w:rPr>
              <w:t>操作说明书</w:t>
            </w:r>
          </w:p>
        </w:tc>
        <w:tc>
          <w:tcPr>
            <w:tcW w:w="3095" w:type="dxa"/>
          </w:tcPr>
          <w:p>
            <w:pPr>
              <w:adjustRightInd w:val="0"/>
              <w:snapToGrid w:val="0"/>
              <w:spacing w:line="520" w:lineRule="atLeast"/>
              <w:ind w:firstLineChars="0" w:firstLine="0"/>
              <w:rPr>
                <w:sz w:val="28"/>
                <w:szCs w:val="28"/>
              </w:rPr>
            </w:pPr>
            <w:r>
              <w:rPr>
                <w:sz w:val="28"/>
                <w:szCs w:val="28"/>
              </w:rPr>
              <w:t>使用说明书存在缺陷，过于复杂而难于理解，或缺少必要的步骤描述</w:t>
            </w:r>
          </w:p>
        </w:tc>
        <w:tc>
          <w:tcPr>
            <w:tcW w:w="2717" w:type="dxa"/>
          </w:tcPr>
          <w:p>
            <w:pPr>
              <w:adjustRightInd w:val="0"/>
              <w:snapToGrid w:val="0"/>
              <w:spacing w:line="520" w:lineRule="atLeast"/>
              <w:ind w:firstLineChars="0" w:firstLine="0"/>
              <w:rPr>
                <w:sz w:val="28"/>
                <w:szCs w:val="28"/>
              </w:rPr>
            </w:pPr>
            <w:r>
              <w:rPr>
                <w:sz w:val="28"/>
                <w:szCs w:val="28"/>
              </w:rPr>
              <w:t>不能正常使用设备，影响患者治疗</w:t>
            </w:r>
          </w:p>
        </w:tc>
      </w:tr>
      <w:tr>
        <w:tc>
          <w:tcPr>
            <w:tcW w:w="846" w:type="dxa"/>
            <w:vMerge/>
          </w:tcPr>
          <w:p>
            <w:pPr>
              <w:adjustRightInd w:val="0"/>
              <w:snapToGrid w:val="0"/>
              <w:spacing w:line="520" w:lineRule="atLeast"/>
              <w:ind w:firstLineChars="0" w:firstLine="0"/>
              <w:rPr>
                <w:sz w:val="28"/>
                <w:szCs w:val="28"/>
              </w:rPr>
            </w:pPr>
          </w:p>
        </w:tc>
        <w:tc>
          <w:tcPr>
            <w:tcW w:w="1984" w:type="dxa"/>
          </w:tcPr>
          <w:p>
            <w:pPr>
              <w:adjustRightInd w:val="0"/>
              <w:snapToGrid w:val="0"/>
              <w:spacing w:line="520" w:lineRule="atLeast"/>
              <w:ind w:firstLineChars="0" w:firstLine="0"/>
              <w:rPr>
                <w:sz w:val="28"/>
                <w:szCs w:val="28"/>
              </w:rPr>
            </w:pPr>
            <w:r>
              <w:rPr>
                <w:sz w:val="28"/>
                <w:szCs w:val="28"/>
              </w:rPr>
              <w:t>医疗器械的附件的规范不适</w:t>
            </w:r>
            <w:r>
              <w:rPr>
                <w:sz w:val="28"/>
                <w:szCs w:val="28"/>
              </w:rPr>
              <w:lastRenderedPageBreak/>
              <w:t>当</w:t>
            </w:r>
          </w:p>
        </w:tc>
        <w:tc>
          <w:tcPr>
            <w:tcW w:w="3095" w:type="dxa"/>
          </w:tcPr>
          <w:p>
            <w:pPr>
              <w:adjustRightInd w:val="0"/>
              <w:snapToGrid w:val="0"/>
              <w:spacing w:line="520" w:lineRule="atLeast"/>
              <w:ind w:firstLineChars="0" w:firstLine="0"/>
              <w:rPr>
                <w:sz w:val="28"/>
                <w:szCs w:val="28"/>
              </w:rPr>
            </w:pPr>
            <w:r>
              <w:rPr>
                <w:sz w:val="28"/>
                <w:szCs w:val="28"/>
              </w:rPr>
              <w:lastRenderedPageBreak/>
              <w:t>型号不统一</w:t>
            </w:r>
          </w:p>
        </w:tc>
        <w:tc>
          <w:tcPr>
            <w:tcW w:w="2717" w:type="dxa"/>
          </w:tcPr>
          <w:p>
            <w:pPr>
              <w:adjustRightInd w:val="0"/>
              <w:snapToGrid w:val="0"/>
              <w:spacing w:line="520" w:lineRule="atLeast"/>
              <w:ind w:firstLineChars="0" w:firstLine="0"/>
              <w:rPr>
                <w:sz w:val="28"/>
                <w:szCs w:val="28"/>
              </w:rPr>
            </w:pPr>
            <w:r>
              <w:rPr>
                <w:sz w:val="28"/>
                <w:szCs w:val="28"/>
              </w:rPr>
              <w:t>不能正常使用设备，影响患者治疗</w:t>
            </w:r>
          </w:p>
        </w:tc>
      </w:tr>
      <w:tr>
        <w:tc>
          <w:tcPr>
            <w:tcW w:w="846" w:type="dxa"/>
            <w:vMerge/>
          </w:tcPr>
          <w:p>
            <w:pPr>
              <w:adjustRightInd w:val="0"/>
              <w:snapToGrid w:val="0"/>
              <w:spacing w:line="520" w:lineRule="atLeast"/>
              <w:ind w:firstLineChars="0" w:firstLine="0"/>
              <w:rPr>
                <w:sz w:val="28"/>
                <w:szCs w:val="28"/>
              </w:rPr>
            </w:pPr>
          </w:p>
        </w:tc>
        <w:tc>
          <w:tcPr>
            <w:tcW w:w="1984" w:type="dxa"/>
          </w:tcPr>
          <w:p>
            <w:pPr>
              <w:adjustRightInd w:val="0"/>
              <w:snapToGrid w:val="0"/>
              <w:spacing w:line="520" w:lineRule="atLeast"/>
              <w:ind w:firstLineChars="0" w:firstLine="0"/>
              <w:rPr>
                <w:sz w:val="28"/>
                <w:szCs w:val="28"/>
              </w:rPr>
            </w:pPr>
            <w:r>
              <w:rPr>
                <w:sz w:val="28"/>
                <w:szCs w:val="28"/>
              </w:rPr>
              <w:t>不适当的标记</w:t>
            </w:r>
          </w:p>
        </w:tc>
        <w:tc>
          <w:tcPr>
            <w:tcW w:w="3095" w:type="dxa"/>
          </w:tcPr>
          <w:p>
            <w:pPr>
              <w:adjustRightInd w:val="0"/>
              <w:snapToGrid w:val="0"/>
              <w:spacing w:line="520" w:lineRule="atLeast"/>
              <w:ind w:firstLineChars="0" w:firstLine="0"/>
              <w:rPr>
                <w:sz w:val="28"/>
                <w:szCs w:val="28"/>
              </w:rPr>
            </w:pPr>
            <w:r>
              <w:rPr>
                <w:sz w:val="28"/>
                <w:szCs w:val="28"/>
              </w:rPr>
              <w:t>标记缺失，不明显，不规范</w:t>
            </w:r>
          </w:p>
        </w:tc>
        <w:tc>
          <w:tcPr>
            <w:tcW w:w="2717" w:type="dxa"/>
          </w:tcPr>
          <w:p>
            <w:pPr>
              <w:adjustRightInd w:val="0"/>
              <w:snapToGrid w:val="0"/>
              <w:spacing w:line="520" w:lineRule="atLeast"/>
              <w:ind w:firstLineChars="0" w:firstLine="0"/>
              <w:rPr>
                <w:sz w:val="28"/>
                <w:szCs w:val="28"/>
              </w:rPr>
            </w:pPr>
            <w:r>
              <w:rPr>
                <w:sz w:val="28"/>
                <w:szCs w:val="28"/>
              </w:rPr>
              <w:t>导致误操作，影响患者治疗</w:t>
            </w:r>
          </w:p>
        </w:tc>
      </w:tr>
    </w:tbl>
    <w:p>
      <w:pPr>
        <w:adjustRightInd w:val="0"/>
        <w:snapToGrid w:val="0"/>
        <w:spacing w:line="520" w:lineRule="atLeast"/>
        <w:ind w:firstLine="640"/>
      </w:pPr>
    </w:p>
    <w:p>
      <w:pPr>
        <w:adjustRightInd w:val="0"/>
        <w:snapToGrid w:val="0"/>
        <w:spacing w:line="520" w:lineRule="atLeast"/>
        <w:ind w:firstLine="640"/>
        <w:rPr>
          <w:rFonts w:eastAsia="黑体"/>
        </w:rPr>
      </w:pPr>
      <w:r>
        <w:t>除上表外，亦可引用</w:t>
      </w:r>
      <w:r>
        <w:t>GB9706.216-2021</w:t>
      </w:r>
      <w:r>
        <w:t>的附录，进行风险分析。</w:t>
      </w:r>
      <w:bookmarkEnd w:id="4"/>
    </w:p>
    <w:p>
      <w:pPr>
        <w:widowControl/>
        <w:adjustRightInd w:val="0"/>
        <w:snapToGrid w:val="0"/>
        <w:spacing w:line="520" w:lineRule="atLeast"/>
        <w:ind w:firstLine="640"/>
        <w:jc w:val="left"/>
        <w:sectPr>
          <w:pgSz w:w="11906" w:h="16838"/>
          <w:pgMar w:top="2098" w:right="1588" w:bottom="2098" w:left="1588" w:header="851" w:footer="992" w:gutter="0"/>
          <w:cols w:space="425"/>
          <w:docGrid w:type="linesAndChars" w:linePitch="435"/>
        </w:sectPr>
      </w:pPr>
      <w:r>
        <w:br w:type="page"/>
      </w:r>
    </w:p>
    <w:p>
      <w:pPr>
        <w:pStyle w:val="af"/>
        <w:numPr>
          <w:ilvl w:val="0"/>
          <w:numId w:val="33"/>
        </w:numPr>
        <w:overflowPunct w:val="0"/>
        <w:autoSpaceDE w:val="0"/>
        <w:autoSpaceDN w:val="0"/>
        <w:adjustRightInd w:val="0"/>
        <w:snapToGrid w:val="0"/>
        <w:spacing w:line="520" w:lineRule="atLeast"/>
        <w:ind w:left="1606" w:hangingChars="500" w:hanging="1606"/>
        <w:jc w:val="left"/>
        <w:outlineLvl w:val="0"/>
        <w:rPr>
          <w:rFonts w:eastAsia="FangSong"/>
          <w:b/>
        </w:rPr>
      </w:pPr>
      <w:bookmarkStart w:id="5" w:name="_Toc432753659"/>
    </w:p>
    <w:p>
      <w:pPr>
        <w:adjustRightInd w:val="0"/>
        <w:snapToGrid w:val="0"/>
        <w:spacing w:line="520" w:lineRule="atLeast"/>
        <w:ind w:firstLine="880"/>
        <w:jc w:val="center"/>
        <w:rPr>
          <w:b/>
          <w:sz w:val="44"/>
          <w:szCs w:val="44"/>
        </w:rPr>
      </w:pPr>
      <w:r>
        <w:rPr>
          <w:rFonts w:eastAsia="方正小标宋简体"/>
          <w:sz w:val="44"/>
          <w:szCs w:val="44"/>
        </w:rPr>
        <w:t>申报产品与前代</w:t>
      </w:r>
      <w:r>
        <w:rPr>
          <w:rFonts w:eastAsia="方正小标宋简体"/>
          <w:sz w:val="44"/>
          <w:szCs w:val="44"/>
        </w:rPr>
        <w:t>/</w:t>
      </w:r>
      <w:r>
        <w:rPr>
          <w:rFonts w:eastAsia="方正小标宋简体"/>
          <w:sz w:val="44"/>
          <w:szCs w:val="44"/>
        </w:rPr>
        <w:t>同类产品对比表</w:t>
      </w:r>
    </w:p>
    <w:p>
      <w:pPr>
        <w:autoSpaceDE w:val="0"/>
        <w:autoSpaceDN w:val="0"/>
        <w:adjustRightInd w:val="0"/>
        <w:snapToGrid w:val="0"/>
        <w:spacing w:line="520" w:lineRule="atLeast"/>
        <w:ind w:firstLineChars="0" w:firstLine="0"/>
        <w:jc w:val="left"/>
        <w:rPr>
          <w:b/>
          <w:sz w:val="28"/>
          <w:szCs w:val="28"/>
        </w:rPr>
      </w:pPr>
    </w:p>
    <w:tbl>
      <w:tblPr>
        <w:tblW w:w="15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51"/>
        <w:gridCol w:w="1676"/>
        <w:gridCol w:w="1589"/>
        <w:gridCol w:w="1434"/>
        <w:gridCol w:w="1249"/>
        <w:gridCol w:w="1276"/>
        <w:gridCol w:w="1276"/>
        <w:gridCol w:w="1437"/>
        <w:gridCol w:w="1418"/>
        <w:gridCol w:w="2815"/>
      </w:tblGrid>
      <w:tr>
        <w:trPr>
          <w:trHeight w:val="520"/>
          <w:jc w:val="center"/>
        </w:trPr>
        <w:tc>
          <w:tcPr>
            <w:tcW w:w="851" w:type="dxa"/>
            <w:vMerge w:val="restart"/>
            <w:shd w:val="clear" w:color="auto" w:fill="auto"/>
            <w:vAlign w:val="center"/>
          </w:tcPr>
          <w:p>
            <w:pPr>
              <w:widowControl/>
              <w:adjustRightInd w:val="0"/>
              <w:snapToGrid w:val="0"/>
              <w:spacing w:line="520" w:lineRule="atLeast"/>
              <w:ind w:firstLineChars="0" w:firstLine="0"/>
              <w:jc w:val="center"/>
              <w:rPr>
                <w:b/>
                <w:bCs/>
                <w:color w:val="000000"/>
                <w:sz w:val="28"/>
                <w:szCs w:val="28"/>
              </w:rPr>
            </w:pPr>
            <w:r>
              <w:rPr>
                <w:b/>
                <w:bCs/>
                <w:color w:val="000000"/>
                <w:sz w:val="28"/>
                <w:szCs w:val="28"/>
              </w:rPr>
              <w:t>序号</w:t>
            </w:r>
          </w:p>
        </w:tc>
        <w:tc>
          <w:tcPr>
            <w:tcW w:w="1676" w:type="dxa"/>
            <w:vMerge w:val="restart"/>
            <w:shd w:val="clear" w:color="auto" w:fill="auto"/>
            <w:vAlign w:val="center"/>
          </w:tcPr>
          <w:p>
            <w:pPr>
              <w:widowControl/>
              <w:adjustRightInd w:val="0"/>
              <w:snapToGrid w:val="0"/>
              <w:spacing w:line="520" w:lineRule="atLeast"/>
              <w:ind w:firstLineChars="0" w:firstLine="0"/>
              <w:jc w:val="center"/>
              <w:rPr>
                <w:b/>
                <w:bCs/>
                <w:color w:val="000000"/>
                <w:sz w:val="28"/>
                <w:szCs w:val="28"/>
              </w:rPr>
            </w:pPr>
            <w:r>
              <w:rPr>
                <w:b/>
                <w:bCs/>
                <w:color w:val="000000"/>
                <w:sz w:val="28"/>
                <w:szCs w:val="28"/>
              </w:rPr>
              <w:t>比对项目</w:t>
            </w:r>
          </w:p>
        </w:tc>
        <w:tc>
          <w:tcPr>
            <w:tcW w:w="3023" w:type="dxa"/>
            <w:gridSpan w:val="2"/>
            <w:vMerge w:val="restart"/>
            <w:shd w:val="clear" w:color="auto" w:fill="auto"/>
            <w:vAlign w:val="center"/>
          </w:tcPr>
          <w:p>
            <w:pPr>
              <w:widowControl/>
              <w:adjustRightInd w:val="0"/>
              <w:snapToGrid w:val="0"/>
              <w:spacing w:line="520" w:lineRule="atLeast"/>
              <w:ind w:firstLineChars="0" w:firstLine="0"/>
              <w:jc w:val="center"/>
              <w:rPr>
                <w:b/>
                <w:bCs/>
                <w:color w:val="000000"/>
                <w:sz w:val="28"/>
                <w:szCs w:val="28"/>
              </w:rPr>
            </w:pPr>
            <w:r>
              <w:rPr>
                <w:b/>
                <w:bCs/>
                <w:color w:val="000000"/>
                <w:sz w:val="28"/>
                <w:szCs w:val="28"/>
              </w:rPr>
              <w:t>子项目</w:t>
            </w:r>
          </w:p>
        </w:tc>
        <w:tc>
          <w:tcPr>
            <w:tcW w:w="1249" w:type="dxa"/>
            <w:vMerge w:val="restart"/>
            <w:shd w:val="clear" w:color="auto" w:fill="auto"/>
            <w:vAlign w:val="center"/>
          </w:tcPr>
          <w:p>
            <w:pPr>
              <w:widowControl/>
              <w:adjustRightInd w:val="0"/>
              <w:snapToGrid w:val="0"/>
              <w:spacing w:line="520" w:lineRule="atLeast"/>
              <w:ind w:firstLineChars="0" w:firstLine="0"/>
              <w:jc w:val="center"/>
              <w:rPr>
                <w:b/>
                <w:bCs/>
                <w:color w:val="000000"/>
                <w:sz w:val="28"/>
                <w:szCs w:val="28"/>
              </w:rPr>
            </w:pPr>
            <w:r>
              <w:rPr>
                <w:b/>
                <w:bCs/>
                <w:color w:val="000000"/>
                <w:sz w:val="28"/>
                <w:szCs w:val="28"/>
              </w:rPr>
              <w:t>比对产品</w:t>
            </w:r>
          </w:p>
        </w:tc>
        <w:tc>
          <w:tcPr>
            <w:tcW w:w="1276" w:type="dxa"/>
            <w:vMerge w:val="restart"/>
            <w:shd w:val="clear" w:color="auto" w:fill="auto"/>
            <w:vAlign w:val="center"/>
          </w:tcPr>
          <w:p>
            <w:pPr>
              <w:widowControl/>
              <w:adjustRightInd w:val="0"/>
              <w:snapToGrid w:val="0"/>
              <w:spacing w:line="520" w:lineRule="atLeast"/>
              <w:ind w:firstLineChars="0" w:firstLine="0"/>
              <w:jc w:val="center"/>
              <w:rPr>
                <w:b/>
                <w:bCs/>
                <w:color w:val="000000"/>
                <w:sz w:val="28"/>
                <w:szCs w:val="28"/>
              </w:rPr>
            </w:pPr>
            <w:r>
              <w:rPr>
                <w:b/>
                <w:bCs/>
                <w:color w:val="000000"/>
                <w:sz w:val="28"/>
                <w:szCs w:val="28"/>
              </w:rPr>
              <w:t>申报产品</w:t>
            </w:r>
          </w:p>
        </w:tc>
        <w:tc>
          <w:tcPr>
            <w:tcW w:w="1276" w:type="dxa"/>
            <w:vMerge w:val="restart"/>
            <w:shd w:val="clear" w:color="auto" w:fill="auto"/>
            <w:vAlign w:val="center"/>
          </w:tcPr>
          <w:p>
            <w:pPr>
              <w:widowControl/>
              <w:adjustRightInd w:val="0"/>
              <w:snapToGrid w:val="0"/>
              <w:spacing w:line="520" w:lineRule="atLeast"/>
              <w:ind w:firstLineChars="0" w:firstLine="0"/>
              <w:jc w:val="center"/>
              <w:rPr>
                <w:b/>
                <w:bCs/>
                <w:color w:val="000000"/>
                <w:sz w:val="28"/>
                <w:szCs w:val="28"/>
              </w:rPr>
            </w:pPr>
            <w:r>
              <w:rPr>
                <w:b/>
                <w:bCs/>
                <w:color w:val="000000"/>
                <w:sz w:val="28"/>
                <w:szCs w:val="28"/>
              </w:rPr>
              <w:t>存在差异</w:t>
            </w:r>
          </w:p>
        </w:tc>
        <w:tc>
          <w:tcPr>
            <w:tcW w:w="1437" w:type="dxa"/>
            <w:vMerge w:val="restart"/>
            <w:shd w:val="clear" w:color="auto" w:fill="auto"/>
            <w:vAlign w:val="center"/>
          </w:tcPr>
          <w:p>
            <w:pPr>
              <w:widowControl/>
              <w:adjustRightInd w:val="0"/>
              <w:snapToGrid w:val="0"/>
              <w:spacing w:line="520" w:lineRule="atLeast"/>
              <w:ind w:firstLineChars="0" w:firstLine="0"/>
              <w:jc w:val="center"/>
              <w:rPr>
                <w:b/>
                <w:bCs/>
                <w:color w:val="000000"/>
                <w:sz w:val="28"/>
                <w:szCs w:val="28"/>
              </w:rPr>
            </w:pPr>
            <w:r>
              <w:rPr>
                <w:b/>
                <w:bCs/>
                <w:color w:val="000000"/>
                <w:sz w:val="28"/>
                <w:szCs w:val="28"/>
              </w:rPr>
              <w:t>简述差异</w:t>
            </w:r>
          </w:p>
        </w:tc>
        <w:tc>
          <w:tcPr>
            <w:tcW w:w="1418" w:type="dxa"/>
            <w:vMerge w:val="restart"/>
            <w:shd w:val="clear" w:color="auto" w:fill="auto"/>
            <w:vAlign w:val="center"/>
          </w:tcPr>
          <w:p>
            <w:pPr>
              <w:widowControl/>
              <w:adjustRightInd w:val="0"/>
              <w:snapToGrid w:val="0"/>
              <w:spacing w:line="520" w:lineRule="atLeast"/>
              <w:ind w:firstLineChars="0" w:firstLine="0"/>
              <w:jc w:val="center"/>
              <w:rPr>
                <w:b/>
                <w:bCs/>
                <w:color w:val="000000"/>
                <w:sz w:val="28"/>
                <w:szCs w:val="28"/>
              </w:rPr>
            </w:pPr>
            <w:r>
              <w:rPr>
                <w:b/>
                <w:bCs/>
                <w:color w:val="000000"/>
                <w:sz w:val="28"/>
                <w:szCs w:val="28"/>
              </w:rPr>
              <w:t>支持性资料</w:t>
            </w:r>
          </w:p>
        </w:tc>
        <w:tc>
          <w:tcPr>
            <w:tcW w:w="2815" w:type="dxa"/>
            <w:vMerge w:val="restart"/>
            <w:shd w:val="clear" w:color="auto" w:fill="auto"/>
            <w:vAlign w:val="center"/>
          </w:tcPr>
          <w:p>
            <w:pPr>
              <w:widowControl/>
              <w:adjustRightInd w:val="0"/>
              <w:snapToGrid w:val="0"/>
              <w:spacing w:line="520" w:lineRule="atLeast"/>
              <w:ind w:firstLineChars="0" w:firstLine="0"/>
              <w:jc w:val="center"/>
              <w:rPr>
                <w:b/>
                <w:bCs/>
                <w:color w:val="000000"/>
                <w:sz w:val="28"/>
                <w:szCs w:val="28"/>
              </w:rPr>
            </w:pPr>
            <w:r>
              <w:rPr>
                <w:b/>
                <w:bCs/>
                <w:color w:val="000000"/>
                <w:sz w:val="28"/>
                <w:szCs w:val="28"/>
              </w:rPr>
              <w:t>备注</w:t>
            </w:r>
          </w:p>
        </w:tc>
      </w:tr>
      <w:tr>
        <w:trPr>
          <w:trHeight w:val="520"/>
          <w:jc w:val="center"/>
        </w:trPr>
        <w:tc>
          <w:tcPr>
            <w:tcW w:w="851" w:type="dxa"/>
            <w:vMerge/>
            <w:vAlign w:val="center"/>
          </w:tcPr>
          <w:p>
            <w:pPr>
              <w:widowControl/>
              <w:adjustRightInd w:val="0"/>
              <w:snapToGrid w:val="0"/>
              <w:spacing w:line="520" w:lineRule="atLeast"/>
              <w:ind w:firstLineChars="0" w:firstLine="0"/>
              <w:jc w:val="center"/>
              <w:rPr>
                <w:b/>
                <w:bCs/>
                <w:color w:val="000000"/>
                <w:sz w:val="28"/>
                <w:szCs w:val="28"/>
              </w:rPr>
            </w:pPr>
          </w:p>
        </w:tc>
        <w:tc>
          <w:tcPr>
            <w:tcW w:w="1676" w:type="dxa"/>
            <w:vMerge/>
            <w:vAlign w:val="center"/>
          </w:tcPr>
          <w:p>
            <w:pPr>
              <w:widowControl/>
              <w:adjustRightInd w:val="0"/>
              <w:snapToGrid w:val="0"/>
              <w:spacing w:line="520" w:lineRule="atLeast"/>
              <w:ind w:firstLineChars="0" w:firstLine="0"/>
              <w:jc w:val="left"/>
              <w:rPr>
                <w:b/>
                <w:bCs/>
                <w:color w:val="000000"/>
                <w:sz w:val="28"/>
                <w:szCs w:val="28"/>
              </w:rPr>
            </w:pPr>
          </w:p>
        </w:tc>
        <w:tc>
          <w:tcPr>
            <w:tcW w:w="3023" w:type="dxa"/>
            <w:gridSpan w:val="2"/>
            <w:vMerge/>
            <w:vAlign w:val="center"/>
          </w:tcPr>
          <w:p>
            <w:pPr>
              <w:widowControl/>
              <w:adjustRightInd w:val="0"/>
              <w:snapToGrid w:val="0"/>
              <w:spacing w:line="520" w:lineRule="atLeast"/>
              <w:ind w:firstLineChars="0" w:firstLine="0"/>
              <w:jc w:val="left"/>
              <w:rPr>
                <w:b/>
                <w:bCs/>
                <w:color w:val="000000"/>
                <w:sz w:val="28"/>
                <w:szCs w:val="28"/>
              </w:rPr>
            </w:pPr>
          </w:p>
        </w:tc>
        <w:tc>
          <w:tcPr>
            <w:tcW w:w="1249" w:type="dxa"/>
            <w:vMerge/>
            <w:vAlign w:val="center"/>
          </w:tcPr>
          <w:p>
            <w:pPr>
              <w:widowControl/>
              <w:adjustRightInd w:val="0"/>
              <w:snapToGrid w:val="0"/>
              <w:spacing w:line="520" w:lineRule="atLeast"/>
              <w:ind w:firstLineChars="0" w:firstLine="0"/>
              <w:jc w:val="left"/>
              <w:rPr>
                <w:b/>
                <w:bCs/>
                <w:color w:val="000000"/>
                <w:sz w:val="28"/>
                <w:szCs w:val="28"/>
              </w:rPr>
            </w:pPr>
          </w:p>
        </w:tc>
        <w:tc>
          <w:tcPr>
            <w:tcW w:w="1276" w:type="dxa"/>
            <w:vMerge/>
            <w:vAlign w:val="center"/>
          </w:tcPr>
          <w:p>
            <w:pPr>
              <w:widowControl/>
              <w:adjustRightInd w:val="0"/>
              <w:snapToGrid w:val="0"/>
              <w:spacing w:line="520" w:lineRule="atLeast"/>
              <w:ind w:firstLineChars="0" w:firstLine="0"/>
              <w:jc w:val="left"/>
              <w:rPr>
                <w:b/>
                <w:bCs/>
                <w:color w:val="000000"/>
                <w:sz w:val="28"/>
                <w:szCs w:val="28"/>
              </w:rPr>
            </w:pPr>
          </w:p>
        </w:tc>
        <w:tc>
          <w:tcPr>
            <w:tcW w:w="1276" w:type="dxa"/>
            <w:vMerge/>
            <w:vAlign w:val="center"/>
          </w:tcPr>
          <w:p>
            <w:pPr>
              <w:widowControl/>
              <w:adjustRightInd w:val="0"/>
              <w:snapToGrid w:val="0"/>
              <w:spacing w:line="520" w:lineRule="atLeast"/>
              <w:ind w:firstLineChars="0" w:firstLine="0"/>
              <w:jc w:val="left"/>
              <w:rPr>
                <w:b/>
                <w:bCs/>
                <w:color w:val="000000"/>
                <w:sz w:val="28"/>
                <w:szCs w:val="28"/>
              </w:rPr>
            </w:pPr>
          </w:p>
        </w:tc>
        <w:tc>
          <w:tcPr>
            <w:tcW w:w="1437" w:type="dxa"/>
            <w:vMerge/>
            <w:vAlign w:val="center"/>
          </w:tcPr>
          <w:p>
            <w:pPr>
              <w:widowControl/>
              <w:adjustRightInd w:val="0"/>
              <w:snapToGrid w:val="0"/>
              <w:spacing w:line="520" w:lineRule="atLeast"/>
              <w:ind w:firstLineChars="0" w:firstLine="0"/>
              <w:jc w:val="left"/>
              <w:rPr>
                <w:b/>
                <w:bCs/>
                <w:color w:val="000000"/>
                <w:sz w:val="28"/>
                <w:szCs w:val="28"/>
              </w:rPr>
            </w:pPr>
          </w:p>
        </w:tc>
        <w:tc>
          <w:tcPr>
            <w:tcW w:w="1418" w:type="dxa"/>
            <w:vMerge/>
            <w:vAlign w:val="center"/>
          </w:tcPr>
          <w:p>
            <w:pPr>
              <w:widowControl/>
              <w:adjustRightInd w:val="0"/>
              <w:snapToGrid w:val="0"/>
              <w:spacing w:line="520" w:lineRule="atLeast"/>
              <w:ind w:firstLineChars="0" w:firstLine="0"/>
              <w:jc w:val="left"/>
              <w:rPr>
                <w:b/>
                <w:bCs/>
                <w:color w:val="000000"/>
                <w:sz w:val="28"/>
                <w:szCs w:val="28"/>
              </w:rPr>
            </w:pPr>
          </w:p>
        </w:tc>
        <w:tc>
          <w:tcPr>
            <w:tcW w:w="2815" w:type="dxa"/>
            <w:vMerge/>
            <w:vAlign w:val="center"/>
          </w:tcPr>
          <w:p>
            <w:pPr>
              <w:widowControl/>
              <w:adjustRightInd w:val="0"/>
              <w:snapToGrid w:val="0"/>
              <w:spacing w:line="520" w:lineRule="atLeast"/>
              <w:ind w:firstLineChars="0" w:firstLine="0"/>
              <w:jc w:val="left"/>
              <w:rPr>
                <w:b/>
                <w:bCs/>
                <w:color w:val="000000"/>
                <w:sz w:val="28"/>
                <w:szCs w:val="28"/>
              </w:rPr>
            </w:pP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1</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基本原理</w:t>
            </w:r>
          </w:p>
        </w:tc>
        <w:tc>
          <w:tcPr>
            <w:tcW w:w="12494" w:type="dxa"/>
            <w:gridSpan w:val="8"/>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1.1</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工作原理</w:t>
            </w:r>
          </w:p>
        </w:tc>
        <w:tc>
          <w:tcPr>
            <w:tcW w:w="3023" w:type="dxa"/>
            <w:gridSpan w:val="2"/>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例如：</w:t>
            </w:r>
          </w:p>
          <w:p>
            <w:pPr>
              <w:adjustRightInd w:val="0"/>
              <w:snapToGrid w:val="0"/>
              <w:spacing w:line="520" w:lineRule="atLeast"/>
              <w:ind w:firstLineChars="0" w:firstLine="0"/>
              <w:jc w:val="left"/>
              <w:rPr>
                <w:color w:val="000000"/>
                <w:sz w:val="28"/>
                <w:szCs w:val="28"/>
              </w:rPr>
            </w:pPr>
            <w:r>
              <w:rPr>
                <w:color w:val="000000"/>
                <w:sz w:val="28"/>
                <w:szCs w:val="28"/>
              </w:rPr>
              <w:t>水路和血路的工作原理是否等同，</w:t>
            </w:r>
          </w:p>
          <w:p>
            <w:pPr>
              <w:adjustRightInd w:val="0"/>
              <w:snapToGrid w:val="0"/>
              <w:spacing w:line="520" w:lineRule="atLeast"/>
              <w:ind w:firstLineChars="0" w:firstLine="0"/>
              <w:jc w:val="left"/>
              <w:rPr>
                <w:color w:val="000000"/>
                <w:sz w:val="28"/>
                <w:szCs w:val="28"/>
              </w:rPr>
            </w:pPr>
            <w:r>
              <w:rPr>
                <w:color w:val="000000"/>
                <w:sz w:val="28"/>
                <w:szCs w:val="28"/>
              </w:rPr>
              <w:t>若存在差异，应进一步提供支持性资料</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1.2</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作用机理</w:t>
            </w:r>
          </w:p>
        </w:tc>
        <w:tc>
          <w:tcPr>
            <w:tcW w:w="3023" w:type="dxa"/>
            <w:gridSpan w:val="2"/>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按实际情况表述</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2</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结构组成</w:t>
            </w:r>
          </w:p>
        </w:tc>
        <w:tc>
          <w:tcPr>
            <w:tcW w:w="12494" w:type="dxa"/>
            <w:gridSpan w:val="8"/>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jc w:val="center"/>
        </w:trPr>
        <w:tc>
          <w:tcPr>
            <w:tcW w:w="851" w:type="dxa"/>
            <w:vMerge w:val="restart"/>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lastRenderedPageBreak/>
              <w:t>2.1</w:t>
            </w:r>
          </w:p>
        </w:tc>
        <w:tc>
          <w:tcPr>
            <w:tcW w:w="1676" w:type="dxa"/>
            <w:vMerge w:val="restart"/>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产品组成</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泵</w:t>
            </w:r>
          </w:p>
        </w:tc>
        <w:tc>
          <w:tcPr>
            <w:tcW w:w="1434" w:type="dxa"/>
            <w:shd w:val="clear" w:color="auto" w:fill="auto"/>
            <w:vAlign w:val="center"/>
          </w:tcPr>
          <w:p>
            <w:pPr>
              <w:widowControl/>
              <w:adjustRightInd w:val="0"/>
              <w:snapToGrid w:val="0"/>
              <w:spacing w:line="520" w:lineRule="atLeast"/>
              <w:ind w:firstLineChars="0" w:firstLine="0"/>
              <w:jc w:val="left"/>
              <w:rPr>
                <w:color w:val="000000" w:themeColor="text1"/>
                <w:sz w:val="28"/>
                <w:szCs w:val="28"/>
              </w:rPr>
            </w:pPr>
            <w:r>
              <w:rPr>
                <w:color w:val="000000" w:themeColor="text1"/>
                <w:sz w:val="28"/>
                <w:szCs w:val="28"/>
              </w:rPr>
              <w:t>血泵</w:t>
            </w:r>
            <w:r>
              <w:rPr>
                <w:color w:val="000000" w:themeColor="text1"/>
                <w:sz w:val="28"/>
                <w:szCs w:val="28"/>
              </w:rPr>
              <w:br/>
            </w:r>
            <w:r>
              <w:rPr>
                <w:color w:val="000000" w:themeColor="text1"/>
                <w:sz w:val="28"/>
                <w:szCs w:val="28"/>
              </w:rPr>
              <w:t>置换液泵</w:t>
            </w:r>
            <w:r>
              <w:rPr>
                <w:color w:val="000000" w:themeColor="text1"/>
                <w:sz w:val="28"/>
                <w:szCs w:val="28"/>
              </w:rPr>
              <w:br/>
            </w:r>
            <w:r>
              <w:rPr>
                <w:color w:val="000000" w:themeColor="text1"/>
                <w:sz w:val="28"/>
                <w:szCs w:val="28"/>
              </w:rPr>
              <w:t>肝素泵</w:t>
            </w:r>
            <w:r>
              <w:rPr>
                <w:color w:val="000000" w:themeColor="text1"/>
                <w:sz w:val="28"/>
                <w:szCs w:val="28"/>
              </w:rPr>
              <w:br/>
            </w:r>
            <w:r>
              <w:rPr>
                <w:color w:val="000000" w:themeColor="text1"/>
                <w:sz w:val="28"/>
                <w:szCs w:val="28"/>
              </w:rPr>
              <w:t>流量泵</w:t>
            </w:r>
            <w:r>
              <w:rPr>
                <w:color w:val="000000" w:themeColor="text1"/>
                <w:sz w:val="28"/>
                <w:szCs w:val="28"/>
              </w:rPr>
              <w:br/>
            </w:r>
            <w:r>
              <w:rPr>
                <w:color w:val="000000" w:themeColor="text1"/>
                <w:sz w:val="28"/>
                <w:szCs w:val="28"/>
              </w:rPr>
              <w:t>脱气泵</w:t>
            </w:r>
            <w:r>
              <w:rPr>
                <w:color w:val="000000" w:themeColor="text1"/>
                <w:sz w:val="28"/>
                <w:szCs w:val="28"/>
              </w:rPr>
              <w:br/>
            </w:r>
            <w:r>
              <w:rPr>
                <w:color w:val="000000" w:themeColor="text1"/>
                <w:sz w:val="28"/>
                <w:szCs w:val="28"/>
              </w:rPr>
              <w:t>超滤泵</w:t>
            </w:r>
            <w:r>
              <w:rPr>
                <w:color w:val="000000" w:themeColor="text1"/>
                <w:sz w:val="28"/>
                <w:szCs w:val="28"/>
              </w:rPr>
              <w:br/>
            </w:r>
            <w:r>
              <w:rPr>
                <w:color w:val="000000" w:themeColor="text1"/>
                <w:sz w:val="28"/>
                <w:szCs w:val="28"/>
              </w:rPr>
              <w:t>浓缩液泵</w:t>
            </w:r>
            <w:r>
              <w:rPr>
                <w:color w:val="000000" w:themeColor="text1"/>
                <w:sz w:val="28"/>
                <w:szCs w:val="28"/>
              </w:rPr>
              <w:br/>
            </w:r>
            <w:r>
              <w:rPr>
                <w:color w:val="000000" w:themeColor="text1"/>
                <w:sz w:val="28"/>
                <w:szCs w:val="28"/>
              </w:rPr>
              <w:t>等</w:t>
            </w: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2815" w:type="dxa"/>
            <w:shd w:val="clear" w:color="auto" w:fill="auto"/>
          </w:tcPr>
          <w:p>
            <w:pPr>
              <w:widowControl/>
              <w:adjustRightInd w:val="0"/>
              <w:snapToGrid w:val="0"/>
              <w:spacing w:line="520" w:lineRule="atLeast"/>
              <w:ind w:firstLineChars="0" w:firstLine="0"/>
              <w:rPr>
                <w:color w:val="000000"/>
                <w:sz w:val="28"/>
                <w:szCs w:val="28"/>
              </w:rPr>
            </w:pPr>
            <w:r>
              <w:rPr>
                <w:color w:val="000000"/>
                <w:sz w:val="28"/>
                <w:szCs w:val="28"/>
              </w:rPr>
              <w:t>例如：</w:t>
            </w:r>
          </w:p>
          <w:p>
            <w:pPr>
              <w:widowControl/>
              <w:adjustRightInd w:val="0"/>
              <w:snapToGrid w:val="0"/>
              <w:spacing w:line="520" w:lineRule="atLeast"/>
              <w:ind w:firstLineChars="0" w:firstLine="0"/>
              <w:rPr>
                <w:color w:val="000000"/>
                <w:sz w:val="28"/>
                <w:szCs w:val="28"/>
              </w:rPr>
            </w:pPr>
            <w:r>
              <w:rPr>
                <w:color w:val="000000"/>
                <w:sz w:val="28"/>
                <w:szCs w:val="28"/>
              </w:rPr>
              <w:t>转速范围，</w:t>
            </w:r>
          </w:p>
          <w:p>
            <w:pPr>
              <w:widowControl/>
              <w:adjustRightInd w:val="0"/>
              <w:snapToGrid w:val="0"/>
              <w:spacing w:line="520" w:lineRule="atLeast"/>
              <w:ind w:firstLineChars="0" w:firstLine="0"/>
              <w:rPr>
                <w:color w:val="000000"/>
                <w:sz w:val="28"/>
                <w:szCs w:val="28"/>
              </w:rPr>
            </w:pPr>
            <w:r>
              <w:rPr>
                <w:color w:val="000000"/>
                <w:sz w:val="28"/>
                <w:szCs w:val="28"/>
              </w:rPr>
              <w:t>泵类型、型号等</w:t>
            </w:r>
          </w:p>
        </w:tc>
      </w:tr>
      <w:tr>
        <w:trPr>
          <w:jc w:val="center"/>
        </w:trPr>
        <w:tc>
          <w:tcPr>
            <w:tcW w:w="851" w:type="dxa"/>
            <w:vMerge/>
            <w:vAlign w:val="center"/>
          </w:tcPr>
          <w:p>
            <w:pPr>
              <w:widowControl/>
              <w:adjustRightInd w:val="0"/>
              <w:snapToGrid w:val="0"/>
              <w:spacing w:line="520" w:lineRule="atLeast"/>
              <w:ind w:firstLineChars="0" w:firstLine="0"/>
              <w:jc w:val="center"/>
              <w:rPr>
                <w:color w:val="000000"/>
                <w:sz w:val="28"/>
                <w:szCs w:val="28"/>
              </w:rPr>
            </w:pPr>
          </w:p>
        </w:tc>
        <w:tc>
          <w:tcPr>
            <w:tcW w:w="1676" w:type="dxa"/>
            <w:vMerge/>
            <w:vAlign w:val="center"/>
          </w:tcPr>
          <w:p>
            <w:pPr>
              <w:widowControl/>
              <w:adjustRightInd w:val="0"/>
              <w:snapToGrid w:val="0"/>
              <w:spacing w:line="520" w:lineRule="atLeast"/>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配液供给系统</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配液系统</w:t>
            </w:r>
            <w:r>
              <w:rPr>
                <w:color w:val="000000"/>
                <w:sz w:val="28"/>
                <w:szCs w:val="28"/>
              </w:rPr>
              <w:br/>
            </w:r>
            <w:r>
              <w:rPr>
                <w:color w:val="000000"/>
                <w:sz w:val="28"/>
                <w:szCs w:val="28"/>
              </w:rPr>
              <w:t>除气系统</w:t>
            </w:r>
            <w:r>
              <w:rPr>
                <w:color w:val="000000"/>
                <w:sz w:val="28"/>
                <w:szCs w:val="28"/>
              </w:rPr>
              <w:br/>
            </w:r>
            <w:r>
              <w:rPr>
                <w:color w:val="000000"/>
                <w:sz w:val="28"/>
                <w:szCs w:val="28"/>
              </w:rPr>
              <w:t>加热系统</w:t>
            </w:r>
            <w:r>
              <w:rPr>
                <w:color w:val="000000"/>
                <w:sz w:val="28"/>
                <w:szCs w:val="28"/>
              </w:rPr>
              <w:br/>
            </w:r>
            <w:r>
              <w:rPr>
                <w:color w:val="000000"/>
                <w:sz w:val="28"/>
                <w:szCs w:val="28"/>
              </w:rPr>
              <w:t>等</w:t>
            </w: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例如：定容配比、电导度反馈等配液方式</w:t>
            </w:r>
          </w:p>
        </w:tc>
      </w:tr>
      <w:tr>
        <w:trPr>
          <w:jc w:val="center"/>
        </w:trPr>
        <w:tc>
          <w:tcPr>
            <w:tcW w:w="851" w:type="dxa"/>
            <w:vMerge/>
            <w:vAlign w:val="center"/>
          </w:tcPr>
          <w:p>
            <w:pPr>
              <w:widowControl/>
              <w:adjustRightInd w:val="0"/>
              <w:snapToGrid w:val="0"/>
              <w:spacing w:line="520" w:lineRule="atLeast"/>
              <w:ind w:firstLineChars="0" w:firstLine="0"/>
              <w:jc w:val="center"/>
              <w:rPr>
                <w:color w:val="000000"/>
                <w:sz w:val="28"/>
                <w:szCs w:val="28"/>
              </w:rPr>
            </w:pPr>
          </w:p>
        </w:tc>
        <w:tc>
          <w:tcPr>
            <w:tcW w:w="1676" w:type="dxa"/>
            <w:vMerge/>
            <w:vAlign w:val="center"/>
          </w:tcPr>
          <w:p>
            <w:pPr>
              <w:widowControl/>
              <w:adjustRightInd w:val="0"/>
              <w:snapToGrid w:val="0"/>
              <w:spacing w:line="520" w:lineRule="atLeast"/>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监控</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温度监控</w:t>
            </w:r>
            <w:r>
              <w:rPr>
                <w:color w:val="000000"/>
                <w:sz w:val="28"/>
                <w:szCs w:val="28"/>
              </w:rPr>
              <w:br/>
            </w:r>
            <w:r>
              <w:rPr>
                <w:color w:val="000000"/>
                <w:sz w:val="28"/>
                <w:szCs w:val="28"/>
              </w:rPr>
              <w:t>压力监控</w:t>
            </w:r>
            <w:r>
              <w:rPr>
                <w:color w:val="000000"/>
                <w:sz w:val="28"/>
                <w:szCs w:val="28"/>
              </w:rPr>
              <w:br/>
            </w:r>
            <w:r>
              <w:rPr>
                <w:color w:val="000000"/>
                <w:sz w:val="28"/>
                <w:szCs w:val="28"/>
              </w:rPr>
              <w:lastRenderedPageBreak/>
              <w:t>平衡监控</w:t>
            </w:r>
            <w:r>
              <w:rPr>
                <w:color w:val="000000"/>
                <w:sz w:val="28"/>
                <w:szCs w:val="28"/>
              </w:rPr>
              <w:br/>
            </w:r>
            <w:r>
              <w:rPr>
                <w:color w:val="000000"/>
                <w:sz w:val="28"/>
                <w:szCs w:val="28"/>
              </w:rPr>
              <w:t>超滤监控</w:t>
            </w:r>
            <w:r>
              <w:rPr>
                <w:color w:val="000000"/>
                <w:sz w:val="28"/>
                <w:szCs w:val="28"/>
              </w:rPr>
              <w:br/>
            </w:r>
            <w:r>
              <w:rPr>
                <w:color w:val="000000"/>
                <w:sz w:val="28"/>
                <w:szCs w:val="28"/>
              </w:rPr>
              <w:t>气泡监控</w:t>
            </w:r>
            <w:r>
              <w:rPr>
                <w:color w:val="000000"/>
                <w:sz w:val="28"/>
                <w:szCs w:val="28"/>
              </w:rPr>
              <w:br/>
            </w:r>
            <w:r>
              <w:rPr>
                <w:color w:val="000000"/>
                <w:sz w:val="28"/>
                <w:szCs w:val="28"/>
              </w:rPr>
              <w:t>漏血监控</w:t>
            </w:r>
          </w:p>
          <w:p>
            <w:pPr>
              <w:widowControl/>
              <w:adjustRightInd w:val="0"/>
              <w:snapToGrid w:val="0"/>
              <w:spacing w:line="520" w:lineRule="atLeast"/>
              <w:ind w:firstLineChars="0" w:firstLine="0"/>
              <w:jc w:val="left"/>
              <w:rPr>
                <w:color w:val="000000"/>
                <w:sz w:val="28"/>
                <w:szCs w:val="28"/>
              </w:rPr>
            </w:pPr>
            <w:r>
              <w:rPr>
                <w:color w:val="000000"/>
                <w:sz w:val="28"/>
                <w:szCs w:val="28"/>
              </w:rPr>
              <w:t>电导度监控</w:t>
            </w:r>
            <w:r>
              <w:rPr>
                <w:color w:val="000000"/>
                <w:sz w:val="28"/>
                <w:szCs w:val="28"/>
              </w:rPr>
              <w:br/>
            </w:r>
            <w:r>
              <w:rPr>
                <w:color w:val="000000"/>
                <w:sz w:val="28"/>
                <w:szCs w:val="28"/>
              </w:rPr>
              <w:t>肝素泵监控等</w:t>
            </w: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lastRenderedPageBreak/>
              <w:t xml:space="preserve">　</w:t>
            </w: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例如：</w:t>
            </w:r>
          </w:p>
          <w:p>
            <w:pPr>
              <w:widowControl/>
              <w:adjustRightInd w:val="0"/>
              <w:snapToGrid w:val="0"/>
              <w:spacing w:line="520" w:lineRule="atLeast"/>
              <w:ind w:firstLineChars="0" w:firstLine="0"/>
              <w:jc w:val="left"/>
              <w:rPr>
                <w:color w:val="000000"/>
                <w:sz w:val="28"/>
                <w:szCs w:val="28"/>
              </w:rPr>
            </w:pPr>
            <w:r>
              <w:rPr>
                <w:color w:val="000000"/>
                <w:sz w:val="28"/>
                <w:szCs w:val="28"/>
              </w:rPr>
              <w:lastRenderedPageBreak/>
              <w:t>监控原理：平衡系统监测、电导度反馈监测、流量传感器控制方式等；</w:t>
            </w:r>
          </w:p>
          <w:p>
            <w:pPr>
              <w:widowControl/>
              <w:adjustRightInd w:val="0"/>
              <w:snapToGrid w:val="0"/>
              <w:spacing w:line="520" w:lineRule="atLeast"/>
              <w:ind w:firstLineChars="0" w:firstLine="0"/>
              <w:jc w:val="left"/>
              <w:rPr>
                <w:color w:val="000000"/>
                <w:sz w:val="28"/>
                <w:szCs w:val="28"/>
              </w:rPr>
            </w:pPr>
            <w:r>
              <w:rPr>
                <w:color w:val="000000"/>
                <w:sz w:val="28"/>
                <w:szCs w:val="28"/>
              </w:rPr>
              <w:t>传感器类型：（超声</w:t>
            </w:r>
            <w:r>
              <w:rPr>
                <w:color w:val="000000"/>
                <w:sz w:val="28"/>
                <w:szCs w:val="28"/>
              </w:rPr>
              <w:t>/</w:t>
            </w:r>
            <w:r>
              <w:rPr>
                <w:color w:val="000000"/>
                <w:sz w:val="28"/>
                <w:szCs w:val="28"/>
              </w:rPr>
              <w:t>光学等）</w:t>
            </w:r>
          </w:p>
        </w:tc>
      </w:tr>
      <w:tr>
        <w:trPr>
          <w:jc w:val="center"/>
        </w:trPr>
        <w:tc>
          <w:tcPr>
            <w:tcW w:w="851" w:type="dxa"/>
            <w:vMerge/>
            <w:vAlign w:val="center"/>
          </w:tcPr>
          <w:p>
            <w:pPr>
              <w:widowControl/>
              <w:adjustRightInd w:val="0"/>
              <w:snapToGrid w:val="0"/>
              <w:spacing w:line="520" w:lineRule="atLeast"/>
              <w:ind w:firstLineChars="0" w:firstLine="0"/>
              <w:jc w:val="center"/>
              <w:rPr>
                <w:color w:val="000000"/>
                <w:sz w:val="28"/>
                <w:szCs w:val="28"/>
              </w:rPr>
            </w:pPr>
          </w:p>
        </w:tc>
        <w:tc>
          <w:tcPr>
            <w:tcW w:w="1676" w:type="dxa"/>
            <w:vMerge/>
            <w:vAlign w:val="center"/>
          </w:tcPr>
          <w:p>
            <w:pPr>
              <w:widowControl/>
              <w:adjustRightInd w:val="0"/>
              <w:snapToGrid w:val="0"/>
              <w:spacing w:line="520" w:lineRule="atLeast"/>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其他组件</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3</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生产工艺</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生产工艺是否一致，应提供生产工艺流程图，对比关键工艺</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3.1</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进货</w:t>
            </w:r>
            <w:r>
              <w:rPr>
                <w:color w:val="000000"/>
                <w:sz w:val="28"/>
                <w:szCs w:val="28"/>
              </w:rPr>
              <w:t>/</w:t>
            </w:r>
            <w:r>
              <w:rPr>
                <w:color w:val="000000"/>
                <w:sz w:val="28"/>
                <w:szCs w:val="28"/>
              </w:rPr>
              <w:t>生产</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3.2</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组装</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3.3</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测试</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lastRenderedPageBreak/>
              <w:t>3.4</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包装和发送</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4</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与人体接触部分的制造材料</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例如：</w:t>
            </w:r>
          </w:p>
          <w:p>
            <w:pPr>
              <w:adjustRightInd w:val="0"/>
              <w:snapToGrid w:val="0"/>
              <w:spacing w:line="520" w:lineRule="atLeast"/>
              <w:ind w:firstLineChars="0" w:firstLine="0"/>
              <w:jc w:val="left"/>
              <w:rPr>
                <w:color w:val="000000"/>
                <w:sz w:val="28"/>
                <w:szCs w:val="28"/>
              </w:rPr>
            </w:pPr>
            <w:r>
              <w:rPr>
                <w:color w:val="000000"/>
                <w:sz w:val="28"/>
                <w:szCs w:val="28"/>
              </w:rPr>
              <w:t>材料名称、牌号、动物源材料、同种异体材料、配料、药物成分、生物活性物质和满足的标准的信息</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5</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性能要求</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性能差异应在允许范围内，不影响安全性和有效性，可参考《产品技术要求》的性能指标要求</w:t>
            </w:r>
          </w:p>
        </w:tc>
      </w:tr>
      <w:tr>
        <w:trPr>
          <w:jc w:val="center"/>
        </w:trPr>
        <w:tc>
          <w:tcPr>
            <w:tcW w:w="851" w:type="dxa"/>
            <w:vMerge w:val="restart"/>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5.1</w:t>
            </w:r>
          </w:p>
        </w:tc>
        <w:tc>
          <w:tcPr>
            <w:tcW w:w="1676" w:type="dxa"/>
            <w:vMerge w:val="restart"/>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使用条件</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环境条件</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jc w:val="center"/>
        </w:trPr>
        <w:tc>
          <w:tcPr>
            <w:tcW w:w="851" w:type="dxa"/>
            <w:vMerge/>
            <w:vAlign w:val="center"/>
          </w:tcPr>
          <w:p>
            <w:pPr>
              <w:widowControl/>
              <w:adjustRightInd w:val="0"/>
              <w:snapToGrid w:val="0"/>
              <w:spacing w:line="520" w:lineRule="atLeast"/>
              <w:ind w:firstLineChars="0" w:firstLine="0"/>
              <w:jc w:val="center"/>
              <w:rPr>
                <w:color w:val="000000"/>
                <w:sz w:val="28"/>
                <w:szCs w:val="28"/>
              </w:rPr>
            </w:pPr>
          </w:p>
        </w:tc>
        <w:tc>
          <w:tcPr>
            <w:tcW w:w="1676" w:type="dxa"/>
            <w:vMerge/>
            <w:vAlign w:val="center"/>
          </w:tcPr>
          <w:p>
            <w:pPr>
              <w:widowControl/>
              <w:adjustRightInd w:val="0"/>
              <w:snapToGrid w:val="0"/>
              <w:spacing w:line="520" w:lineRule="atLeast"/>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电源条件</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jc w:val="center"/>
        </w:trPr>
        <w:tc>
          <w:tcPr>
            <w:tcW w:w="851" w:type="dxa"/>
            <w:vMerge/>
            <w:vAlign w:val="center"/>
          </w:tcPr>
          <w:p>
            <w:pPr>
              <w:widowControl/>
              <w:adjustRightInd w:val="0"/>
              <w:snapToGrid w:val="0"/>
              <w:spacing w:line="520" w:lineRule="atLeast"/>
              <w:ind w:firstLineChars="0" w:firstLine="0"/>
              <w:jc w:val="center"/>
              <w:rPr>
                <w:color w:val="000000"/>
                <w:sz w:val="28"/>
                <w:szCs w:val="28"/>
              </w:rPr>
            </w:pPr>
          </w:p>
        </w:tc>
        <w:tc>
          <w:tcPr>
            <w:tcW w:w="1676" w:type="dxa"/>
            <w:vMerge/>
            <w:vAlign w:val="center"/>
          </w:tcPr>
          <w:p>
            <w:pPr>
              <w:widowControl/>
              <w:adjustRightInd w:val="0"/>
              <w:snapToGrid w:val="0"/>
              <w:spacing w:line="520" w:lineRule="atLeast"/>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水源条件</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jc w:val="center"/>
        </w:trPr>
        <w:tc>
          <w:tcPr>
            <w:tcW w:w="851" w:type="dxa"/>
            <w:vMerge/>
            <w:vAlign w:val="center"/>
          </w:tcPr>
          <w:p>
            <w:pPr>
              <w:widowControl/>
              <w:adjustRightInd w:val="0"/>
              <w:snapToGrid w:val="0"/>
              <w:spacing w:line="520" w:lineRule="atLeast"/>
              <w:ind w:firstLineChars="0" w:firstLine="0"/>
              <w:jc w:val="center"/>
              <w:rPr>
                <w:color w:val="000000"/>
                <w:sz w:val="28"/>
                <w:szCs w:val="28"/>
              </w:rPr>
            </w:pPr>
          </w:p>
        </w:tc>
        <w:tc>
          <w:tcPr>
            <w:tcW w:w="1676" w:type="dxa"/>
            <w:vMerge/>
            <w:vAlign w:val="center"/>
          </w:tcPr>
          <w:p>
            <w:pPr>
              <w:widowControl/>
              <w:adjustRightInd w:val="0"/>
              <w:snapToGrid w:val="0"/>
              <w:spacing w:line="520" w:lineRule="atLeast"/>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浓缩液供给条件</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jc w:val="center"/>
        </w:trPr>
        <w:tc>
          <w:tcPr>
            <w:tcW w:w="851" w:type="dxa"/>
            <w:vMerge/>
            <w:vAlign w:val="center"/>
          </w:tcPr>
          <w:p>
            <w:pPr>
              <w:widowControl/>
              <w:adjustRightInd w:val="0"/>
              <w:snapToGrid w:val="0"/>
              <w:spacing w:line="520" w:lineRule="atLeast"/>
              <w:ind w:firstLineChars="0" w:firstLine="0"/>
              <w:jc w:val="center"/>
              <w:rPr>
                <w:color w:val="000000"/>
                <w:sz w:val="28"/>
                <w:szCs w:val="28"/>
              </w:rPr>
            </w:pPr>
          </w:p>
        </w:tc>
        <w:tc>
          <w:tcPr>
            <w:tcW w:w="1676" w:type="dxa"/>
            <w:vMerge/>
            <w:vAlign w:val="center"/>
          </w:tcPr>
          <w:p>
            <w:pPr>
              <w:widowControl/>
              <w:adjustRightInd w:val="0"/>
              <w:snapToGrid w:val="0"/>
              <w:spacing w:line="520" w:lineRule="atLeast"/>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输液钩最大负荷</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5.2</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外观与结构</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应符合</w:t>
            </w:r>
            <w:r>
              <w:rPr>
                <w:color w:val="000000"/>
                <w:sz w:val="28"/>
                <w:szCs w:val="28"/>
              </w:rPr>
              <w:t>YY 0054</w:t>
            </w:r>
            <w:r>
              <w:rPr>
                <w:color w:val="000000"/>
                <w:sz w:val="28"/>
                <w:szCs w:val="28"/>
              </w:rPr>
              <w:t>中</w:t>
            </w:r>
            <w:r>
              <w:rPr>
                <w:color w:val="000000"/>
                <w:sz w:val="28"/>
                <w:szCs w:val="28"/>
              </w:rPr>
              <w:t>5.18</w:t>
            </w:r>
            <w:r>
              <w:rPr>
                <w:color w:val="000000"/>
                <w:sz w:val="28"/>
                <w:szCs w:val="28"/>
              </w:rPr>
              <w:t>要求</w:t>
            </w:r>
          </w:p>
        </w:tc>
      </w:tr>
      <w:tr>
        <w:trPr>
          <w:jc w:val="center"/>
        </w:trPr>
        <w:tc>
          <w:tcPr>
            <w:tcW w:w="851" w:type="dxa"/>
            <w:vMerge w:val="restart"/>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5.3</w:t>
            </w:r>
          </w:p>
        </w:tc>
        <w:tc>
          <w:tcPr>
            <w:tcW w:w="1676" w:type="dxa"/>
            <w:vMerge w:val="restart"/>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温度调节</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温度设定范围与允差</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jc w:val="center"/>
        </w:trPr>
        <w:tc>
          <w:tcPr>
            <w:tcW w:w="851" w:type="dxa"/>
            <w:vMerge/>
            <w:vAlign w:val="center"/>
          </w:tcPr>
          <w:p>
            <w:pPr>
              <w:widowControl/>
              <w:adjustRightInd w:val="0"/>
              <w:snapToGrid w:val="0"/>
              <w:spacing w:line="520" w:lineRule="atLeast"/>
              <w:ind w:firstLineChars="0" w:firstLine="0"/>
              <w:jc w:val="center"/>
              <w:rPr>
                <w:color w:val="000000"/>
                <w:sz w:val="28"/>
                <w:szCs w:val="28"/>
              </w:rPr>
            </w:pPr>
          </w:p>
        </w:tc>
        <w:tc>
          <w:tcPr>
            <w:tcW w:w="1676" w:type="dxa"/>
            <w:vMerge/>
            <w:vAlign w:val="center"/>
          </w:tcPr>
          <w:p>
            <w:pPr>
              <w:widowControl/>
              <w:adjustRightInd w:val="0"/>
              <w:snapToGrid w:val="0"/>
              <w:spacing w:line="520" w:lineRule="atLeast"/>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超温报警条件</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超温报警动作误差与报警模式</w:t>
            </w:r>
          </w:p>
        </w:tc>
      </w:tr>
      <w:tr>
        <w:trPr>
          <w:jc w:val="center"/>
        </w:trPr>
        <w:tc>
          <w:tcPr>
            <w:tcW w:w="851" w:type="dxa"/>
            <w:vMerge w:val="restart"/>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5.4</w:t>
            </w:r>
          </w:p>
        </w:tc>
        <w:tc>
          <w:tcPr>
            <w:tcW w:w="1676" w:type="dxa"/>
            <w:vMerge w:val="restart"/>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压力监测</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静脉压监测</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压力指示范围、精度；高低限报警条件与动作误差、报警模式</w:t>
            </w:r>
          </w:p>
        </w:tc>
      </w:tr>
      <w:tr>
        <w:trPr>
          <w:jc w:val="center"/>
        </w:trPr>
        <w:tc>
          <w:tcPr>
            <w:tcW w:w="851" w:type="dxa"/>
            <w:vMerge/>
            <w:shd w:val="clear" w:color="auto" w:fill="auto"/>
            <w:vAlign w:val="center"/>
          </w:tcPr>
          <w:p>
            <w:pPr>
              <w:widowControl/>
              <w:adjustRightInd w:val="0"/>
              <w:snapToGrid w:val="0"/>
              <w:spacing w:line="520" w:lineRule="atLeast"/>
              <w:ind w:firstLineChars="0" w:firstLine="0"/>
              <w:jc w:val="center"/>
              <w:rPr>
                <w:color w:val="000000"/>
                <w:sz w:val="28"/>
                <w:szCs w:val="28"/>
              </w:rPr>
            </w:pPr>
          </w:p>
        </w:tc>
        <w:tc>
          <w:tcPr>
            <w:tcW w:w="1676" w:type="dxa"/>
            <w:vMerge/>
            <w:shd w:val="clear" w:color="auto" w:fill="auto"/>
            <w:vAlign w:val="center"/>
          </w:tcPr>
          <w:p>
            <w:pPr>
              <w:widowControl/>
              <w:adjustRightInd w:val="0"/>
              <w:snapToGrid w:val="0"/>
              <w:spacing w:line="520" w:lineRule="atLeast"/>
              <w:ind w:firstLineChars="0" w:firstLine="0"/>
              <w:jc w:val="left"/>
              <w:rPr>
                <w:color w:val="000000"/>
                <w:sz w:val="28"/>
                <w:szCs w:val="28"/>
                <w:highlight w:val="cyan"/>
              </w:rPr>
            </w:pP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动脉压监测</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vMerge/>
            <w:shd w:val="clear" w:color="auto" w:fill="auto"/>
            <w:vAlign w:val="center"/>
          </w:tcPr>
          <w:p>
            <w:pPr>
              <w:widowControl/>
              <w:adjustRightInd w:val="0"/>
              <w:snapToGrid w:val="0"/>
              <w:spacing w:line="520" w:lineRule="atLeast"/>
              <w:ind w:firstLineChars="0" w:firstLine="0"/>
              <w:jc w:val="center"/>
              <w:rPr>
                <w:color w:val="000000"/>
                <w:sz w:val="28"/>
                <w:szCs w:val="28"/>
              </w:rPr>
            </w:pPr>
          </w:p>
        </w:tc>
        <w:tc>
          <w:tcPr>
            <w:tcW w:w="1676" w:type="dxa"/>
            <w:vMerge/>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跨膜压监测</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vMerge w:val="restart"/>
            <w:shd w:val="clear" w:color="auto" w:fill="auto"/>
            <w:vAlign w:val="center"/>
          </w:tcPr>
          <w:p>
            <w:pPr>
              <w:adjustRightInd w:val="0"/>
              <w:snapToGrid w:val="0"/>
              <w:spacing w:line="520" w:lineRule="atLeast"/>
              <w:ind w:firstLineChars="0" w:firstLine="0"/>
              <w:jc w:val="center"/>
              <w:rPr>
                <w:color w:val="000000"/>
                <w:sz w:val="28"/>
                <w:szCs w:val="28"/>
              </w:rPr>
            </w:pPr>
            <w:r>
              <w:rPr>
                <w:color w:val="000000"/>
                <w:sz w:val="28"/>
                <w:szCs w:val="28"/>
              </w:rPr>
              <w:t>5.5</w:t>
            </w:r>
          </w:p>
        </w:tc>
        <w:tc>
          <w:tcPr>
            <w:tcW w:w="1676" w:type="dxa"/>
            <w:vMerge w:val="restart"/>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流量监控</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透析液流量监控</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vMerge/>
            <w:shd w:val="clear" w:color="auto" w:fill="auto"/>
            <w:vAlign w:val="center"/>
          </w:tcPr>
          <w:p>
            <w:pPr>
              <w:widowControl/>
              <w:adjustRightInd w:val="0"/>
              <w:snapToGrid w:val="0"/>
              <w:spacing w:line="520" w:lineRule="atLeast"/>
              <w:ind w:firstLineChars="0" w:firstLine="0"/>
              <w:jc w:val="center"/>
              <w:rPr>
                <w:color w:val="000000"/>
                <w:sz w:val="28"/>
                <w:szCs w:val="28"/>
              </w:rPr>
            </w:pPr>
          </w:p>
        </w:tc>
        <w:tc>
          <w:tcPr>
            <w:tcW w:w="1676" w:type="dxa"/>
            <w:vMerge/>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血泵流量监控</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vMerge/>
            <w:shd w:val="clear" w:color="auto" w:fill="auto"/>
            <w:vAlign w:val="center"/>
          </w:tcPr>
          <w:p>
            <w:pPr>
              <w:widowControl/>
              <w:adjustRightInd w:val="0"/>
              <w:snapToGrid w:val="0"/>
              <w:spacing w:line="520" w:lineRule="atLeast"/>
              <w:ind w:firstLineChars="0" w:firstLine="0"/>
              <w:jc w:val="center"/>
              <w:rPr>
                <w:color w:val="000000"/>
                <w:sz w:val="28"/>
                <w:szCs w:val="28"/>
              </w:rPr>
            </w:pPr>
          </w:p>
        </w:tc>
        <w:tc>
          <w:tcPr>
            <w:tcW w:w="1676" w:type="dxa"/>
            <w:vMerge/>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置换液流量控制</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vMerge/>
            <w:shd w:val="clear" w:color="auto" w:fill="auto"/>
            <w:vAlign w:val="center"/>
          </w:tcPr>
          <w:p>
            <w:pPr>
              <w:widowControl/>
              <w:adjustRightInd w:val="0"/>
              <w:snapToGrid w:val="0"/>
              <w:spacing w:line="520" w:lineRule="atLeast"/>
              <w:ind w:firstLineChars="0" w:firstLine="0"/>
              <w:jc w:val="center"/>
              <w:rPr>
                <w:color w:val="000000"/>
                <w:sz w:val="28"/>
                <w:szCs w:val="28"/>
              </w:rPr>
            </w:pPr>
          </w:p>
        </w:tc>
        <w:tc>
          <w:tcPr>
            <w:tcW w:w="1676" w:type="dxa"/>
            <w:vMerge/>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肝素泵流量控制及监测</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5.6</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脱水功能</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脱水速度范围、脱水误差、脱水偏离（总误差）控制</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5.7</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置换液要求</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lastRenderedPageBreak/>
              <w:t>5.8</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内毒素过滤系统</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5.9</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工作稳定性</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连续工作时长内，透析液流量、温度和电导率波动限值</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5.10</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透析液浓度监控及监控</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透析液浓度误差、报警限度和报警模式</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5.11</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漏血防护</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漏血速率的报警限值与报警模式，应符合</w:t>
            </w:r>
            <w:r>
              <w:rPr>
                <w:color w:val="000000"/>
                <w:sz w:val="28"/>
                <w:szCs w:val="28"/>
              </w:rPr>
              <w:t>YY0054</w:t>
            </w:r>
            <w:r>
              <w:rPr>
                <w:color w:val="000000"/>
                <w:sz w:val="28"/>
                <w:szCs w:val="28"/>
              </w:rPr>
              <w:t>中</w:t>
            </w:r>
            <w:r>
              <w:rPr>
                <w:color w:val="000000"/>
                <w:sz w:val="28"/>
                <w:szCs w:val="28"/>
              </w:rPr>
              <w:t>5.9</w:t>
            </w:r>
            <w:r>
              <w:rPr>
                <w:color w:val="000000"/>
                <w:sz w:val="28"/>
                <w:szCs w:val="28"/>
              </w:rPr>
              <w:t>漏血防护系统规定的要求</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5.12</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空气防护</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气泡检测方式，应符合</w:t>
            </w:r>
            <w:r>
              <w:rPr>
                <w:color w:val="000000"/>
                <w:sz w:val="28"/>
                <w:szCs w:val="28"/>
              </w:rPr>
              <w:t>YY0054</w:t>
            </w:r>
            <w:r>
              <w:rPr>
                <w:color w:val="000000"/>
                <w:sz w:val="28"/>
                <w:szCs w:val="28"/>
              </w:rPr>
              <w:t>中</w:t>
            </w:r>
            <w:r>
              <w:rPr>
                <w:color w:val="000000"/>
                <w:sz w:val="28"/>
                <w:szCs w:val="28"/>
              </w:rPr>
              <w:t>5.10</w:t>
            </w:r>
            <w:r>
              <w:rPr>
                <w:color w:val="000000"/>
                <w:sz w:val="28"/>
                <w:szCs w:val="28"/>
              </w:rPr>
              <w:t>防止空气进入规定的要求</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lastRenderedPageBreak/>
              <w:t>5.13</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pH</w:t>
            </w:r>
            <w:r>
              <w:rPr>
                <w:color w:val="000000"/>
                <w:sz w:val="28"/>
                <w:szCs w:val="28"/>
              </w:rPr>
              <w:t>值监控</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5.14</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称重计</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5.15</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除气功能</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应符合</w:t>
            </w:r>
            <w:r>
              <w:rPr>
                <w:color w:val="000000"/>
                <w:sz w:val="28"/>
                <w:szCs w:val="28"/>
              </w:rPr>
              <w:t>YY0054</w:t>
            </w:r>
            <w:r>
              <w:rPr>
                <w:color w:val="000000"/>
                <w:sz w:val="28"/>
                <w:szCs w:val="28"/>
              </w:rPr>
              <w:t>中</w:t>
            </w:r>
            <w:r>
              <w:rPr>
                <w:color w:val="000000"/>
                <w:sz w:val="28"/>
                <w:szCs w:val="28"/>
              </w:rPr>
              <w:t>5.14</w:t>
            </w:r>
            <w:r>
              <w:rPr>
                <w:color w:val="000000"/>
                <w:sz w:val="28"/>
                <w:szCs w:val="28"/>
              </w:rPr>
              <w:t>除气功能规定的要求</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5.16</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废液保护</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5.17</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渗漏</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5.18</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工作噪声和报警讯号声响</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5.19</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消毒</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明确消毒接触时间、接触浓度、温度范围和消毒方式。</w:t>
            </w:r>
          </w:p>
          <w:p>
            <w:pPr>
              <w:widowControl/>
              <w:adjustRightInd w:val="0"/>
              <w:snapToGrid w:val="0"/>
              <w:spacing w:line="520" w:lineRule="atLeast"/>
              <w:ind w:firstLineChars="0" w:firstLine="0"/>
              <w:jc w:val="left"/>
              <w:rPr>
                <w:color w:val="000000"/>
                <w:sz w:val="28"/>
                <w:szCs w:val="28"/>
              </w:rPr>
            </w:pPr>
            <w:r>
              <w:rPr>
                <w:color w:val="000000"/>
                <w:sz w:val="28"/>
                <w:szCs w:val="28"/>
              </w:rPr>
              <w:lastRenderedPageBreak/>
              <w:t>消毒完成后，说明书应提供消毒剂的残留量检测方式</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lastRenderedPageBreak/>
              <w:t>5.20</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透析液成分</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明确测量值与目标值的允许误差</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5.21</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网电源供电中断和停电报警</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6</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安全性评价</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p>
            <w:pPr>
              <w:adjustRightInd w:val="0"/>
              <w:snapToGrid w:val="0"/>
              <w:spacing w:line="520" w:lineRule="atLeast"/>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6.1</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生物相容性</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研究资料</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6.2</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电气安全性</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检验报告</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6.3</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电磁兼容性</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YY0505</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6.4</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辐射安全性</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lastRenderedPageBreak/>
              <w:t>7</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软件核心功能</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trHeight w:val="1453"/>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7.1</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操作系统对基本性能参数的控制功能</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软件描述文档</w:t>
            </w:r>
          </w:p>
        </w:tc>
        <w:tc>
          <w:tcPr>
            <w:tcW w:w="2815" w:type="dxa"/>
            <w:shd w:val="clear" w:color="auto" w:fill="auto"/>
            <w:vAlign w:val="center"/>
          </w:tcPr>
          <w:p>
            <w:pPr>
              <w:adjustRightInd w:val="0"/>
              <w:snapToGrid w:val="0"/>
              <w:spacing w:line="520" w:lineRule="atLeast"/>
              <w:ind w:firstLine="56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7.2</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安全系统对基本安全参数的监控功能</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软件描述文档</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8</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符合的国家</w:t>
            </w:r>
            <w:r>
              <w:rPr>
                <w:color w:val="000000"/>
                <w:sz w:val="28"/>
                <w:szCs w:val="28"/>
              </w:rPr>
              <w:t>/</w:t>
            </w:r>
            <w:r>
              <w:rPr>
                <w:color w:val="000000"/>
                <w:sz w:val="28"/>
                <w:szCs w:val="28"/>
              </w:rPr>
              <w:t>行业标准</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8.1</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YY0054</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检验报告</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9</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适用范围</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lastRenderedPageBreak/>
              <w:t>9.1</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适用人群</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例如：慢性透析患者。</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9.2</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适用部位</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例如：患者血液</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9.3</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与人体接触方式</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例如：患者血液与流动的透析液间的物理接触</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9.4</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适应症</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说明书适用范围章节</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9.5</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适用的疾病阶段和程度</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例如：慢性肾衰竭、终末期肾病</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9.6</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使用环境</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温度</w:t>
            </w: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例如：专业医疗机构的透析室</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10</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使用方法</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产品说明书</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10.1</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血液透析</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例如：管路安装、透析准备、治疗、下机、消毒等</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lastRenderedPageBreak/>
              <w:t>10.2</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血液透析滤过</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10.3</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其他</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11</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禁忌证</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产品说明书</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例如：不可控制的凝血异常</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12</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防范措施和警告</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产品说明书</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例如：与卫生相关的警告、与治疗相关的警告、与系统相关的警告、与电有关的警告、与消耗品</w:t>
            </w:r>
            <w:r>
              <w:rPr>
                <w:color w:val="000000"/>
                <w:sz w:val="28"/>
                <w:szCs w:val="28"/>
              </w:rPr>
              <w:t>/</w:t>
            </w:r>
            <w:r>
              <w:rPr>
                <w:color w:val="000000"/>
                <w:sz w:val="28"/>
                <w:szCs w:val="28"/>
              </w:rPr>
              <w:t>配件</w:t>
            </w:r>
            <w:r>
              <w:rPr>
                <w:color w:val="000000"/>
                <w:sz w:val="28"/>
                <w:szCs w:val="28"/>
              </w:rPr>
              <w:t>/</w:t>
            </w:r>
            <w:r>
              <w:rPr>
                <w:color w:val="000000"/>
                <w:sz w:val="28"/>
                <w:szCs w:val="28"/>
              </w:rPr>
              <w:t>辅助设备有关的警告</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13</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灭菌</w:t>
            </w:r>
            <w:r>
              <w:rPr>
                <w:color w:val="000000"/>
                <w:sz w:val="28"/>
                <w:szCs w:val="28"/>
              </w:rPr>
              <w:t>/</w:t>
            </w:r>
            <w:r>
              <w:rPr>
                <w:color w:val="000000"/>
                <w:sz w:val="28"/>
                <w:szCs w:val="28"/>
              </w:rPr>
              <w:t>消毒方式</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产品说明书</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例如：</w:t>
            </w:r>
          </w:p>
          <w:p>
            <w:pPr>
              <w:widowControl/>
              <w:adjustRightInd w:val="0"/>
              <w:snapToGrid w:val="0"/>
              <w:spacing w:line="520" w:lineRule="atLeast"/>
              <w:ind w:firstLineChars="0" w:firstLine="0"/>
              <w:jc w:val="left"/>
              <w:rPr>
                <w:color w:val="000000"/>
                <w:sz w:val="28"/>
                <w:szCs w:val="28"/>
              </w:rPr>
            </w:pPr>
            <w:r>
              <w:rPr>
                <w:color w:val="000000"/>
                <w:sz w:val="28"/>
                <w:szCs w:val="28"/>
              </w:rPr>
              <w:t>消毒剂、清洁方式，</w:t>
            </w:r>
          </w:p>
          <w:p>
            <w:pPr>
              <w:widowControl/>
              <w:adjustRightInd w:val="0"/>
              <w:snapToGrid w:val="0"/>
              <w:spacing w:line="520" w:lineRule="atLeast"/>
              <w:ind w:firstLineChars="0" w:firstLine="0"/>
              <w:jc w:val="left"/>
              <w:rPr>
                <w:color w:val="000000"/>
                <w:sz w:val="28"/>
                <w:szCs w:val="28"/>
              </w:rPr>
            </w:pPr>
            <w:r>
              <w:rPr>
                <w:color w:val="000000"/>
                <w:sz w:val="28"/>
                <w:szCs w:val="28"/>
              </w:rPr>
              <w:lastRenderedPageBreak/>
              <w:t>需要满足血液透析设备的卫生管理要求</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lastRenderedPageBreak/>
              <w:t>14</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包装</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包装情况，防止器械非预期移动、防潮、易于装载和卸载等措施。</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15</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标签</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符合《医疗器械说明书和标签管理规定》</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16</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产品说明书</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 xml:space="preserve">　</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应符合《医疗器械说明书和标签管理规定》</w:t>
            </w:r>
          </w:p>
        </w:tc>
      </w:tr>
      <w:tr>
        <w:trPr>
          <w:jc w:val="center"/>
        </w:trPr>
        <w:tc>
          <w:tcPr>
            <w:tcW w:w="851" w:type="dxa"/>
            <w:shd w:val="clear" w:color="auto" w:fill="auto"/>
            <w:vAlign w:val="center"/>
          </w:tcPr>
          <w:p>
            <w:pPr>
              <w:widowControl/>
              <w:adjustRightInd w:val="0"/>
              <w:snapToGrid w:val="0"/>
              <w:spacing w:line="520" w:lineRule="atLeast"/>
              <w:ind w:firstLineChars="0" w:firstLine="0"/>
              <w:jc w:val="center"/>
              <w:rPr>
                <w:color w:val="000000"/>
                <w:sz w:val="28"/>
                <w:szCs w:val="28"/>
              </w:rPr>
            </w:pPr>
            <w:r>
              <w:rPr>
                <w:color w:val="000000"/>
                <w:sz w:val="28"/>
                <w:szCs w:val="28"/>
              </w:rPr>
              <w:t>17</w:t>
            </w:r>
          </w:p>
        </w:tc>
        <w:tc>
          <w:tcPr>
            <w:tcW w:w="1676"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选配件</w:t>
            </w:r>
          </w:p>
        </w:tc>
        <w:tc>
          <w:tcPr>
            <w:tcW w:w="158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4"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49"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276"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37" w:type="dxa"/>
            <w:shd w:val="clear" w:color="auto" w:fill="auto"/>
            <w:vAlign w:val="center"/>
          </w:tcPr>
          <w:p>
            <w:pPr>
              <w:widowControl/>
              <w:adjustRightInd w:val="0"/>
              <w:snapToGrid w:val="0"/>
              <w:spacing w:line="520" w:lineRule="atLeast"/>
              <w:ind w:firstLineChars="0" w:firstLine="0"/>
              <w:jc w:val="left"/>
              <w:rPr>
                <w:color w:val="000000"/>
                <w:sz w:val="28"/>
                <w:szCs w:val="28"/>
              </w:rPr>
            </w:pPr>
          </w:p>
        </w:tc>
        <w:tc>
          <w:tcPr>
            <w:tcW w:w="1418"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产品说明书</w:t>
            </w:r>
          </w:p>
        </w:tc>
        <w:tc>
          <w:tcPr>
            <w:tcW w:w="2815" w:type="dxa"/>
            <w:shd w:val="clear" w:color="auto" w:fill="auto"/>
            <w:vAlign w:val="center"/>
          </w:tcPr>
          <w:p>
            <w:pPr>
              <w:widowControl/>
              <w:adjustRightInd w:val="0"/>
              <w:snapToGrid w:val="0"/>
              <w:spacing w:line="520" w:lineRule="atLeast"/>
              <w:ind w:firstLineChars="0" w:firstLine="0"/>
              <w:jc w:val="left"/>
              <w:rPr>
                <w:color w:val="000000"/>
                <w:sz w:val="28"/>
                <w:szCs w:val="28"/>
              </w:rPr>
            </w:pPr>
            <w:r>
              <w:rPr>
                <w:color w:val="000000"/>
                <w:sz w:val="28"/>
                <w:szCs w:val="28"/>
              </w:rPr>
              <w:t>例如：血压、血容量、体温等选配件</w:t>
            </w:r>
          </w:p>
        </w:tc>
      </w:tr>
    </w:tbl>
    <w:p>
      <w:pPr>
        <w:adjustRightInd w:val="0"/>
        <w:snapToGrid w:val="0"/>
        <w:spacing w:line="520" w:lineRule="atLeast"/>
        <w:ind w:firstLine="640"/>
        <w:rPr>
          <w:rFonts w:eastAsia="FangSong"/>
        </w:rPr>
      </w:pPr>
      <w:r>
        <w:rPr>
          <w:rFonts w:eastAsia="FangSong"/>
        </w:rPr>
        <w:t>注：表中引用标准无年代号，应参考适用标准的现行有效版本。</w:t>
      </w:r>
    </w:p>
    <w:p>
      <w:pPr>
        <w:adjustRightInd w:val="0"/>
        <w:snapToGrid w:val="0"/>
        <w:spacing w:line="520" w:lineRule="atLeast"/>
        <w:ind w:firstLine="640"/>
        <w:rPr>
          <w:rFonts w:eastAsia="FangSong"/>
        </w:rPr>
      </w:pPr>
    </w:p>
    <w:p>
      <w:pPr>
        <w:adjustRightInd w:val="0"/>
        <w:snapToGrid w:val="0"/>
        <w:spacing w:line="520" w:lineRule="atLeast"/>
        <w:ind w:firstLine="640"/>
        <w:rPr>
          <w:rFonts w:eastAsia="FangSong"/>
        </w:rPr>
        <w:sectPr>
          <w:pgSz w:w="16838" w:h="11906" w:orient="landscape"/>
          <w:pgMar w:top="2098" w:right="1588" w:bottom="2098" w:left="1588" w:header="851" w:footer="567" w:gutter="0"/>
          <w:cols w:space="425"/>
          <w:docGrid w:type="linesAndChars" w:linePitch="435"/>
        </w:sectPr>
      </w:pPr>
    </w:p>
    <w:p>
      <w:pPr>
        <w:pStyle w:val="af"/>
        <w:numPr>
          <w:ilvl w:val="0"/>
          <w:numId w:val="33"/>
        </w:numPr>
        <w:overflowPunct w:val="0"/>
        <w:autoSpaceDE w:val="0"/>
        <w:autoSpaceDN w:val="0"/>
        <w:adjustRightInd w:val="0"/>
        <w:snapToGrid w:val="0"/>
        <w:spacing w:line="520" w:lineRule="atLeast"/>
        <w:ind w:left="1600" w:hangingChars="500" w:hanging="1600"/>
        <w:jc w:val="left"/>
        <w:outlineLvl w:val="0"/>
        <w:rPr>
          <w:rFonts w:eastAsia="黑体"/>
          <w:bCs/>
        </w:rPr>
      </w:pPr>
    </w:p>
    <w:p>
      <w:pPr>
        <w:adjustRightInd w:val="0"/>
        <w:snapToGrid w:val="0"/>
        <w:spacing w:line="520" w:lineRule="atLeast"/>
        <w:ind w:left="2640" w:hangingChars="600" w:hanging="2640"/>
        <w:jc w:val="center"/>
      </w:pPr>
      <w:r>
        <w:rPr>
          <w:rFonts w:eastAsia="方正小标宋简体"/>
          <w:bCs/>
          <w:sz w:val="44"/>
          <w:szCs w:val="44"/>
        </w:rPr>
        <w:t>血液透析设备的环境试验要求</w:t>
      </w:r>
      <w:bookmarkEnd w:id="5"/>
    </w:p>
    <w:p>
      <w:pPr>
        <w:tabs>
          <w:tab w:val="num" w:pos="425"/>
        </w:tabs>
        <w:adjustRightInd w:val="0"/>
        <w:snapToGrid w:val="0"/>
        <w:spacing w:line="520" w:lineRule="atLeast"/>
        <w:ind w:firstLineChars="0" w:firstLine="0"/>
        <w:rPr>
          <w:snapToGrid/>
          <w:szCs w:val="24"/>
        </w:rPr>
      </w:pPr>
    </w:p>
    <w:p>
      <w:pPr>
        <w:tabs>
          <w:tab w:val="num" w:pos="425"/>
        </w:tabs>
        <w:adjustRightInd w:val="0"/>
        <w:snapToGrid w:val="0"/>
        <w:spacing w:line="520" w:lineRule="atLeast"/>
        <w:ind w:firstLine="640"/>
        <w:rPr>
          <w:snapToGrid/>
          <w:kern w:val="2"/>
          <w:sz w:val="24"/>
          <w:szCs w:val="21"/>
        </w:rPr>
      </w:pPr>
      <w:r>
        <w:rPr>
          <w:snapToGrid/>
          <w:color w:val="000000"/>
          <w:kern w:val="2"/>
          <w:szCs w:val="24"/>
        </w:rPr>
        <w:t>申请人宜参考</w:t>
      </w:r>
      <w:r>
        <w:rPr>
          <w:snapToGrid/>
          <w:color w:val="000000"/>
          <w:kern w:val="2"/>
          <w:szCs w:val="24"/>
        </w:rPr>
        <w:t>GB/T 14710</w:t>
      </w:r>
      <w:r>
        <w:rPr>
          <w:snapToGrid/>
          <w:color w:val="000000"/>
          <w:kern w:val="2"/>
          <w:szCs w:val="24"/>
        </w:rPr>
        <w:t>中</w:t>
      </w:r>
      <w:r>
        <w:rPr>
          <w:snapToGrid/>
          <w:color w:val="000000"/>
          <w:kern w:val="2"/>
          <w:szCs w:val="24"/>
        </w:rPr>
        <w:t>II</w:t>
      </w:r>
      <w:r>
        <w:rPr>
          <w:snapToGrid/>
          <w:color w:val="000000"/>
          <w:kern w:val="2"/>
          <w:szCs w:val="24"/>
        </w:rPr>
        <w:t>组及表</w:t>
      </w:r>
      <w:r>
        <w:rPr>
          <w:snapToGrid/>
          <w:color w:val="000000"/>
          <w:kern w:val="2"/>
          <w:szCs w:val="24"/>
        </w:rPr>
        <w:t>1</w:t>
      </w:r>
      <w:r>
        <w:rPr>
          <w:snapToGrid/>
          <w:color w:val="000000"/>
          <w:kern w:val="2"/>
          <w:szCs w:val="24"/>
        </w:rPr>
        <w:t>中的要求开展环境试验评价研究。下表仅为示例，申请人需要按产品具体情况制订相关要求。</w:t>
      </w:r>
    </w:p>
    <w:p>
      <w:pPr>
        <w:adjustRightInd w:val="0"/>
        <w:snapToGrid w:val="0"/>
        <w:spacing w:line="520" w:lineRule="atLeast"/>
        <w:ind w:firstLineChars="0" w:firstLine="0"/>
        <w:jc w:val="center"/>
        <w:rPr>
          <w:rFonts w:eastAsia="黑体"/>
          <w:snapToGrid/>
          <w:kern w:val="2"/>
          <w:sz w:val="24"/>
          <w:szCs w:val="24"/>
        </w:rPr>
      </w:pPr>
      <w:r>
        <w:rPr>
          <w:rFonts w:eastAsia="黑体"/>
          <w:snapToGrid/>
          <w:kern w:val="2"/>
          <w:sz w:val="28"/>
          <w:szCs w:val="24"/>
        </w:rPr>
        <w:t>表</w:t>
      </w:r>
      <w:r>
        <w:rPr>
          <w:rFonts w:eastAsia="黑体"/>
          <w:snapToGrid/>
          <w:kern w:val="2"/>
          <w:sz w:val="28"/>
          <w:szCs w:val="24"/>
        </w:rPr>
        <w:t xml:space="preserve">1 </w:t>
      </w:r>
      <w:r>
        <w:rPr>
          <w:rFonts w:eastAsia="黑体"/>
          <w:snapToGrid/>
          <w:kern w:val="2"/>
          <w:sz w:val="28"/>
          <w:szCs w:val="24"/>
        </w:rPr>
        <w:t>环境试验条件示例</w:t>
      </w:r>
    </w:p>
    <w:tbl>
      <w:tblPr>
        <w:tblW w:w="52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847"/>
        <w:gridCol w:w="709"/>
        <w:gridCol w:w="707"/>
        <w:gridCol w:w="851"/>
        <w:gridCol w:w="992"/>
        <w:gridCol w:w="992"/>
        <w:gridCol w:w="1136"/>
        <w:gridCol w:w="1453"/>
        <w:gridCol w:w="705"/>
        <w:gridCol w:w="722"/>
      </w:tblGrid>
      <w:tr>
        <w:trPr>
          <w:jc w:val="center"/>
        </w:trPr>
        <w:tc>
          <w:tcPr>
            <w:tcW w:w="465" w:type="pct"/>
            <w:vMerge w:val="restart"/>
            <w:tcBorders>
              <w:bottom w:val="single" w:sz="6" w:space="0" w:color="auto"/>
              <w:right w:val="single" w:sz="6" w:space="0" w:color="auto"/>
            </w:tcBorders>
            <w:vAlign w:val="center"/>
          </w:tcPr>
          <w:p>
            <w:pPr>
              <w:adjustRightInd w:val="0"/>
              <w:snapToGrid w:val="0"/>
              <w:spacing w:line="520" w:lineRule="atLeast"/>
              <w:ind w:firstLineChars="0" w:firstLine="0"/>
              <w:jc w:val="center"/>
              <w:rPr>
                <w:snapToGrid/>
                <w:kern w:val="2"/>
                <w:sz w:val="28"/>
                <w:szCs w:val="28"/>
              </w:rPr>
            </w:pPr>
            <w:r>
              <w:rPr>
                <w:snapToGrid/>
                <w:kern w:val="2"/>
                <w:sz w:val="28"/>
                <w:szCs w:val="28"/>
              </w:rPr>
              <w:t>试验</w:t>
            </w:r>
          </w:p>
          <w:p>
            <w:pPr>
              <w:adjustRightInd w:val="0"/>
              <w:snapToGrid w:val="0"/>
              <w:spacing w:line="520" w:lineRule="atLeast"/>
              <w:ind w:firstLineChars="0" w:firstLine="0"/>
              <w:jc w:val="center"/>
              <w:rPr>
                <w:snapToGrid/>
                <w:kern w:val="2"/>
                <w:sz w:val="28"/>
                <w:szCs w:val="28"/>
              </w:rPr>
            </w:pPr>
            <w:r>
              <w:rPr>
                <w:snapToGrid/>
                <w:kern w:val="2"/>
                <w:sz w:val="28"/>
                <w:szCs w:val="28"/>
              </w:rPr>
              <w:t>项目</w:t>
            </w:r>
          </w:p>
        </w:tc>
        <w:tc>
          <w:tcPr>
            <w:tcW w:w="1788" w:type="pct"/>
            <w:gridSpan w:val="4"/>
            <w:tcBorders>
              <w:left w:val="single" w:sz="6" w:space="0" w:color="auto"/>
              <w:bottom w:val="single" w:sz="6" w:space="0" w:color="auto"/>
              <w:right w:val="single" w:sz="6" w:space="0" w:color="auto"/>
            </w:tcBorders>
            <w:vAlign w:val="center"/>
          </w:tcPr>
          <w:p>
            <w:pPr>
              <w:adjustRightInd w:val="0"/>
              <w:snapToGrid w:val="0"/>
              <w:spacing w:line="520" w:lineRule="atLeast"/>
              <w:ind w:firstLineChars="0" w:firstLine="0"/>
              <w:jc w:val="center"/>
              <w:rPr>
                <w:snapToGrid/>
                <w:kern w:val="2"/>
                <w:sz w:val="28"/>
                <w:szCs w:val="28"/>
              </w:rPr>
            </w:pPr>
            <w:r>
              <w:rPr>
                <w:snapToGrid/>
                <w:kern w:val="2"/>
                <w:sz w:val="28"/>
                <w:szCs w:val="28"/>
              </w:rPr>
              <w:t>试验要求</w:t>
            </w:r>
          </w:p>
        </w:tc>
        <w:tc>
          <w:tcPr>
            <w:tcW w:w="2747" w:type="pct"/>
            <w:gridSpan w:val="5"/>
            <w:tcBorders>
              <w:left w:val="single" w:sz="6" w:space="0" w:color="auto"/>
              <w:bottom w:val="single" w:sz="6" w:space="0" w:color="auto"/>
            </w:tcBorders>
            <w:vAlign w:val="center"/>
          </w:tcPr>
          <w:p>
            <w:pPr>
              <w:adjustRightInd w:val="0"/>
              <w:snapToGrid w:val="0"/>
              <w:spacing w:line="520" w:lineRule="atLeast"/>
              <w:ind w:firstLineChars="0" w:firstLine="0"/>
              <w:jc w:val="center"/>
              <w:rPr>
                <w:snapToGrid/>
                <w:kern w:val="2"/>
                <w:sz w:val="28"/>
                <w:szCs w:val="28"/>
              </w:rPr>
            </w:pPr>
            <w:r>
              <w:rPr>
                <w:snapToGrid/>
                <w:kern w:val="2"/>
                <w:sz w:val="28"/>
                <w:szCs w:val="28"/>
              </w:rPr>
              <w:t>检测项目</w:t>
            </w:r>
          </w:p>
        </w:tc>
      </w:tr>
      <w:tr>
        <w:trPr>
          <w:jc w:val="center"/>
        </w:trPr>
        <w:tc>
          <w:tcPr>
            <w:tcW w:w="465" w:type="pct"/>
            <w:vMerge/>
            <w:tcBorders>
              <w:top w:val="single" w:sz="6" w:space="0" w:color="auto"/>
              <w:right w:val="single" w:sz="6" w:space="0" w:color="auto"/>
            </w:tcBorders>
            <w:vAlign w:val="center"/>
          </w:tcPr>
          <w:p>
            <w:pPr>
              <w:adjustRightInd w:val="0"/>
              <w:snapToGrid w:val="0"/>
              <w:spacing w:line="520" w:lineRule="atLeast"/>
              <w:ind w:firstLineChars="0" w:firstLine="0"/>
              <w:jc w:val="center"/>
              <w:rPr>
                <w:snapToGrid/>
                <w:kern w:val="2"/>
                <w:sz w:val="28"/>
                <w:szCs w:val="28"/>
              </w:rPr>
            </w:pPr>
          </w:p>
        </w:tc>
        <w:tc>
          <w:tcPr>
            <w:tcW w:w="389" w:type="pct"/>
            <w:vMerge w:val="restart"/>
            <w:tcBorders>
              <w:top w:val="single" w:sz="6" w:space="0" w:color="auto"/>
              <w:left w:val="single" w:sz="6" w:space="0" w:color="auto"/>
              <w:right w:val="single" w:sz="6" w:space="0" w:color="auto"/>
            </w:tcBorders>
            <w:vAlign w:val="center"/>
          </w:tcPr>
          <w:p>
            <w:pPr>
              <w:adjustRightInd w:val="0"/>
              <w:snapToGrid w:val="0"/>
              <w:spacing w:line="520" w:lineRule="atLeast"/>
              <w:ind w:firstLineChars="0" w:firstLine="0"/>
              <w:jc w:val="center"/>
              <w:rPr>
                <w:snapToGrid/>
                <w:kern w:val="2"/>
                <w:sz w:val="28"/>
                <w:szCs w:val="28"/>
              </w:rPr>
            </w:pPr>
            <w:r>
              <w:rPr>
                <w:snapToGrid/>
                <w:kern w:val="2"/>
                <w:sz w:val="28"/>
                <w:szCs w:val="28"/>
              </w:rPr>
              <w:t>持续</w:t>
            </w:r>
          </w:p>
          <w:p>
            <w:pPr>
              <w:adjustRightInd w:val="0"/>
              <w:snapToGrid w:val="0"/>
              <w:spacing w:line="520" w:lineRule="atLeast"/>
              <w:ind w:firstLineChars="0" w:firstLine="0"/>
              <w:jc w:val="center"/>
              <w:rPr>
                <w:snapToGrid/>
                <w:kern w:val="2"/>
                <w:sz w:val="28"/>
                <w:szCs w:val="28"/>
              </w:rPr>
            </w:pPr>
            <w:r>
              <w:rPr>
                <w:snapToGrid/>
                <w:kern w:val="2"/>
                <w:sz w:val="28"/>
                <w:szCs w:val="28"/>
              </w:rPr>
              <w:t>时间</w:t>
            </w:r>
          </w:p>
          <w:p>
            <w:pPr>
              <w:adjustRightInd w:val="0"/>
              <w:snapToGrid w:val="0"/>
              <w:spacing w:line="520" w:lineRule="atLeast"/>
              <w:ind w:firstLineChars="0" w:firstLine="0"/>
              <w:jc w:val="center"/>
              <w:rPr>
                <w:snapToGrid/>
                <w:kern w:val="2"/>
                <w:sz w:val="28"/>
                <w:szCs w:val="28"/>
              </w:rPr>
            </w:pPr>
            <w:r>
              <w:rPr>
                <w:snapToGrid/>
                <w:kern w:val="2"/>
                <w:sz w:val="28"/>
                <w:szCs w:val="28"/>
              </w:rPr>
              <w:t>h</w:t>
            </w:r>
          </w:p>
        </w:tc>
        <w:tc>
          <w:tcPr>
            <w:tcW w:w="388" w:type="pct"/>
            <w:vMerge w:val="restart"/>
            <w:tcBorders>
              <w:top w:val="single" w:sz="6" w:space="0" w:color="auto"/>
              <w:left w:val="single" w:sz="6" w:space="0" w:color="auto"/>
              <w:right w:val="single" w:sz="6" w:space="0" w:color="auto"/>
            </w:tcBorders>
            <w:vAlign w:val="center"/>
          </w:tcPr>
          <w:p>
            <w:pPr>
              <w:adjustRightInd w:val="0"/>
              <w:snapToGrid w:val="0"/>
              <w:spacing w:line="520" w:lineRule="atLeast"/>
              <w:ind w:firstLineChars="0" w:firstLine="0"/>
              <w:jc w:val="center"/>
              <w:rPr>
                <w:snapToGrid/>
                <w:kern w:val="2"/>
                <w:sz w:val="28"/>
                <w:szCs w:val="28"/>
              </w:rPr>
            </w:pPr>
            <w:r>
              <w:rPr>
                <w:snapToGrid/>
                <w:kern w:val="2"/>
                <w:sz w:val="28"/>
                <w:szCs w:val="28"/>
              </w:rPr>
              <w:t>恢复</w:t>
            </w:r>
          </w:p>
          <w:p>
            <w:pPr>
              <w:adjustRightInd w:val="0"/>
              <w:snapToGrid w:val="0"/>
              <w:spacing w:line="520" w:lineRule="atLeast"/>
              <w:ind w:firstLineChars="0" w:firstLine="0"/>
              <w:jc w:val="center"/>
              <w:rPr>
                <w:snapToGrid/>
                <w:kern w:val="2"/>
                <w:sz w:val="28"/>
                <w:szCs w:val="28"/>
              </w:rPr>
            </w:pPr>
            <w:r>
              <w:rPr>
                <w:snapToGrid/>
                <w:kern w:val="2"/>
                <w:sz w:val="28"/>
                <w:szCs w:val="28"/>
              </w:rPr>
              <w:t>时间</w:t>
            </w:r>
          </w:p>
          <w:p>
            <w:pPr>
              <w:adjustRightInd w:val="0"/>
              <w:snapToGrid w:val="0"/>
              <w:spacing w:line="520" w:lineRule="atLeast"/>
              <w:ind w:firstLineChars="0" w:firstLine="0"/>
              <w:jc w:val="center"/>
              <w:rPr>
                <w:snapToGrid/>
                <w:kern w:val="2"/>
                <w:sz w:val="28"/>
                <w:szCs w:val="28"/>
              </w:rPr>
            </w:pPr>
            <w:r>
              <w:rPr>
                <w:snapToGrid/>
                <w:kern w:val="2"/>
                <w:sz w:val="28"/>
                <w:szCs w:val="28"/>
              </w:rPr>
              <w:t>H</w:t>
            </w:r>
          </w:p>
        </w:tc>
        <w:tc>
          <w:tcPr>
            <w:tcW w:w="467" w:type="pct"/>
            <w:vMerge w:val="restart"/>
            <w:tcBorders>
              <w:top w:val="single" w:sz="6" w:space="0" w:color="auto"/>
              <w:left w:val="single" w:sz="6" w:space="0" w:color="auto"/>
              <w:right w:val="single" w:sz="6" w:space="0" w:color="auto"/>
            </w:tcBorders>
            <w:vAlign w:val="center"/>
          </w:tcPr>
          <w:p>
            <w:pPr>
              <w:adjustRightInd w:val="0"/>
              <w:snapToGrid w:val="0"/>
              <w:spacing w:line="520" w:lineRule="atLeast"/>
              <w:ind w:firstLineChars="0" w:firstLine="0"/>
              <w:jc w:val="center"/>
              <w:rPr>
                <w:snapToGrid/>
                <w:kern w:val="2"/>
                <w:sz w:val="28"/>
                <w:szCs w:val="28"/>
              </w:rPr>
            </w:pPr>
            <w:r>
              <w:rPr>
                <w:snapToGrid/>
                <w:kern w:val="2"/>
                <w:sz w:val="28"/>
                <w:szCs w:val="28"/>
              </w:rPr>
              <w:t>通电</w:t>
            </w:r>
          </w:p>
          <w:p>
            <w:pPr>
              <w:adjustRightInd w:val="0"/>
              <w:snapToGrid w:val="0"/>
              <w:spacing w:line="520" w:lineRule="atLeast"/>
              <w:ind w:firstLineChars="0" w:firstLine="0"/>
              <w:jc w:val="center"/>
              <w:rPr>
                <w:snapToGrid/>
                <w:kern w:val="2"/>
                <w:sz w:val="28"/>
                <w:szCs w:val="28"/>
              </w:rPr>
            </w:pPr>
            <w:r>
              <w:rPr>
                <w:snapToGrid/>
                <w:kern w:val="2"/>
                <w:sz w:val="28"/>
                <w:szCs w:val="28"/>
              </w:rPr>
              <w:t>状态</w:t>
            </w:r>
          </w:p>
        </w:tc>
        <w:tc>
          <w:tcPr>
            <w:tcW w:w="544" w:type="pct"/>
            <w:vMerge w:val="restart"/>
            <w:tcBorders>
              <w:top w:val="single" w:sz="6" w:space="0" w:color="auto"/>
              <w:left w:val="single" w:sz="6" w:space="0" w:color="auto"/>
              <w:right w:val="single" w:sz="6" w:space="0" w:color="auto"/>
            </w:tcBorders>
            <w:vAlign w:val="center"/>
          </w:tcPr>
          <w:p>
            <w:pPr>
              <w:adjustRightInd w:val="0"/>
              <w:snapToGrid w:val="0"/>
              <w:spacing w:line="520" w:lineRule="atLeast"/>
              <w:ind w:firstLineChars="0" w:firstLine="0"/>
              <w:jc w:val="center"/>
              <w:rPr>
                <w:snapToGrid/>
                <w:kern w:val="2"/>
                <w:sz w:val="28"/>
                <w:szCs w:val="28"/>
              </w:rPr>
            </w:pPr>
            <w:r>
              <w:rPr>
                <w:snapToGrid/>
                <w:kern w:val="2"/>
                <w:sz w:val="28"/>
                <w:szCs w:val="28"/>
              </w:rPr>
              <w:t>试验</w:t>
            </w:r>
          </w:p>
          <w:p>
            <w:pPr>
              <w:adjustRightInd w:val="0"/>
              <w:snapToGrid w:val="0"/>
              <w:spacing w:line="520" w:lineRule="atLeast"/>
              <w:ind w:firstLineChars="0" w:firstLine="0"/>
              <w:jc w:val="center"/>
              <w:rPr>
                <w:snapToGrid/>
                <w:kern w:val="2"/>
                <w:sz w:val="28"/>
                <w:szCs w:val="28"/>
              </w:rPr>
            </w:pPr>
            <w:r>
              <w:rPr>
                <w:snapToGrid/>
                <w:kern w:val="2"/>
                <w:sz w:val="28"/>
                <w:szCs w:val="28"/>
              </w:rPr>
              <w:t>条件</w:t>
            </w:r>
          </w:p>
        </w:tc>
        <w:tc>
          <w:tcPr>
            <w:tcW w:w="544" w:type="pct"/>
            <w:vMerge w:val="restart"/>
            <w:tcBorders>
              <w:top w:val="single" w:sz="6" w:space="0" w:color="auto"/>
              <w:left w:val="single" w:sz="6" w:space="0" w:color="auto"/>
              <w:right w:val="single" w:sz="6" w:space="0" w:color="auto"/>
            </w:tcBorders>
            <w:vAlign w:val="center"/>
          </w:tcPr>
          <w:p>
            <w:pPr>
              <w:adjustRightInd w:val="0"/>
              <w:snapToGrid w:val="0"/>
              <w:spacing w:line="520" w:lineRule="atLeast"/>
              <w:ind w:firstLineChars="0" w:firstLine="0"/>
              <w:jc w:val="center"/>
              <w:rPr>
                <w:snapToGrid/>
                <w:kern w:val="2"/>
                <w:sz w:val="28"/>
                <w:szCs w:val="28"/>
              </w:rPr>
            </w:pPr>
            <w:r>
              <w:rPr>
                <w:snapToGrid/>
                <w:kern w:val="2"/>
                <w:sz w:val="28"/>
                <w:szCs w:val="28"/>
              </w:rPr>
              <w:t>初始</w:t>
            </w:r>
          </w:p>
          <w:p>
            <w:pPr>
              <w:adjustRightInd w:val="0"/>
              <w:snapToGrid w:val="0"/>
              <w:spacing w:line="520" w:lineRule="atLeast"/>
              <w:ind w:firstLineChars="0" w:firstLine="0"/>
              <w:jc w:val="center"/>
              <w:rPr>
                <w:snapToGrid/>
                <w:kern w:val="2"/>
                <w:sz w:val="28"/>
                <w:szCs w:val="28"/>
              </w:rPr>
            </w:pPr>
            <w:r>
              <w:rPr>
                <w:snapToGrid/>
                <w:kern w:val="2"/>
                <w:sz w:val="28"/>
                <w:szCs w:val="28"/>
              </w:rPr>
              <w:t>检测</w:t>
            </w:r>
          </w:p>
        </w:tc>
        <w:tc>
          <w:tcPr>
            <w:tcW w:w="623" w:type="pct"/>
            <w:vMerge w:val="restart"/>
            <w:tcBorders>
              <w:top w:val="single" w:sz="6" w:space="0" w:color="auto"/>
              <w:left w:val="single" w:sz="6" w:space="0" w:color="auto"/>
              <w:right w:val="single" w:sz="6" w:space="0" w:color="auto"/>
            </w:tcBorders>
            <w:vAlign w:val="center"/>
          </w:tcPr>
          <w:p>
            <w:pPr>
              <w:adjustRightInd w:val="0"/>
              <w:snapToGrid w:val="0"/>
              <w:spacing w:line="520" w:lineRule="atLeast"/>
              <w:ind w:firstLineChars="0" w:firstLine="0"/>
              <w:jc w:val="center"/>
              <w:rPr>
                <w:snapToGrid/>
                <w:kern w:val="2"/>
                <w:sz w:val="28"/>
                <w:szCs w:val="28"/>
              </w:rPr>
            </w:pPr>
            <w:r>
              <w:rPr>
                <w:snapToGrid/>
                <w:kern w:val="2"/>
                <w:sz w:val="28"/>
                <w:szCs w:val="28"/>
              </w:rPr>
              <w:t>中间</w:t>
            </w:r>
          </w:p>
          <w:p>
            <w:pPr>
              <w:adjustRightInd w:val="0"/>
              <w:snapToGrid w:val="0"/>
              <w:spacing w:line="520" w:lineRule="atLeast"/>
              <w:ind w:firstLineChars="0" w:firstLine="0"/>
              <w:jc w:val="center"/>
              <w:rPr>
                <w:snapToGrid/>
                <w:kern w:val="2"/>
                <w:sz w:val="28"/>
                <w:szCs w:val="28"/>
              </w:rPr>
            </w:pPr>
            <w:r>
              <w:rPr>
                <w:snapToGrid/>
                <w:kern w:val="2"/>
                <w:sz w:val="28"/>
                <w:szCs w:val="28"/>
              </w:rPr>
              <w:t>检测</w:t>
            </w:r>
          </w:p>
        </w:tc>
        <w:tc>
          <w:tcPr>
            <w:tcW w:w="797" w:type="pct"/>
            <w:vMerge w:val="restart"/>
            <w:tcBorders>
              <w:top w:val="single" w:sz="6" w:space="0" w:color="auto"/>
              <w:left w:val="single" w:sz="6" w:space="0" w:color="auto"/>
              <w:right w:val="single" w:sz="6" w:space="0" w:color="auto"/>
            </w:tcBorders>
            <w:vAlign w:val="center"/>
          </w:tcPr>
          <w:p>
            <w:pPr>
              <w:adjustRightInd w:val="0"/>
              <w:snapToGrid w:val="0"/>
              <w:spacing w:line="520" w:lineRule="atLeast"/>
              <w:ind w:firstLineChars="0" w:firstLine="0"/>
              <w:jc w:val="center"/>
              <w:rPr>
                <w:snapToGrid/>
                <w:kern w:val="2"/>
                <w:sz w:val="28"/>
                <w:szCs w:val="28"/>
              </w:rPr>
            </w:pPr>
            <w:r>
              <w:rPr>
                <w:snapToGrid/>
                <w:kern w:val="2"/>
                <w:sz w:val="28"/>
                <w:szCs w:val="28"/>
              </w:rPr>
              <w:t>最后</w:t>
            </w:r>
          </w:p>
          <w:p>
            <w:pPr>
              <w:adjustRightInd w:val="0"/>
              <w:snapToGrid w:val="0"/>
              <w:spacing w:line="520" w:lineRule="atLeast"/>
              <w:ind w:firstLineChars="0" w:firstLine="0"/>
              <w:jc w:val="center"/>
              <w:rPr>
                <w:snapToGrid/>
                <w:kern w:val="2"/>
                <w:sz w:val="28"/>
                <w:szCs w:val="28"/>
              </w:rPr>
            </w:pPr>
            <w:r>
              <w:rPr>
                <w:snapToGrid/>
                <w:kern w:val="2"/>
                <w:sz w:val="28"/>
                <w:szCs w:val="28"/>
              </w:rPr>
              <w:t>检测</w:t>
            </w:r>
          </w:p>
        </w:tc>
        <w:tc>
          <w:tcPr>
            <w:tcW w:w="783" w:type="pct"/>
            <w:gridSpan w:val="2"/>
            <w:tcBorders>
              <w:top w:val="single" w:sz="6" w:space="0" w:color="auto"/>
              <w:left w:val="single" w:sz="6" w:space="0" w:color="auto"/>
            </w:tcBorders>
            <w:vAlign w:val="center"/>
          </w:tcPr>
          <w:p>
            <w:pPr>
              <w:adjustRightInd w:val="0"/>
              <w:snapToGrid w:val="0"/>
              <w:spacing w:line="520" w:lineRule="atLeast"/>
              <w:ind w:firstLineChars="0" w:firstLine="0"/>
              <w:jc w:val="center"/>
              <w:rPr>
                <w:snapToGrid/>
                <w:kern w:val="2"/>
                <w:sz w:val="28"/>
                <w:szCs w:val="28"/>
              </w:rPr>
            </w:pPr>
            <w:r>
              <w:rPr>
                <w:snapToGrid/>
                <w:kern w:val="2"/>
                <w:sz w:val="28"/>
                <w:szCs w:val="28"/>
              </w:rPr>
              <w:t>电源电压</w:t>
            </w:r>
          </w:p>
          <w:p>
            <w:pPr>
              <w:adjustRightInd w:val="0"/>
              <w:snapToGrid w:val="0"/>
              <w:spacing w:line="520" w:lineRule="atLeast"/>
              <w:ind w:firstLineChars="0" w:firstLine="0"/>
              <w:jc w:val="center"/>
              <w:rPr>
                <w:snapToGrid/>
                <w:kern w:val="2"/>
                <w:sz w:val="28"/>
                <w:szCs w:val="28"/>
              </w:rPr>
            </w:pPr>
            <w:r>
              <w:rPr>
                <w:snapToGrid/>
                <w:kern w:val="2"/>
                <w:sz w:val="28"/>
                <w:szCs w:val="28"/>
              </w:rPr>
              <w:t>V</w:t>
            </w:r>
          </w:p>
        </w:tc>
      </w:tr>
      <w:tr>
        <w:trPr>
          <w:jc w:val="center"/>
        </w:trPr>
        <w:tc>
          <w:tcPr>
            <w:tcW w:w="465" w:type="pct"/>
            <w:vMerge/>
            <w:vAlign w:val="center"/>
          </w:tcPr>
          <w:p>
            <w:pPr>
              <w:adjustRightInd w:val="0"/>
              <w:snapToGrid w:val="0"/>
              <w:spacing w:line="520" w:lineRule="atLeast"/>
              <w:ind w:firstLineChars="0" w:firstLine="0"/>
              <w:jc w:val="center"/>
              <w:rPr>
                <w:snapToGrid/>
                <w:kern w:val="2"/>
                <w:sz w:val="28"/>
                <w:szCs w:val="28"/>
              </w:rPr>
            </w:pPr>
          </w:p>
        </w:tc>
        <w:tc>
          <w:tcPr>
            <w:tcW w:w="389" w:type="pct"/>
            <w:vMerge/>
            <w:vAlign w:val="center"/>
          </w:tcPr>
          <w:p>
            <w:pPr>
              <w:adjustRightInd w:val="0"/>
              <w:snapToGrid w:val="0"/>
              <w:spacing w:line="520" w:lineRule="atLeast"/>
              <w:ind w:firstLineChars="0" w:firstLine="0"/>
              <w:jc w:val="center"/>
              <w:rPr>
                <w:snapToGrid/>
                <w:kern w:val="2"/>
                <w:sz w:val="28"/>
                <w:szCs w:val="28"/>
              </w:rPr>
            </w:pPr>
          </w:p>
        </w:tc>
        <w:tc>
          <w:tcPr>
            <w:tcW w:w="388" w:type="pct"/>
            <w:vMerge/>
            <w:vAlign w:val="center"/>
          </w:tcPr>
          <w:p>
            <w:pPr>
              <w:adjustRightInd w:val="0"/>
              <w:snapToGrid w:val="0"/>
              <w:spacing w:line="520" w:lineRule="atLeast"/>
              <w:ind w:firstLineChars="0" w:firstLine="0"/>
              <w:jc w:val="center"/>
              <w:rPr>
                <w:snapToGrid/>
                <w:kern w:val="2"/>
                <w:sz w:val="28"/>
                <w:szCs w:val="28"/>
              </w:rPr>
            </w:pPr>
          </w:p>
        </w:tc>
        <w:tc>
          <w:tcPr>
            <w:tcW w:w="467" w:type="pct"/>
            <w:vMerge/>
            <w:vAlign w:val="center"/>
          </w:tcPr>
          <w:p>
            <w:pPr>
              <w:adjustRightInd w:val="0"/>
              <w:snapToGrid w:val="0"/>
              <w:spacing w:line="520" w:lineRule="atLeast"/>
              <w:ind w:firstLineChars="0" w:firstLine="0"/>
              <w:jc w:val="center"/>
              <w:rPr>
                <w:snapToGrid/>
                <w:kern w:val="2"/>
                <w:sz w:val="28"/>
                <w:szCs w:val="28"/>
              </w:rPr>
            </w:pPr>
          </w:p>
        </w:tc>
        <w:tc>
          <w:tcPr>
            <w:tcW w:w="544" w:type="pct"/>
            <w:vMerge/>
            <w:vAlign w:val="center"/>
          </w:tcPr>
          <w:p>
            <w:pPr>
              <w:adjustRightInd w:val="0"/>
              <w:snapToGrid w:val="0"/>
              <w:spacing w:line="520" w:lineRule="atLeast"/>
              <w:ind w:firstLineChars="0" w:firstLine="0"/>
              <w:jc w:val="center"/>
              <w:rPr>
                <w:snapToGrid/>
                <w:kern w:val="2"/>
                <w:sz w:val="28"/>
                <w:szCs w:val="28"/>
              </w:rPr>
            </w:pPr>
          </w:p>
        </w:tc>
        <w:tc>
          <w:tcPr>
            <w:tcW w:w="544" w:type="pct"/>
            <w:vMerge/>
            <w:vAlign w:val="center"/>
          </w:tcPr>
          <w:p>
            <w:pPr>
              <w:adjustRightInd w:val="0"/>
              <w:snapToGrid w:val="0"/>
              <w:spacing w:line="520" w:lineRule="atLeast"/>
              <w:ind w:firstLineChars="0" w:firstLine="0"/>
              <w:jc w:val="center"/>
              <w:rPr>
                <w:snapToGrid/>
                <w:kern w:val="2"/>
                <w:sz w:val="28"/>
                <w:szCs w:val="28"/>
              </w:rPr>
            </w:pPr>
          </w:p>
        </w:tc>
        <w:tc>
          <w:tcPr>
            <w:tcW w:w="623" w:type="pct"/>
            <w:vMerge/>
            <w:vAlign w:val="center"/>
          </w:tcPr>
          <w:p>
            <w:pPr>
              <w:adjustRightInd w:val="0"/>
              <w:snapToGrid w:val="0"/>
              <w:spacing w:line="520" w:lineRule="atLeast"/>
              <w:ind w:firstLineChars="0" w:firstLine="0"/>
              <w:jc w:val="center"/>
              <w:rPr>
                <w:snapToGrid/>
                <w:kern w:val="2"/>
                <w:sz w:val="28"/>
                <w:szCs w:val="28"/>
              </w:rPr>
            </w:pPr>
          </w:p>
        </w:tc>
        <w:tc>
          <w:tcPr>
            <w:tcW w:w="797" w:type="pct"/>
            <w:vMerge/>
            <w:vAlign w:val="center"/>
          </w:tcPr>
          <w:p>
            <w:pPr>
              <w:adjustRightInd w:val="0"/>
              <w:snapToGrid w:val="0"/>
              <w:spacing w:line="520" w:lineRule="atLeast"/>
              <w:ind w:firstLineChars="0" w:firstLine="0"/>
              <w:jc w:val="center"/>
              <w:rPr>
                <w:snapToGrid/>
                <w:kern w:val="2"/>
                <w:sz w:val="28"/>
                <w:szCs w:val="28"/>
              </w:rPr>
            </w:pPr>
          </w:p>
        </w:tc>
        <w:tc>
          <w:tcPr>
            <w:tcW w:w="387" w:type="pct"/>
            <w:vAlign w:val="center"/>
          </w:tcPr>
          <w:p>
            <w:pPr>
              <w:adjustRightInd w:val="0"/>
              <w:snapToGrid w:val="0"/>
              <w:spacing w:line="520" w:lineRule="atLeast"/>
              <w:ind w:firstLineChars="0" w:firstLine="0"/>
              <w:jc w:val="center"/>
              <w:rPr>
                <w:snapToGrid/>
                <w:kern w:val="2"/>
                <w:sz w:val="28"/>
                <w:szCs w:val="28"/>
              </w:rPr>
            </w:pPr>
            <w:r>
              <w:rPr>
                <w:snapToGrid/>
                <w:kern w:val="2"/>
                <w:sz w:val="28"/>
                <w:szCs w:val="28"/>
              </w:rPr>
              <w:t>-10%</w:t>
            </w:r>
          </w:p>
        </w:tc>
        <w:tc>
          <w:tcPr>
            <w:tcW w:w="396" w:type="pct"/>
            <w:vAlign w:val="center"/>
          </w:tcPr>
          <w:p>
            <w:pPr>
              <w:adjustRightInd w:val="0"/>
              <w:snapToGrid w:val="0"/>
              <w:spacing w:line="520" w:lineRule="atLeast"/>
              <w:ind w:firstLineChars="0" w:firstLine="0"/>
              <w:jc w:val="center"/>
              <w:rPr>
                <w:snapToGrid/>
                <w:kern w:val="2"/>
                <w:sz w:val="28"/>
                <w:szCs w:val="28"/>
              </w:rPr>
            </w:pPr>
            <w:r>
              <w:rPr>
                <w:snapToGrid/>
                <w:kern w:val="2"/>
                <w:sz w:val="28"/>
                <w:szCs w:val="28"/>
              </w:rPr>
              <w:t>+10%</w:t>
            </w:r>
          </w:p>
        </w:tc>
      </w:tr>
      <w:tr>
        <w:trPr>
          <w:jc w:val="center"/>
        </w:trPr>
        <w:tc>
          <w:tcPr>
            <w:tcW w:w="465" w:type="pct"/>
          </w:tcPr>
          <w:p>
            <w:pPr>
              <w:adjustRightInd w:val="0"/>
              <w:snapToGrid w:val="0"/>
              <w:spacing w:line="520" w:lineRule="atLeast"/>
              <w:ind w:firstLineChars="0" w:firstLine="0"/>
              <w:rPr>
                <w:snapToGrid/>
                <w:kern w:val="2"/>
                <w:sz w:val="28"/>
                <w:szCs w:val="28"/>
              </w:rPr>
            </w:pPr>
            <w:r>
              <w:rPr>
                <w:snapToGrid/>
                <w:kern w:val="2"/>
                <w:sz w:val="28"/>
                <w:szCs w:val="28"/>
              </w:rPr>
              <w:t>额定工作低温试验</w:t>
            </w:r>
          </w:p>
        </w:tc>
        <w:tc>
          <w:tcPr>
            <w:tcW w:w="389" w:type="pct"/>
          </w:tcPr>
          <w:p>
            <w:pPr>
              <w:adjustRightInd w:val="0"/>
              <w:snapToGrid w:val="0"/>
              <w:spacing w:line="520" w:lineRule="atLeast"/>
              <w:ind w:firstLineChars="0" w:firstLine="0"/>
              <w:jc w:val="center"/>
              <w:rPr>
                <w:snapToGrid/>
                <w:kern w:val="2"/>
                <w:sz w:val="28"/>
                <w:szCs w:val="28"/>
              </w:rPr>
            </w:pPr>
            <w:r>
              <w:rPr>
                <w:snapToGrid/>
                <w:kern w:val="2"/>
                <w:sz w:val="28"/>
                <w:szCs w:val="28"/>
              </w:rPr>
              <w:t>1</w:t>
            </w:r>
          </w:p>
        </w:tc>
        <w:tc>
          <w:tcPr>
            <w:tcW w:w="388"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467" w:type="pct"/>
          </w:tcPr>
          <w:p>
            <w:pPr>
              <w:adjustRightInd w:val="0"/>
              <w:snapToGrid w:val="0"/>
              <w:spacing w:line="520" w:lineRule="atLeast"/>
              <w:ind w:firstLineChars="0" w:firstLine="0"/>
              <w:rPr>
                <w:snapToGrid/>
                <w:kern w:val="2"/>
                <w:sz w:val="28"/>
                <w:szCs w:val="28"/>
              </w:rPr>
            </w:pPr>
            <w:r>
              <w:rPr>
                <w:snapToGrid/>
                <w:kern w:val="2"/>
                <w:sz w:val="28"/>
                <w:szCs w:val="28"/>
              </w:rPr>
              <w:t>试验时通电</w:t>
            </w:r>
          </w:p>
        </w:tc>
        <w:tc>
          <w:tcPr>
            <w:tcW w:w="544" w:type="pct"/>
          </w:tcPr>
          <w:p>
            <w:pPr>
              <w:adjustRightInd w:val="0"/>
              <w:snapToGrid w:val="0"/>
              <w:spacing w:line="520" w:lineRule="atLeast"/>
              <w:ind w:firstLineChars="0" w:firstLine="0"/>
              <w:rPr>
                <w:snapToGrid/>
                <w:color w:val="000000"/>
                <w:kern w:val="2"/>
                <w:sz w:val="28"/>
                <w:szCs w:val="28"/>
              </w:rPr>
            </w:pPr>
            <w:r>
              <w:rPr>
                <w:snapToGrid/>
                <w:color w:val="000000"/>
                <w:kern w:val="2"/>
                <w:sz w:val="28"/>
                <w:szCs w:val="28"/>
              </w:rPr>
              <w:t>15℃</w:t>
            </w:r>
          </w:p>
        </w:tc>
        <w:tc>
          <w:tcPr>
            <w:tcW w:w="544" w:type="pct"/>
          </w:tcPr>
          <w:p>
            <w:pPr>
              <w:adjustRightInd w:val="0"/>
              <w:snapToGrid w:val="0"/>
              <w:spacing w:line="520" w:lineRule="atLeast"/>
              <w:ind w:firstLineChars="0" w:firstLine="0"/>
              <w:rPr>
                <w:snapToGrid/>
                <w:color w:val="000000"/>
                <w:kern w:val="2"/>
                <w:sz w:val="28"/>
                <w:szCs w:val="28"/>
              </w:rPr>
            </w:pPr>
            <w:r>
              <w:rPr>
                <w:snapToGrid/>
                <w:color w:val="000000"/>
                <w:kern w:val="2"/>
                <w:sz w:val="28"/>
                <w:szCs w:val="28"/>
              </w:rPr>
              <w:t>全项目</w:t>
            </w:r>
          </w:p>
        </w:tc>
        <w:tc>
          <w:tcPr>
            <w:tcW w:w="623"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797" w:type="pct"/>
          </w:tcPr>
          <w:p>
            <w:pPr>
              <w:adjustRightInd w:val="0"/>
              <w:snapToGrid w:val="0"/>
              <w:spacing w:line="520" w:lineRule="atLeast"/>
              <w:ind w:firstLineChars="0" w:firstLine="0"/>
              <w:rPr>
                <w:snapToGrid/>
                <w:kern w:val="2"/>
                <w:sz w:val="28"/>
                <w:szCs w:val="28"/>
              </w:rPr>
            </w:pPr>
            <w:r>
              <w:rPr>
                <w:snapToGrid/>
                <w:kern w:val="2"/>
                <w:sz w:val="28"/>
                <w:szCs w:val="28"/>
              </w:rPr>
              <w:t>血液流量误差；</w:t>
            </w:r>
          </w:p>
          <w:p>
            <w:pPr>
              <w:adjustRightInd w:val="0"/>
              <w:snapToGrid w:val="0"/>
              <w:spacing w:line="520" w:lineRule="atLeast"/>
              <w:ind w:firstLineChars="0" w:firstLine="0"/>
              <w:rPr>
                <w:snapToGrid/>
                <w:kern w:val="2"/>
                <w:sz w:val="28"/>
                <w:szCs w:val="28"/>
              </w:rPr>
            </w:pPr>
            <w:r>
              <w:rPr>
                <w:snapToGrid/>
                <w:kern w:val="2"/>
                <w:sz w:val="28"/>
                <w:szCs w:val="28"/>
              </w:rPr>
              <w:t>透析液流量误差</w:t>
            </w:r>
          </w:p>
        </w:tc>
        <w:tc>
          <w:tcPr>
            <w:tcW w:w="387"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396"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r>
      <w:tr>
        <w:trPr>
          <w:jc w:val="center"/>
        </w:trPr>
        <w:tc>
          <w:tcPr>
            <w:tcW w:w="465" w:type="pct"/>
          </w:tcPr>
          <w:p>
            <w:pPr>
              <w:adjustRightInd w:val="0"/>
              <w:snapToGrid w:val="0"/>
              <w:spacing w:line="520" w:lineRule="atLeast"/>
              <w:ind w:firstLineChars="0" w:firstLine="0"/>
              <w:rPr>
                <w:snapToGrid/>
                <w:kern w:val="2"/>
                <w:sz w:val="28"/>
                <w:szCs w:val="28"/>
              </w:rPr>
            </w:pPr>
            <w:r>
              <w:rPr>
                <w:snapToGrid/>
                <w:kern w:val="2"/>
                <w:sz w:val="28"/>
                <w:szCs w:val="28"/>
              </w:rPr>
              <w:t>低温贮存试验</w:t>
            </w:r>
          </w:p>
        </w:tc>
        <w:tc>
          <w:tcPr>
            <w:tcW w:w="389" w:type="pct"/>
          </w:tcPr>
          <w:p>
            <w:pPr>
              <w:adjustRightInd w:val="0"/>
              <w:snapToGrid w:val="0"/>
              <w:spacing w:line="520" w:lineRule="atLeast"/>
              <w:ind w:firstLineChars="0" w:firstLine="0"/>
              <w:jc w:val="center"/>
              <w:rPr>
                <w:snapToGrid/>
                <w:kern w:val="2"/>
                <w:sz w:val="28"/>
                <w:szCs w:val="28"/>
              </w:rPr>
            </w:pPr>
            <w:r>
              <w:rPr>
                <w:snapToGrid/>
                <w:kern w:val="2"/>
                <w:sz w:val="28"/>
                <w:szCs w:val="28"/>
              </w:rPr>
              <w:t>4</w:t>
            </w:r>
          </w:p>
        </w:tc>
        <w:tc>
          <w:tcPr>
            <w:tcW w:w="388" w:type="pct"/>
          </w:tcPr>
          <w:p>
            <w:pPr>
              <w:adjustRightInd w:val="0"/>
              <w:snapToGrid w:val="0"/>
              <w:spacing w:line="520" w:lineRule="atLeast"/>
              <w:ind w:firstLineChars="0" w:firstLine="0"/>
              <w:jc w:val="center"/>
              <w:rPr>
                <w:snapToGrid/>
                <w:kern w:val="2"/>
                <w:sz w:val="28"/>
                <w:szCs w:val="28"/>
              </w:rPr>
            </w:pPr>
            <w:r>
              <w:rPr>
                <w:snapToGrid/>
                <w:kern w:val="2"/>
                <w:sz w:val="28"/>
                <w:szCs w:val="28"/>
              </w:rPr>
              <w:t>24</w:t>
            </w:r>
          </w:p>
        </w:tc>
        <w:tc>
          <w:tcPr>
            <w:tcW w:w="467" w:type="pct"/>
          </w:tcPr>
          <w:p>
            <w:pPr>
              <w:adjustRightInd w:val="0"/>
              <w:snapToGrid w:val="0"/>
              <w:spacing w:line="520" w:lineRule="atLeast"/>
              <w:ind w:firstLineChars="0" w:firstLine="0"/>
              <w:rPr>
                <w:snapToGrid/>
                <w:kern w:val="2"/>
                <w:sz w:val="28"/>
                <w:szCs w:val="28"/>
              </w:rPr>
            </w:pPr>
            <w:r>
              <w:rPr>
                <w:snapToGrid/>
                <w:kern w:val="2"/>
                <w:sz w:val="28"/>
                <w:szCs w:val="28"/>
              </w:rPr>
              <w:t>试验后通电</w:t>
            </w:r>
          </w:p>
        </w:tc>
        <w:tc>
          <w:tcPr>
            <w:tcW w:w="544" w:type="pct"/>
          </w:tcPr>
          <w:p>
            <w:pPr>
              <w:adjustRightInd w:val="0"/>
              <w:snapToGrid w:val="0"/>
              <w:spacing w:line="520" w:lineRule="atLeast"/>
              <w:ind w:firstLineChars="0" w:firstLine="0"/>
              <w:rPr>
                <w:snapToGrid/>
                <w:kern w:val="2"/>
                <w:sz w:val="28"/>
                <w:szCs w:val="28"/>
              </w:rPr>
            </w:pPr>
            <w:r>
              <w:rPr>
                <w:snapToGrid/>
                <w:kern w:val="2"/>
                <w:sz w:val="28"/>
                <w:szCs w:val="28"/>
              </w:rPr>
              <w:t>-15</w:t>
            </w:r>
            <w:r>
              <w:rPr>
                <w:snapToGrid/>
                <w:color w:val="000000"/>
                <w:kern w:val="2"/>
                <w:sz w:val="28"/>
                <w:szCs w:val="28"/>
              </w:rPr>
              <w:t>℃</w:t>
            </w:r>
          </w:p>
        </w:tc>
        <w:tc>
          <w:tcPr>
            <w:tcW w:w="544"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623"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797" w:type="pct"/>
          </w:tcPr>
          <w:p>
            <w:pPr>
              <w:adjustRightInd w:val="0"/>
              <w:snapToGrid w:val="0"/>
              <w:spacing w:line="520" w:lineRule="atLeast"/>
              <w:ind w:firstLineChars="0" w:firstLine="0"/>
              <w:rPr>
                <w:snapToGrid/>
                <w:kern w:val="2"/>
                <w:sz w:val="28"/>
                <w:szCs w:val="28"/>
              </w:rPr>
            </w:pPr>
            <w:r>
              <w:rPr>
                <w:snapToGrid/>
                <w:kern w:val="2"/>
                <w:sz w:val="28"/>
                <w:szCs w:val="28"/>
              </w:rPr>
              <w:t>血液流量误差；</w:t>
            </w:r>
          </w:p>
          <w:p>
            <w:pPr>
              <w:adjustRightInd w:val="0"/>
              <w:snapToGrid w:val="0"/>
              <w:spacing w:line="520" w:lineRule="atLeast"/>
              <w:ind w:firstLineChars="0" w:firstLine="0"/>
              <w:rPr>
                <w:snapToGrid/>
                <w:kern w:val="2"/>
                <w:sz w:val="28"/>
                <w:szCs w:val="28"/>
              </w:rPr>
            </w:pPr>
            <w:r>
              <w:rPr>
                <w:snapToGrid/>
                <w:kern w:val="2"/>
                <w:sz w:val="28"/>
                <w:szCs w:val="28"/>
              </w:rPr>
              <w:t>透析液流量误差</w:t>
            </w:r>
          </w:p>
        </w:tc>
        <w:tc>
          <w:tcPr>
            <w:tcW w:w="783" w:type="pct"/>
            <w:gridSpan w:val="2"/>
          </w:tcPr>
          <w:p>
            <w:pPr>
              <w:adjustRightInd w:val="0"/>
              <w:snapToGrid w:val="0"/>
              <w:spacing w:line="520" w:lineRule="atLeast"/>
              <w:ind w:firstLineChars="0" w:firstLine="0"/>
              <w:rPr>
                <w:snapToGrid/>
                <w:kern w:val="2"/>
                <w:sz w:val="28"/>
                <w:szCs w:val="28"/>
              </w:rPr>
            </w:pPr>
            <w:r>
              <w:rPr>
                <w:snapToGrid/>
                <w:kern w:val="2"/>
                <w:sz w:val="28"/>
                <w:szCs w:val="28"/>
              </w:rPr>
              <w:t>220V~ 50Hz</w:t>
            </w:r>
          </w:p>
        </w:tc>
      </w:tr>
      <w:tr>
        <w:trPr>
          <w:jc w:val="center"/>
        </w:trPr>
        <w:tc>
          <w:tcPr>
            <w:tcW w:w="465" w:type="pct"/>
          </w:tcPr>
          <w:p>
            <w:pPr>
              <w:adjustRightInd w:val="0"/>
              <w:snapToGrid w:val="0"/>
              <w:spacing w:line="520" w:lineRule="atLeast"/>
              <w:ind w:firstLineChars="0" w:firstLine="0"/>
              <w:rPr>
                <w:snapToGrid/>
                <w:kern w:val="2"/>
                <w:sz w:val="28"/>
                <w:szCs w:val="28"/>
              </w:rPr>
            </w:pPr>
            <w:r>
              <w:rPr>
                <w:snapToGrid/>
                <w:kern w:val="2"/>
                <w:sz w:val="28"/>
                <w:szCs w:val="28"/>
              </w:rPr>
              <w:t>额定工作高温</w:t>
            </w:r>
            <w:r>
              <w:rPr>
                <w:snapToGrid/>
                <w:kern w:val="2"/>
                <w:sz w:val="28"/>
                <w:szCs w:val="28"/>
              </w:rPr>
              <w:lastRenderedPageBreak/>
              <w:t>试验</w:t>
            </w:r>
          </w:p>
        </w:tc>
        <w:tc>
          <w:tcPr>
            <w:tcW w:w="389" w:type="pct"/>
          </w:tcPr>
          <w:p>
            <w:pPr>
              <w:adjustRightInd w:val="0"/>
              <w:snapToGrid w:val="0"/>
              <w:spacing w:line="520" w:lineRule="atLeast"/>
              <w:ind w:firstLineChars="0" w:firstLine="0"/>
              <w:jc w:val="center"/>
              <w:rPr>
                <w:snapToGrid/>
                <w:kern w:val="2"/>
                <w:sz w:val="28"/>
                <w:szCs w:val="28"/>
              </w:rPr>
            </w:pPr>
            <w:r>
              <w:rPr>
                <w:snapToGrid/>
                <w:kern w:val="2"/>
                <w:sz w:val="28"/>
                <w:szCs w:val="28"/>
              </w:rPr>
              <w:lastRenderedPageBreak/>
              <w:t>1</w:t>
            </w:r>
          </w:p>
        </w:tc>
        <w:tc>
          <w:tcPr>
            <w:tcW w:w="388"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467" w:type="pct"/>
          </w:tcPr>
          <w:p>
            <w:pPr>
              <w:adjustRightInd w:val="0"/>
              <w:snapToGrid w:val="0"/>
              <w:spacing w:line="520" w:lineRule="atLeast"/>
              <w:ind w:firstLineChars="0" w:firstLine="0"/>
              <w:rPr>
                <w:snapToGrid/>
                <w:kern w:val="2"/>
                <w:sz w:val="28"/>
                <w:szCs w:val="28"/>
              </w:rPr>
            </w:pPr>
            <w:r>
              <w:rPr>
                <w:snapToGrid/>
                <w:kern w:val="2"/>
                <w:sz w:val="28"/>
                <w:szCs w:val="28"/>
              </w:rPr>
              <w:t>试验时通电</w:t>
            </w:r>
          </w:p>
        </w:tc>
        <w:tc>
          <w:tcPr>
            <w:tcW w:w="544" w:type="pct"/>
          </w:tcPr>
          <w:p>
            <w:pPr>
              <w:adjustRightInd w:val="0"/>
              <w:snapToGrid w:val="0"/>
              <w:spacing w:line="520" w:lineRule="atLeast"/>
              <w:ind w:firstLineChars="0" w:firstLine="0"/>
              <w:rPr>
                <w:snapToGrid/>
                <w:kern w:val="2"/>
                <w:sz w:val="28"/>
                <w:szCs w:val="28"/>
              </w:rPr>
            </w:pPr>
            <w:r>
              <w:rPr>
                <w:snapToGrid/>
                <w:kern w:val="2"/>
                <w:sz w:val="28"/>
                <w:szCs w:val="28"/>
              </w:rPr>
              <w:t>35</w:t>
            </w:r>
            <w:r>
              <w:rPr>
                <w:snapToGrid/>
                <w:color w:val="000000"/>
                <w:kern w:val="2"/>
                <w:sz w:val="28"/>
                <w:szCs w:val="28"/>
              </w:rPr>
              <w:t>℃</w:t>
            </w:r>
          </w:p>
        </w:tc>
        <w:tc>
          <w:tcPr>
            <w:tcW w:w="544"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623" w:type="pct"/>
          </w:tcPr>
          <w:p>
            <w:pPr>
              <w:adjustRightInd w:val="0"/>
              <w:snapToGrid w:val="0"/>
              <w:spacing w:line="520" w:lineRule="atLeast"/>
              <w:ind w:firstLineChars="0" w:firstLine="0"/>
              <w:rPr>
                <w:snapToGrid/>
                <w:kern w:val="2"/>
                <w:sz w:val="28"/>
                <w:szCs w:val="28"/>
              </w:rPr>
            </w:pPr>
            <w:r>
              <w:rPr>
                <w:snapToGrid/>
                <w:kern w:val="2"/>
                <w:sz w:val="28"/>
                <w:szCs w:val="28"/>
              </w:rPr>
              <w:t>血液流量误差；</w:t>
            </w:r>
          </w:p>
          <w:p>
            <w:pPr>
              <w:adjustRightInd w:val="0"/>
              <w:snapToGrid w:val="0"/>
              <w:spacing w:line="520" w:lineRule="atLeast"/>
              <w:ind w:firstLineChars="0" w:firstLine="0"/>
              <w:rPr>
                <w:snapToGrid/>
                <w:kern w:val="2"/>
                <w:sz w:val="28"/>
                <w:szCs w:val="28"/>
              </w:rPr>
            </w:pPr>
            <w:r>
              <w:rPr>
                <w:snapToGrid/>
                <w:kern w:val="2"/>
                <w:sz w:val="28"/>
                <w:szCs w:val="28"/>
              </w:rPr>
              <w:lastRenderedPageBreak/>
              <w:t>透析液流量误差</w:t>
            </w:r>
          </w:p>
        </w:tc>
        <w:tc>
          <w:tcPr>
            <w:tcW w:w="797" w:type="pct"/>
          </w:tcPr>
          <w:p>
            <w:pPr>
              <w:adjustRightInd w:val="0"/>
              <w:snapToGrid w:val="0"/>
              <w:spacing w:line="520" w:lineRule="atLeast"/>
              <w:ind w:firstLineChars="0" w:firstLine="0"/>
              <w:rPr>
                <w:snapToGrid/>
                <w:kern w:val="2"/>
                <w:sz w:val="28"/>
                <w:szCs w:val="28"/>
              </w:rPr>
            </w:pPr>
          </w:p>
          <w:p>
            <w:pPr>
              <w:adjustRightInd w:val="0"/>
              <w:snapToGrid w:val="0"/>
              <w:spacing w:line="520" w:lineRule="atLeast"/>
              <w:ind w:firstLineChars="0" w:firstLine="0"/>
              <w:rPr>
                <w:snapToGrid/>
                <w:kern w:val="2"/>
                <w:sz w:val="28"/>
                <w:szCs w:val="28"/>
              </w:rPr>
            </w:pPr>
            <w:r>
              <w:rPr>
                <w:snapToGrid/>
                <w:kern w:val="2"/>
                <w:sz w:val="28"/>
                <w:szCs w:val="28"/>
              </w:rPr>
              <w:t>--</w:t>
            </w:r>
          </w:p>
        </w:tc>
        <w:tc>
          <w:tcPr>
            <w:tcW w:w="387"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396"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r>
      <w:tr>
        <w:trPr>
          <w:jc w:val="center"/>
        </w:trPr>
        <w:tc>
          <w:tcPr>
            <w:tcW w:w="465" w:type="pct"/>
          </w:tcPr>
          <w:p>
            <w:pPr>
              <w:adjustRightInd w:val="0"/>
              <w:snapToGrid w:val="0"/>
              <w:spacing w:line="520" w:lineRule="atLeast"/>
              <w:ind w:firstLineChars="0" w:firstLine="0"/>
              <w:rPr>
                <w:snapToGrid/>
                <w:kern w:val="2"/>
                <w:sz w:val="28"/>
                <w:szCs w:val="28"/>
              </w:rPr>
            </w:pPr>
            <w:r>
              <w:rPr>
                <w:snapToGrid/>
                <w:kern w:val="2"/>
                <w:sz w:val="28"/>
                <w:szCs w:val="28"/>
              </w:rPr>
              <w:t>运行试验</w:t>
            </w:r>
          </w:p>
        </w:tc>
        <w:tc>
          <w:tcPr>
            <w:tcW w:w="389" w:type="pct"/>
          </w:tcPr>
          <w:p>
            <w:pPr>
              <w:adjustRightInd w:val="0"/>
              <w:snapToGrid w:val="0"/>
              <w:spacing w:line="520" w:lineRule="atLeast"/>
              <w:ind w:firstLineChars="0" w:firstLine="0"/>
              <w:jc w:val="center"/>
              <w:rPr>
                <w:snapToGrid/>
                <w:kern w:val="2"/>
                <w:sz w:val="28"/>
                <w:szCs w:val="28"/>
              </w:rPr>
            </w:pPr>
            <w:r>
              <w:rPr>
                <w:snapToGrid/>
                <w:kern w:val="2"/>
                <w:sz w:val="28"/>
                <w:szCs w:val="28"/>
              </w:rPr>
              <w:t>4</w:t>
            </w:r>
          </w:p>
        </w:tc>
        <w:tc>
          <w:tcPr>
            <w:tcW w:w="388"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467" w:type="pct"/>
          </w:tcPr>
          <w:p>
            <w:pPr>
              <w:adjustRightInd w:val="0"/>
              <w:snapToGrid w:val="0"/>
              <w:spacing w:line="520" w:lineRule="atLeast"/>
              <w:ind w:firstLineChars="0" w:firstLine="0"/>
              <w:rPr>
                <w:snapToGrid/>
                <w:kern w:val="2"/>
                <w:sz w:val="28"/>
                <w:szCs w:val="28"/>
              </w:rPr>
            </w:pPr>
            <w:r>
              <w:rPr>
                <w:snapToGrid/>
                <w:kern w:val="2"/>
                <w:sz w:val="28"/>
                <w:szCs w:val="28"/>
              </w:rPr>
              <w:t>试验时通电</w:t>
            </w:r>
          </w:p>
        </w:tc>
        <w:tc>
          <w:tcPr>
            <w:tcW w:w="544" w:type="pct"/>
          </w:tcPr>
          <w:p>
            <w:pPr>
              <w:adjustRightInd w:val="0"/>
              <w:snapToGrid w:val="0"/>
              <w:spacing w:line="520" w:lineRule="atLeast"/>
              <w:ind w:firstLineChars="0" w:firstLine="0"/>
              <w:rPr>
                <w:snapToGrid/>
                <w:kern w:val="2"/>
                <w:sz w:val="28"/>
                <w:szCs w:val="28"/>
              </w:rPr>
            </w:pPr>
            <w:r>
              <w:rPr>
                <w:snapToGrid/>
                <w:kern w:val="2"/>
                <w:sz w:val="28"/>
                <w:szCs w:val="28"/>
              </w:rPr>
              <w:t>35</w:t>
            </w:r>
            <w:r>
              <w:rPr>
                <w:snapToGrid/>
                <w:color w:val="000000"/>
                <w:kern w:val="2"/>
                <w:sz w:val="28"/>
                <w:szCs w:val="28"/>
              </w:rPr>
              <w:t>℃</w:t>
            </w:r>
          </w:p>
        </w:tc>
        <w:tc>
          <w:tcPr>
            <w:tcW w:w="544"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623"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797" w:type="pct"/>
          </w:tcPr>
          <w:p>
            <w:pPr>
              <w:adjustRightInd w:val="0"/>
              <w:snapToGrid w:val="0"/>
              <w:spacing w:line="520" w:lineRule="atLeast"/>
              <w:ind w:firstLineChars="0" w:firstLine="0"/>
              <w:rPr>
                <w:snapToGrid/>
                <w:kern w:val="2"/>
                <w:sz w:val="28"/>
                <w:szCs w:val="28"/>
              </w:rPr>
            </w:pPr>
            <w:r>
              <w:rPr>
                <w:snapToGrid/>
                <w:kern w:val="2"/>
                <w:sz w:val="28"/>
                <w:szCs w:val="28"/>
              </w:rPr>
              <w:t>血液流量误差；</w:t>
            </w:r>
          </w:p>
          <w:p>
            <w:pPr>
              <w:adjustRightInd w:val="0"/>
              <w:snapToGrid w:val="0"/>
              <w:spacing w:line="520" w:lineRule="atLeast"/>
              <w:ind w:firstLineChars="0" w:firstLine="0"/>
              <w:rPr>
                <w:snapToGrid/>
                <w:kern w:val="2"/>
                <w:sz w:val="28"/>
                <w:szCs w:val="28"/>
              </w:rPr>
            </w:pPr>
            <w:r>
              <w:rPr>
                <w:snapToGrid/>
                <w:kern w:val="2"/>
                <w:sz w:val="28"/>
                <w:szCs w:val="28"/>
              </w:rPr>
              <w:t>透析液流量误差</w:t>
            </w:r>
          </w:p>
        </w:tc>
        <w:tc>
          <w:tcPr>
            <w:tcW w:w="387"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396"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r>
      <w:tr>
        <w:trPr>
          <w:jc w:val="center"/>
        </w:trPr>
        <w:tc>
          <w:tcPr>
            <w:tcW w:w="465" w:type="pct"/>
          </w:tcPr>
          <w:p>
            <w:pPr>
              <w:adjustRightInd w:val="0"/>
              <w:snapToGrid w:val="0"/>
              <w:spacing w:line="520" w:lineRule="atLeast"/>
              <w:ind w:firstLineChars="0" w:firstLine="0"/>
              <w:rPr>
                <w:snapToGrid/>
                <w:kern w:val="2"/>
                <w:sz w:val="28"/>
                <w:szCs w:val="28"/>
              </w:rPr>
            </w:pPr>
            <w:r>
              <w:rPr>
                <w:snapToGrid/>
                <w:kern w:val="2"/>
                <w:sz w:val="28"/>
                <w:szCs w:val="28"/>
              </w:rPr>
              <w:t>高温贮存试验</w:t>
            </w:r>
          </w:p>
        </w:tc>
        <w:tc>
          <w:tcPr>
            <w:tcW w:w="389" w:type="pct"/>
          </w:tcPr>
          <w:p>
            <w:pPr>
              <w:adjustRightInd w:val="0"/>
              <w:snapToGrid w:val="0"/>
              <w:spacing w:line="520" w:lineRule="atLeast"/>
              <w:ind w:firstLineChars="0" w:firstLine="0"/>
              <w:jc w:val="center"/>
              <w:rPr>
                <w:snapToGrid/>
                <w:kern w:val="2"/>
                <w:sz w:val="28"/>
                <w:szCs w:val="28"/>
              </w:rPr>
            </w:pPr>
            <w:r>
              <w:rPr>
                <w:snapToGrid/>
                <w:kern w:val="2"/>
                <w:sz w:val="28"/>
                <w:szCs w:val="28"/>
              </w:rPr>
              <w:t>4</w:t>
            </w:r>
          </w:p>
        </w:tc>
        <w:tc>
          <w:tcPr>
            <w:tcW w:w="388" w:type="pct"/>
          </w:tcPr>
          <w:p>
            <w:pPr>
              <w:adjustRightInd w:val="0"/>
              <w:snapToGrid w:val="0"/>
              <w:spacing w:line="520" w:lineRule="atLeast"/>
              <w:ind w:firstLineChars="0" w:firstLine="0"/>
              <w:jc w:val="center"/>
              <w:rPr>
                <w:snapToGrid/>
                <w:kern w:val="2"/>
                <w:sz w:val="28"/>
                <w:szCs w:val="28"/>
              </w:rPr>
            </w:pPr>
            <w:r>
              <w:rPr>
                <w:snapToGrid/>
                <w:kern w:val="2"/>
                <w:sz w:val="28"/>
                <w:szCs w:val="28"/>
              </w:rPr>
              <w:t>24</w:t>
            </w:r>
          </w:p>
        </w:tc>
        <w:tc>
          <w:tcPr>
            <w:tcW w:w="467" w:type="pct"/>
          </w:tcPr>
          <w:p>
            <w:pPr>
              <w:adjustRightInd w:val="0"/>
              <w:snapToGrid w:val="0"/>
              <w:spacing w:line="520" w:lineRule="atLeast"/>
              <w:ind w:firstLineChars="0" w:firstLine="0"/>
              <w:rPr>
                <w:snapToGrid/>
                <w:kern w:val="2"/>
                <w:sz w:val="28"/>
                <w:szCs w:val="28"/>
              </w:rPr>
            </w:pPr>
            <w:r>
              <w:rPr>
                <w:snapToGrid/>
                <w:kern w:val="2"/>
                <w:sz w:val="28"/>
                <w:szCs w:val="28"/>
              </w:rPr>
              <w:t>试验后通电</w:t>
            </w:r>
          </w:p>
        </w:tc>
        <w:tc>
          <w:tcPr>
            <w:tcW w:w="544" w:type="pct"/>
          </w:tcPr>
          <w:p>
            <w:pPr>
              <w:adjustRightInd w:val="0"/>
              <w:snapToGrid w:val="0"/>
              <w:spacing w:line="520" w:lineRule="atLeast"/>
              <w:ind w:firstLineChars="0" w:firstLine="0"/>
              <w:rPr>
                <w:snapToGrid/>
                <w:kern w:val="2"/>
                <w:sz w:val="28"/>
                <w:szCs w:val="28"/>
              </w:rPr>
            </w:pPr>
            <w:r>
              <w:rPr>
                <w:snapToGrid/>
                <w:kern w:val="2"/>
                <w:sz w:val="28"/>
                <w:szCs w:val="28"/>
              </w:rPr>
              <w:t>60</w:t>
            </w:r>
            <w:r>
              <w:rPr>
                <w:snapToGrid/>
                <w:color w:val="000000"/>
                <w:kern w:val="2"/>
                <w:sz w:val="28"/>
                <w:szCs w:val="28"/>
              </w:rPr>
              <w:t>℃</w:t>
            </w:r>
          </w:p>
        </w:tc>
        <w:tc>
          <w:tcPr>
            <w:tcW w:w="544"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623"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797" w:type="pct"/>
          </w:tcPr>
          <w:p>
            <w:pPr>
              <w:adjustRightInd w:val="0"/>
              <w:snapToGrid w:val="0"/>
              <w:spacing w:line="520" w:lineRule="atLeast"/>
              <w:ind w:firstLineChars="0" w:firstLine="0"/>
              <w:rPr>
                <w:snapToGrid/>
                <w:kern w:val="2"/>
                <w:sz w:val="28"/>
                <w:szCs w:val="28"/>
              </w:rPr>
            </w:pPr>
            <w:r>
              <w:rPr>
                <w:snapToGrid/>
                <w:kern w:val="2"/>
                <w:sz w:val="28"/>
                <w:szCs w:val="28"/>
              </w:rPr>
              <w:t>血液流量误差；</w:t>
            </w:r>
          </w:p>
          <w:p>
            <w:pPr>
              <w:adjustRightInd w:val="0"/>
              <w:snapToGrid w:val="0"/>
              <w:spacing w:line="520" w:lineRule="atLeast"/>
              <w:ind w:firstLineChars="0" w:firstLine="0"/>
              <w:rPr>
                <w:snapToGrid/>
                <w:kern w:val="2"/>
                <w:sz w:val="28"/>
                <w:szCs w:val="28"/>
              </w:rPr>
            </w:pPr>
            <w:r>
              <w:rPr>
                <w:snapToGrid/>
                <w:kern w:val="2"/>
                <w:sz w:val="28"/>
                <w:szCs w:val="28"/>
              </w:rPr>
              <w:t>透析液流量误差</w:t>
            </w:r>
          </w:p>
        </w:tc>
        <w:tc>
          <w:tcPr>
            <w:tcW w:w="783" w:type="pct"/>
            <w:gridSpan w:val="2"/>
          </w:tcPr>
          <w:p>
            <w:pPr>
              <w:adjustRightInd w:val="0"/>
              <w:snapToGrid w:val="0"/>
              <w:spacing w:line="520" w:lineRule="atLeast"/>
              <w:ind w:firstLineChars="0" w:firstLine="0"/>
              <w:rPr>
                <w:snapToGrid/>
                <w:kern w:val="2"/>
                <w:sz w:val="28"/>
                <w:szCs w:val="28"/>
              </w:rPr>
            </w:pPr>
            <w:r>
              <w:rPr>
                <w:snapToGrid/>
                <w:kern w:val="2"/>
                <w:sz w:val="28"/>
                <w:szCs w:val="28"/>
              </w:rPr>
              <w:t>220V~ 50Hz</w:t>
            </w:r>
          </w:p>
        </w:tc>
      </w:tr>
      <w:tr>
        <w:trPr>
          <w:jc w:val="center"/>
        </w:trPr>
        <w:tc>
          <w:tcPr>
            <w:tcW w:w="465" w:type="pct"/>
          </w:tcPr>
          <w:p>
            <w:pPr>
              <w:adjustRightInd w:val="0"/>
              <w:snapToGrid w:val="0"/>
              <w:spacing w:line="520" w:lineRule="atLeast"/>
              <w:ind w:firstLineChars="0" w:firstLine="0"/>
              <w:rPr>
                <w:snapToGrid/>
                <w:kern w:val="2"/>
                <w:sz w:val="28"/>
                <w:szCs w:val="28"/>
              </w:rPr>
            </w:pPr>
            <w:r>
              <w:rPr>
                <w:snapToGrid/>
                <w:kern w:val="2"/>
                <w:sz w:val="28"/>
                <w:szCs w:val="28"/>
              </w:rPr>
              <w:t>额定工作湿热试验</w:t>
            </w:r>
          </w:p>
        </w:tc>
        <w:tc>
          <w:tcPr>
            <w:tcW w:w="389" w:type="pct"/>
          </w:tcPr>
          <w:p>
            <w:pPr>
              <w:adjustRightInd w:val="0"/>
              <w:snapToGrid w:val="0"/>
              <w:spacing w:line="520" w:lineRule="atLeast"/>
              <w:ind w:firstLineChars="0" w:firstLine="0"/>
              <w:jc w:val="center"/>
              <w:rPr>
                <w:snapToGrid/>
                <w:kern w:val="2"/>
                <w:sz w:val="28"/>
                <w:szCs w:val="28"/>
              </w:rPr>
            </w:pPr>
            <w:r>
              <w:rPr>
                <w:snapToGrid/>
                <w:kern w:val="2"/>
                <w:sz w:val="28"/>
                <w:szCs w:val="28"/>
              </w:rPr>
              <w:t>4</w:t>
            </w:r>
          </w:p>
        </w:tc>
        <w:tc>
          <w:tcPr>
            <w:tcW w:w="388"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467" w:type="pct"/>
          </w:tcPr>
          <w:p>
            <w:pPr>
              <w:adjustRightInd w:val="0"/>
              <w:snapToGrid w:val="0"/>
              <w:spacing w:line="520" w:lineRule="atLeast"/>
              <w:ind w:firstLineChars="0" w:firstLine="0"/>
              <w:rPr>
                <w:snapToGrid/>
                <w:kern w:val="2"/>
                <w:sz w:val="28"/>
                <w:szCs w:val="28"/>
              </w:rPr>
            </w:pPr>
            <w:r>
              <w:rPr>
                <w:snapToGrid/>
                <w:kern w:val="2"/>
                <w:sz w:val="28"/>
                <w:szCs w:val="28"/>
              </w:rPr>
              <w:t>试验时通电</w:t>
            </w:r>
          </w:p>
        </w:tc>
        <w:tc>
          <w:tcPr>
            <w:tcW w:w="544" w:type="pct"/>
          </w:tcPr>
          <w:p>
            <w:pPr>
              <w:adjustRightInd w:val="0"/>
              <w:snapToGrid w:val="0"/>
              <w:spacing w:line="520" w:lineRule="atLeast"/>
              <w:ind w:firstLineChars="0" w:firstLine="0"/>
              <w:rPr>
                <w:snapToGrid/>
                <w:color w:val="000000"/>
                <w:kern w:val="2"/>
                <w:sz w:val="28"/>
                <w:szCs w:val="28"/>
              </w:rPr>
            </w:pPr>
            <w:r>
              <w:rPr>
                <w:snapToGrid/>
                <w:color w:val="000000"/>
                <w:kern w:val="2"/>
                <w:sz w:val="28"/>
                <w:szCs w:val="28"/>
              </w:rPr>
              <w:t>35℃ 75%±3</w:t>
            </w:r>
          </w:p>
        </w:tc>
        <w:tc>
          <w:tcPr>
            <w:tcW w:w="544"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623"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797" w:type="pct"/>
          </w:tcPr>
          <w:p>
            <w:pPr>
              <w:adjustRightInd w:val="0"/>
              <w:snapToGrid w:val="0"/>
              <w:spacing w:line="520" w:lineRule="atLeast"/>
              <w:ind w:firstLineChars="0" w:firstLine="0"/>
              <w:rPr>
                <w:snapToGrid/>
                <w:kern w:val="2"/>
                <w:sz w:val="28"/>
                <w:szCs w:val="28"/>
              </w:rPr>
            </w:pPr>
            <w:r>
              <w:rPr>
                <w:snapToGrid/>
                <w:kern w:val="2"/>
                <w:sz w:val="28"/>
                <w:szCs w:val="28"/>
              </w:rPr>
              <w:t>血液流量误差；</w:t>
            </w:r>
          </w:p>
          <w:p>
            <w:pPr>
              <w:adjustRightInd w:val="0"/>
              <w:snapToGrid w:val="0"/>
              <w:spacing w:line="520" w:lineRule="atLeast"/>
              <w:ind w:firstLineChars="0" w:firstLine="0"/>
              <w:rPr>
                <w:snapToGrid/>
                <w:kern w:val="2"/>
                <w:sz w:val="28"/>
                <w:szCs w:val="28"/>
              </w:rPr>
            </w:pPr>
            <w:r>
              <w:rPr>
                <w:snapToGrid/>
                <w:kern w:val="2"/>
                <w:sz w:val="28"/>
                <w:szCs w:val="28"/>
              </w:rPr>
              <w:t>透析液流量误差</w:t>
            </w:r>
          </w:p>
        </w:tc>
        <w:tc>
          <w:tcPr>
            <w:tcW w:w="783" w:type="pct"/>
            <w:gridSpan w:val="2"/>
          </w:tcPr>
          <w:p>
            <w:pPr>
              <w:adjustRightInd w:val="0"/>
              <w:snapToGrid w:val="0"/>
              <w:spacing w:line="520" w:lineRule="atLeast"/>
              <w:ind w:firstLineChars="0" w:firstLine="0"/>
              <w:rPr>
                <w:snapToGrid/>
                <w:kern w:val="2"/>
                <w:sz w:val="28"/>
                <w:szCs w:val="28"/>
              </w:rPr>
            </w:pPr>
            <w:r>
              <w:rPr>
                <w:snapToGrid/>
                <w:kern w:val="2"/>
                <w:sz w:val="28"/>
                <w:szCs w:val="28"/>
              </w:rPr>
              <w:t>220V~ 50Hz</w:t>
            </w:r>
          </w:p>
        </w:tc>
      </w:tr>
      <w:tr>
        <w:trPr>
          <w:jc w:val="center"/>
        </w:trPr>
        <w:tc>
          <w:tcPr>
            <w:tcW w:w="465" w:type="pct"/>
          </w:tcPr>
          <w:p>
            <w:pPr>
              <w:adjustRightInd w:val="0"/>
              <w:snapToGrid w:val="0"/>
              <w:spacing w:line="520" w:lineRule="atLeast"/>
              <w:ind w:firstLineChars="0" w:firstLine="0"/>
              <w:rPr>
                <w:snapToGrid/>
                <w:kern w:val="2"/>
                <w:sz w:val="28"/>
                <w:szCs w:val="28"/>
              </w:rPr>
            </w:pPr>
            <w:r>
              <w:rPr>
                <w:snapToGrid/>
                <w:kern w:val="2"/>
                <w:sz w:val="28"/>
                <w:szCs w:val="28"/>
              </w:rPr>
              <w:t>湿热贮存试验</w:t>
            </w:r>
          </w:p>
        </w:tc>
        <w:tc>
          <w:tcPr>
            <w:tcW w:w="389" w:type="pct"/>
          </w:tcPr>
          <w:p>
            <w:pPr>
              <w:adjustRightInd w:val="0"/>
              <w:snapToGrid w:val="0"/>
              <w:spacing w:line="520" w:lineRule="atLeast"/>
              <w:ind w:firstLineChars="0" w:firstLine="0"/>
              <w:jc w:val="center"/>
              <w:rPr>
                <w:snapToGrid/>
                <w:kern w:val="2"/>
                <w:sz w:val="28"/>
                <w:szCs w:val="28"/>
              </w:rPr>
            </w:pPr>
            <w:r>
              <w:rPr>
                <w:snapToGrid/>
                <w:kern w:val="2"/>
                <w:sz w:val="28"/>
                <w:szCs w:val="28"/>
              </w:rPr>
              <w:t>48</w:t>
            </w:r>
          </w:p>
        </w:tc>
        <w:tc>
          <w:tcPr>
            <w:tcW w:w="388" w:type="pct"/>
          </w:tcPr>
          <w:p>
            <w:pPr>
              <w:adjustRightInd w:val="0"/>
              <w:snapToGrid w:val="0"/>
              <w:spacing w:line="520" w:lineRule="atLeast"/>
              <w:ind w:firstLineChars="0" w:firstLine="0"/>
              <w:jc w:val="center"/>
              <w:rPr>
                <w:snapToGrid/>
                <w:kern w:val="2"/>
                <w:sz w:val="28"/>
                <w:szCs w:val="28"/>
              </w:rPr>
            </w:pPr>
            <w:r>
              <w:rPr>
                <w:snapToGrid/>
                <w:kern w:val="2"/>
                <w:sz w:val="28"/>
                <w:szCs w:val="28"/>
              </w:rPr>
              <w:t>24</w:t>
            </w:r>
          </w:p>
        </w:tc>
        <w:tc>
          <w:tcPr>
            <w:tcW w:w="467" w:type="pct"/>
          </w:tcPr>
          <w:p>
            <w:pPr>
              <w:adjustRightInd w:val="0"/>
              <w:snapToGrid w:val="0"/>
              <w:spacing w:line="520" w:lineRule="atLeast"/>
              <w:ind w:firstLineChars="0" w:firstLine="0"/>
              <w:rPr>
                <w:snapToGrid/>
                <w:kern w:val="2"/>
                <w:sz w:val="28"/>
                <w:szCs w:val="28"/>
              </w:rPr>
            </w:pPr>
            <w:r>
              <w:rPr>
                <w:snapToGrid/>
                <w:kern w:val="2"/>
                <w:sz w:val="28"/>
                <w:szCs w:val="28"/>
              </w:rPr>
              <w:t>试验后通电</w:t>
            </w:r>
          </w:p>
        </w:tc>
        <w:tc>
          <w:tcPr>
            <w:tcW w:w="544" w:type="pct"/>
          </w:tcPr>
          <w:p>
            <w:pPr>
              <w:adjustRightInd w:val="0"/>
              <w:snapToGrid w:val="0"/>
              <w:spacing w:line="520" w:lineRule="atLeast"/>
              <w:ind w:firstLineChars="0" w:firstLine="0"/>
              <w:rPr>
                <w:snapToGrid/>
                <w:kern w:val="2"/>
                <w:sz w:val="28"/>
                <w:szCs w:val="28"/>
              </w:rPr>
            </w:pPr>
            <w:r>
              <w:rPr>
                <w:snapToGrid/>
                <w:kern w:val="2"/>
                <w:sz w:val="28"/>
                <w:szCs w:val="28"/>
              </w:rPr>
              <w:t>40</w:t>
            </w:r>
            <w:r>
              <w:rPr>
                <w:snapToGrid/>
                <w:color w:val="000000"/>
                <w:kern w:val="2"/>
                <w:sz w:val="28"/>
                <w:szCs w:val="28"/>
              </w:rPr>
              <w:t>℃</w:t>
            </w:r>
            <w:r>
              <w:rPr>
                <w:snapToGrid/>
                <w:kern w:val="2"/>
                <w:sz w:val="28"/>
                <w:szCs w:val="28"/>
              </w:rPr>
              <w:t xml:space="preserve"> 93%</w:t>
            </w:r>
            <w:r>
              <w:rPr>
                <w:snapToGrid/>
                <w:color w:val="000000"/>
                <w:kern w:val="2"/>
                <w:sz w:val="28"/>
                <w:szCs w:val="28"/>
              </w:rPr>
              <w:t>±3</w:t>
            </w:r>
          </w:p>
        </w:tc>
        <w:tc>
          <w:tcPr>
            <w:tcW w:w="544"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623"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797" w:type="pct"/>
          </w:tcPr>
          <w:p>
            <w:pPr>
              <w:adjustRightInd w:val="0"/>
              <w:snapToGrid w:val="0"/>
              <w:spacing w:line="520" w:lineRule="atLeast"/>
              <w:ind w:firstLineChars="0" w:firstLine="0"/>
              <w:rPr>
                <w:snapToGrid/>
                <w:kern w:val="2"/>
                <w:sz w:val="28"/>
                <w:szCs w:val="28"/>
              </w:rPr>
            </w:pPr>
            <w:r>
              <w:rPr>
                <w:snapToGrid/>
                <w:kern w:val="2"/>
                <w:sz w:val="28"/>
                <w:szCs w:val="28"/>
              </w:rPr>
              <w:t>血液流量误差；</w:t>
            </w:r>
          </w:p>
          <w:p>
            <w:pPr>
              <w:adjustRightInd w:val="0"/>
              <w:snapToGrid w:val="0"/>
              <w:spacing w:line="520" w:lineRule="atLeast"/>
              <w:ind w:firstLineChars="0" w:firstLine="0"/>
              <w:rPr>
                <w:snapToGrid/>
                <w:kern w:val="2"/>
                <w:sz w:val="28"/>
                <w:szCs w:val="28"/>
              </w:rPr>
            </w:pPr>
            <w:r>
              <w:rPr>
                <w:snapToGrid/>
                <w:kern w:val="2"/>
                <w:sz w:val="28"/>
                <w:szCs w:val="28"/>
              </w:rPr>
              <w:t>透析液流量误差</w:t>
            </w:r>
          </w:p>
        </w:tc>
        <w:tc>
          <w:tcPr>
            <w:tcW w:w="783" w:type="pct"/>
            <w:gridSpan w:val="2"/>
          </w:tcPr>
          <w:p>
            <w:pPr>
              <w:adjustRightInd w:val="0"/>
              <w:snapToGrid w:val="0"/>
              <w:spacing w:line="520" w:lineRule="atLeast"/>
              <w:ind w:firstLineChars="0" w:firstLine="0"/>
              <w:rPr>
                <w:snapToGrid/>
                <w:kern w:val="2"/>
                <w:sz w:val="28"/>
                <w:szCs w:val="28"/>
              </w:rPr>
            </w:pPr>
            <w:r>
              <w:rPr>
                <w:snapToGrid/>
                <w:kern w:val="2"/>
                <w:sz w:val="28"/>
                <w:szCs w:val="28"/>
              </w:rPr>
              <w:t>220V~ 50Hz</w:t>
            </w:r>
          </w:p>
        </w:tc>
      </w:tr>
      <w:tr>
        <w:trPr>
          <w:jc w:val="center"/>
        </w:trPr>
        <w:tc>
          <w:tcPr>
            <w:tcW w:w="465" w:type="pct"/>
          </w:tcPr>
          <w:p>
            <w:pPr>
              <w:adjustRightInd w:val="0"/>
              <w:snapToGrid w:val="0"/>
              <w:spacing w:line="520" w:lineRule="atLeast"/>
              <w:ind w:firstLineChars="0" w:firstLine="0"/>
              <w:rPr>
                <w:snapToGrid/>
                <w:kern w:val="2"/>
                <w:sz w:val="28"/>
                <w:szCs w:val="28"/>
              </w:rPr>
            </w:pPr>
            <w:r>
              <w:rPr>
                <w:snapToGrid/>
                <w:kern w:val="2"/>
                <w:sz w:val="28"/>
                <w:szCs w:val="28"/>
              </w:rPr>
              <w:t>振动试验</w:t>
            </w:r>
          </w:p>
        </w:tc>
        <w:tc>
          <w:tcPr>
            <w:tcW w:w="777" w:type="pct"/>
            <w:gridSpan w:val="2"/>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467" w:type="pct"/>
          </w:tcPr>
          <w:p>
            <w:pPr>
              <w:adjustRightInd w:val="0"/>
              <w:snapToGrid w:val="0"/>
              <w:spacing w:line="520" w:lineRule="atLeast"/>
              <w:ind w:firstLineChars="0" w:firstLine="0"/>
              <w:rPr>
                <w:snapToGrid/>
                <w:kern w:val="2"/>
                <w:sz w:val="28"/>
                <w:szCs w:val="28"/>
              </w:rPr>
            </w:pPr>
            <w:r>
              <w:rPr>
                <w:snapToGrid/>
                <w:kern w:val="2"/>
                <w:sz w:val="28"/>
                <w:szCs w:val="28"/>
              </w:rPr>
              <w:t>试验后通电</w:t>
            </w:r>
          </w:p>
        </w:tc>
        <w:tc>
          <w:tcPr>
            <w:tcW w:w="544" w:type="pct"/>
            <w:vMerge w:val="restart"/>
          </w:tcPr>
          <w:p>
            <w:pPr>
              <w:adjustRightInd w:val="0"/>
              <w:snapToGrid w:val="0"/>
              <w:spacing w:line="520" w:lineRule="atLeast"/>
              <w:ind w:firstLineChars="0" w:firstLine="0"/>
              <w:jc w:val="left"/>
              <w:rPr>
                <w:snapToGrid/>
                <w:kern w:val="2"/>
                <w:sz w:val="28"/>
                <w:szCs w:val="28"/>
              </w:rPr>
            </w:pPr>
            <w:r>
              <w:rPr>
                <w:snapToGrid/>
                <w:kern w:val="2"/>
                <w:sz w:val="28"/>
                <w:szCs w:val="28"/>
              </w:rPr>
              <w:t>按</w:t>
            </w:r>
            <w:r>
              <w:rPr>
                <w:snapToGrid/>
                <w:kern w:val="2"/>
                <w:sz w:val="28"/>
                <w:szCs w:val="28"/>
              </w:rPr>
              <w:t xml:space="preserve">GBT 14710-2009 </w:t>
            </w:r>
            <w:r>
              <w:rPr>
                <w:snapToGrid/>
                <w:kern w:val="2"/>
                <w:sz w:val="28"/>
                <w:szCs w:val="28"/>
              </w:rPr>
              <w:t>表格</w:t>
            </w:r>
            <w:r>
              <w:rPr>
                <w:snapToGrid/>
                <w:kern w:val="2"/>
                <w:sz w:val="28"/>
                <w:szCs w:val="28"/>
              </w:rPr>
              <w:t>2</w:t>
            </w:r>
            <w:r>
              <w:rPr>
                <w:snapToGrid/>
                <w:kern w:val="2"/>
                <w:sz w:val="28"/>
                <w:szCs w:val="28"/>
              </w:rPr>
              <w:lastRenderedPageBreak/>
              <w:t>中实验分组</w:t>
            </w:r>
            <w:r>
              <w:rPr>
                <w:snapToGrid/>
                <w:kern w:val="2"/>
                <w:sz w:val="28"/>
                <w:szCs w:val="28"/>
              </w:rPr>
              <w:t xml:space="preserve">II </w:t>
            </w:r>
            <w:r>
              <w:rPr>
                <w:snapToGrid/>
                <w:kern w:val="2"/>
                <w:sz w:val="28"/>
                <w:szCs w:val="28"/>
              </w:rPr>
              <w:t>的条件进行测试</w:t>
            </w:r>
          </w:p>
        </w:tc>
        <w:tc>
          <w:tcPr>
            <w:tcW w:w="544" w:type="pct"/>
          </w:tcPr>
          <w:p>
            <w:pPr>
              <w:adjustRightInd w:val="0"/>
              <w:snapToGrid w:val="0"/>
              <w:spacing w:line="520" w:lineRule="atLeast"/>
              <w:ind w:firstLineChars="0" w:firstLine="0"/>
              <w:jc w:val="center"/>
              <w:rPr>
                <w:snapToGrid/>
                <w:kern w:val="2"/>
                <w:sz w:val="28"/>
                <w:szCs w:val="28"/>
              </w:rPr>
            </w:pPr>
            <w:r>
              <w:rPr>
                <w:snapToGrid/>
                <w:kern w:val="2"/>
                <w:sz w:val="28"/>
                <w:szCs w:val="28"/>
              </w:rPr>
              <w:lastRenderedPageBreak/>
              <w:t>--</w:t>
            </w:r>
          </w:p>
        </w:tc>
        <w:tc>
          <w:tcPr>
            <w:tcW w:w="623"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797" w:type="pct"/>
          </w:tcPr>
          <w:p>
            <w:pPr>
              <w:adjustRightInd w:val="0"/>
              <w:snapToGrid w:val="0"/>
              <w:spacing w:line="520" w:lineRule="atLeast"/>
              <w:ind w:firstLineChars="0" w:firstLine="0"/>
              <w:rPr>
                <w:snapToGrid/>
                <w:kern w:val="2"/>
                <w:sz w:val="28"/>
                <w:szCs w:val="28"/>
              </w:rPr>
            </w:pPr>
            <w:r>
              <w:rPr>
                <w:snapToGrid/>
                <w:kern w:val="2"/>
                <w:sz w:val="28"/>
                <w:szCs w:val="28"/>
              </w:rPr>
              <w:t>外观；</w:t>
            </w:r>
          </w:p>
          <w:p>
            <w:pPr>
              <w:adjustRightInd w:val="0"/>
              <w:snapToGrid w:val="0"/>
              <w:spacing w:line="520" w:lineRule="atLeast"/>
              <w:ind w:firstLineChars="0" w:firstLine="0"/>
              <w:rPr>
                <w:snapToGrid/>
                <w:kern w:val="2"/>
                <w:sz w:val="28"/>
                <w:szCs w:val="28"/>
              </w:rPr>
            </w:pPr>
            <w:r>
              <w:rPr>
                <w:snapToGrid/>
                <w:kern w:val="2"/>
                <w:sz w:val="28"/>
                <w:szCs w:val="28"/>
              </w:rPr>
              <w:t>血液流量误差；</w:t>
            </w:r>
          </w:p>
          <w:p>
            <w:pPr>
              <w:adjustRightInd w:val="0"/>
              <w:snapToGrid w:val="0"/>
              <w:spacing w:line="520" w:lineRule="atLeast"/>
              <w:ind w:firstLineChars="0" w:firstLine="0"/>
              <w:rPr>
                <w:snapToGrid/>
                <w:kern w:val="2"/>
                <w:sz w:val="28"/>
                <w:szCs w:val="28"/>
              </w:rPr>
            </w:pPr>
            <w:r>
              <w:rPr>
                <w:snapToGrid/>
                <w:kern w:val="2"/>
                <w:sz w:val="28"/>
                <w:szCs w:val="28"/>
              </w:rPr>
              <w:t>透析液流</w:t>
            </w:r>
            <w:r>
              <w:rPr>
                <w:snapToGrid/>
                <w:kern w:val="2"/>
                <w:sz w:val="28"/>
                <w:szCs w:val="28"/>
              </w:rPr>
              <w:lastRenderedPageBreak/>
              <w:t>量误差</w:t>
            </w:r>
          </w:p>
        </w:tc>
        <w:tc>
          <w:tcPr>
            <w:tcW w:w="783" w:type="pct"/>
            <w:gridSpan w:val="2"/>
          </w:tcPr>
          <w:p>
            <w:pPr>
              <w:adjustRightInd w:val="0"/>
              <w:snapToGrid w:val="0"/>
              <w:spacing w:line="520" w:lineRule="atLeast"/>
              <w:ind w:firstLineChars="0" w:firstLine="0"/>
              <w:rPr>
                <w:snapToGrid/>
                <w:kern w:val="2"/>
                <w:sz w:val="28"/>
                <w:szCs w:val="28"/>
              </w:rPr>
            </w:pPr>
            <w:r>
              <w:rPr>
                <w:snapToGrid/>
                <w:kern w:val="2"/>
                <w:sz w:val="28"/>
                <w:szCs w:val="28"/>
              </w:rPr>
              <w:lastRenderedPageBreak/>
              <w:t>220V~ 50Hz</w:t>
            </w:r>
          </w:p>
        </w:tc>
      </w:tr>
      <w:tr>
        <w:trPr>
          <w:jc w:val="center"/>
        </w:trPr>
        <w:tc>
          <w:tcPr>
            <w:tcW w:w="465" w:type="pct"/>
          </w:tcPr>
          <w:p>
            <w:pPr>
              <w:adjustRightInd w:val="0"/>
              <w:snapToGrid w:val="0"/>
              <w:spacing w:line="520" w:lineRule="atLeast"/>
              <w:ind w:firstLineChars="0" w:firstLine="0"/>
              <w:rPr>
                <w:snapToGrid/>
                <w:kern w:val="2"/>
                <w:sz w:val="28"/>
                <w:szCs w:val="28"/>
              </w:rPr>
            </w:pPr>
            <w:r>
              <w:rPr>
                <w:snapToGrid/>
                <w:kern w:val="2"/>
                <w:sz w:val="28"/>
                <w:szCs w:val="28"/>
              </w:rPr>
              <w:t>碰撞试验</w:t>
            </w:r>
          </w:p>
        </w:tc>
        <w:tc>
          <w:tcPr>
            <w:tcW w:w="777" w:type="pct"/>
            <w:gridSpan w:val="2"/>
            <w:vAlign w:val="center"/>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467" w:type="pct"/>
          </w:tcPr>
          <w:p>
            <w:pPr>
              <w:adjustRightInd w:val="0"/>
              <w:snapToGrid w:val="0"/>
              <w:spacing w:line="520" w:lineRule="atLeast"/>
              <w:ind w:firstLineChars="0" w:firstLine="0"/>
              <w:rPr>
                <w:snapToGrid/>
                <w:kern w:val="2"/>
                <w:sz w:val="28"/>
                <w:szCs w:val="28"/>
              </w:rPr>
            </w:pPr>
            <w:r>
              <w:rPr>
                <w:snapToGrid/>
                <w:kern w:val="2"/>
                <w:sz w:val="28"/>
                <w:szCs w:val="28"/>
              </w:rPr>
              <w:t>试验后通电</w:t>
            </w:r>
          </w:p>
        </w:tc>
        <w:tc>
          <w:tcPr>
            <w:tcW w:w="544" w:type="pct"/>
            <w:vMerge/>
          </w:tcPr>
          <w:p>
            <w:pPr>
              <w:adjustRightInd w:val="0"/>
              <w:snapToGrid w:val="0"/>
              <w:spacing w:line="520" w:lineRule="atLeast"/>
              <w:ind w:firstLineChars="0" w:firstLine="0"/>
              <w:rPr>
                <w:snapToGrid/>
                <w:kern w:val="2"/>
                <w:sz w:val="28"/>
                <w:szCs w:val="28"/>
              </w:rPr>
            </w:pPr>
          </w:p>
        </w:tc>
        <w:tc>
          <w:tcPr>
            <w:tcW w:w="544"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623"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797" w:type="pct"/>
          </w:tcPr>
          <w:p>
            <w:pPr>
              <w:adjustRightInd w:val="0"/>
              <w:snapToGrid w:val="0"/>
              <w:spacing w:line="520" w:lineRule="atLeast"/>
              <w:ind w:firstLineChars="0" w:firstLine="0"/>
              <w:rPr>
                <w:snapToGrid/>
                <w:kern w:val="2"/>
                <w:sz w:val="28"/>
                <w:szCs w:val="28"/>
              </w:rPr>
            </w:pPr>
            <w:r>
              <w:rPr>
                <w:snapToGrid/>
                <w:kern w:val="2"/>
                <w:sz w:val="28"/>
                <w:szCs w:val="28"/>
              </w:rPr>
              <w:t>外观；</w:t>
            </w:r>
          </w:p>
          <w:p>
            <w:pPr>
              <w:adjustRightInd w:val="0"/>
              <w:snapToGrid w:val="0"/>
              <w:spacing w:line="520" w:lineRule="atLeast"/>
              <w:ind w:firstLineChars="0" w:firstLine="0"/>
              <w:rPr>
                <w:snapToGrid/>
                <w:kern w:val="2"/>
                <w:sz w:val="28"/>
                <w:szCs w:val="28"/>
              </w:rPr>
            </w:pPr>
            <w:r>
              <w:rPr>
                <w:snapToGrid/>
                <w:kern w:val="2"/>
                <w:sz w:val="28"/>
                <w:szCs w:val="28"/>
              </w:rPr>
              <w:t>血液流量误差；</w:t>
            </w:r>
          </w:p>
          <w:p>
            <w:pPr>
              <w:adjustRightInd w:val="0"/>
              <w:snapToGrid w:val="0"/>
              <w:spacing w:line="520" w:lineRule="atLeast"/>
              <w:ind w:firstLineChars="0" w:firstLine="0"/>
              <w:rPr>
                <w:snapToGrid/>
                <w:kern w:val="2"/>
                <w:sz w:val="28"/>
                <w:szCs w:val="28"/>
              </w:rPr>
            </w:pPr>
            <w:r>
              <w:rPr>
                <w:snapToGrid/>
                <w:kern w:val="2"/>
                <w:sz w:val="28"/>
                <w:szCs w:val="28"/>
              </w:rPr>
              <w:t>透析液流量误差</w:t>
            </w:r>
          </w:p>
        </w:tc>
        <w:tc>
          <w:tcPr>
            <w:tcW w:w="783" w:type="pct"/>
            <w:gridSpan w:val="2"/>
          </w:tcPr>
          <w:p>
            <w:pPr>
              <w:adjustRightInd w:val="0"/>
              <w:snapToGrid w:val="0"/>
              <w:spacing w:line="520" w:lineRule="atLeast"/>
              <w:ind w:firstLineChars="0" w:firstLine="0"/>
              <w:rPr>
                <w:snapToGrid/>
                <w:kern w:val="2"/>
                <w:sz w:val="28"/>
                <w:szCs w:val="28"/>
              </w:rPr>
            </w:pPr>
            <w:r>
              <w:rPr>
                <w:snapToGrid/>
                <w:kern w:val="2"/>
                <w:sz w:val="28"/>
                <w:szCs w:val="28"/>
              </w:rPr>
              <w:t>220V~ 50Hz</w:t>
            </w:r>
          </w:p>
        </w:tc>
      </w:tr>
      <w:tr>
        <w:trPr>
          <w:jc w:val="center"/>
        </w:trPr>
        <w:tc>
          <w:tcPr>
            <w:tcW w:w="465" w:type="pct"/>
          </w:tcPr>
          <w:p>
            <w:pPr>
              <w:adjustRightInd w:val="0"/>
              <w:snapToGrid w:val="0"/>
              <w:spacing w:line="520" w:lineRule="atLeast"/>
              <w:ind w:firstLineChars="0" w:firstLine="0"/>
              <w:rPr>
                <w:snapToGrid/>
                <w:kern w:val="2"/>
                <w:sz w:val="28"/>
                <w:szCs w:val="28"/>
              </w:rPr>
            </w:pPr>
            <w:r>
              <w:rPr>
                <w:snapToGrid/>
                <w:kern w:val="2"/>
                <w:sz w:val="28"/>
                <w:szCs w:val="28"/>
              </w:rPr>
              <w:t>运输试验</w:t>
            </w:r>
          </w:p>
        </w:tc>
        <w:tc>
          <w:tcPr>
            <w:tcW w:w="777" w:type="pct"/>
            <w:gridSpan w:val="2"/>
            <w:vAlign w:val="center"/>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467" w:type="pct"/>
          </w:tcPr>
          <w:p>
            <w:pPr>
              <w:adjustRightInd w:val="0"/>
              <w:snapToGrid w:val="0"/>
              <w:spacing w:line="520" w:lineRule="atLeast"/>
              <w:ind w:firstLineChars="0" w:firstLine="0"/>
              <w:rPr>
                <w:snapToGrid/>
                <w:kern w:val="2"/>
                <w:sz w:val="28"/>
                <w:szCs w:val="28"/>
              </w:rPr>
            </w:pPr>
            <w:r>
              <w:rPr>
                <w:snapToGrid/>
                <w:kern w:val="2"/>
                <w:sz w:val="28"/>
                <w:szCs w:val="28"/>
              </w:rPr>
              <w:t>试验后通电</w:t>
            </w:r>
          </w:p>
        </w:tc>
        <w:tc>
          <w:tcPr>
            <w:tcW w:w="544" w:type="pct"/>
            <w:vMerge/>
          </w:tcPr>
          <w:p>
            <w:pPr>
              <w:adjustRightInd w:val="0"/>
              <w:snapToGrid w:val="0"/>
              <w:spacing w:line="520" w:lineRule="atLeast"/>
              <w:ind w:firstLineChars="0" w:firstLine="0"/>
              <w:rPr>
                <w:snapToGrid/>
                <w:kern w:val="2"/>
                <w:sz w:val="28"/>
                <w:szCs w:val="28"/>
              </w:rPr>
            </w:pPr>
          </w:p>
        </w:tc>
        <w:tc>
          <w:tcPr>
            <w:tcW w:w="544"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623" w:type="pct"/>
          </w:tcPr>
          <w:p>
            <w:pPr>
              <w:adjustRightInd w:val="0"/>
              <w:snapToGrid w:val="0"/>
              <w:spacing w:line="520" w:lineRule="atLeast"/>
              <w:ind w:firstLineChars="0" w:firstLine="0"/>
              <w:jc w:val="center"/>
              <w:rPr>
                <w:snapToGrid/>
                <w:kern w:val="2"/>
                <w:sz w:val="28"/>
                <w:szCs w:val="28"/>
              </w:rPr>
            </w:pPr>
            <w:r>
              <w:rPr>
                <w:snapToGrid/>
                <w:kern w:val="2"/>
                <w:sz w:val="28"/>
                <w:szCs w:val="28"/>
              </w:rPr>
              <w:t>--</w:t>
            </w:r>
          </w:p>
        </w:tc>
        <w:tc>
          <w:tcPr>
            <w:tcW w:w="797" w:type="pct"/>
          </w:tcPr>
          <w:p>
            <w:pPr>
              <w:adjustRightInd w:val="0"/>
              <w:snapToGrid w:val="0"/>
              <w:spacing w:line="520" w:lineRule="atLeast"/>
              <w:ind w:firstLineChars="0" w:firstLine="0"/>
              <w:rPr>
                <w:snapToGrid/>
                <w:kern w:val="2"/>
                <w:sz w:val="28"/>
                <w:szCs w:val="28"/>
              </w:rPr>
            </w:pPr>
            <w:r>
              <w:rPr>
                <w:snapToGrid/>
                <w:kern w:val="2"/>
                <w:sz w:val="28"/>
                <w:szCs w:val="28"/>
              </w:rPr>
              <w:t>外观；</w:t>
            </w:r>
          </w:p>
          <w:p>
            <w:pPr>
              <w:adjustRightInd w:val="0"/>
              <w:snapToGrid w:val="0"/>
              <w:spacing w:line="520" w:lineRule="atLeast"/>
              <w:ind w:firstLineChars="0" w:firstLine="0"/>
              <w:rPr>
                <w:snapToGrid/>
                <w:kern w:val="2"/>
                <w:sz w:val="28"/>
                <w:szCs w:val="28"/>
              </w:rPr>
            </w:pPr>
            <w:r>
              <w:rPr>
                <w:snapToGrid/>
                <w:kern w:val="2"/>
                <w:sz w:val="28"/>
                <w:szCs w:val="28"/>
              </w:rPr>
              <w:t>血液流量误差；</w:t>
            </w:r>
          </w:p>
          <w:p>
            <w:pPr>
              <w:adjustRightInd w:val="0"/>
              <w:snapToGrid w:val="0"/>
              <w:spacing w:line="520" w:lineRule="atLeast"/>
              <w:ind w:firstLineChars="0" w:firstLine="0"/>
              <w:rPr>
                <w:snapToGrid/>
                <w:kern w:val="2"/>
                <w:sz w:val="28"/>
                <w:szCs w:val="28"/>
              </w:rPr>
            </w:pPr>
            <w:r>
              <w:rPr>
                <w:snapToGrid/>
                <w:kern w:val="2"/>
                <w:sz w:val="28"/>
                <w:szCs w:val="28"/>
              </w:rPr>
              <w:t>透析液流量误差</w:t>
            </w:r>
          </w:p>
        </w:tc>
        <w:tc>
          <w:tcPr>
            <w:tcW w:w="783" w:type="pct"/>
            <w:gridSpan w:val="2"/>
          </w:tcPr>
          <w:p>
            <w:pPr>
              <w:adjustRightInd w:val="0"/>
              <w:snapToGrid w:val="0"/>
              <w:spacing w:line="520" w:lineRule="atLeast"/>
              <w:ind w:firstLineChars="0" w:firstLine="0"/>
              <w:rPr>
                <w:snapToGrid/>
                <w:kern w:val="2"/>
                <w:sz w:val="28"/>
                <w:szCs w:val="28"/>
              </w:rPr>
            </w:pPr>
            <w:r>
              <w:rPr>
                <w:snapToGrid/>
                <w:kern w:val="2"/>
                <w:sz w:val="28"/>
                <w:szCs w:val="28"/>
              </w:rPr>
              <w:t>220V~ 50Hz</w:t>
            </w:r>
          </w:p>
        </w:tc>
      </w:tr>
      <w:tr>
        <w:trPr>
          <w:jc w:val="center"/>
        </w:trPr>
        <w:tc>
          <w:tcPr>
            <w:tcW w:w="5000" w:type="pct"/>
            <w:gridSpan w:val="10"/>
          </w:tcPr>
          <w:p>
            <w:pPr>
              <w:adjustRightInd w:val="0"/>
              <w:snapToGrid w:val="0"/>
              <w:spacing w:line="520" w:lineRule="atLeast"/>
              <w:ind w:firstLineChars="0" w:firstLine="0"/>
              <w:rPr>
                <w:snapToGrid/>
                <w:kern w:val="2"/>
                <w:sz w:val="28"/>
                <w:szCs w:val="28"/>
              </w:rPr>
            </w:pPr>
            <w:r>
              <w:rPr>
                <w:snapToGrid/>
                <w:kern w:val="2"/>
                <w:sz w:val="28"/>
                <w:szCs w:val="28"/>
              </w:rPr>
              <w:t xml:space="preserve">a </w:t>
            </w:r>
            <w:r>
              <w:rPr>
                <w:snapToGrid/>
                <w:kern w:val="2"/>
                <w:sz w:val="28"/>
                <w:szCs w:val="28"/>
              </w:rPr>
              <w:t>按申请人规定的恢复时间恢复</w:t>
            </w:r>
          </w:p>
          <w:p>
            <w:pPr>
              <w:adjustRightInd w:val="0"/>
              <w:snapToGrid w:val="0"/>
              <w:spacing w:line="520" w:lineRule="atLeast"/>
              <w:ind w:firstLineChars="0" w:firstLine="0"/>
              <w:rPr>
                <w:snapToGrid/>
                <w:kern w:val="2"/>
                <w:sz w:val="28"/>
                <w:szCs w:val="28"/>
              </w:rPr>
            </w:pPr>
            <w:r>
              <w:rPr>
                <w:snapToGrid/>
                <w:kern w:val="2"/>
                <w:sz w:val="28"/>
                <w:szCs w:val="28"/>
              </w:rPr>
              <w:t xml:space="preserve">b </w:t>
            </w:r>
            <w:r>
              <w:rPr>
                <w:snapToGrid/>
                <w:kern w:val="2"/>
                <w:sz w:val="28"/>
                <w:szCs w:val="28"/>
              </w:rPr>
              <w:t>按申请人规定的试验条件进行试验</w:t>
            </w:r>
          </w:p>
          <w:p>
            <w:pPr>
              <w:adjustRightInd w:val="0"/>
              <w:snapToGrid w:val="0"/>
              <w:spacing w:line="520" w:lineRule="atLeast"/>
              <w:ind w:firstLineChars="0" w:firstLine="0"/>
              <w:rPr>
                <w:snapToGrid/>
                <w:kern w:val="2"/>
                <w:sz w:val="28"/>
                <w:szCs w:val="28"/>
              </w:rPr>
            </w:pPr>
            <w:r>
              <w:rPr>
                <w:snapToGrid/>
                <w:kern w:val="2"/>
                <w:sz w:val="28"/>
                <w:szCs w:val="28"/>
              </w:rPr>
              <w:t xml:space="preserve">c </w:t>
            </w:r>
            <w:r>
              <w:rPr>
                <w:snapToGrid/>
                <w:kern w:val="2"/>
                <w:sz w:val="28"/>
                <w:szCs w:val="28"/>
              </w:rPr>
              <w:t>按申请人规定的测试项目试验</w:t>
            </w:r>
          </w:p>
          <w:p>
            <w:pPr>
              <w:adjustRightInd w:val="0"/>
              <w:snapToGrid w:val="0"/>
              <w:spacing w:line="520" w:lineRule="atLeast"/>
              <w:ind w:firstLineChars="0" w:firstLine="0"/>
              <w:rPr>
                <w:snapToGrid/>
                <w:kern w:val="2"/>
                <w:sz w:val="28"/>
                <w:szCs w:val="28"/>
              </w:rPr>
            </w:pPr>
            <w:r>
              <w:rPr>
                <w:snapToGrid/>
                <w:kern w:val="2"/>
                <w:sz w:val="28"/>
                <w:szCs w:val="28"/>
              </w:rPr>
              <w:t xml:space="preserve">d </w:t>
            </w:r>
            <w:r>
              <w:rPr>
                <w:snapToGrid/>
                <w:kern w:val="2"/>
                <w:sz w:val="28"/>
                <w:szCs w:val="28"/>
              </w:rPr>
              <w:t>按申请人规定的测试用电压试验</w:t>
            </w:r>
          </w:p>
        </w:tc>
      </w:tr>
    </w:tbl>
    <w:p>
      <w:pPr>
        <w:adjustRightInd w:val="0"/>
        <w:snapToGrid w:val="0"/>
        <w:spacing w:line="520" w:lineRule="atLeast"/>
        <w:ind w:firstLine="640"/>
        <w:rPr>
          <w:color w:val="000000" w:themeColor="text1"/>
        </w:rPr>
      </w:pPr>
    </w:p>
    <w:p>
      <w:pPr>
        <w:adjustRightInd w:val="0"/>
        <w:snapToGrid w:val="0"/>
        <w:spacing w:line="520" w:lineRule="atLeast"/>
        <w:ind w:firstLine="640"/>
        <w:rPr>
          <w:rFonts w:eastAsia="FangSong"/>
        </w:rPr>
      </w:pPr>
    </w:p>
    <w:p>
      <w:pPr>
        <w:adjustRightInd w:val="0"/>
        <w:snapToGrid w:val="0"/>
        <w:spacing w:line="520" w:lineRule="atLeast"/>
        <w:ind w:firstLine="640"/>
        <w:rPr>
          <w:rFonts w:eastAsia="FangSong"/>
        </w:rPr>
        <w:sectPr>
          <w:pgSz w:w="11906" w:h="16838"/>
          <w:pgMar w:top="2098" w:right="1588" w:bottom="2098" w:left="1588" w:header="851" w:footer="992" w:gutter="0"/>
          <w:cols w:space="425"/>
          <w:docGrid w:type="linesAndChars" w:linePitch="312"/>
        </w:sectPr>
      </w:pPr>
    </w:p>
    <w:p>
      <w:pPr>
        <w:pStyle w:val="af"/>
        <w:numPr>
          <w:ilvl w:val="0"/>
          <w:numId w:val="33"/>
        </w:numPr>
        <w:overflowPunct w:val="0"/>
        <w:autoSpaceDE w:val="0"/>
        <w:autoSpaceDN w:val="0"/>
        <w:adjustRightInd w:val="0"/>
        <w:snapToGrid w:val="0"/>
        <w:spacing w:line="520" w:lineRule="atLeast"/>
        <w:ind w:left="2200" w:hangingChars="500" w:hanging="2200"/>
        <w:jc w:val="left"/>
        <w:outlineLvl w:val="0"/>
        <w:rPr>
          <w:rFonts w:eastAsia="方正小标宋简体"/>
          <w:sz w:val="44"/>
          <w:szCs w:val="44"/>
        </w:rPr>
      </w:pPr>
    </w:p>
    <w:p>
      <w:pPr>
        <w:pStyle w:val="af"/>
        <w:overflowPunct w:val="0"/>
        <w:autoSpaceDE w:val="0"/>
        <w:autoSpaceDN w:val="0"/>
        <w:adjustRightInd w:val="0"/>
        <w:snapToGrid w:val="0"/>
        <w:spacing w:line="520" w:lineRule="atLeast"/>
        <w:ind w:firstLineChars="0" w:firstLine="0"/>
        <w:jc w:val="center"/>
        <w:rPr>
          <w:rFonts w:eastAsia="方正小标宋简体"/>
          <w:sz w:val="44"/>
          <w:szCs w:val="44"/>
        </w:rPr>
      </w:pPr>
      <w:r>
        <w:rPr>
          <w:rFonts w:eastAsia="方正小标宋简体"/>
          <w:sz w:val="44"/>
          <w:szCs w:val="44"/>
        </w:rPr>
        <w:t>产品技术要求模板</w:t>
      </w:r>
    </w:p>
    <w:p>
      <w:pPr>
        <w:adjustRightInd w:val="0"/>
        <w:snapToGrid w:val="0"/>
        <w:spacing w:line="520" w:lineRule="atLeast"/>
        <w:ind w:firstLineChars="0" w:firstLine="0"/>
        <w:rPr>
          <w:rFonts w:eastAsia="宋体"/>
          <w:snapToGrid/>
          <w:color w:val="333333"/>
          <w:sz w:val="24"/>
          <w:szCs w:val="24"/>
        </w:rPr>
      </w:pPr>
    </w:p>
    <w:p>
      <w:pPr>
        <w:adjustRightInd w:val="0"/>
        <w:snapToGrid w:val="0"/>
        <w:spacing w:line="240" w:lineRule="auto"/>
        <w:ind w:firstLineChars="0" w:firstLine="0"/>
        <w:rPr>
          <w:rFonts w:eastAsia="宋体"/>
          <w:snapToGrid/>
          <w:sz w:val="24"/>
          <w:szCs w:val="24"/>
        </w:rPr>
      </w:pPr>
      <w:r>
        <w:rPr>
          <w:rFonts w:eastAsia="宋体"/>
          <w:b/>
          <w:bCs/>
          <w:snapToGrid/>
          <w:sz w:val="24"/>
          <w:szCs w:val="24"/>
        </w:rPr>
        <w:t>医疗器械产品技术要求编号</w:t>
      </w:r>
      <w:r>
        <w:rPr>
          <w:rFonts w:eastAsia="宋体"/>
          <w:snapToGrid/>
          <w:sz w:val="24"/>
          <w:szCs w:val="24"/>
        </w:rPr>
        <w:t>：</w:t>
      </w:r>
    </w:p>
    <w:p>
      <w:pPr>
        <w:adjustRightInd w:val="0"/>
        <w:snapToGrid w:val="0"/>
        <w:spacing w:line="240" w:lineRule="auto"/>
        <w:ind w:firstLineChars="0" w:firstLine="0"/>
        <w:jc w:val="center"/>
        <w:rPr>
          <w:rFonts w:eastAsia="宋体"/>
          <w:snapToGrid/>
          <w:sz w:val="24"/>
          <w:szCs w:val="24"/>
        </w:rPr>
      </w:pPr>
    </w:p>
    <w:p>
      <w:pPr>
        <w:adjustRightInd w:val="0"/>
        <w:snapToGrid w:val="0"/>
        <w:spacing w:line="240" w:lineRule="auto"/>
        <w:ind w:firstLineChars="0" w:firstLine="0"/>
        <w:jc w:val="center"/>
        <w:rPr>
          <w:rFonts w:eastAsia="宋体"/>
          <w:snapToGrid/>
          <w:kern w:val="2"/>
          <w:sz w:val="36"/>
          <w:szCs w:val="36"/>
        </w:rPr>
      </w:pPr>
      <w:r>
        <w:rPr>
          <w:rFonts w:eastAsia="宋体"/>
          <w:b/>
          <w:bCs/>
          <w:snapToGrid/>
          <w:sz w:val="36"/>
          <w:szCs w:val="36"/>
        </w:rPr>
        <w:t>血液透析设备</w:t>
      </w:r>
    </w:p>
    <w:p>
      <w:pPr>
        <w:adjustRightInd w:val="0"/>
        <w:snapToGrid w:val="0"/>
        <w:spacing w:line="240" w:lineRule="auto"/>
        <w:ind w:firstLineChars="0" w:firstLine="0"/>
        <w:jc w:val="center"/>
        <w:rPr>
          <w:rFonts w:eastAsia="宋体"/>
          <w:snapToGrid/>
          <w:sz w:val="36"/>
          <w:szCs w:val="36"/>
        </w:rPr>
      </w:pPr>
    </w:p>
    <w:p>
      <w:pPr>
        <w:pStyle w:val="af"/>
        <w:numPr>
          <w:ilvl w:val="0"/>
          <w:numId w:val="42"/>
        </w:numPr>
        <w:adjustRightInd w:val="0"/>
        <w:snapToGrid w:val="0"/>
        <w:spacing w:line="240" w:lineRule="auto"/>
        <w:ind w:firstLineChars="0"/>
        <w:outlineLvl w:val="1"/>
        <w:rPr>
          <w:rFonts w:eastAsia="宋体"/>
          <w:b/>
          <w:bCs/>
          <w:snapToGrid/>
          <w:sz w:val="24"/>
          <w:szCs w:val="24"/>
        </w:rPr>
      </w:pPr>
      <w:r>
        <w:rPr>
          <w:rFonts w:eastAsia="宋体"/>
          <w:b/>
          <w:bCs/>
          <w:snapToGrid/>
          <w:sz w:val="24"/>
          <w:szCs w:val="24"/>
        </w:rPr>
        <w:t>产品型号</w:t>
      </w:r>
      <w:r>
        <w:rPr>
          <w:rFonts w:eastAsia="宋体"/>
          <w:b/>
          <w:bCs/>
          <w:snapToGrid/>
          <w:sz w:val="24"/>
          <w:szCs w:val="24"/>
        </w:rPr>
        <w:t>/</w:t>
      </w:r>
      <w:r>
        <w:rPr>
          <w:rFonts w:eastAsia="宋体"/>
          <w:b/>
          <w:bCs/>
          <w:snapToGrid/>
          <w:sz w:val="24"/>
          <w:szCs w:val="24"/>
        </w:rPr>
        <w:t>规格及其划分说明</w:t>
      </w:r>
    </w:p>
    <w:p>
      <w:pPr>
        <w:overflowPunct w:val="0"/>
        <w:autoSpaceDE w:val="0"/>
        <w:autoSpaceDN w:val="0"/>
        <w:adjustRightInd w:val="0"/>
        <w:snapToGrid w:val="0"/>
        <w:spacing w:line="240" w:lineRule="auto"/>
        <w:ind w:firstLineChars="0" w:firstLine="0"/>
        <w:outlineLvl w:val="2"/>
        <w:rPr>
          <w:rFonts w:eastAsia="宋体"/>
          <w:sz w:val="24"/>
          <w:szCs w:val="24"/>
        </w:rPr>
      </w:pPr>
      <w:r>
        <w:rPr>
          <w:rFonts w:eastAsia="宋体"/>
          <w:sz w:val="24"/>
          <w:szCs w:val="24"/>
        </w:rPr>
        <w:t xml:space="preserve">1.1 </w:t>
      </w:r>
      <w:r>
        <w:rPr>
          <w:rFonts w:eastAsia="宋体"/>
          <w:sz w:val="24"/>
          <w:szCs w:val="24"/>
        </w:rPr>
        <w:t>产品型号：</w:t>
      </w:r>
    </w:p>
    <w:p>
      <w:pPr>
        <w:overflowPunct w:val="0"/>
        <w:autoSpaceDE w:val="0"/>
        <w:autoSpaceDN w:val="0"/>
        <w:adjustRightInd w:val="0"/>
        <w:snapToGrid w:val="0"/>
        <w:spacing w:line="240" w:lineRule="auto"/>
        <w:ind w:firstLineChars="0" w:firstLine="0"/>
        <w:outlineLvl w:val="2"/>
        <w:rPr>
          <w:rFonts w:eastAsia="宋体"/>
          <w:sz w:val="24"/>
          <w:szCs w:val="24"/>
        </w:rPr>
      </w:pPr>
      <w:r>
        <w:rPr>
          <w:rFonts w:eastAsia="宋体"/>
          <w:sz w:val="24"/>
          <w:szCs w:val="24"/>
        </w:rPr>
        <w:t xml:space="preserve">1.2 </w:t>
      </w:r>
      <w:r>
        <w:rPr>
          <w:rFonts w:eastAsia="宋体"/>
          <w:sz w:val="24"/>
          <w:szCs w:val="24"/>
        </w:rPr>
        <w:t>产品配置：见附录</w:t>
      </w:r>
      <w:r>
        <w:rPr>
          <w:rFonts w:eastAsia="宋体"/>
          <w:sz w:val="24"/>
          <w:szCs w:val="24"/>
        </w:rPr>
        <w:t>B</w:t>
      </w:r>
      <w:r>
        <w:rPr>
          <w:rFonts w:eastAsia="宋体"/>
          <w:sz w:val="24"/>
          <w:szCs w:val="24"/>
        </w:rPr>
        <w:t>。</w:t>
      </w:r>
    </w:p>
    <w:p>
      <w:pPr>
        <w:overflowPunct w:val="0"/>
        <w:autoSpaceDE w:val="0"/>
        <w:autoSpaceDN w:val="0"/>
        <w:adjustRightInd w:val="0"/>
        <w:snapToGrid w:val="0"/>
        <w:spacing w:line="240" w:lineRule="auto"/>
        <w:ind w:firstLineChars="0" w:firstLine="0"/>
        <w:outlineLvl w:val="2"/>
        <w:rPr>
          <w:rFonts w:eastAsia="宋体"/>
          <w:sz w:val="24"/>
          <w:szCs w:val="24"/>
        </w:rPr>
      </w:pPr>
      <w:r>
        <w:rPr>
          <w:rFonts w:eastAsia="宋体"/>
          <w:sz w:val="24"/>
          <w:szCs w:val="24"/>
        </w:rPr>
        <w:t xml:space="preserve">1.3 </w:t>
      </w:r>
      <w:r>
        <w:rPr>
          <w:rFonts w:eastAsia="宋体"/>
          <w:sz w:val="24"/>
          <w:szCs w:val="24"/>
        </w:rPr>
        <w:t>软件信息</w:t>
      </w:r>
    </w:p>
    <w:p>
      <w:pPr>
        <w:overflowPunct w:val="0"/>
        <w:autoSpaceDE w:val="0"/>
        <w:autoSpaceDN w:val="0"/>
        <w:adjustRightInd w:val="0"/>
        <w:snapToGrid w:val="0"/>
        <w:spacing w:line="240" w:lineRule="auto"/>
        <w:ind w:firstLineChars="0" w:firstLine="0"/>
        <w:outlineLvl w:val="3"/>
        <w:rPr>
          <w:rFonts w:eastAsia="宋体"/>
          <w:sz w:val="24"/>
          <w:szCs w:val="24"/>
        </w:rPr>
      </w:pPr>
      <w:r>
        <w:rPr>
          <w:rFonts w:eastAsia="宋体"/>
          <w:sz w:val="24"/>
          <w:szCs w:val="24"/>
        </w:rPr>
        <w:t>软件名称：</w:t>
      </w:r>
    </w:p>
    <w:p>
      <w:pPr>
        <w:overflowPunct w:val="0"/>
        <w:autoSpaceDE w:val="0"/>
        <w:autoSpaceDN w:val="0"/>
        <w:adjustRightInd w:val="0"/>
        <w:snapToGrid w:val="0"/>
        <w:spacing w:line="240" w:lineRule="auto"/>
        <w:ind w:firstLineChars="0" w:firstLine="0"/>
        <w:outlineLvl w:val="3"/>
        <w:rPr>
          <w:rFonts w:eastAsia="宋体"/>
          <w:sz w:val="24"/>
          <w:szCs w:val="24"/>
        </w:rPr>
      </w:pPr>
      <w:r>
        <w:rPr>
          <w:rFonts w:eastAsia="宋体"/>
          <w:sz w:val="24"/>
          <w:szCs w:val="24"/>
        </w:rPr>
        <w:t>软件发布版本：</w:t>
      </w:r>
    </w:p>
    <w:p>
      <w:pPr>
        <w:overflowPunct w:val="0"/>
        <w:autoSpaceDE w:val="0"/>
        <w:autoSpaceDN w:val="0"/>
        <w:adjustRightInd w:val="0"/>
        <w:snapToGrid w:val="0"/>
        <w:spacing w:line="240" w:lineRule="auto"/>
        <w:ind w:firstLineChars="0" w:firstLine="0"/>
        <w:outlineLvl w:val="3"/>
        <w:rPr>
          <w:rFonts w:eastAsia="宋体"/>
          <w:sz w:val="24"/>
          <w:szCs w:val="24"/>
        </w:rPr>
      </w:pPr>
      <w:r>
        <w:rPr>
          <w:rFonts w:eastAsia="宋体"/>
          <w:sz w:val="24"/>
          <w:szCs w:val="24"/>
        </w:rPr>
        <w:t>软件版本命名规则：</w:t>
      </w:r>
      <w:r>
        <w:rPr>
          <w:rFonts w:eastAsia="宋体"/>
          <w:sz w:val="24"/>
          <w:szCs w:val="24"/>
        </w:rPr>
        <w:t>A.B.C.D</w:t>
      </w:r>
    </w:p>
    <w:p>
      <w:pPr>
        <w:overflowPunct w:val="0"/>
        <w:autoSpaceDE w:val="0"/>
        <w:autoSpaceDN w:val="0"/>
        <w:adjustRightInd w:val="0"/>
        <w:snapToGrid w:val="0"/>
        <w:spacing w:line="240" w:lineRule="auto"/>
        <w:ind w:firstLineChars="0" w:firstLine="0"/>
        <w:rPr>
          <w:rFonts w:eastAsia="宋体"/>
          <w:sz w:val="24"/>
          <w:szCs w:val="24"/>
        </w:rPr>
      </w:pPr>
      <w:r>
        <w:rPr>
          <w:rFonts w:eastAsia="宋体"/>
          <w:sz w:val="24"/>
          <w:szCs w:val="24"/>
        </w:rPr>
        <w:t>A</w:t>
      </w:r>
      <w:r>
        <w:rPr>
          <w:rFonts w:eastAsia="宋体"/>
          <w:sz w:val="24"/>
          <w:szCs w:val="24"/>
        </w:rPr>
        <w:t>：主要版本，表示产品软件和硬件发生重大变化。例如：增加治疗模式，更换全新硬件平台。</w:t>
      </w:r>
    </w:p>
    <w:p>
      <w:pPr>
        <w:overflowPunct w:val="0"/>
        <w:autoSpaceDE w:val="0"/>
        <w:autoSpaceDN w:val="0"/>
        <w:adjustRightInd w:val="0"/>
        <w:snapToGrid w:val="0"/>
        <w:spacing w:line="240" w:lineRule="auto"/>
        <w:ind w:firstLineChars="0" w:firstLine="0"/>
        <w:rPr>
          <w:rFonts w:eastAsia="宋体"/>
          <w:sz w:val="24"/>
          <w:szCs w:val="24"/>
        </w:rPr>
      </w:pPr>
      <w:r>
        <w:rPr>
          <w:rFonts w:eastAsia="宋体"/>
          <w:sz w:val="24"/>
          <w:szCs w:val="24"/>
        </w:rPr>
        <w:t>B</w:t>
      </w:r>
      <w:r>
        <w:rPr>
          <w:rFonts w:eastAsia="宋体"/>
          <w:sz w:val="24"/>
          <w:szCs w:val="24"/>
        </w:rPr>
        <w:t>：次要版本，表示非重大功能的软件更新。例如：优化用户界面，优化操作流程。</w:t>
      </w:r>
    </w:p>
    <w:p>
      <w:pPr>
        <w:overflowPunct w:val="0"/>
        <w:autoSpaceDE w:val="0"/>
        <w:autoSpaceDN w:val="0"/>
        <w:adjustRightInd w:val="0"/>
        <w:snapToGrid w:val="0"/>
        <w:spacing w:line="240" w:lineRule="auto"/>
        <w:ind w:firstLineChars="0" w:firstLine="0"/>
        <w:rPr>
          <w:rFonts w:eastAsia="宋体"/>
          <w:sz w:val="24"/>
          <w:szCs w:val="24"/>
        </w:rPr>
      </w:pPr>
      <w:r>
        <w:rPr>
          <w:rFonts w:eastAsia="宋体"/>
          <w:sz w:val="24"/>
          <w:szCs w:val="24"/>
        </w:rPr>
        <w:t>C</w:t>
      </w:r>
      <w:r>
        <w:rPr>
          <w:rFonts w:eastAsia="宋体"/>
          <w:sz w:val="24"/>
          <w:szCs w:val="24"/>
        </w:rPr>
        <w:t>：补丁版本，表示补丁发布。例如：集成测试版本发布，修复轻微错误。</w:t>
      </w:r>
    </w:p>
    <w:p>
      <w:pPr>
        <w:overflowPunct w:val="0"/>
        <w:autoSpaceDE w:val="0"/>
        <w:autoSpaceDN w:val="0"/>
        <w:adjustRightInd w:val="0"/>
        <w:snapToGrid w:val="0"/>
        <w:spacing w:line="240" w:lineRule="auto"/>
        <w:ind w:firstLineChars="0" w:firstLine="0"/>
      </w:pPr>
      <w:r>
        <w:rPr>
          <w:rFonts w:eastAsia="宋体"/>
          <w:sz w:val="24"/>
          <w:szCs w:val="24"/>
        </w:rPr>
        <w:t>D</w:t>
      </w:r>
      <w:r>
        <w:rPr>
          <w:rFonts w:eastAsia="宋体"/>
          <w:sz w:val="24"/>
          <w:szCs w:val="24"/>
        </w:rPr>
        <w:t>：软件编译号。</w:t>
      </w:r>
    </w:p>
    <w:p>
      <w:pPr>
        <w:overflowPunct w:val="0"/>
        <w:autoSpaceDE w:val="0"/>
        <w:autoSpaceDN w:val="0"/>
        <w:adjustRightInd w:val="0"/>
        <w:snapToGrid w:val="0"/>
        <w:spacing w:line="240" w:lineRule="auto"/>
        <w:ind w:firstLineChars="0" w:firstLine="0"/>
      </w:pPr>
    </w:p>
    <w:p>
      <w:pPr>
        <w:overflowPunct w:val="0"/>
        <w:autoSpaceDE w:val="0"/>
        <w:autoSpaceDN w:val="0"/>
        <w:adjustRightInd w:val="0"/>
        <w:snapToGrid w:val="0"/>
        <w:spacing w:line="240" w:lineRule="auto"/>
        <w:ind w:firstLineChars="0" w:firstLine="0"/>
      </w:pPr>
    </w:p>
    <w:p>
      <w:pPr>
        <w:pStyle w:val="af"/>
        <w:numPr>
          <w:ilvl w:val="0"/>
          <w:numId w:val="42"/>
        </w:numPr>
        <w:adjustRightInd w:val="0"/>
        <w:snapToGrid w:val="0"/>
        <w:spacing w:line="240" w:lineRule="auto"/>
        <w:ind w:firstLineChars="0"/>
        <w:outlineLvl w:val="1"/>
        <w:rPr>
          <w:rFonts w:eastAsia="宋体"/>
          <w:b/>
          <w:bCs/>
          <w:snapToGrid/>
          <w:sz w:val="24"/>
          <w:szCs w:val="24"/>
        </w:rPr>
      </w:pPr>
      <w:r>
        <w:rPr>
          <w:rFonts w:eastAsia="宋体"/>
          <w:b/>
          <w:bCs/>
          <w:snapToGrid/>
          <w:sz w:val="24"/>
          <w:szCs w:val="24"/>
        </w:rPr>
        <w:t>性能指标</w:t>
      </w:r>
      <w:bookmarkStart w:id="6" w:name="OLE_LINK11"/>
      <w:bookmarkStart w:id="7" w:name="OLE_LINK12"/>
    </w:p>
    <w:p>
      <w:pPr>
        <w:pStyle w:val="af"/>
        <w:numPr>
          <w:ilvl w:val="1"/>
          <w:numId w:val="42"/>
        </w:numPr>
        <w:adjustRightInd w:val="0"/>
        <w:snapToGrid w:val="0"/>
        <w:spacing w:line="240" w:lineRule="auto"/>
        <w:ind w:firstLineChars="0"/>
        <w:outlineLvl w:val="1"/>
        <w:rPr>
          <w:rFonts w:eastAsia="宋体"/>
          <w:b/>
          <w:bCs/>
          <w:snapToGrid/>
          <w:sz w:val="24"/>
          <w:szCs w:val="24"/>
        </w:rPr>
      </w:pPr>
      <w:r>
        <w:rPr>
          <w:rFonts w:eastAsia="宋体"/>
          <w:snapToGrid/>
          <w:sz w:val="24"/>
          <w:szCs w:val="24"/>
        </w:rPr>
        <w:t>流量控制</w:t>
      </w:r>
    </w:p>
    <w:p>
      <w:pPr>
        <w:pStyle w:val="af"/>
        <w:numPr>
          <w:ilvl w:val="2"/>
          <w:numId w:val="42"/>
        </w:numPr>
        <w:adjustRightInd w:val="0"/>
        <w:snapToGrid w:val="0"/>
        <w:spacing w:line="240" w:lineRule="auto"/>
        <w:ind w:firstLineChars="0"/>
        <w:outlineLvl w:val="1"/>
        <w:rPr>
          <w:rFonts w:eastAsia="宋体"/>
          <w:snapToGrid/>
          <w:kern w:val="2"/>
          <w:sz w:val="24"/>
          <w:szCs w:val="24"/>
          <w:lang w:val="en-GB"/>
        </w:rPr>
      </w:pPr>
      <w:r>
        <w:rPr>
          <w:rFonts w:eastAsia="宋体"/>
          <w:snapToGrid/>
          <w:kern w:val="2"/>
          <w:sz w:val="24"/>
          <w:szCs w:val="24"/>
          <w:lang w:val="en-GB"/>
        </w:rPr>
        <w:t>血液流量误差</w:t>
      </w:r>
    </w:p>
    <w:p>
      <w:pPr>
        <w:tabs>
          <w:tab w:val="num" w:pos="425"/>
        </w:tabs>
        <w:adjustRightInd w:val="0"/>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bCs/>
          <w:snapToGrid/>
          <w:sz w:val="24"/>
          <w:szCs w:val="20"/>
        </w:rPr>
        <w:t>YY</w:t>
      </w:r>
      <w:r>
        <w:rPr>
          <w:rFonts w:eastAsia="宋体"/>
          <w:snapToGrid/>
          <w:sz w:val="24"/>
          <w:szCs w:val="24"/>
        </w:rPr>
        <w:t xml:space="preserve"> 0054-2023</w:t>
      </w:r>
      <w:r>
        <w:rPr>
          <w:rFonts w:eastAsia="宋体"/>
          <w:snapToGrid/>
          <w:sz w:val="24"/>
          <w:szCs w:val="24"/>
        </w:rPr>
        <w:t>中</w:t>
      </w:r>
      <w:r>
        <w:rPr>
          <w:rFonts w:eastAsia="宋体"/>
          <w:snapToGrid/>
          <w:sz w:val="24"/>
          <w:szCs w:val="24"/>
        </w:rPr>
        <w:t>5.2.1</w:t>
      </w:r>
      <w:r>
        <w:rPr>
          <w:rFonts w:eastAsia="宋体"/>
          <w:snapToGrid/>
          <w:sz w:val="24"/>
          <w:szCs w:val="24"/>
        </w:rPr>
        <w:t>的要求。</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）血液流量控制范围：</w:t>
      </w:r>
      <w:r>
        <w:rPr>
          <w:rFonts w:eastAsia="宋体"/>
          <w:snapToGrid/>
          <w:kern w:val="2"/>
          <w:sz w:val="24"/>
          <w:szCs w:val="24"/>
        </w:rPr>
        <w:t>0 mL/min</w:t>
      </w:r>
      <w:r>
        <w:rPr>
          <w:rFonts w:eastAsia="宋体"/>
          <w:snapToGrid/>
          <w:kern w:val="2"/>
          <w:sz w:val="24"/>
          <w:szCs w:val="24"/>
        </w:rPr>
        <w:t>，</w:t>
      </w:r>
      <w:r>
        <w:rPr>
          <w:rFonts w:eastAsia="宋体"/>
          <w:snapToGrid/>
          <w:kern w:val="2"/>
          <w:sz w:val="24"/>
          <w:szCs w:val="24"/>
        </w:rPr>
        <w:t xml:space="preserve">xx mL/min </w:t>
      </w:r>
      <w:r>
        <w:rPr>
          <w:rFonts w:eastAsia="宋体"/>
          <w:snapToGrid/>
          <w:kern w:val="2"/>
          <w:sz w:val="24"/>
          <w:szCs w:val="24"/>
        </w:rPr>
        <w:t>～</w:t>
      </w:r>
      <w:r>
        <w:rPr>
          <w:rFonts w:eastAsia="宋体"/>
          <w:snapToGrid/>
          <w:kern w:val="2"/>
          <w:sz w:val="24"/>
          <w:szCs w:val="24"/>
        </w:rPr>
        <w:t xml:space="preserve"> yy mL/min</w:t>
      </w:r>
      <w:r>
        <w:rPr>
          <w:rFonts w:eastAsia="宋体"/>
          <w:snapToGrid/>
          <w:kern w:val="2"/>
          <w:sz w:val="24"/>
          <w:szCs w:val="24"/>
        </w:rPr>
        <w:t>（内径</w:t>
      </w:r>
      <w:r>
        <w:rPr>
          <w:rFonts w:eastAsia="宋体"/>
          <w:snapToGrid/>
          <w:kern w:val="2"/>
          <w:sz w:val="24"/>
          <w:szCs w:val="24"/>
        </w:rPr>
        <w:t>xx mm</w:t>
      </w:r>
      <w:r>
        <w:rPr>
          <w:rFonts w:eastAsia="宋体"/>
          <w:snapToGrid/>
          <w:kern w:val="2"/>
          <w:sz w:val="24"/>
          <w:szCs w:val="24"/>
        </w:rPr>
        <w:t>的血泵管路）；</w:t>
      </w:r>
    </w:p>
    <w:p>
      <w:pPr>
        <w:adjustRightInd w:val="0"/>
        <w:snapToGrid w:val="0"/>
        <w:spacing w:line="240" w:lineRule="auto"/>
        <w:ind w:firstLineChars="0" w:firstLine="0"/>
        <w:rPr>
          <w:rFonts w:eastAsia="宋体"/>
          <w:snapToGrid/>
          <w:sz w:val="24"/>
          <w:szCs w:val="24"/>
        </w:rPr>
      </w:pPr>
      <w:r>
        <w:rPr>
          <w:rFonts w:eastAsia="宋体"/>
          <w:snapToGrid/>
          <w:kern w:val="2"/>
          <w:sz w:val="24"/>
          <w:szCs w:val="24"/>
        </w:rPr>
        <w:t>b</w:t>
      </w:r>
      <w:r>
        <w:rPr>
          <w:rFonts w:eastAsia="宋体"/>
          <w:snapToGrid/>
          <w:kern w:val="2"/>
          <w:sz w:val="24"/>
          <w:szCs w:val="24"/>
        </w:rPr>
        <w:t>）在</w:t>
      </w:r>
      <w:r>
        <w:rPr>
          <w:rFonts w:eastAsia="宋体"/>
          <w:bCs/>
          <w:snapToGrid/>
          <w:sz w:val="24"/>
          <w:szCs w:val="20"/>
        </w:rPr>
        <w:t>标称</w:t>
      </w:r>
      <w:r>
        <w:rPr>
          <w:rFonts w:eastAsia="宋体"/>
          <w:snapToGrid/>
          <w:kern w:val="2"/>
          <w:sz w:val="24"/>
          <w:szCs w:val="24"/>
        </w:rPr>
        <w:t>范围内可调节，精度</w:t>
      </w:r>
      <w:r>
        <w:rPr>
          <w:rFonts w:eastAsia="宋体"/>
          <w:snapToGrid/>
          <w:kern w:val="2"/>
          <w:sz w:val="24"/>
          <w:szCs w:val="24"/>
        </w:rPr>
        <w:t xml:space="preserve"> ± xx% </w:t>
      </w:r>
      <w:r>
        <w:rPr>
          <w:rFonts w:eastAsia="宋体"/>
          <w:snapToGrid/>
          <w:kern w:val="2"/>
          <w:sz w:val="24"/>
          <w:szCs w:val="24"/>
        </w:rPr>
        <w:t>。</w:t>
      </w:r>
    </w:p>
    <w:p>
      <w:pPr>
        <w:pStyle w:val="af"/>
        <w:numPr>
          <w:ilvl w:val="2"/>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透析液流量误差</w:t>
      </w:r>
    </w:p>
    <w:p>
      <w:pPr>
        <w:tabs>
          <w:tab w:val="num" w:pos="425"/>
        </w:tabs>
        <w:adjustRightInd w:val="0"/>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YY 0054-2023</w:t>
      </w:r>
      <w:r>
        <w:rPr>
          <w:rFonts w:eastAsia="宋体"/>
          <w:snapToGrid/>
          <w:sz w:val="24"/>
          <w:szCs w:val="24"/>
        </w:rPr>
        <w:t>中</w:t>
      </w:r>
      <w:r>
        <w:rPr>
          <w:rFonts w:eastAsia="宋体"/>
          <w:snapToGrid/>
          <w:sz w:val="24"/>
          <w:szCs w:val="24"/>
        </w:rPr>
        <w:t>5.2.2</w:t>
      </w:r>
      <w:r>
        <w:rPr>
          <w:rFonts w:eastAsia="宋体"/>
          <w:snapToGrid/>
          <w:sz w:val="24"/>
          <w:szCs w:val="24"/>
        </w:rPr>
        <w:t>的要求。</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）标准</w:t>
      </w:r>
      <w:r>
        <w:rPr>
          <w:rFonts w:eastAsia="宋体"/>
          <w:bCs/>
          <w:snapToGrid/>
          <w:sz w:val="24"/>
          <w:szCs w:val="20"/>
        </w:rPr>
        <w:t>模式</w:t>
      </w:r>
      <w:r>
        <w:rPr>
          <w:rFonts w:eastAsia="宋体"/>
          <w:snapToGrid/>
          <w:kern w:val="2"/>
          <w:sz w:val="24"/>
          <w:szCs w:val="24"/>
        </w:rPr>
        <w:t>：透析液流量控制范围</w:t>
      </w:r>
      <w:r>
        <w:rPr>
          <w:rFonts w:eastAsia="宋体"/>
          <w:snapToGrid/>
          <w:kern w:val="2"/>
          <w:sz w:val="24"/>
          <w:szCs w:val="24"/>
        </w:rPr>
        <w:t xml:space="preserve"> xx mL/min</w:t>
      </w:r>
      <w:r>
        <w:rPr>
          <w:rFonts w:eastAsia="宋体"/>
          <w:snapToGrid/>
          <w:kern w:val="2"/>
          <w:sz w:val="24"/>
          <w:szCs w:val="24"/>
        </w:rPr>
        <w:t>、</w:t>
      </w:r>
      <w:r>
        <w:rPr>
          <w:rFonts w:eastAsia="宋体"/>
          <w:snapToGrid/>
          <w:kern w:val="2"/>
          <w:sz w:val="24"/>
          <w:szCs w:val="24"/>
        </w:rPr>
        <w:t>yy mL/min</w:t>
      </w:r>
      <w:r>
        <w:rPr>
          <w:rFonts w:eastAsia="宋体"/>
          <w:snapToGrid/>
          <w:kern w:val="2"/>
          <w:sz w:val="24"/>
          <w:szCs w:val="24"/>
        </w:rPr>
        <w:t>、</w:t>
      </w:r>
      <w:r>
        <w:rPr>
          <w:rFonts w:eastAsia="宋体"/>
          <w:snapToGrid/>
          <w:kern w:val="2"/>
          <w:sz w:val="24"/>
          <w:szCs w:val="24"/>
        </w:rPr>
        <w:t>zz mL/min</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color w:val="000000"/>
          <w:kern w:val="2"/>
          <w:sz w:val="24"/>
          <w:szCs w:val="24"/>
          <w:vertAlign w:val="superscript"/>
          <w:lang w:val="en-GB"/>
        </w:rPr>
      </w:pPr>
      <w:r>
        <w:rPr>
          <w:rFonts w:eastAsia="宋体"/>
          <w:snapToGrid/>
          <w:kern w:val="2"/>
          <w:sz w:val="24"/>
          <w:szCs w:val="24"/>
        </w:rPr>
        <w:t>b</w:t>
      </w:r>
      <w:r>
        <w:rPr>
          <w:rFonts w:eastAsia="宋体"/>
          <w:snapToGrid/>
          <w:kern w:val="2"/>
          <w:sz w:val="24"/>
          <w:szCs w:val="24"/>
        </w:rPr>
        <w:t>）在标称范围内，精度</w:t>
      </w:r>
      <w:r>
        <w:rPr>
          <w:rFonts w:eastAsia="宋体"/>
          <w:snapToGrid/>
          <w:kern w:val="2"/>
          <w:sz w:val="24"/>
          <w:szCs w:val="24"/>
        </w:rPr>
        <w:t xml:space="preserve"> ± xx % </w:t>
      </w:r>
      <w:r>
        <w:rPr>
          <w:rFonts w:eastAsia="宋体"/>
          <w:snapToGrid/>
          <w:kern w:val="2"/>
          <w:sz w:val="24"/>
          <w:szCs w:val="24"/>
        </w:rPr>
        <w:t>。</w:t>
      </w:r>
    </w:p>
    <w:p>
      <w:pPr>
        <w:pStyle w:val="af"/>
        <w:numPr>
          <w:ilvl w:val="2"/>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净脱水控制</w:t>
      </w:r>
    </w:p>
    <w:p>
      <w:pPr>
        <w:pStyle w:val="af"/>
        <w:numPr>
          <w:ilvl w:val="3"/>
          <w:numId w:val="42"/>
        </w:numPr>
        <w:adjustRightInd w:val="0"/>
        <w:snapToGrid w:val="0"/>
        <w:spacing w:line="240" w:lineRule="auto"/>
        <w:ind w:firstLineChars="0"/>
        <w:outlineLvl w:val="1"/>
        <w:rPr>
          <w:rFonts w:eastAsia="宋体"/>
          <w:snapToGrid/>
          <w:kern w:val="2"/>
          <w:sz w:val="24"/>
          <w:szCs w:val="24"/>
        </w:rPr>
      </w:pPr>
      <w:r>
        <w:rPr>
          <w:rFonts w:eastAsia="宋体"/>
          <w:snapToGrid/>
          <w:kern w:val="2"/>
          <w:sz w:val="24"/>
          <w:szCs w:val="24"/>
        </w:rPr>
        <w:t>净脱水误差</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超滤和单纯超滤的速度调定范围</w:t>
      </w:r>
      <w:r>
        <w:rPr>
          <w:rFonts w:eastAsia="宋体"/>
          <w:snapToGrid/>
          <w:kern w:val="2"/>
          <w:sz w:val="24"/>
          <w:szCs w:val="24"/>
        </w:rPr>
        <w:t xml:space="preserve"> xx L/h </w:t>
      </w:r>
      <w:r>
        <w:rPr>
          <w:rFonts w:eastAsia="宋体"/>
          <w:snapToGrid/>
          <w:kern w:val="2"/>
          <w:sz w:val="24"/>
          <w:szCs w:val="24"/>
        </w:rPr>
        <w:t>～</w:t>
      </w:r>
      <w:r>
        <w:rPr>
          <w:rFonts w:eastAsia="宋体"/>
          <w:snapToGrid/>
          <w:kern w:val="2"/>
          <w:sz w:val="24"/>
          <w:szCs w:val="24"/>
        </w:rPr>
        <w:t xml:space="preserve"> yy L/h</w:t>
      </w:r>
      <w:r>
        <w:rPr>
          <w:rFonts w:eastAsia="宋体"/>
          <w:snapToGrid/>
          <w:kern w:val="2"/>
          <w:sz w:val="24"/>
          <w:szCs w:val="24"/>
        </w:rPr>
        <w:t>，连续可调；</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在规定的超滤范围内，最大脱水误差</w:t>
      </w:r>
      <w:r>
        <w:rPr>
          <w:rFonts w:eastAsia="宋体"/>
          <w:snapToGrid/>
          <w:kern w:val="2"/>
          <w:sz w:val="24"/>
          <w:szCs w:val="24"/>
        </w:rPr>
        <w:t xml:space="preserve">= </w:t>
      </w:r>
      <w:r>
        <w:rPr>
          <w:rFonts w:eastAsia="宋体"/>
          <w:snapToGrid/>
          <w:kern w:val="2"/>
          <w:sz w:val="24"/>
          <w:szCs w:val="24"/>
        </w:rPr>
        <w:t>超滤泵误差</w:t>
      </w:r>
      <w:r>
        <w:rPr>
          <w:rFonts w:eastAsia="宋体"/>
          <w:snapToGrid/>
          <w:kern w:val="2"/>
          <w:sz w:val="24"/>
          <w:szCs w:val="24"/>
        </w:rPr>
        <w:t xml:space="preserve"> + </w:t>
      </w:r>
      <w:r>
        <w:rPr>
          <w:rFonts w:eastAsia="宋体"/>
          <w:snapToGrid/>
          <w:kern w:val="2"/>
          <w:sz w:val="24"/>
          <w:szCs w:val="24"/>
        </w:rPr>
        <w:t>平衡误差。</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lastRenderedPageBreak/>
        <w:t>超滤精度为超滤量的</w:t>
      </w:r>
      <w:r>
        <w:rPr>
          <w:rFonts w:eastAsia="宋体"/>
          <w:snapToGrid/>
          <w:kern w:val="2"/>
          <w:sz w:val="24"/>
          <w:szCs w:val="24"/>
        </w:rPr>
        <w:t>± xx %</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平衡误差为透析液量的</w:t>
      </w:r>
      <w:r>
        <w:rPr>
          <w:rFonts w:eastAsia="宋体"/>
          <w:snapToGrid/>
          <w:kern w:val="2"/>
          <w:sz w:val="24"/>
          <w:szCs w:val="24"/>
        </w:rPr>
        <w:t>± xx %</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脱水误差不超过</w:t>
      </w:r>
      <w:r>
        <w:rPr>
          <w:rFonts w:eastAsia="宋体"/>
          <w:snapToGrid/>
          <w:kern w:val="2"/>
          <w:sz w:val="24"/>
          <w:szCs w:val="24"/>
        </w:rPr>
        <w:t>± xx mL/h</w:t>
      </w:r>
      <w:r>
        <w:rPr>
          <w:rFonts w:eastAsia="宋体"/>
          <w:snapToGrid/>
          <w:kern w:val="2"/>
          <w:sz w:val="24"/>
          <w:szCs w:val="24"/>
        </w:rPr>
        <w:t>（超滤速率</w:t>
      </w:r>
      <w:r>
        <w:rPr>
          <w:rFonts w:eastAsia="宋体"/>
          <w:snapToGrid/>
          <w:kern w:val="2"/>
          <w:sz w:val="24"/>
          <w:szCs w:val="24"/>
        </w:rPr>
        <w:t xml:space="preserve"> xx mL/h</w:t>
      </w:r>
      <w:r>
        <w:rPr>
          <w:rFonts w:eastAsia="宋体"/>
          <w:snapToGrid/>
          <w:kern w:val="2"/>
          <w:sz w:val="24"/>
          <w:szCs w:val="24"/>
        </w:rPr>
        <w:t>，透析液流量</w:t>
      </w:r>
      <w:r>
        <w:rPr>
          <w:rFonts w:eastAsia="宋体"/>
          <w:snapToGrid/>
          <w:kern w:val="2"/>
          <w:sz w:val="24"/>
          <w:szCs w:val="24"/>
        </w:rPr>
        <w:t xml:space="preserve"> yy mL/min</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脱水和单纯脱水为</w:t>
      </w:r>
      <w:r>
        <w:rPr>
          <w:rFonts w:eastAsia="宋体"/>
          <w:snapToGrid/>
          <w:kern w:val="2"/>
          <w:sz w:val="24"/>
          <w:szCs w:val="24"/>
        </w:rPr>
        <w:t>0mL/h</w:t>
      </w:r>
      <w:r>
        <w:rPr>
          <w:rFonts w:eastAsia="宋体"/>
          <w:snapToGrid/>
          <w:kern w:val="2"/>
          <w:sz w:val="24"/>
          <w:szCs w:val="24"/>
        </w:rPr>
        <w:t>时，脱水误差不超过</w:t>
      </w:r>
      <w:r>
        <w:rPr>
          <w:rFonts w:eastAsia="宋体"/>
          <w:snapToGrid/>
          <w:kern w:val="2"/>
          <w:sz w:val="24"/>
          <w:szCs w:val="24"/>
        </w:rPr>
        <w:t xml:space="preserve"> ± xx mL/h</w:t>
      </w:r>
      <w:r>
        <w:rPr>
          <w:rFonts w:eastAsia="宋体"/>
          <w:snapToGrid/>
          <w:kern w:val="2"/>
          <w:sz w:val="24"/>
          <w:szCs w:val="24"/>
        </w:rPr>
        <w:t>。</w:t>
      </w:r>
    </w:p>
    <w:p>
      <w:pPr>
        <w:pStyle w:val="af"/>
        <w:numPr>
          <w:ilvl w:val="3"/>
          <w:numId w:val="42"/>
        </w:numPr>
        <w:adjustRightInd w:val="0"/>
        <w:snapToGrid w:val="0"/>
        <w:spacing w:line="240" w:lineRule="auto"/>
        <w:ind w:firstLineChars="0"/>
        <w:outlineLvl w:val="1"/>
        <w:rPr>
          <w:rFonts w:eastAsia="宋体"/>
          <w:snapToGrid/>
          <w:kern w:val="2"/>
          <w:sz w:val="24"/>
          <w:szCs w:val="24"/>
        </w:rPr>
      </w:pPr>
      <w:r>
        <w:rPr>
          <w:rFonts w:eastAsia="宋体"/>
          <w:snapToGrid/>
          <w:kern w:val="2"/>
          <w:sz w:val="24"/>
          <w:szCs w:val="24"/>
        </w:rPr>
        <w:t>脱水偏离</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治疗期间的任何时间内，脱水误差应保持在</w:t>
      </w:r>
      <w:r>
        <w:rPr>
          <w:rFonts w:eastAsia="宋体"/>
          <w:snapToGrid/>
          <w:kern w:val="2"/>
          <w:sz w:val="24"/>
          <w:szCs w:val="24"/>
        </w:rPr>
        <w:t xml:space="preserve"> ± xx mL</w:t>
      </w:r>
      <w:r>
        <w:rPr>
          <w:rFonts w:eastAsia="宋体"/>
          <w:snapToGrid/>
          <w:kern w:val="2"/>
          <w:sz w:val="24"/>
          <w:szCs w:val="24"/>
        </w:rPr>
        <w:t>以内。</w:t>
      </w:r>
    </w:p>
    <w:p>
      <w:pPr>
        <w:pStyle w:val="af"/>
        <w:numPr>
          <w:ilvl w:val="3"/>
          <w:numId w:val="42"/>
        </w:numPr>
        <w:adjustRightInd w:val="0"/>
        <w:snapToGrid w:val="0"/>
        <w:spacing w:line="240" w:lineRule="auto"/>
        <w:ind w:firstLineChars="0"/>
        <w:outlineLvl w:val="1"/>
        <w:rPr>
          <w:rFonts w:eastAsia="宋体"/>
          <w:snapToGrid/>
          <w:kern w:val="2"/>
          <w:sz w:val="24"/>
          <w:szCs w:val="24"/>
        </w:rPr>
      </w:pPr>
      <w:r>
        <w:rPr>
          <w:rFonts w:eastAsia="宋体"/>
          <w:snapToGrid/>
          <w:kern w:val="2"/>
          <w:sz w:val="24"/>
          <w:szCs w:val="24"/>
        </w:rPr>
        <w:t>净脱水</w:t>
      </w:r>
      <w:r>
        <w:rPr>
          <w:rFonts w:eastAsia="宋体"/>
          <w:bCs/>
          <w:snapToGrid/>
          <w:sz w:val="24"/>
          <w:szCs w:val="20"/>
        </w:rPr>
        <w:t>安全</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sz w:val="24"/>
          <w:szCs w:val="24"/>
        </w:rPr>
        <w:t>应符合</w:t>
      </w:r>
      <w:r>
        <w:rPr>
          <w:rFonts w:eastAsia="宋体"/>
          <w:snapToGrid/>
          <w:sz w:val="24"/>
          <w:szCs w:val="24"/>
        </w:rPr>
        <w:t>YY 0054-2023</w:t>
      </w:r>
      <w:r>
        <w:rPr>
          <w:rFonts w:eastAsia="宋体"/>
          <w:snapToGrid/>
          <w:sz w:val="24"/>
          <w:szCs w:val="24"/>
        </w:rPr>
        <w:t>中</w:t>
      </w:r>
      <w:r>
        <w:rPr>
          <w:rFonts w:eastAsia="宋体"/>
          <w:snapToGrid/>
          <w:sz w:val="24"/>
          <w:szCs w:val="24"/>
        </w:rPr>
        <w:t>5.2.3.3</w:t>
      </w:r>
      <w:r>
        <w:rPr>
          <w:rFonts w:eastAsia="宋体"/>
          <w:snapToGrid/>
          <w:sz w:val="24"/>
          <w:szCs w:val="24"/>
        </w:rPr>
        <w:t>的要求</w:t>
      </w:r>
      <w:r>
        <w:rPr>
          <w:rFonts w:eastAsia="宋体"/>
          <w:snapToGrid/>
          <w:kern w:val="2"/>
          <w:sz w:val="24"/>
          <w:szCs w:val="24"/>
        </w:rPr>
        <w:t>。</w:t>
      </w:r>
    </w:p>
    <w:p>
      <w:pPr>
        <w:pStyle w:val="af"/>
        <w:numPr>
          <w:ilvl w:val="2"/>
          <w:numId w:val="42"/>
        </w:numPr>
        <w:adjustRightInd w:val="0"/>
        <w:snapToGrid w:val="0"/>
        <w:spacing w:line="240" w:lineRule="auto"/>
        <w:ind w:firstLineChars="0"/>
        <w:outlineLvl w:val="1"/>
        <w:rPr>
          <w:rFonts w:eastAsia="宋体"/>
          <w:snapToGrid/>
          <w:kern w:val="2"/>
          <w:sz w:val="24"/>
          <w:szCs w:val="24"/>
          <w:lang w:val="en-GB"/>
        </w:rPr>
      </w:pPr>
      <w:r>
        <w:rPr>
          <w:rFonts w:eastAsia="宋体"/>
          <w:snapToGrid/>
          <w:kern w:val="2"/>
          <w:sz w:val="24"/>
          <w:szCs w:val="24"/>
        </w:rPr>
        <w:t>置换液流量</w:t>
      </w:r>
    </w:p>
    <w:p>
      <w:pPr>
        <w:tabs>
          <w:tab w:val="num" w:pos="425"/>
        </w:tabs>
        <w:adjustRightInd w:val="0"/>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YY 0054-2023</w:t>
      </w:r>
      <w:r>
        <w:rPr>
          <w:rFonts w:eastAsia="宋体"/>
          <w:snapToGrid/>
          <w:sz w:val="24"/>
          <w:szCs w:val="24"/>
        </w:rPr>
        <w:t>中</w:t>
      </w:r>
      <w:r>
        <w:rPr>
          <w:rFonts w:eastAsia="宋体"/>
          <w:snapToGrid/>
          <w:sz w:val="24"/>
          <w:szCs w:val="24"/>
        </w:rPr>
        <w:t>5.2.</w:t>
      </w:r>
      <w:r>
        <w:rPr>
          <w:rFonts w:eastAsia="宋体"/>
          <w:snapToGrid/>
          <w:sz w:val="24"/>
          <w:szCs w:val="24"/>
        </w:rPr>
        <w:t>4</w:t>
      </w:r>
      <w:r>
        <w:rPr>
          <w:rFonts w:eastAsia="宋体"/>
          <w:snapToGrid/>
          <w:sz w:val="24"/>
          <w:szCs w:val="24"/>
        </w:rPr>
        <w:t>的要求。</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）标准</w:t>
      </w:r>
      <w:r>
        <w:rPr>
          <w:rFonts w:eastAsia="宋体"/>
          <w:bCs/>
          <w:snapToGrid/>
          <w:sz w:val="24"/>
          <w:szCs w:val="20"/>
        </w:rPr>
        <w:t>模式</w:t>
      </w:r>
      <w:r>
        <w:rPr>
          <w:rFonts w:eastAsia="宋体"/>
          <w:snapToGrid/>
          <w:kern w:val="2"/>
          <w:sz w:val="24"/>
          <w:szCs w:val="24"/>
        </w:rPr>
        <w:t>：透析液流量控制范围</w:t>
      </w:r>
      <w:r>
        <w:rPr>
          <w:rFonts w:eastAsia="宋体"/>
          <w:snapToGrid/>
          <w:kern w:val="2"/>
          <w:sz w:val="24"/>
          <w:szCs w:val="24"/>
        </w:rPr>
        <w:t xml:space="preserve"> xx mL/min</w:t>
      </w:r>
      <w:r>
        <w:rPr>
          <w:rFonts w:eastAsia="宋体"/>
          <w:snapToGrid/>
          <w:kern w:val="2"/>
          <w:sz w:val="24"/>
          <w:szCs w:val="24"/>
        </w:rPr>
        <w:t>、</w:t>
      </w:r>
      <w:r>
        <w:rPr>
          <w:rFonts w:eastAsia="宋体"/>
          <w:snapToGrid/>
          <w:kern w:val="2"/>
          <w:sz w:val="24"/>
          <w:szCs w:val="24"/>
        </w:rPr>
        <w:t>yy mL/min</w:t>
      </w:r>
      <w:r>
        <w:rPr>
          <w:rFonts w:eastAsia="宋体"/>
          <w:snapToGrid/>
          <w:kern w:val="2"/>
          <w:sz w:val="24"/>
          <w:szCs w:val="24"/>
        </w:rPr>
        <w:t>、</w:t>
      </w:r>
      <w:r>
        <w:rPr>
          <w:rFonts w:eastAsia="宋体"/>
          <w:snapToGrid/>
          <w:kern w:val="2"/>
          <w:sz w:val="24"/>
          <w:szCs w:val="24"/>
        </w:rPr>
        <w:t>zz mL/min</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lang w:val="en-GB"/>
        </w:rPr>
      </w:pPr>
      <w:r>
        <w:rPr>
          <w:rFonts w:eastAsia="宋体"/>
          <w:snapToGrid/>
          <w:kern w:val="2"/>
          <w:sz w:val="24"/>
          <w:szCs w:val="24"/>
        </w:rPr>
        <w:t>b</w:t>
      </w:r>
      <w:r>
        <w:rPr>
          <w:rFonts w:eastAsia="宋体"/>
          <w:snapToGrid/>
          <w:kern w:val="2"/>
          <w:sz w:val="24"/>
          <w:szCs w:val="24"/>
        </w:rPr>
        <w:t>）在标称范围内，精度</w:t>
      </w:r>
      <w:r>
        <w:rPr>
          <w:rFonts w:eastAsia="宋体"/>
          <w:snapToGrid/>
          <w:kern w:val="2"/>
          <w:sz w:val="24"/>
          <w:szCs w:val="24"/>
        </w:rPr>
        <w:t xml:space="preserve"> ± xx % </w:t>
      </w:r>
      <w:r>
        <w:rPr>
          <w:rFonts w:eastAsia="宋体"/>
          <w:snapToGrid/>
          <w:kern w:val="2"/>
          <w:sz w:val="24"/>
          <w:szCs w:val="24"/>
        </w:rPr>
        <w:t>。</w:t>
      </w:r>
    </w:p>
    <w:p>
      <w:pPr>
        <w:pStyle w:val="af"/>
        <w:numPr>
          <w:ilvl w:val="2"/>
          <w:numId w:val="42"/>
        </w:numPr>
        <w:adjustRightInd w:val="0"/>
        <w:snapToGrid w:val="0"/>
        <w:spacing w:line="240" w:lineRule="auto"/>
        <w:ind w:firstLineChars="0"/>
        <w:outlineLvl w:val="1"/>
        <w:rPr>
          <w:rFonts w:eastAsia="宋体"/>
          <w:snapToGrid/>
          <w:kern w:val="2"/>
          <w:sz w:val="24"/>
          <w:szCs w:val="24"/>
          <w:lang w:val="en-GB"/>
        </w:rPr>
      </w:pPr>
      <w:r>
        <w:rPr>
          <w:rFonts w:eastAsia="宋体"/>
          <w:snapToGrid/>
          <w:kern w:val="2"/>
          <w:sz w:val="24"/>
          <w:szCs w:val="24"/>
          <w:lang w:val="en-GB"/>
        </w:rPr>
        <w:t>肝素泵的控制及防护</w:t>
      </w:r>
    </w:p>
    <w:p>
      <w:pPr>
        <w:pStyle w:val="af"/>
        <w:numPr>
          <w:ilvl w:val="3"/>
          <w:numId w:val="42"/>
        </w:numPr>
        <w:adjustRightInd w:val="0"/>
        <w:snapToGrid w:val="0"/>
        <w:spacing w:line="240" w:lineRule="auto"/>
        <w:ind w:firstLineChars="0"/>
        <w:outlineLvl w:val="1"/>
        <w:rPr>
          <w:rFonts w:eastAsia="宋体"/>
          <w:snapToGrid/>
          <w:kern w:val="2"/>
          <w:sz w:val="24"/>
          <w:szCs w:val="24"/>
          <w:lang w:val="en-GB"/>
        </w:rPr>
      </w:pPr>
      <w:r>
        <w:rPr>
          <w:rFonts w:eastAsia="宋体"/>
          <w:snapToGrid/>
          <w:kern w:val="2"/>
          <w:sz w:val="24"/>
          <w:szCs w:val="24"/>
        </w:rPr>
        <w:t>肝素</w:t>
      </w:r>
      <w:r>
        <w:rPr>
          <w:rFonts w:eastAsia="宋体"/>
          <w:snapToGrid/>
          <w:kern w:val="2"/>
          <w:sz w:val="24"/>
          <w:szCs w:val="24"/>
          <w:lang w:val="en-GB"/>
        </w:rPr>
        <w:t>流量控制误差</w:t>
      </w:r>
    </w:p>
    <w:p>
      <w:pPr>
        <w:tabs>
          <w:tab w:val="num" w:pos="425"/>
        </w:tabs>
        <w:adjustRightInd w:val="0"/>
        <w:snapToGrid w:val="0"/>
        <w:spacing w:line="240" w:lineRule="auto"/>
        <w:ind w:firstLineChars="0" w:firstLine="0"/>
        <w:rPr>
          <w:rFonts w:eastAsia="宋体"/>
          <w:snapToGrid/>
          <w:kern w:val="2"/>
          <w:sz w:val="24"/>
          <w:szCs w:val="24"/>
          <w:lang w:val="en-GB"/>
        </w:rPr>
      </w:pPr>
      <w:r>
        <w:rPr>
          <w:rFonts w:eastAsia="宋体"/>
          <w:snapToGrid/>
          <w:kern w:val="2"/>
          <w:sz w:val="24"/>
          <w:szCs w:val="24"/>
          <w:lang w:val="en-GB"/>
        </w:rPr>
        <w:t>应符合</w:t>
      </w:r>
      <w:r>
        <w:rPr>
          <w:rFonts w:eastAsia="宋体"/>
          <w:snapToGrid/>
          <w:kern w:val="2"/>
          <w:sz w:val="24"/>
          <w:szCs w:val="24"/>
          <w:lang w:val="en-GB"/>
        </w:rPr>
        <w:t>YY 0054-2023</w:t>
      </w:r>
      <w:r>
        <w:rPr>
          <w:rFonts w:eastAsia="宋体"/>
          <w:snapToGrid/>
          <w:kern w:val="2"/>
          <w:sz w:val="24"/>
          <w:szCs w:val="24"/>
          <w:lang w:val="en-GB"/>
        </w:rPr>
        <w:t>中</w:t>
      </w:r>
      <w:r>
        <w:rPr>
          <w:rFonts w:eastAsia="宋体"/>
          <w:snapToGrid/>
          <w:kern w:val="2"/>
          <w:sz w:val="24"/>
          <w:szCs w:val="24"/>
          <w:lang w:val="en-GB"/>
        </w:rPr>
        <w:t>5.2.5.1</w:t>
      </w:r>
      <w:r>
        <w:rPr>
          <w:rFonts w:eastAsia="宋体"/>
          <w:snapToGrid/>
          <w:kern w:val="2"/>
          <w:sz w:val="24"/>
          <w:szCs w:val="24"/>
          <w:lang w:val="en-GB"/>
        </w:rPr>
        <w:t>的要求。</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）注入速度设定范围</w:t>
      </w:r>
      <w:r>
        <w:rPr>
          <w:rFonts w:eastAsia="宋体"/>
          <w:snapToGrid/>
          <w:kern w:val="2"/>
          <w:sz w:val="24"/>
          <w:szCs w:val="24"/>
        </w:rPr>
        <w:t xml:space="preserve"> xx mL/h </w:t>
      </w:r>
      <w:r>
        <w:rPr>
          <w:rFonts w:eastAsia="宋体"/>
          <w:snapToGrid/>
          <w:kern w:val="2"/>
          <w:sz w:val="24"/>
          <w:szCs w:val="24"/>
        </w:rPr>
        <w:t>～</w:t>
      </w:r>
      <w:r>
        <w:rPr>
          <w:rFonts w:eastAsia="宋体"/>
          <w:snapToGrid/>
          <w:kern w:val="2"/>
          <w:sz w:val="24"/>
          <w:szCs w:val="24"/>
        </w:rPr>
        <w:t xml:space="preserve"> yy mL/h</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）测量精度：</w:t>
      </w:r>
      <w:r>
        <w:rPr>
          <w:rFonts w:eastAsia="宋体"/>
          <w:snapToGrid/>
          <w:kern w:val="2"/>
          <w:sz w:val="24"/>
          <w:szCs w:val="24"/>
        </w:rPr>
        <w:t>± xx mL</w:t>
      </w:r>
      <w:r>
        <w:rPr>
          <w:rFonts w:eastAsia="宋体"/>
          <w:snapToGrid/>
          <w:kern w:val="2"/>
          <w:sz w:val="24"/>
          <w:szCs w:val="24"/>
        </w:rPr>
        <w:t>，或注射肝素体积的</w:t>
      </w:r>
      <w:r>
        <w:rPr>
          <w:rFonts w:eastAsia="宋体"/>
          <w:snapToGrid/>
          <w:kern w:val="2"/>
          <w:sz w:val="24"/>
          <w:szCs w:val="24"/>
        </w:rPr>
        <w:t>± xx %</w:t>
      </w:r>
      <w:r>
        <w:rPr>
          <w:rFonts w:eastAsia="宋体"/>
          <w:snapToGrid/>
          <w:kern w:val="2"/>
          <w:sz w:val="24"/>
          <w:szCs w:val="24"/>
        </w:rPr>
        <w:t>（取其中较大者）；</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c</w:t>
      </w:r>
      <w:r>
        <w:rPr>
          <w:rFonts w:eastAsia="宋体"/>
          <w:snapToGrid/>
          <w:kern w:val="2"/>
          <w:sz w:val="24"/>
          <w:szCs w:val="24"/>
        </w:rPr>
        <w:t>）分辨率：</w:t>
      </w:r>
      <w:r>
        <w:rPr>
          <w:rFonts w:eastAsia="宋体"/>
          <w:snapToGrid/>
          <w:kern w:val="2"/>
          <w:sz w:val="24"/>
          <w:szCs w:val="24"/>
        </w:rPr>
        <w:t>xx mL/h</w:t>
      </w:r>
      <w:r>
        <w:rPr>
          <w:rFonts w:eastAsia="宋体"/>
          <w:snapToGrid/>
          <w:kern w:val="2"/>
          <w:sz w:val="24"/>
          <w:szCs w:val="24"/>
        </w:rPr>
        <w:t>。</w:t>
      </w:r>
    </w:p>
    <w:p>
      <w:pPr>
        <w:pStyle w:val="af"/>
        <w:numPr>
          <w:ilvl w:val="3"/>
          <w:numId w:val="42"/>
        </w:numPr>
        <w:adjustRightInd w:val="0"/>
        <w:snapToGrid w:val="0"/>
        <w:spacing w:line="240" w:lineRule="auto"/>
        <w:ind w:firstLineChars="0"/>
        <w:outlineLvl w:val="1"/>
        <w:rPr>
          <w:rFonts w:eastAsia="宋体"/>
          <w:snapToGrid/>
          <w:kern w:val="2"/>
          <w:sz w:val="24"/>
          <w:szCs w:val="24"/>
        </w:rPr>
      </w:pPr>
      <w:r>
        <w:rPr>
          <w:rFonts w:eastAsia="宋体"/>
          <w:snapToGrid/>
          <w:kern w:val="2"/>
          <w:sz w:val="24"/>
          <w:szCs w:val="24"/>
        </w:rPr>
        <w:t>肝素泵注入监测功能</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lang w:val="en-GB"/>
        </w:rPr>
        <w:t>应符合</w:t>
      </w:r>
      <w:r>
        <w:rPr>
          <w:rFonts w:eastAsia="宋体"/>
          <w:snapToGrid/>
          <w:kern w:val="2"/>
          <w:sz w:val="24"/>
          <w:szCs w:val="24"/>
          <w:lang w:val="en-GB"/>
        </w:rPr>
        <w:t>YY 0054-2023</w:t>
      </w:r>
      <w:r>
        <w:rPr>
          <w:rFonts w:eastAsia="宋体"/>
          <w:snapToGrid/>
          <w:kern w:val="2"/>
          <w:sz w:val="24"/>
          <w:szCs w:val="24"/>
          <w:lang w:val="en-GB"/>
        </w:rPr>
        <w:t>中</w:t>
      </w:r>
      <w:r>
        <w:rPr>
          <w:rFonts w:eastAsia="宋体"/>
          <w:snapToGrid/>
          <w:kern w:val="2"/>
          <w:sz w:val="24"/>
          <w:szCs w:val="24"/>
          <w:lang w:val="en-GB"/>
        </w:rPr>
        <w:t>5.2.5.</w:t>
      </w:r>
      <w:r>
        <w:rPr>
          <w:rFonts w:eastAsia="宋体"/>
          <w:snapToGrid/>
          <w:kern w:val="2"/>
          <w:sz w:val="24"/>
          <w:szCs w:val="24"/>
          <w:lang w:val="en-GB"/>
        </w:rPr>
        <w:t>2</w:t>
      </w:r>
      <w:r>
        <w:rPr>
          <w:rFonts w:eastAsia="宋体"/>
          <w:snapToGrid/>
          <w:kern w:val="2"/>
          <w:sz w:val="24"/>
          <w:szCs w:val="24"/>
          <w:lang w:val="en-GB"/>
        </w:rPr>
        <w:t>的要求。</w:t>
      </w:r>
    </w:p>
    <w:p>
      <w:pPr>
        <w:pStyle w:val="af"/>
        <w:numPr>
          <w:ilvl w:val="3"/>
          <w:numId w:val="42"/>
        </w:numPr>
        <w:adjustRightInd w:val="0"/>
        <w:snapToGrid w:val="0"/>
        <w:spacing w:line="240" w:lineRule="auto"/>
        <w:ind w:firstLineChars="0"/>
        <w:outlineLvl w:val="1"/>
        <w:rPr>
          <w:rFonts w:eastAsia="宋体"/>
          <w:snapToGrid/>
          <w:kern w:val="2"/>
          <w:sz w:val="24"/>
          <w:szCs w:val="24"/>
        </w:rPr>
      </w:pPr>
      <w:r>
        <w:rPr>
          <w:rFonts w:eastAsia="宋体"/>
          <w:snapToGrid/>
          <w:kern w:val="2"/>
          <w:sz w:val="24"/>
          <w:szCs w:val="24"/>
        </w:rPr>
        <w:t>肝素泵防护功能</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lang w:val="en-GB"/>
        </w:rPr>
        <w:t>应符合</w:t>
      </w:r>
      <w:r>
        <w:rPr>
          <w:rFonts w:eastAsia="宋体"/>
          <w:snapToGrid/>
          <w:kern w:val="2"/>
          <w:sz w:val="24"/>
          <w:szCs w:val="24"/>
          <w:lang w:val="en-GB"/>
        </w:rPr>
        <w:t>YY 0054-2023</w:t>
      </w:r>
      <w:r>
        <w:rPr>
          <w:rFonts w:eastAsia="宋体"/>
          <w:snapToGrid/>
          <w:kern w:val="2"/>
          <w:sz w:val="24"/>
          <w:szCs w:val="24"/>
          <w:lang w:val="en-GB"/>
        </w:rPr>
        <w:t>中</w:t>
      </w:r>
      <w:r>
        <w:rPr>
          <w:rFonts w:eastAsia="宋体"/>
          <w:snapToGrid/>
          <w:kern w:val="2"/>
          <w:sz w:val="24"/>
          <w:szCs w:val="24"/>
          <w:lang w:val="en-GB"/>
        </w:rPr>
        <w:t>5.2.5.</w:t>
      </w:r>
      <w:r>
        <w:rPr>
          <w:rFonts w:eastAsia="宋体"/>
          <w:snapToGrid/>
          <w:kern w:val="2"/>
          <w:sz w:val="24"/>
          <w:szCs w:val="24"/>
          <w:lang w:val="en-GB"/>
        </w:rPr>
        <w:t>3</w:t>
      </w:r>
      <w:r>
        <w:rPr>
          <w:rFonts w:eastAsia="宋体"/>
          <w:snapToGrid/>
          <w:kern w:val="2"/>
          <w:sz w:val="24"/>
          <w:szCs w:val="24"/>
          <w:lang w:val="en-GB"/>
        </w:rPr>
        <w:t>的要求。</w:t>
      </w:r>
    </w:p>
    <w:p>
      <w:pPr>
        <w:pStyle w:val="af"/>
        <w:numPr>
          <w:ilvl w:val="1"/>
          <w:numId w:val="42"/>
        </w:numPr>
        <w:adjustRightInd w:val="0"/>
        <w:snapToGrid w:val="0"/>
        <w:spacing w:line="240" w:lineRule="auto"/>
        <w:ind w:firstLineChars="0"/>
        <w:outlineLvl w:val="1"/>
        <w:rPr>
          <w:rFonts w:eastAsia="宋体"/>
          <w:snapToGrid/>
          <w:color w:val="000000"/>
          <w:sz w:val="24"/>
          <w:szCs w:val="24"/>
        </w:rPr>
      </w:pPr>
      <w:bookmarkStart w:id="8" w:name="OLE_LINK14"/>
      <w:bookmarkStart w:id="9" w:name="OLE_LINK15"/>
      <w:r>
        <w:rPr>
          <w:rFonts w:eastAsia="宋体"/>
          <w:snapToGrid/>
          <w:kern w:val="2"/>
          <w:sz w:val="24"/>
          <w:szCs w:val="24"/>
        </w:rPr>
        <w:t>透析液</w:t>
      </w:r>
      <w:r>
        <w:rPr>
          <w:rFonts w:eastAsia="宋体"/>
          <w:snapToGrid/>
          <w:sz w:val="24"/>
          <w:szCs w:val="24"/>
        </w:rPr>
        <w:t>成分</w:t>
      </w:r>
      <w:bookmarkEnd w:id="8"/>
      <w:bookmarkEnd w:id="9"/>
    </w:p>
    <w:p>
      <w:pPr>
        <w:tabs>
          <w:tab w:val="num" w:pos="425"/>
        </w:tabs>
        <w:adjustRightInd w:val="0"/>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YY0054-2023</w:t>
      </w:r>
      <w:r>
        <w:rPr>
          <w:rFonts w:eastAsia="宋体"/>
          <w:snapToGrid/>
          <w:sz w:val="24"/>
          <w:szCs w:val="24"/>
        </w:rPr>
        <w:t>中</w:t>
      </w:r>
      <w:r>
        <w:rPr>
          <w:rFonts w:eastAsia="宋体"/>
          <w:snapToGrid/>
          <w:sz w:val="24"/>
          <w:szCs w:val="24"/>
        </w:rPr>
        <w:t>5.3</w:t>
      </w:r>
      <w:r>
        <w:rPr>
          <w:rFonts w:eastAsia="宋体"/>
          <w:snapToGrid/>
          <w:sz w:val="24"/>
          <w:szCs w:val="24"/>
        </w:rPr>
        <w:t>的要求。</w:t>
      </w:r>
    </w:p>
    <w:p>
      <w:pPr>
        <w:tabs>
          <w:tab w:val="num" w:pos="425"/>
        </w:tabs>
        <w:adjustRightInd w:val="0"/>
        <w:snapToGrid w:val="0"/>
        <w:spacing w:line="240" w:lineRule="auto"/>
        <w:ind w:firstLineChars="0" w:firstLine="0"/>
        <w:rPr>
          <w:rFonts w:eastAsia="宋体"/>
          <w:snapToGrid/>
          <w:color w:val="000000"/>
          <w:kern w:val="2"/>
          <w:sz w:val="24"/>
          <w:szCs w:val="24"/>
          <w:lang w:val="de-DE"/>
        </w:rPr>
      </w:pPr>
      <w:r>
        <w:rPr>
          <w:rFonts w:eastAsia="宋体"/>
          <w:snapToGrid/>
          <w:color w:val="000000"/>
          <w:kern w:val="2"/>
          <w:sz w:val="24"/>
          <w:szCs w:val="24"/>
          <w:lang w:val="de-DE"/>
        </w:rPr>
        <w:t>透析治疗模式下，采样透析机配制的透析液，测量成分，应满足以下要求：</w:t>
      </w:r>
    </w:p>
    <w:p>
      <w:pPr>
        <w:tabs>
          <w:tab w:val="num" w:pos="425"/>
        </w:tabs>
        <w:adjustRightInd w:val="0"/>
        <w:snapToGrid w:val="0"/>
        <w:spacing w:line="240" w:lineRule="auto"/>
        <w:ind w:firstLineChars="0" w:firstLine="0"/>
        <w:rPr>
          <w:rFonts w:eastAsia="宋体"/>
          <w:snapToGrid/>
          <w:color w:val="000000"/>
          <w:kern w:val="2"/>
          <w:sz w:val="24"/>
          <w:szCs w:val="24"/>
          <w:lang w:val="de-DE"/>
        </w:rPr>
      </w:pPr>
      <w:r>
        <w:rPr>
          <w:rFonts w:eastAsia="宋体"/>
          <w:snapToGrid/>
          <w:color w:val="000000"/>
          <w:kern w:val="2"/>
          <w:sz w:val="24"/>
          <w:szCs w:val="24"/>
          <w:lang w:val="de-DE"/>
        </w:rPr>
        <w:t>钠离子偏差</w:t>
      </w:r>
      <w:r>
        <w:rPr>
          <w:rFonts w:eastAsia="宋体"/>
          <w:snapToGrid/>
          <w:color w:val="000000"/>
          <w:kern w:val="2"/>
          <w:sz w:val="24"/>
          <w:szCs w:val="24"/>
          <w:lang w:val="de-DE"/>
        </w:rPr>
        <w:t xml:space="preserve"> ≤ </w:t>
      </w:r>
      <w:r>
        <w:rPr>
          <w:rFonts w:eastAsia="宋体"/>
          <w:snapToGrid/>
          <w:color w:val="000000"/>
          <w:kern w:val="2"/>
          <w:sz w:val="24"/>
          <w:szCs w:val="24"/>
          <w:lang w:val="de-DE"/>
        </w:rPr>
        <w:t>目标值</w:t>
      </w:r>
      <w:r>
        <w:rPr>
          <w:rFonts w:eastAsia="宋体"/>
          <w:snapToGrid/>
          <w:color w:val="000000"/>
          <w:kern w:val="2"/>
          <w:sz w:val="24"/>
          <w:szCs w:val="24"/>
          <w:lang w:val="de-DE"/>
        </w:rPr>
        <w:t xml:space="preserve"> ± xx %</w:t>
      </w:r>
    </w:p>
    <w:p>
      <w:pPr>
        <w:tabs>
          <w:tab w:val="num" w:pos="425"/>
        </w:tabs>
        <w:adjustRightInd w:val="0"/>
        <w:snapToGrid w:val="0"/>
        <w:spacing w:line="240" w:lineRule="auto"/>
        <w:ind w:firstLineChars="0" w:firstLine="0"/>
        <w:rPr>
          <w:rFonts w:eastAsia="宋体"/>
          <w:snapToGrid/>
          <w:color w:val="000000"/>
          <w:kern w:val="2"/>
          <w:sz w:val="24"/>
          <w:szCs w:val="24"/>
          <w:lang w:val="de-DE"/>
        </w:rPr>
      </w:pPr>
      <w:r>
        <w:rPr>
          <w:rFonts w:eastAsia="宋体"/>
          <w:snapToGrid/>
          <w:color w:val="000000"/>
          <w:kern w:val="2"/>
          <w:sz w:val="24"/>
          <w:szCs w:val="24"/>
          <w:lang w:val="de-DE"/>
        </w:rPr>
        <w:t>醋酸根偏差</w:t>
      </w:r>
      <w:r>
        <w:rPr>
          <w:rFonts w:eastAsia="宋体"/>
          <w:snapToGrid/>
          <w:color w:val="000000"/>
          <w:kern w:val="2"/>
          <w:sz w:val="24"/>
          <w:szCs w:val="24"/>
          <w:lang w:val="de-DE"/>
        </w:rPr>
        <w:t xml:space="preserve"> ≤ </w:t>
      </w:r>
      <w:r>
        <w:rPr>
          <w:rFonts w:eastAsia="宋体"/>
          <w:snapToGrid/>
          <w:color w:val="000000"/>
          <w:kern w:val="2"/>
          <w:sz w:val="24"/>
          <w:szCs w:val="24"/>
          <w:lang w:val="de-DE"/>
        </w:rPr>
        <w:t>目标值</w:t>
      </w:r>
      <w:r>
        <w:rPr>
          <w:rFonts w:eastAsia="宋体"/>
          <w:snapToGrid/>
          <w:color w:val="000000"/>
          <w:kern w:val="2"/>
          <w:sz w:val="24"/>
          <w:szCs w:val="24"/>
          <w:lang w:val="de-DE"/>
        </w:rPr>
        <w:t xml:space="preserve"> ± yy %</w:t>
      </w:r>
    </w:p>
    <w:p>
      <w:pPr>
        <w:tabs>
          <w:tab w:val="left" w:pos="7047"/>
        </w:tabs>
        <w:adjustRightInd w:val="0"/>
        <w:snapToGrid w:val="0"/>
        <w:spacing w:line="240" w:lineRule="auto"/>
        <w:ind w:firstLineChars="0" w:firstLine="0"/>
        <w:rPr>
          <w:rFonts w:eastAsia="宋体"/>
          <w:snapToGrid/>
          <w:sz w:val="24"/>
          <w:szCs w:val="24"/>
        </w:rPr>
      </w:pPr>
      <w:r>
        <w:rPr>
          <w:rFonts w:eastAsia="宋体"/>
          <w:snapToGrid/>
          <w:color w:val="000000"/>
          <w:kern w:val="2"/>
          <w:sz w:val="24"/>
          <w:szCs w:val="24"/>
          <w:lang w:val="de-DE"/>
        </w:rPr>
        <w:t>其他独立可控溶质偏差</w:t>
      </w:r>
      <w:r>
        <w:rPr>
          <w:rFonts w:eastAsia="宋体"/>
          <w:snapToGrid/>
          <w:color w:val="000000"/>
          <w:kern w:val="2"/>
          <w:sz w:val="24"/>
          <w:szCs w:val="24"/>
          <w:lang w:val="de-DE"/>
        </w:rPr>
        <w:t xml:space="preserve"> ≤ </w:t>
      </w:r>
      <w:r>
        <w:rPr>
          <w:rFonts w:eastAsia="宋体"/>
          <w:snapToGrid/>
          <w:color w:val="000000"/>
          <w:kern w:val="2"/>
          <w:sz w:val="24"/>
          <w:szCs w:val="24"/>
          <w:lang w:val="de-DE"/>
        </w:rPr>
        <w:t>目标值</w:t>
      </w:r>
      <w:r>
        <w:rPr>
          <w:rFonts w:eastAsia="宋体"/>
          <w:snapToGrid/>
          <w:color w:val="000000"/>
          <w:kern w:val="2"/>
          <w:sz w:val="24"/>
          <w:szCs w:val="24"/>
          <w:lang w:val="de-DE"/>
        </w:rPr>
        <w:t xml:space="preserve"> ± zz %</w:t>
      </w:r>
    </w:p>
    <w:p>
      <w:pPr>
        <w:pStyle w:val="af"/>
        <w:numPr>
          <w:ilvl w:val="1"/>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过滤</w:t>
      </w:r>
      <w:r>
        <w:rPr>
          <w:rFonts w:eastAsia="宋体"/>
          <w:snapToGrid/>
          <w:sz w:val="24"/>
          <w:szCs w:val="24"/>
        </w:rPr>
        <w:t>-</w:t>
      </w:r>
      <w:r>
        <w:rPr>
          <w:rFonts w:eastAsia="宋体"/>
          <w:snapToGrid/>
          <w:sz w:val="24"/>
          <w:szCs w:val="24"/>
        </w:rPr>
        <w:t>除菌系统</w:t>
      </w:r>
    </w:p>
    <w:p>
      <w:pPr>
        <w:tabs>
          <w:tab w:val="left" w:pos="7047"/>
        </w:tabs>
        <w:adjustRightInd w:val="0"/>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YY0054-2023</w:t>
      </w:r>
      <w:r>
        <w:rPr>
          <w:rFonts w:eastAsia="宋体"/>
          <w:snapToGrid/>
          <w:sz w:val="24"/>
          <w:szCs w:val="24"/>
        </w:rPr>
        <w:t>中</w:t>
      </w:r>
      <w:r>
        <w:rPr>
          <w:rFonts w:eastAsia="宋体"/>
          <w:snapToGrid/>
          <w:sz w:val="24"/>
          <w:szCs w:val="24"/>
        </w:rPr>
        <w:t>5.4</w:t>
      </w:r>
      <w:r>
        <w:rPr>
          <w:rFonts w:eastAsia="宋体"/>
          <w:snapToGrid/>
          <w:sz w:val="24"/>
          <w:szCs w:val="24"/>
        </w:rPr>
        <w:t>的要求。</w:t>
      </w:r>
    </w:p>
    <w:p>
      <w:pPr>
        <w:pStyle w:val="af"/>
        <w:numPr>
          <w:ilvl w:val="1"/>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透析液电导率控制及防护</w:t>
      </w:r>
    </w:p>
    <w:p>
      <w:pPr>
        <w:pStyle w:val="af"/>
        <w:numPr>
          <w:ilvl w:val="2"/>
          <w:numId w:val="42"/>
        </w:numPr>
        <w:adjustRightInd w:val="0"/>
        <w:snapToGrid w:val="0"/>
        <w:spacing w:line="240" w:lineRule="auto"/>
        <w:ind w:firstLineChars="0"/>
        <w:outlineLvl w:val="1"/>
        <w:rPr>
          <w:rFonts w:eastAsia="宋体"/>
          <w:snapToGrid/>
          <w:sz w:val="24"/>
          <w:szCs w:val="24"/>
        </w:rPr>
      </w:pPr>
      <w:r>
        <w:rPr>
          <w:rFonts w:eastAsia="宋体"/>
          <w:snapToGrid/>
          <w:kern w:val="2"/>
          <w:sz w:val="24"/>
          <w:szCs w:val="24"/>
          <w:lang w:val="en-GB"/>
        </w:rPr>
        <w:t>分辨率和指示误差</w:t>
      </w:r>
    </w:p>
    <w:p>
      <w:pPr>
        <w:adjustRightInd w:val="0"/>
        <w:snapToGrid w:val="0"/>
        <w:spacing w:line="240" w:lineRule="auto"/>
        <w:ind w:firstLineChars="0" w:firstLine="0"/>
        <w:rPr>
          <w:rFonts w:eastAsia="宋体"/>
          <w:snapToGrid/>
          <w:kern w:val="2"/>
          <w:sz w:val="24"/>
          <w:szCs w:val="24"/>
          <w:lang w:val="en-GB"/>
        </w:rPr>
      </w:pPr>
      <w:r>
        <w:rPr>
          <w:rFonts w:eastAsia="宋体"/>
          <w:snapToGrid/>
          <w:kern w:val="2"/>
          <w:sz w:val="24"/>
          <w:szCs w:val="24"/>
          <w:lang w:val="en-GB"/>
        </w:rPr>
        <w:t>应符合</w:t>
      </w:r>
      <w:r>
        <w:rPr>
          <w:rFonts w:eastAsia="宋体"/>
          <w:snapToGrid/>
          <w:kern w:val="2"/>
          <w:sz w:val="24"/>
          <w:szCs w:val="24"/>
        </w:rPr>
        <w:t>YY 0054-2023</w:t>
      </w:r>
      <w:r>
        <w:rPr>
          <w:rFonts w:eastAsia="宋体"/>
          <w:snapToGrid/>
          <w:kern w:val="2"/>
          <w:sz w:val="24"/>
          <w:szCs w:val="24"/>
        </w:rPr>
        <w:t>中</w:t>
      </w:r>
      <w:r>
        <w:rPr>
          <w:rFonts w:eastAsia="宋体"/>
          <w:snapToGrid/>
          <w:kern w:val="2"/>
          <w:sz w:val="24"/>
          <w:szCs w:val="24"/>
        </w:rPr>
        <w:t>5.5.1</w:t>
      </w:r>
      <w:r>
        <w:rPr>
          <w:rFonts w:eastAsia="宋体"/>
          <w:snapToGrid/>
          <w:kern w:val="2"/>
          <w:sz w:val="24"/>
          <w:szCs w:val="24"/>
        </w:rPr>
        <w:t>的要求。</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）透析液</w:t>
      </w:r>
      <w:r>
        <w:rPr>
          <w:rFonts w:eastAsia="宋体"/>
          <w:bCs/>
          <w:snapToGrid/>
          <w:sz w:val="24"/>
          <w:szCs w:val="20"/>
        </w:rPr>
        <w:t>浓度</w:t>
      </w:r>
      <w:r>
        <w:rPr>
          <w:rFonts w:eastAsia="宋体"/>
          <w:snapToGrid/>
          <w:kern w:val="2"/>
          <w:sz w:val="24"/>
          <w:szCs w:val="24"/>
        </w:rPr>
        <w:t>（电导率）</w:t>
      </w:r>
      <w:r>
        <w:rPr>
          <w:rFonts w:eastAsia="宋体"/>
          <w:snapToGrid/>
          <w:kern w:val="2"/>
          <w:sz w:val="24"/>
          <w:szCs w:val="24"/>
        </w:rPr>
        <w:t>显示范围：</w:t>
      </w:r>
      <w:r>
        <w:rPr>
          <w:rFonts w:eastAsia="宋体"/>
          <w:snapToGrid/>
          <w:kern w:val="2"/>
          <w:sz w:val="24"/>
          <w:szCs w:val="24"/>
        </w:rPr>
        <w:t xml:space="preserve"> xx mS/cm </w:t>
      </w:r>
      <w:r>
        <w:rPr>
          <w:rFonts w:eastAsia="宋体"/>
          <w:snapToGrid/>
          <w:kern w:val="2"/>
          <w:sz w:val="24"/>
          <w:szCs w:val="24"/>
        </w:rPr>
        <w:t>～</w:t>
      </w:r>
      <w:r>
        <w:rPr>
          <w:rFonts w:eastAsia="宋体"/>
          <w:snapToGrid/>
          <w:kern w:val="2"/>
          <w:sz w:val="24"/>
          <w:szCs w:val="24"/>
        </w:rPr>
        <w:t xml:space="preserve"> yy mS/cm</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）分辨率：</w:t>
      </w:r>
      <w:r>
        <w:rPr>
          <w:rFonts w:eastAsia="宋体"/>
          <w:snapToGrid/>
          <w:kern w:val="2"/>
          <w:sz w:val="24"/>
          <w:szCs w:val="24"/>
        </w:rPr>
        <w:t>xx mS/cm</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c</w:t>
      </w:r>
      <w:r>
        <w:rPr>
          <w:rFonts w:eastAsia="宋体"/>
          <w:snapToGrid/>
          <w:kern w:val="2"/>
          <w:sz w:val="24"/>
          <w:szCs w:val="24"/>
        </w:rPr>
        <w:t>）精度：</w:t>
      </w:r>
      <w:r>
        <w:rPr>
          <w:rFonts w:eastAsia="宋体"/>
          <w:snapToGrid/>
          <w:kern w:val="2"/>
          <w:sz w:val="24"/>
          <w:szCs w:val="24"/>
        </w:rPr>
        <w:t>± xx mS/cm</w:t>
      </w:r>
      <w:r>
        <w:rPr>
          <w:rFonts w:eastAsia="宋体"/>
          <w:snapToGrid/>
          <w:kern w:val="2"/>
          <w:sz w:val="24"/>
          <w:szCs w:val="24"/>
        </w:rPr>
        <w:t>。</w:t>
      </w:r>
    </w:p>
    <w:p>
      <w:pPr>
        <w:pStyle w:val="af"/>
        <w:numPr>
          <w:ilvl w:val="2"/>
          <w:numId w:val="42"/>
        </w:numPr>
        <w:adjustRightInd w:val="0"/>
        <w:snapToGrid w:val="0"/>
        <w:spacing w:line="240" w:lineRule="auto"/>
        <w:ind w:firstLineChars="0"/>
        <w:outlineLvl w:val="1"/>
        <w:rPr>
          <w:rFonts w:eastAsia="宋体"/>
          <w:snapToGrid/>
          <w:kern w:val="2"/>
          <w:sz w:val="24"/>
          <w:szCs w:val="24"/>
          <w:lang w:val="en-GB"/>
        </w:rPr>
      </w:pPr>
      <w:r>
        <w:rPr>
          <w:rFonts w:eastAsia="宋体"/>
          <w:snapToGrid/>
          <w:kern w:val="2"/>
          <w:sz w:val="24"/>
          <w:szCs w:val="24"/>
          <w:lang w:val="en-GB"/>
        </w:rPr>
        <w:t>电导率</w:t>
      </w:r>
      <w:r>
        <w:rPr>
          <w:rFonts w:eastAsia="宋体"/>
          <w:snapToGrid/>
          <w:kern w:val="2"/>
          <w:sz w:val="24"/>
          <w:szCs w:val="24"/>
          <w:lang w:val="en-GB"/>
        </w:rPr>
        <w:t>控制功能</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lang w:val="en-GB"/>
        </w:rPr>
        <w:t>应符合</w:t>
      </w:r>
      <w:r>
        <w:rPr>
          <w:rFonts w:eastAsia="宋体"/>
          <w:snapToGrid/>
          <w:kern w:val="2"/>
          <w:sz w:val="24"/>
          <w:szCs w:val="24"/>
        </w:rPr>
        <w:t>YY 0054-2023</w:t>
      </w:r>
      <w:r>
        <w:rPr>
          <w:rFonts w:eastAsia="宋体"/>
          <w:snapToGrid/>
          <w:kern w:val="2"/>
          <w:sz w:val="24"/>
          <w:szCs w:val="24"/>
        </w:rPr>
        <w:t>中</w:t>
      </w:r>
      <w:r>
        <w:rPr>
          <w:rFonts w:eastAsia="宋体"/>
          <w:snapToGrid/>
          <w:kern w:val="2"/>
          <w:sz w:val="24"/>
          <w:szCs w:val="24"/>
        </w:rPr>
        <w:t>5.5.2</w:t>
      </w:r>
      <w:r>
        <w:rPr>
          <w:rFonts w:eastAsia="宋体"/>
          <w:snapToGrid/>
          <w:kern w:val="2"/>
          <w:sz w:val="24"/>
          <w:szCs w:val="24"/>
        </w:rPr>
        <w:t>的要求。</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）按浓缩液的配方算出的目标电导率与机器调配出透析液的电导率误差不得超过</w:t>
      </w:r>
      <w:r>
        <w:rPr>
          <w:rFonts w:eastAsia="宋体"/>
          <w:snapToGrid/>
          <w:kern w:val="2"/>
          <w:sz w:val="24"/>
          <w:szCs w:val="24"/>
        </w:rPr>
        <w:t xml:space="preserve"> xx %</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lastRenderedPageBreak/>
        <w:t>b</w:t>
      </w:r>
      <w:r>
        <w:rPr>
          <w:rFonts w:eastAsia="宋体"/>
          <w:snapToGrid/>
          <w:kern w:val="2"/>
          <w:sz w:val="24"/>
          <w:szCs w:val="24"/>
        </w:rPr>
        <w:t>）产品说明书应说明使用的浓缩液的配方及用户自行稀释干粉配制浓缩液可能导致的治疗效果的偏差。</w:t>
      </w:r>
    </w:p>
    <w:p>
      <w:pPr>
        <w:pStyle w:val="af"/>
        <w:numPr>
          <w:ilvl w:val="2"/>
          <w:numId w:val="42"/>
        </w:numPr>
        <w:adjustRightInd w:val="0"/>
        <w:snapToGrid w:val="0"/>
        <w:spacing w:line="240" w:lineRule="auto"/>
        <w:ind w:firstLineChars="0"/>
        <w:outlineLvl w:val="1"/>
        <w:rPr>
          <w:rFonts w:eastAsia="宋体"/>
          <w:snapToGrid/>
          <w:color w:val="000000"/>
          <w:kern w:val="2"/>
          <w:sz w:val="24"/>
          <w:szCs w:val="24"/>
        </w:rPr>
      </w:pPr>
      <w:r>
        <w:rPr>
          <w:rFonts w:eastAsia="宋体"/>
          <w:snapToGrid/>
          <w:kern w:val="2"/>
          <w:sz w:val="24"/>
          <w:szCs w:val="24"/>
          <w:lang w:val="en-GB"/>
        </w:rPr>
        <w:t>电导率防护</w:t>
      </w:r>
      <w:r>
        <w:rPr>
          <w:rFonts w:eastAsia="宋体"/>
          <w:snapToGrid/>
          <w:kern w:val="2"/>
          <w:sz w:val="24"/>
          <w:szCs w:val="24"/>
          <w:lang w:val="en-GB"/>
        </w:rPr>
        <w:t>功能</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lang w:val="en-GB"/>
        </w:rPr>
        <w:t>应符合</w:t>
      </w:r>
      <w:r>
        <w:rPr>
          <w:rFonts w:eastAsia="宋体"/>
          <w:snapToGrid/>
          <w:kern w:val="2"/>
          <w:sz w:val="24"/>
          <w:szCs w:val="24"/>
        </w:rPr>
        <w:t>YY 0054-2023</w:t>
      </w:r>
      <w:r>
        <w:rPr>
          <w:rFonts w:eastAsia="宋体"/>
          <w:snapToGrid/>
          <w:kern w:val="2"/>
          <w:sz w:val="24"/>
          <w:szCs w:val="24"/>
        </w:rPr>
        <w:t>中</w:t>
      </w:r>
      <w:r>
        <w:rPr>
          <w:rFonts w:eastAsia="宋体"/>
          <w:snapToGrid/>
          <w:kern w:val="2"/>
          <w:sz w:val="24"/>
          <w:szCs w:val="24"/>
        </w:rPr>
        <w:t>5.5.</w:t>
      </w:r>
      <w:r>
        <w:rPr>
          <w:rFonts w:eastAsia="宋体"/>
          <w:snapToGrid/>
          <w:kern w:val="2"/>
          <w:sz w:val="24"/>
          <w:szCs w:val="24"/>
        </w:rPr>
        <w:t>3</w:t>
      </w:r>
      <w:r>
        <w:rPr>
          <w:rFonts w:eastAsia="宋体"/>
          <w:snapToGrid/>
          <w:kern w:val="2"/>
          <w:sz w:val="24"/>
          <w:szCs w:val="24"/>
        </w:rPr>
        <w:t>的要求。</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）透析液的配制包括基于平衡腔的定容配制操作系统和基于电导率测量的安全监控系统。</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治疗过程中，电导率测量设备的测量值超过目标值</w:t>
      </w:r>
      <w:r>
        <w:rPr>
          <w:rFonts w:eastAsia="宋体"/>
          <w:snapToGrid/>
          <w:kern w:val="2"/>
          <w:sz w:val="24"/>
          <w:szCs w:val="24"/>
        </w:rPr>
        <w:t xml:space="preserve"> ± xx %</w:t>
      </w:r>
      <w:r>
        <w:rPr>
          <w:rFonts w:eastAsia="宋体"/>
          <w:snapToGrid/>
          <w:kern w:val="2"/>
          <w:sz w:val="24"/>
          <w:szCs w:val="24"/>
        </w:rPr>
        <w:t>时，设备应发出报警，并阻止透析液流向透析器；</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）治疗过程中，电导率超限监测功能不允许关闭；</w:t>
      </w:r>
    </w:p>
    <w:p>
      <w:pPr>
        <w:tabs>
          <w:tab w:val="left" w:pos="7047"/>
        </w:tabs>
        <w:adjustRightInd w:val="0"/>
        <w:snapToGrid w:val="0"/>
        <w:spacing w:line="240" w:lineRule="auto"/>
        <w:ind w:firstLineChars="0" w:firstLine="0"/>
        <w:rPr>
          <w:rFonts w:eastAsia="宋体"/>
          <w:snapToGrid/>
          <w:sz w:val="24"/>
          <w:szCs w:val="24"/>
        </w:rPr>
      </w:pPr>
      <w:r>
        <w:rPr>
          <w:rFonts w:eastAsia="宋体"/>
          <w:snapToGrid/>
          <w:kern w:val="2"/>
          <w:sz w:val="24"/>
          <w:szCs w:val="24"/>
        </w:rPr>
        <w:t>c</w:t>
      </w:r>
      <w:r>
        <w:rPr>
          <w:rFonts w:eastAsia="宋体"/>
          <w:snapToGrid/>
          <w:kern w:val="2"/>
          <w:sz w:val="24"/>
          <w:szCs w:val="24"/>
        </w:rPr>
        <w:t>）设备具备防止</w:t>
      </w:r>
      <w:r>
        <w:rPr>
          <w:rFonts w:eastAsia="宋体"/>
          <w:snapToGrid/>
          <w:kern w:val="2"/>
          <w:sz w:val="24"/>
          <w:szCs w:val="24"/>
        </w:rPr>
        <w:t>A/B</w:t>
      </w:r>
      <w:r>
        <w:rPr>
          <w:rFonts w:eastAsia="宋体"/>
          <w:snapToGrid/>
          <w:kern w:val="2"/>
          <w:sz w:val="24"/>
          <w:szCs w:val="24"/>
        </w:rPr>
        <w:t>透析浓缩液放错的措施。</w:t>
      </w:r>
    </w:p>
    <w:p>
      <w:pPr>
        <w:pStyle w:val="af"/>
        <w:numPr>
          <w:ilvl w:val="1"/>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温度控制</w:t>
      </w:r>
    </w:p>
    <w:p>
      <w:pPr>
        <w:pStyle w:val="af"/>
        <w:numPr>
          <w:ilvl w:val="2"/>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温度控制范围和误差</w:t>
      </w:r>
    </w:p>
    <w:p>
      <w:pPr>
        <w:pStyle w:val="af"/>
        <w:numPr>
          <w:ilvl w:val="3"/>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透析液温度控制范围和误差</w:t>
      </w:r>
    </w:p>
    <w:p>
      <w:pPr>
        <w:tabs>
          <w:tab w:val="num" w:pos="425"/>
        </w:tabs>
        <w:adjustRightInd w:val="0"/>
        <w:snapToGrid w:val="0"/>
        <w:spacing w:line="240" w:lineRule="auto"/>
        <w:ind w:firstLineChars="0" w:firstLine="0"/>
        <w:rPr>
          <w:rFonts w:eastAsia="宋体"/>
          <w:snapToGrid/>
          <w:sz w:val="24"/>
          <w:szCs w:val="24"/>
        </w:rPr>
      </w:pPr>
      <w:r>
        <w:rPr>
          <w:rFonts w:eastAsia="宋体"/>
          <w:snapToGrid/>
          <w:kern w:val="2"/>
          <w:sz w:val="24"/>
          <w:szCs w:val="24"/>
          <w:lang w:val="en-GB"/>
        </w:rPr>
        <w:t>应符合</w:t>
      </w:r>
      <w:r>
        <w:rPr>
          <w:rFonts w:eastAsia="宋体"/>
          <w:snapToGrid/>
          <w:kern w:val="2"/>
          <w:sz w:val="24"/>
          <w:szCs w:val="24"/>
        </w:rPr>
        <w:t>YY 0054-2023</w:t>
      </w:r>
      <w:r>
        <w:rPr>
          <w:rFonts w:eastAsia="宋体"/>
          <w:snapToGrid/>
          <w:kern w:val="2"/>
          <w:sz w:val="24"/>
          <w:szCs w:val="24"/>
        </w:rPr>
        <w:t>中</w:t>
      </w:r>
      <w:r>
        <w:rPr>
          <w:rFonts w:eastAsia="宋体"/>
          <w:snapToGrid/>
          <w:kern w:val="2"/>
          <w:sz w:val="24"/>
          <w:szCs w:val="24"/>
        </w:rPr>
        <w:t>5.6</w:t>
      </w:r>
      <w:r>
        <w:rPr>
          <w:rFonts w:eastAsia="宋体"/>
          <w:snapToGrid/>
          <w:kern w:val="2"/>
          <w:sz w:val="24"/>
          <w:szCs w:val="24"/>
        </w:rPr>
        <w:t>.</w:t>
      </w:r>
      <w:r>
        <w:rPr>
          <w:rFonts w:eastAsia="宋体"/>
          <w:snapToGrid/>
          <w:kern w:val="2"/>
          <w:sz w:val="24"/>
          <w:szCs w:val="24"/>
        </w:rPr>
        <w:t>1.1</w:t>
      </w:r>
      <w:r>
        <w:rPr>
          <w:rFonts w:eastAsia="宋体"/>
          <w:snapToGrid/>
          <w:kern w:val="2"/>
          <w:sz w:val="24"/>
          <w:szCs w:val="24"/>
        </w:rPr>
        <w:t>的要求。</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w:t>
      </w:r>
      <w:r>
        <w:rPr>
          <w:rFonts w:eastAsia="宋体"/>
          <w:bCs/>
          <w:snapToGrid/>
          <w:sz w:val="24"/>
          <w:szCs w:val="20"/>
        </w:rPr>
        <w:t>透析液</w:t>
      </w:r>
      <w:r>
        <w:rPr>
          <w:rFonts w:eastAsia="宋体"/>
          <w:snapToGrid/>
          <w:kern w:val="2"/>
          <w:sz w:val="24"/>
          <w:szCs w:val="24"/>
        </w:rPr>
        <w:t>的温度设定范围：</w:t>
      </w:r>
      <w:r>
        <w:rPr>
          <w:rFonts w:eastAsia="宋体"/>
          <w:snapToGrid/>
          <w:kern w:val="2"/>
          <w:sz w:val="24"/>
          <w:szCs w:val="24"/>
        </w:rPr>
        <w:t xml:space="preserve">xx </w:t>
      </w:r>
      <w:r>
        <w:rPr>
          <w:rFonts w:eastAsia="宋体"/>
          <w:snapToGrid/>
          <w:kern w:val="2"/>
          <w:sz w:val="24"/>
          <w:szCs w:val="24"/>
        </w:rPr>
        <w:t>～</w:t>
      </w:r>
      <w:r>
        <w:rPr>
          <w:rFonts w:eastAsia="宋体"/>
          <w:snapToGrid/>
          <w:kern w:val="2"/>
          <w:sz w:val="24"/>
          <w:szCs w:val="24"/>
        </w:rPr>
        <w:t xml:space="preserve"> yy ℃</w:t>
      </w:r>
      <w:r>
        <w:rPr>
          <w:rFonts w:eastAsia="宋体"/>
          <w:snapToGrid/>
          <w:kern w:val="2"/>
          <w:sz w:val="24"/>
          <w:szCs w:val="24"/>
        </w:rPr>
        <w:t>，连续可调；</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w:t>
      </w:r>
      <w:r>
        <w:rPr>
          <w:rFonts w:eastAsia="宋体"/>
          <w:bCs/>
          <w:snapToGrid/>
          <w:sz w:val="24"/>
          <w:szCs w:val="20"/>
        </w:rPr>
        <w:t>标称</w:t>
      </w:r>
      <w:r>
        <w:rPr>
          <w:rFonts w:eastAsia="宋体"/>
          <w:snapToGrid/>
          <w:kern w:val="2"/>
          <w:sz w:val="24"/>
          <w:szCs w:val="24"/>
        </w:rPr>
        <w:t>控温范围内可调，精度</w:t>
      </w:r>
      <w:r>
        <w:rPr>
          <w:rFonts w:eastAsia="宋体"/>
          <w:snapToGrid/>
          <w:kern w:val="2"/>
          <w:sz w:val="24"/>
          <w:szCs w:val="24"/>
        </w:rPr>
        <w:t xml:space="preserve"> ± xx ℃</w:t>
      </w:r>
      <w:r>
        <w:rPr>
          <w:rFonts w:eastAsia="宋体"/>
          <w:snapToGrid/>
          <w:kern w:val="2"/>
          <w:sz w:val="24"/>
          <w:szCs w:val="24"/>
        </w:rPr>
        <w:t>。</w:t>
      </w:r>
    </w:p>
    <w:p>
      <w:pPr>
        <w:pStyle w:val="af"/>
        <w:numPr>
          <w:ilvl w:val="3"/>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置换</w:t>
      </w:r>
      <w:r>
        <w:rPr>
          <w:rFonts w:eastAsia="宋体"/>
          <w:snapToGrid/>
          <w:sz w:val="24"/>
          <w:szCs w:val="24"/>
        </w:rPr>
        <w:t>液温度控制范围和误差</w:t>
      </w:r>
    </w:p>
    <w:p>
      <w:pPr>
        <w:tabs>
          <w:tab w:val="num" w:pos="425"/>
        </w:tabs>
        <w:adjustRightInd w:val="0"/>
        <w:snapToGrid w:val="0"/>
        <w:spacing w:line="240" w:lineRule="auto"/>
        <w:ind w:firstLineChars="0" w:firstLine="0"/>
        <w:rPr>
          <w:rFonts w:eastAsia="宋体"/>
          <w:snapToGrid/>
          <w:sz w:val="24"/>
          <w:szCs w:val="24"/>
        </w:rPr>
      </w:pPr>
      <w:r>
        <w:rPr>
          <w:rFonts w:eastAsia="宋体"/>
          <w:snapToGrid/>
          <w:kern w:val="2"/>
          <w:sz w:val="24"/>
          <w:szCs w:val="24"/>
          <w:lang w:val="en-GB"/>
        </w:rPr>
        <w:t>应符合</w:t>
      </w:r>
      <w:r>
        <w:rPr>
          <w:rFonts w:eastAsia="宋体"/>
          <w:snapToGrid/>
          <w:kern w:val="2"/>
          <w:sz w:val="24"/>
          <w:szCs w:val="24"/>
        </w:rPr>
        <w:t>YY 0054-2023</w:t>
      </w:r>
      <w:r>
        <w:rPr>
          <w:rFonts w:eastAsia="宋体"/>
          <w:snapToGrid/>
          <w:kern w:val="2"/>
          <w:sz w:val="24"/>
          <w:szCs w:val="24"/>
        </w:rPr>
        <w:t>中</w:t>
      </w:r>
      <w:r>
        <w:rPr>
          <w:rFonts w:eastAsia="宋体"/>
          <w:snapToGrid/>
          <w:kern w:val="2"/>
          <w:sz w:val="24"/>
          <w:szCs w:val="24"/>
        </w:rPr>
        <w:t>5.6.1.</w:t>
      </w:r>
      <w:r>
        <w:rPr>
          <w:rFonts w:eastAsia="宋体"/>
          <w:snapToGrid/>
          <w:kern w:val="2"/>
          <w:sz w:val="24"/>
          <w:szCs w:val="24"/>
        </w:rPr>
        <w:t>2</w:t>
      </w:r>
      <w:r>
        <w:rPr>
          <w:rFonts w:eastAsia="宋体"/>
          <w:snapToGrid/>
          <w:kern w:val="2"/>
          <w:sz w:val="24"/>
          <w:szCs w:val="24"/>
        </w:rPr>
        <w:t>的要求。</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w:t>
      </w:r>
      <w:r>
        <w:rPr>
          <w:rFonts w:eastAsia="宋体"/>
          <w:bCs/>
          <w:snapToGrid/>
          <w:sz w:val="24"/>
          <w:szCs w:val="20"/>
        </w:rPr>
        <w:t>置换</w:t>
      </w:r>
      <w:r>
        <w:rPr>
          <w:rFonts w:eastAsia="宋体"/>
          <w:bCs/>
          <w:snapToGrid/>
          <w:sz w:val="24"/>
          <w:szCs w:val="20"/>
        </w:rPr>
        <w:t>液</w:t>
      </w:r>
      <w:r>
        <w:rPr>
          <w:rFonts w:eastAsia="宋体"/>
          <w:snapToGrid/>
          <w:kern w:val="2"/>
          <w:sz w:val="24"/>
          <w:szCs w:val="24"/>
        </w:rPr>
        <w:t>的温度设定范围：</w:t>
      </w:r>
      <w:r>
        <w:rPr>
          <w:rFonts w:eastAsia="宋体"/>
          <w:snapToGrid/>
          <w:kern w:val="2"/>
          <w:sz w:val="24"/>
          <w:szCs w:val="24"/>
        </w:rPr>
        <w:t xml:space="preserve">xx </w:t>
      </w:r>
      <w:r>
        <w:rPr>
          <w:rFonts w:eastAsia="宋体"/>
          <w:snapToGrid/>
          <w:kern w:val="2"/>
          <w:sz w:val="24"/>
          <w:szCs w:val="24"/>
        </w:rPr>
        <w:t>～</w:t>
      </w:r>
      <w:r>
        <w:rPr>
          <w:rFonts w:eastAsia="宋体"/>
          <w:snapToGrid/>
          <w:kern w:val="2"/>
          <w:sz w:val="24"/>
          <w:szCs w:val="24"/>
        </w:rPr>
        <w:t xml:space="preserve"> yy ℃</w:t>
      </w:r>
      <w:r>
        <w:rPr>
          <w:rFonts w:eastAsia="宋体"/>
          <w:snapToGrid/>
          <w:kern w:val="2"/>
          <w:sz w:val="24"/>
          <w:szCs w:val="24"/>
        </w:rPr>
        <w:t>，连续可调；</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w:t>
      </w:r>
      <w:r>
        <w:rPr>
          <w:rFonts w:eastAsia="宋体"/>
          <w:bCs/>
          <w:snapToGrid/>
          <w:sz w:val="24"/>
          <w:szCs w:val="20"/>
        </w:rPr>
        <w:t>标称</w:t>
      </w:r>
      <w:r>
        <w:rPr>
          <w:rFonts w:eastAsia="宋体"/>
          <w:snapToGrid/>
          <w:kern w:val="2"/>
          <w:sz w:val="24"/>
          <w:szCs w:val="24"/>
        </w:rPr>
        <w:t>控温范围内可调，精度</w:t>
      </w:r>
      <w:r>
        <w:rPr>
          <w:rFonts w:eastAsia="宋体"/>
          <w:snapToGrid/>
          <w:kern w:val="2"/>
          <w:sz w:val="24"/>
          <w:szCs w:val="24"/>
        </w:rPr>
        <w:t xml:space="preserve"> ± xx ℃</w:t>
      </w:r>
      <w:r>
        <w:rPr>
          <w:rFonts w:eastAsia="宋体"/>
          <w:snapToGrid/>
          <w:kern w:val="2"/>
          <w:sz w:val="24"/>
          <w:szCs w:val="24"/>
        </w:rPr>
        <w:t>。</w:t>
      </w:r>
    </w:p>
    <w:p>
      <w:pPr>
        <w:pStyle w:val="af"/>
        <w:numPr>
          <w:ilvl w:val="2"/>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超温报警</w:t>
      </w:r>
    </w:p>
    <w:p>
      <w:pPr>
        <w:tabs>
          <w:tab w:val="num" w:pos="425"/>
        </w:tabs>
        <w:adjustRightInd w:val="0"/>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YY 0054-2023</w:t>
      </w:r>
      <w:r>
        <w:rPr>
          <w:rFonts w:eastAsia="宋体"/>
          <w:snapToGrid/>
          <w:sz w:val="24"/>
          <w:szCs w:val="24"/>
        </w:rPr>
        <w:t>中</w:t>
      </w:r>
      <w:r>
        <w:rPr>
          <w:rFonts w:eastAsia="宋体"/>
          <w:snapToGrid/>
          <w:sz w:val="24"/>
          <w:szCs w:val="24"/>
        </w:rPr>
        <w:t>5.6.2</w:t>
      </w:r>
      <w:r>
        <w:rPr>
          <w:rFonts w:eastAsia="宋体"/>
          <w:snapToGrid/>
          <w:sz w:val="24"/>
          <w:szCs w:val="24"/>
        </w:rPr>
        <w:t>的要求。</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）应有</w:t>
      </w:r>
      <w:r>
        <w:rPr>
          <w:rFonts w:eastAsia="宋体"/>
          <w:bCs/>
          <w:snapToGrid/>
          <w:sz w:val="24"/>
          <w:szCs w:val="20"/>
        </w:rPr>
        <w:t>高低</w:t>
      </w:r>
      <w:r>
        <w:rPr>
          <w:rFonts w:eastAsia="宋体"/>
          <w:snapToGrid/>
          <w:kern w:val="2"/>
          <w:sz w:val="24"/>
          <w:szCs w:val="24"/>
        </w:rPr>
        <w:t>限报警：高限</w:t>
      </w:r>
      <w:r>
        <w:rPr>
          <w:rFonts w:eastAsia="宋体"/>
          <w:snapToGrid/>
          <w:kern w:val="2"/>
          <w:sz w:val="24"/>
          <w:szCs w:val="24"/>
        </w:rPr>
        <w:t>xx ℃</w:t>
      </w:r>
      <w:r>
        <w:rPr>
          <w:rFonts w:eastAsia="宋体"/>
          <w:snapToGrid/>
          <w:kern w:val="2"/>
          <w:sz w:val="24"/>
          <w:szCs w:val="24"/>
        </w:rPr>
        <w:t>，低限</w:t>
      </w:r>
      <w:r>
        <w:rPr>
          <w:rFonts w:eastAsia="宋体"/>
          <w:snapToGrid/>
          <w:kern w:val="2"/>
          <w:sz w:val="24"/>
          <w:szCs w:val="24"/>
        </w:rPr>
        <w:t xml:space="preserve"> yy ℃</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）超限</w:t>
      </w:r>
      <w:r>
        <w:rPr>
          <w:rFonts w:eastAsia="宋体"/>
          <w:bCs/>
          <w:snapToGrid/>
          <w:sz w:val="24"/>
          <w:szCs w:val="20"/>
        </w:rPr>
        <w:t>报警</w:t>
      </w:r>
      <w:r>
        <w:rPr>
          <w:rFonts w:eastAsia="宋体"/>
          <w:snapToGrid/>
          <w:kern w:val="2"/>
          <w:sz w:val="24"/>
          <w:szCs w:val="24"/>
        </w:rPr>
        <w:t>时，应激活听觉和视觉报警信号，阻止透析液进入透析器；</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c</w:t>
      </w:r>
      <w:r>
        <w:rPr>
          <w:rFonts w:eastAsia="宋体"/>
          <w:snapToGrid/>
          <w:kern w:val="2"/>
          <w:sz w:val="24"/>
          <w:szCs w:val="24"/>
        </w:rPr>
        <w:t>）报警</w:t>
      </w:r>
      <w:r>
        <w:rPr>
          <w:rFonts w:eastAsia="宋体"/>
          <w:bCs/>
          <w:snapToGrid/>
          <w:sz w:val="24"/>
          <w:szCs w:val="20"/>
        </w:rPr>
        <w:t>精度</w:t>
      </w:r>
      <w:r>
        <w:rPr>
          <w:rFonts w:eastAsia="宋体"/>
          <w:snapToGrid/>
          <w:kern w:val="2"/>
          <w:sz w:val="24"/>
          <w:szCs w:val="24"/>
        </w:rPr>
        <w:t>（报警动作误差）：</w:t>
      </w:r>
      <w:r>
        <w:rPr>
          <w:rFonts w:eastAsia="宋体"/>
          <w:snapToGrid/>
          <w:kern w:val="2"/>
          <w:sz w:val="24"/>
          <w:szCs w:val="24"/>
        </w:rPr>
        <w:t>± xx ℃</w:t>
      </w:r>
      <w:r>
        <w:rPr>
          <w:rFonts w:eastAsia="宋体"/>
          <w:snapToGrid/>
          <w:kern w:val="2"/>
          <w:sz w:val="24"/>
          <w:szCs w:val="24"/>
        </w:rPr>
        <w:t>。</w:t>
      </w:r>
    </w:p>
    <w:p>
      <w:pPr>
        <w:pStyle w:val="af"/>
        <w:numPr>
          <w:ilvl w:val="1"/>
          <w:numId w:val="42"/>
        </w:numPr>
        <w:adjustRightInd w:val="0"/>
        <w:snapToGrid w:val="0"/>
        <w:spacing w:line="240" w:lineRule="auto"/>
        <w:ind w:firstLineChars="0"/>
        <w:outlineLvl w:val="1"/>
        <w:rPr>
          <w:rFonts w:eastAsia="宋体"/>
          <w:snapToGrid/>
          <w:kern w:val="2"/>
          <w:sz w:val="24"/>
          <w:szCs w:val="24"/>
        </w:rPr>
      </w:pPr>
      <w:r>
        <w:rPr>
          <w:rFonts w:eastAsia="宋体"/>
          <w:snapToGrid/>
          <w:sz w:val="24"/>
          <w:szCs w:val="24"/>
        </w:rPr>
        <w:t>压力监控</w:t>
      </w:r>
    </w:p>
    <w:p>
      <w:pPr>
        <w:pStyle w:val="af"/>
        <w:numPr>
          <w:ilvl w:val="2"/>
          <w:numId w:val="42"/>
        </w:numPr>
        <w:adjustRightInd w:val="0"/>
        <w:snapToGrid w:val="0"/>
        <w:spacing w:line="240" w:lineRule="auto"/>
        <w:ind w:firstLineChars="0"/>
        <w:outlineLvl w:val="1"/>
        <w:rPr>
          <w:rFonts w:eastAsia="宋体"/>
          <w:snapToGrid/>
          <w:kern w:val="2"/>
          <w:sz w:val="24"/>
          <w:szCs w:val="24"/>
        </w:rPr>
      </w:pPr>
      <w:r>
        <w:rPr>
          <w:rFonts w:eastAsia="宋体"/>
          <w:snapToGrid/>
          <w:sz w:val="24"/>
          <w:szCs w:val="24"/>
        </w:rPr>
        <w:t>跨膜压监控</w:t>
      </w:r>
    </w:p>
    <w:p>
      <w:pPr>
        <w:tabs>
          <w:tab w:val="num" w:pos="425"/>
        </w:tabs>
        <w:adjustRightInd w:val="0"/>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 xml:space="preserve">YY </w:t>
      </w:r>
      <w:r>
        <w:rPr>
          <w:rFonts w:eastAsia="宋体"/>
          <w:bCs/>
          <w:snapToGrid/>
          <w:sz w:val="24"/>
          <w:szCs w:val="20"/>
        </w:rPr>
        <w:t>0054-2023</w:t>
      </w:r>
      <w:r>
        <w:rPr>
          <w:rFonts w:eastAsia="宋体"/>
          <w:snapToGrid/>
          <w:sz w:val="24"/>
          <w:szCs w:val="24"/>
        </w:rPr>
        <w:t>中</w:t>
      </w:r>
      <w:r>
        <w:rPr>
          <w:rFonts w:eastAsia="宋体"/>
          <w:snapToGrid/>
          <w:sz w:val="24"/>
          <w:szCs w:val="24"/>
        </w:rPr>
        <w:t>5.7.1</w:t>
      </w:r>
      <w:r>
        <w:rPr>
          <w:rFonts w:eastAsia="宋体"/>
          <w:snapToGrid/>
          <w:sz w:val="24"/>
          <w:szCs w:val="24"/>
        </w:rPr>
        <w:t>的要求。</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）跨膜压的指示范围</w:t>
      </w:r>
      <w:r>
        <w:rPr>
          <w:rFonts w:eastAsia="宋体"/>
          <w:snapToGrid/>
          <w:kern w:val="2"/>
          <w:sz w:val="24"/>
          <w:szCs w:val="24"/>
        </w:rPr>
        <w:t xml:space="preserve"> xx mmHg </w:t>
      </w:r>
      <w:r>
        <w:rPr>
          <w:rFonts w:eastAsia="宋体"/>
          <w:snapToGrid/>
          <w:kern w:val="2"/>
          <w:sz w:val="24"/>
          <w:szCs w:val="24"/>
        </w:rPr>
        <w:t>～</w:t>
      </w:r>
      <w:bookmarkStart w:id="10" w:name="OLE_LINK2"/>
      <w:bookmarkStart w:id="11" w:name="OLE_LINK3"/>
      <w:r>
        <w:rPr>
          <w:rFonts w:eastAsia="宋体"/>
          <w:snapToGrid/>
          <w:kern w:val="2"/>
          <w:sz w:val="24"/>
          <w:szCs w:val="24"/>
        </w:rPr>
        <w:t xml:space="preserve"> yy mmHg</w:t>
      </w:r>
      <w:bookmarkEnd w:id="10"/>
      <w:bookmarkEnd w:id="11"/>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）精度：</w:t>
      </w:r>
      <w:r>
        <w:rPr>
          <w:rFonts w:eastAsia="宋体"/>
          <w:snapToGrid/>
          <w:kern w:val="2"/>
          <w:sz w:val="24"/>
          <w:szCs w:val="24"/>
        </w:rPr>
        <w:t>± xx mmHg</w:t>
      </w:r>
      <w:r>
        <w:rPr>
          <w:rFonts w:eastAsia="宋体"/>
          <w:snapToGrid/>
          <w:kern w:val="2"/>
          <w:sz w:val="24"/>
          <w:szCs w:val="24"/>
        </w:rPr>
        <w:t>；分辨率</w:t>
      </w:r>
      <w:r>
        <w:rPr>
          <w:rFonts w:eastAsia="宋体"/>
          <w:snapToGrid/>
          <w:kern w:val="2"/>
          <w:sz w:val="24"/>
          <w:szCs w:val="24"/>
        </w:rPr>
        <w:t xml:space="preserve"> yy mmHg</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c</w:t>
      </w:r>
      <w:r>
        <w:rPr>
          <w:rFonts w:eastAsia="宋体"/>
          <w:snapToGrid/>
          <w:kern w:val="2"/>
          <w:sz w:val="24"/>
          <w:szCs w:val="24"/>
        </w:rPr>
        <w:t>）应有高低限报警：高限</w:t>
      </w:r>
      <w:r>
        <w:rPr>
          <w:rFonts w:eastAsia="宋体"/>
          <w:snapToGrid/>
          <w:kern w:val="2"/>
          <w:sz w:val="24"/>
          <w:szCs w:val="24"/>
        </w:rPr>
        <w:t xml:space="preserve"> xx mmHg</w:t>
      </w:r>
      <w:r>
        <w:rPr>
          <w:rFonts w:eastAsia="宋体"/>
          <w:snapToGrid/>
          <w:kern w:val="2"/>
          <w:sz w:val="24"/>
          <w:szCs w:val="24"/>
        </w:rPr>
        <w:t>，低限</w:t>
      </w:r>
      <w:r>
        <w:rPr>
          <w:rFonts w:eastAsia="宋体"/>
          <w:snapToGrid/>
          <w:kern w:val="2"/>
          <w:sz w:val="24"/>
          <w:szCs w:val="24"/>
        </w:rPr>
        <w:t xml:space="preserve"> yy mmHg</w:t>
      </w:r>
      <w:r>
        <w:rPr>
          <w:rFonts w:eastAsia="宋体"/>
          <w:snapToGrid/>
          <w:kern w:val="2"/>
          <w:sz w:val="24"/>
          <w:szCs w:val="24"/>
        </w:rPr>
        <w:t>，报警动作误差</w:t>
      </w:r>
      <w:r>
        <w:rPr>
          <w:rFonts w:eastAsia="宋体"/>
          <w:snapToGrid/>
          <w:kern w:val="2"/>
          <w:sz w:val="24"/>
          <w:szCs w:val="24"/>
        </w:rPr>
        <w:t xml:space="preserve"> ± xx mmHg</w:t>
      </w:r>
      <w:r>
        <w:rPr>
          <w:rFonts w:eastAsia="宋体"/>
          <w:snapToGrid/>
          <w:kern w:val="2"/>
          <w:sz w:val="24"/>
          <w:szCs w:val="24"/>
        </w:rPr>
        <w:t>；</w:t>
      </w:r>
    </w:p>
    <w:p>
      <w:pPr>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d</w:t>
      </w:r>
      <w:r>
        <w:rPr>
          <w:rFonts w:eastAsia="宋体"/>
          <w:snapToGrid/>
          <w:kern w:val="2"/>
          <w:sz w:val="24"/>
          <w:szCs w:val="24"/>
        </w:rPr>
        <w:t>）</w:t>
      </w:r>
      <w:r>
        <w:rPr>
          <w:rFonts w:eastAsia="宋体"/>
          <w:bCs/>
          <w:snapToGrid/>
          <w:sz w:val="24"/>
          <w:szCs w:val="20"/>
        </w:rPr>
        <w:t>跨膜压</w:t>
      </w:r>
      <w:r>
        <w:rPr>
          <w:rFonts w:eastAsia="宋体"/>
          <w:snapToGrid/>
          <w:kern w:val="2"/>
          <w:sz w:val="24"/>
          <w:szCs w:val="24"/>
        </w:rPr>
        <w:t>差精度：</w:t>
      </w:r>
      <w:r>
        <w:rPr>
          <w:rFonts w:eastAsia="宋体"/>
          <w:snapToGrid/>
          <w:kern w:val="2"/>
          <w:sz w:val="24"/>
          <w:szCs w:val="24"/>
        </w:rPr>
        <w:t xml:space="preserve">± xx mmHg </w:t>
      </w:r>
      <w:r>
        <w:rPr>
          <w:rFonts w:eastAsia="宋体"/>
          <w:snapToGrid/>
          <w:kern w:val="2"/>
          <w:sz w:val="24"/>
          <w:szCs w:val="24"/>
        </w:rPr>
        <w:t>（跨膜压最大可调监视窗口宽度</w:t>
      </w:r>
      <w:r>
        <w:rPr>
          <w:rFonts w:eastAsia="宋体"/>
          <w:snapToGrid/>
          <w:kern w:val="2"/>
          <w:sz w:val="24"/>
          <w:szCs w:val="24"/>
        </w:rPr>
        <w:t xml:space="preserve"> xx mmHg</w:t>
      </w:r>
      <w:r>
        <w:rPr>
          <w:rFonts w:eastAsia="宋体"/>
          <w:snapToGrid/>
          <w:kern w:val="2"/>
          <w:sz w:val="24"/>
          <w:szCs w:val="24"/>
        </w:rPr>
        <w:t>）。</w:t>
      </w:r>
    </w:p>
    <w:p>
      <w:pPr>
        <w:pStyle w:val="af"/>
        <w:numPr>
          <w:ilvl w:val="2"/>
          <w:numId w:val="42"/>
        </w:numPr>
        <w:adjustRightInd w:val="0"/>
        <w:snapToGrid w:val="0"/>
        <w:spacing w:line="240" w:lineRule="auto"/>
        <w:ind w:firstLineChars="0"/>
        <w:outlineLvl w:val="1"/>
        <w:rPr>
          <w:rFonts w:eastAsia="宋体"/>
          <w:snapToGrid/>
          <w:kern w:val="2"/>
          <w:sz w:val="24"/>
          <w:szCs w:val="24"/>
        </w:rPr>
      </w:pPr>
      <w:r>
        <w:rPr>
          <w:rFonts w:eastAsia="宋体"/>
          <w:snapToGrid/>
          <w:sz w:val="24"/>
          <w:szCs w:val="24"/>
        </w:rPr>
        <w:t>静脉压</w:t>
      </w:r>
      <w:r>
        <w:rPr>
          <w:rFonts w:eastAsia="宋体"/>
          <w:snapToGrid/>
          <w:kern w:val="2"/>
          <w:sz w:val="24"/>
          <w:szCs w:val="24"/>
        </w:rPr>
        <w:t>监控</w:t>
      </w:r>
    </w:p>
    <w:p>
      <w:pPr>
        <w:tabs>
          <w:tab w:val="num" w:pos="425"/>
        </w:tabs>
        <w:adjustRightInd w:val="0"/>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 xml:space="preserve">YY </w:t>
      </w:r>
      <w:r>
        <w:rPr>
          <w:rFonts w:eastAsia="宋体"/>
          <w:bCs/>
          <w:snapToGrid/>
          <w:sz w:val="24"/>
          <w:szCs w:val="20"/>
        </w:rPr>
        <w:t>0054-2023</w:t>
      </w:r>
      <w:r>
        <w:rPr>
          <w:rFonts w:eastAsia="宋体"/>
          <w:snapToGrid/>
          <w:sz w:val="24"/>
          <w:szCs w:val="24"/>
        </w:rPr>
        <w:t>中</w:t>
      </w:r>
      <w:r>
        <w:rPr>
          <w:rFonts w:eastAsia="宋体"/>
          <w:snapToGrid/>
          <w:sz w:val="24"/>
          <w:szCs w:val="24"/>
        </w:rPr>
        <w:t>5.7.2</w:t>
      </w:r>
      <w:r>
        <w:rPr>
          <w:rFonts w:eastAsia="宋体"/>
          <w:snapToGrid/>
          <w:sz w:val="24"/>
          <w:szCs w:val="24"/>
        </w:rPr>
        <w:t>的要求。</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）静脉压的指示范围</w:t>
      </w:r>
      <w:r>
        <w:rPr>
          <w:rFonts w:eastAsia="宋体"/>
          <w:snapToGrid/>
          <w:kern w:val="2"/>
          <w:sz w:val="24"/>
          <w:szCs w:val="24"/>
        </w:rPr>
        <w:t xml:space="preserve"> xx mmHg </w:t>
      </w:r>
      <w:r>
        <w:rPr>
          <w:rFonts w:eastAsia="宋体"/>
          <w:snapToGrid/>
          <w:kern w:val="2"/>
          <w:sz w:val="24"/>
          <w:szCs w:val="24"/>
        </w:rPr>
        <w:t>～</w:t>
      </w:r>
      <w:r>
        <w:rPr>
          <w:rFonts w:eastAsia="宋体"/>
          <w:snapToGrid/>
          <w:kern w:val="2"/>
          <w:sz w:val="24"/>
          <w:szCs w:val="24"/>
        </w:rPr>
        <w:t xml:space="preserve"> yy mmHg</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）精度</w:t>
      </w:r>
      <w:r>
        <w:rPr>
          <w:rFonts w:eastAsia="宋体"/>
          <w:snapToGrid/>
          <w:kern w:val="2"/>
          <w:sz w:val="24"/>
          <w:szCs w:val="24"/>
        </w:rPr>
        <w:t>± xx mmHg</w:t>
      </w:r>
      <w:r>
        <w:rPr>
          <w:rFonts w:eastAsia="宋体"/>
          <w:snapToGrid/>
          <w:kern w:val="2"/>
          <w:sz w:val="24"/>
          <w:szCs w:val="24"/>
        </w:rPr>
        <w:t>，分辨率</w:t>
      </w:r>
      <w:r>
        <w:rPr>
          <w:rFonts w:eastAsia="宋体"/>
          <w:snapToGrid/>
          <w:kern w:val="2"/>
          <w:sz w:val="24"/>
          <w:szCs w:val="24"/>
        </w:rPr>
        <w:t xml:space="preserve"> yy mmHg</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c</w:t>
      </w:r>
      <w:r>
        <w:rPr>
          <w:rFonts w:eastAsia="宋体"/>
          <w:snapToGrid/>
          <w:kern w:val="2"/>
          <w:sz w:val="24"/>
          <w:szCs w:val="24"/>
        </w:rPr>
        <w:t>）应有高低限报警</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预冲或回输模式：高限</w:t>
      </w:r>
      <w:r>
        <w:rPr>
          <w:rFonts w:eastAsia="宋体"/>
          <w:snapToGrid/>
          <w:kern w:val="2"/>
          <w:sz w:val="24"/>
          <w:szCs w:val="24"/>
        </w:rPr>
        <w:t xml:space="preserve"> xx mmHg</w:t>
      </w:r>
      <w:r>
        <w:rPr>
          <w:rFonts w:eastAsia="宋体"/>
          <w:snapToGrid/>
          <w:kern w:val="2"/>
          <w:sz w:val="24"/>
          <w:szCs w:val="24"/>
        </w:rPr>
        <w:t>，低限</w:t>
      </w:r>
      <w:r>
        <w:rPr>
          <w:rFonts w:eastAsia="宋体"/>
          <w:snapToGrid/>
          <w:kern w:val="2"/>
          <w:sz w:val="24"/>
          <w:szCs w:val="24"/>
        </w:rPr>
        <w:t xml:space="preserve"> yy mmHg</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治疗模式：</w:t>
      </w:r>
      <w:r>
        <w:rPr>
          <w:rFonts w:eastAsia="宋体"/>
          <w:bCs/>
          <w:snapToGrid/>
          <w:sz w:val="24"/>
          <w:szCs w:val="20"/>
        </w:rPr>
        <w:t>高限</w:t>
      </w:r>
      <w:r>
        <w:rPr>
          <w:rFonts w:eastAsia="宋体"/>
          <w:snapToGrid/>
          <w:kern w:val="2"/>
          <w:sz w:val="24"/>
          <w:szCs w:val="24"/>
        </w:rPr>
        <w:t xml:space="preserve"> xx mmHg</w:t>
      </w:r>
      <w:r>
        <w:rPr>
          <w:rFonts w:eastAsia="宋体"/>
          <w:snapToGrid/>
          <w:kern w:val="2"/>
          <w:sz w:val="24"/>
          <w:szCs w:val="24"/>
        </w:rPr>
        <w:t>，低限</w:t>
      </w:r>
      <w:r>
        <w:rPr>
          <w:rFonts w:eastAsia="宋体"/>
          <w:snapToGrid/>
          <w:kern w:val="2"/>
          <w:sz w:val="24"/>
          <w:szCs w:val="24"/>
        </w:rPr>
        <w:t xml:space="preserve"> yy mmHg</w:t>
      </w:r>
      <w:r>
        <w:rPr>
          <w:rFonts w:eastAsia="宋体"/>
          <w:snapToGrid/>
          <w:kern w:val="2"/>
          <w:sz w:val="24"/>
          <w:szCs w:val="24"/>
        </w:rPr>
        <w:t>，报警动作误差为</w:t>
      </w:r>
      <w:r>
        <w:rPr>
          <w:rFonts w:eastAsia="宋体"/>
          <w:snapToGrid/>
          <w:kern w:val="2"/>
          <w:sz w:val="24"/>
          <w:szCs w:val="24"/>
        </w:rPr>
        <w:t>±10mmHg</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d</w:t>
      </w:r>
      <w:r>
        <w:rPr>
          <w:rFonts w:eastAsia="宋体"/>
          <w:snapToGrid/>
          <w:kern w:val="2"/>
          <w:sz w:val="24"/>
          <w:szCs w:val="24"/>
        </w:rPr>
        <w:t>）治疗</w:t>
      </w:r>
      <w:r>
        <w:rPr>
          <w:rFonts w:eastAsia="宋体"/>
          <w:bCs/>
          <w:snapToGrid/>
          <w:sz w:val="24"/>
          <w:szCs w:val="20"/>
        </w:rPr>
        <w:t>模式</w:t>
      </w:r>
      <w:r>
        <w:rPr>
          <w:rFonts w:eastAsia="宋体"/>
          <w:snapToGrid/>
          <w:kern w:val="2"/>
          <w:sz w:val="24"/>
          <w:szCs w:val="24"/>
        </w:rPr>
        <w:t>，低限报警应</w:t>
      </w:r>
      <w:r>
        <w:rPr>
          <w:rFonts w:eastAsia="宋体"/>
          <w:snapToGrid/>
          <w:kern w:val="2"/>
          <w:sz w:val="24"/>
          <w:szCs w:val="24"/>
        </w:rPr>
        <w:t xml:space="preserve"> ≥  xx mmHg</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lastRenderedPageBreak/>
        <w:t>e</w:t>
      </w:r>
      <w:r>
        <w:rPr>
          <w:rFonts w:eastAsia="宋体"/>
          <w:snapToGrid/>
          <w:kern w:val="2"/>
          <w:sz w:val="24"/>
          <w:szCs w:val="24"/>
        </w:rPr>
        <w:t>）报警的同时应停止血泵运转，把超滤降到最小值。</w:t>
      </w:r>
    </w:p>
    <w:p>
      <w:pPr>
        <w:pStyle w:val="af"/>
        <w:numPr>
          <w:ilvl w:val="2"/>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动脉压监控</w:t>
      </w:r>
    </w:p>
    <w:p>
      <w:pPr>
        <w:tabs>
          <w:tab w:val="num" w:pos="425"/>
        </w:tabs>
        <w:adjustRightInd w:val="0"/>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 xml:space="preserve">YY </w:t>
      </w:r>
      <w:r>
        <w:rPr>
          <w:rFonts w:eastAsia="宋体"/>
          <w:bCs/>
          <w:snapToGrid/>
          <w:sz w:val="24"/>
          <w:szCs w:val="20"/>
        </w:rPr>
        <w:t>0054-2023</w:t>
      </w:r>
      <w:r>
        <w:rPr>
          <w:rFonts w:eastAsia="宋体"/>
          <w:snapToGrid/>
          <w:sz w:val="24"/>
          <w:szCs w:val="24"/>
        </w:rPr>
        <w:t>中</w:t>
      </w:r>
      <w:r>
        <w:rPr>
          <w:rFonts w:eastAsia="宋体"/>
          <w:snapToGrid/>
          <w:sz w:val="24"/>
          <w:szCs w:val="24"/>
        </w:rPr>
        <w:t>5.7.3</w:t>
      </w:r>
      <w:r>
        <w:rPr>
          <w:rFonts w:eastAsia="宋体"/>
          <w:snapToGrid/>
          <w:sz w:val="24"/>
          <w:szCs w:val="24"/>
        </w:rPr>
        <w:t>的要求。</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）动脉压的指示范围</w:t>
      </w:r>
      <w:r>
        <w:rPr>
          <w:rFonts w:eastAsia="宋体"/>
          <w:snapToGrid/>
          <w:kern w:val="2"/>
          <w:sz w:val="24"/>
          <w:szCs w:val="24"/>
        </w:rPr>
        <w:t xml:space="preserve"> xx mmHg </w:t>
      </w:r>
      <w:r>
        <w:rPr>
          <w:rFonts w:eastAsia="宋体"/>
          <w:snapToGrid/>
          <w:kern w:val="2"/>
          <w:sz w:val="24"/>
          <w:szCs w:val="24"/>
        </w:rPr>
        <w:t>～</w:t>
      </w:r>
      <w:r>
        <w:rPr>
          <w:rFonts w:eastAsia="宋体"/>
          <w:snapToGrid/>
          <w:kern w:val="2"/>
          <w:sz w:val="24"/>
          <w:szCs w:val="24"/>
        </w:rPr>
        <w:t xml:space="preserve"> yy mmHg</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）精度</w:t>
      </w:r>
      <w:r>
        <w:rPr>
          <w:rFonts w:eastAsia="宋体"/>
          <w:snapToGrid/>
          <w:kern w:val="2"/>
          <w:sz w:val="24"/>
          <w:szCs w:val="24"/>
        </w:rPr>
        <w:t xml:space="preserve"> xx</w:t>
      </w:r>
      <w:r>
        <w:rPr>
          <w:rFonts w:eastAsia="宋体"/>
          <w:bCs/>
          <w:snapToGrid/>
          <w:sz w:val="24"/>
          <w:szCs w:val="20"/>
        </w:rPr>
        <w:t xml:space="preserve"> mmHg</w:t>
      </w:r>
      <w:r>
        <w:rPr>
          <w:rFonts w:eastAsia="宋体"/>
          <w:snapToGrid/>
          <w:kern w:val="2"/>
          <w:sz w:val="24"/>
          <w:szCs w:val="24"/>
        </w:rPr>
        <w:t>，分辨率</w:t>
      </w:r>
      <w:r>
        <w:rPr>
          <w:rFonts w:eastAsia="宋体"/>
          <w:snapToGrid/>
          <w:kern w:val="2"/>
          <w:sz w:val="24"/>
          <w:szCs w:val="24"/>
        </w:rPr>
        <w:t xml:space="preserve"> yy mmHg</w:t>
      </w:r>
      <w:bookmarkStart w:id="12" w:name="OLE_LINK4"/>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c</w:t>
      </w:r>
      <w:r>
        <w:rPr>
          <w:rFonts w:eastAsia="宋体"/>
          <w:snapToGrid/>
          <w:kern w:val="2"/>
          <w:sz w:val="24"/>
          <w:szCs w:val="24"/>
        </w:rPr>
        <w:t>）应有</w:t>
      </w:r>
      <w:r>
        <w:rPr>
          <w:rFonts w:eastAsia="宋体"/>
          <w:bCs/>
          <w:snapToGrid/>
          <w:sz w:val="24"/>
          <w:szCs w:val="20"/>
        </w:rPr>
        <w:t>高低</w:t>
      </w:r>
      <w:r>
        <w:rPr>
          <w:rFonts w:eastAsia="宋体"/>
          <w:snapToGrid/>
          <w:kern w:val="2"/>
          <w:sz w:val="24"/>
          <w:szCs w:val="24"/>
        </w:rPr>
        <w:t>限报警：高限报警</w:t>
      </w:r>
      <w:r>
        <w:rPr>
          <w:rFonts w:eastAsia="宋体"/>
          <w:snapToGrid/>
          <w:kern w:val="2"/>
          <w:sz w:val="24"/>
          <w:szCs w:val="24"/>
        </w:rPr>
        <w:t xml:space="preserve"> xx mmHg</w:t>
      </w:r>
      <w:r>
        <w:rPr>
          <w:rFonts w:eastAsia="宋体"/>
          <w:snapToGrid/>
          <w:kern w:val="2"/>
          <w:sz w:val="24"/>
          <w:szCs w:val="24"/>
        </w:rPr>
        <w:t>，低限报警</w:t>
      </w:r>
      <w:r>
        <w:rPr>
          <w:rFonts w:eastAsia="宋体"/>
          <w:snapToGrid/>
          <w:kern w:val="2"/>
          <w:sz w:val="24"/>
          <w:szCs w:val="24"/>
        </w:rPr>
        <w:t xml:space="preserve"> yy mmHg</w:t>
      </w:r>
      <w:r>
        <w:rPr>
          <w:rFonts w:eastAsia="宋体"/>
          <w:snapToGrid/>
          <w:kern w:val="2"/>
          <w:sz w:val="24"/>
          <w:szCs w:val="24"/>
        </w:rPr>
        <w:t>，报警动作误差</w:t>
      </w:r>
      <w:r>
        <w:rPr>
          <w:rFonts w:eastAsia="宋体"/>
          <w:snapToGrid/>
          <w:kern w:val="2"/>
          <w:sz w:val="24"/>
          <w:szCs w:val="24"/>
        </w:rPr>
        <w:t xml:space="preserve"> ±</w:t>
      </w:r>
      <w:r>
        <w:rPr>
          <w:rFonts w:eastAsia="宋体"/>
          <w:bCs/>
          <w:snapToGrid/>
          <w:sz w:val="24"/>
          <w:szCs w:val="20"/>
        </w:rPr>
        <w:t xml:space="preserve"> xx mmHg</w:t>
      </w:r>
      <w:bookmarkEnd w:id="12"/>
      <w:r>
        <w:rPr>
          <w:rFonts w:eastAsia="宋体"/>
          <w:snapToGrid/>
          <w:kern w:val="2"/>
          <w:sz w:val="24"/>
          <w:szCs w:val="24"/>
        </w:rPr>
        <w:t>。</w:t>
      </w:r>
    </w:p>
    <w:p>
      <w:pPr>
        <w:pStyle w:val="af"/>
        <w:numPr>
          <w:ilvl w:val="1"/>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透析液流量、温度、电导率稳定性</w:t>
      </w:r>
    </w:p>
    <w:p>
      <w:pPr>
        <w:tabs>
          <w:tab w:val="num" w:pos="425"/>
        </w:tabs>
        <w:adjustRightInd w:val="0"/>
        <w:snapToGrid w:val="0"/>
        <w:spacing w:line="240" w:lineRule="auto"/>
        <w:ind w:firstLineChars="0" w:firstLine="0"/>
        <w:rPr>
          <w:rFonts w:eastAsia="宋体"/>
          <w:snapToGrid/>
          <w:color w:val="000000"/>
          <w:kern w:val="2"/>
          <w:sz w:val="24"/>
          <w:szCs w:val="24"/>
        </w:rPr>
      </w:pPr>
      <w:r>
        <w:rPr>
          <w:rFonts w:eastAsia="宋体"/>
          <w:snapToGrid/>
          <w:color w:val="000000"/>
          <w:kern w:val="2"/>
          <w:sz w:val="24"/>
          <w:szCs w:val="24"/>
        </w:rPr>
        <w:t>设备工作性能应稳定，在连续工作</w:t>
      </w:r>
      <w:r>
        <w:rPr>
          <w:rFonts w:eastAsia="宋体"/>
          <w:snapToGrid/>
          <w:color w:val="000000"/>
          <w:kern w:val="2"/>
          <w:sz w:val="24"/>
          <w:szCs w:val="24"/>
        </w:rPr>
        <w:t xml:space="preserve"> xx </w:t>
      </w:r>
      <w:r>
        <w:rPr>
          <w:rFonts w:eastAsia="宋体"/>
          <w:snapToGrid/>
          <w:color w:val="000000"/>
          <w:kern w:val="2"/>
          <w:sz w:val="24"/>
          <w:szCs w:val="24"/>
        </w:rPr>
        <w:t>小时中，应达到下列要求：</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）透析液流量变化</w:t>
      </w:r>
      <w:r>
        <w:rPr>
          <w:rFonts w:eastAsia="宋体"/>
          <w:snapToGrid/>
          <w:kern w:val="2"/>
          <w:sz w:val="24"/>
          <w:szCs w:val="24"/>
        </w:rPr>
        <w:t xml:space="preserve"> ≤ xx %</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）透析液温度变化</w:t>
      </w:r>
      <w:r>
        <w:rPr>
          <w:rFonts w:eastAsia="宋体"/>
          <w:snapToGrid/>
          <w:kern w:val="2"/>
          <w:sz w:val="24"/>
          <w:szCs w:val="24"/>
        </w:rPr>
        <w:t xml:space="preserve"> ≤ xx ℃</w:t>
      </w:r>
      <w:r>
        <w:rPr>
          <w:rFonts w:eastAsia="宋体"/>
          <w:snapToGrid/>
          <w:kern w:val="2"/>
          <w:sz w:val="24"/>
          <w:szCs w:val="24"/>
        </w:rPr>
        <w:t>；</w:t>
      </w:r>
    </w:p>
    <w:p>
      <w:pPr>
        <w:tabs>
          <w:tab w:val="num" w:pos="425"/>
        </w:tabs>
        <w:adjustRightInd w:val="0"/>
        <w:snapToGrid w:val="0"/>
        <w:spacing w:line="240" w:lineRule="auto"/>
        <w:ind w:firstLineChars="0" w:firstLine="0"/>
        <w:rPr>
          <w:rFonts w:eastAsia="宋体"/>
          <w:snapToGrid/>
          <w:kern w:val="2"/>
          <w:sz w:val="24"/>
          <w:szCs w:val="24"/>
        </w:rPr>
      </w:pPr>
      <w:r>
        <w:rPr>
          <w:rFonts w:eastAsia="宋体"/>
          <w:bCs/>
          <w:snapToGrid/>
          <w:sz w:val="24"/>
          <w:szCs w:val="20"/>
        </w:rPr>
        <w:t>c</w:t>
      </w:r>
      <w:r>
        <w:rPr>
          <w:rFonts w:eastAsia="宋体"/>
          <w:bCs/>
          <w:snapToGrid/>
          <w:sz w:val="24"/>
          <w:szCs w:val="20"/>
        </w:rPr>
        <w:t>）透析液</w:t>
      </w:r>
      <w:r>
        <w:rPr>
          <w:rFonts w:eastAsia="宋体"/>
          <w:snapToGrid/>
          <w:kern w:val="2"/>
          <w:sz w:val="24"/>
          <w:szCs w:val="24"/>
        </w:rPr>
        <w:t>电导率波动</w:t>
      </w:r>
      <w:r>
        <w:rPr>
          <w:rFonts w:eastAsia="宋体"/>
          <w:snapToGrid/>
          <w:kern w:val="2"/>
          <w:sz w:val="24"/>
          <w:szCs w:val="24"/>
        </w:rPr>
        <w:t xml:space="preserve"> ≤ xx mS/cm</w:t>
      </w:r>
      <w:r>
        <w:rPr>
          <w:rFonts w:eastAsia="宋体"/>
          <w:snapToGrid/>
          <w:kern w:val="2"/>
          <w:sz w:val="24"/>
          <w:szCs w:val="24"/>
        </w:rPr>
        <w:t>。</w:t>
      </w:r>
      <w:bookmarkEnd w:id="6"/>
      <w:bookmarkEnd w:id="7"/>
    </w:p>
    <w:p>
      <w:pPr>
        <w:pStyle w:val="af"/>
        <w:numPr>
          <w:ilvl w:val="1"/>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2</w:t>
      </w:r>
      <w:r>
        <w:rPr>
          <w:rFonts w:eastAsia="宋体"/>
          <w:snapToGrid/>
          <w:sz w:val="24"/>
          <w:szCs w:val="24"/>
        </w:rPr>
        <w:t>漏血防护系统</w:t>
      </w:r>
    </w:p>
    <w:p>
      <w:pPr>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最大透析液流量</w:t>
      </w:r>
      <w:r>
        <w:rPr>
          <w:rFonts w:eastAsia="宋体"/>
          <w:snapToGrid/>
          <w:kern w:val="2"/>
          <w:sz w:val="24"/>
          <w:szCs w:val="24"/>
        </w:rPr>
        <w:t xml:space="preserve"> xx mL/min</w:t>
      </w:r>
      <w:r>
        <w:rPr>
          <w:rFonts w:eastAsia="宋体"/>
          <w:snapToGrid/>
          <w:kern w:val="2"/>
          <w:sz w:val="24"/>
          <w:szCs w:val="24"/>
        </w:rPr>
        <w:t>、超滤流量</w:t>
      </w:r>
      <w:r>
        <w:rPr>
          <w:rFonts w:eastAsia="宋体"/>
          <w:snapToGrid/>
          <w:kern w:val="2"/>
          <w:sz w:val="24"/>
          <w:szCs w:val="24"/>
        </w:rPr>
        <w:t>yy L/h</w:t>
      </w:r>
      <w:r>
        <w:rPr>
          <w:rFonts w:eastAsia="宋体"/>
          <w:snapToGrid/>
          <w:kern w:val="2"/>
          <w:sz w:val="24"/>
          <w:szCs w:val="24"/>
        </w:rPr>
        <w:t>的条件下，</w:t>
      </w:r>
      <w:r>
        <w:rPr>
          <w:rFonts w:eastAsia="宋体"/>
          <w:snapToGrid/>
          <w:kern w:val="2"/>
          <w:sz w:val="24"/>
          <w:szCs w:val="24"/>
          <w:lang w:val="en-GB"/>
        </w:rPr>
        <w:t>应符合</w:t>
      </w:r>
      <w:r>
        <w:rPr>
          <w:rFonts w:eastAsia="宋体"/>
          <w:snapToGrid/>
          <w:kern w:val="2"/>
          <w:sz w:val="24"/>
          <w:szCs w:val="24"/>
        </w:rPr>
        <w:t>YY 0054-2023</w:t>
      </w:r>
      <w:r>
        <w:rPr>
          <w:rFonts w:eastAsia="宋体"/>
          <w:snapToGrid/>
          <w:kern w:val="2"/>
          <w:sz w:val="24"/>
          <w:szCs w:val="24"/>
        </w:rPr>
        <w:t>中</w:t>
      </w:r>
      <w:r>
        <w:rPr>
          <w:rFonts w:eastAsia="宋体"/>
          <w:snapToGrid/>
          <w:kern w:val="2"/>
          <w:sz w:val="24"/>
          <w:szCs w:val="24"/>
        </w:rPr>
        <w:t>5.9</w:t>
      </w:r>
      <w:r>
        <w:rPr>
          <w:rFonts w:eastAsia="宋体"/>
          <w:snapToGrid/>
          <w:kern w:val="2"/>
          <w:sz w:val="24"/>
          <w:szCs w:val="24"/>
        </w:rPr>
        <w:t>的要求。</w:t>
      </w:r>
    </w:p>
    <w:p>
      <w:pPr>
        <w:pStyle w:val="af"/>
        <w:numPr>
          <w:ilvl w:val="1"/>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防止空气进入</w:t>
      </w:r>
    </w:p>
    <w:p>
      <w:pPr>
        <w:pStyle w:val="af"/>
        <w:numPr>
          <w:ilvl w:val="2"/>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空气探测措施</w:t>
      </w:r>
    </w:p>
    <w:p>
      <w:pPr>
        <w:adjustRightInd w:val="0"/>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YY0054-2023</w:t>
      </w:r>
      <w:r>
        <w:rPr>
          <w:rFonts w:eastAsia="宋体"/>
          <w:snapToGrid/>
          <w:sz w:val="24"/>
          <w:szCs w:val="24"/>
        </w:rPr>
        <w:t>中</w:t>
      </w:r>
      <w:r>
        <w:rPr>
          <w:rFonts w:eastAsia="宋体"/>
          <w:snapToGrid/>
          <w:sz w:val="24"/>
          <w:szCs w:val="24"/>
        </w:rPr>
        <w:t>5.10.1</w:t>
      </w:r>
      <w:r>
        <w:rPr>
          <w:rFonts w:eastAsia="宋体"/>
          <w:snapToGrid/>
          <w:sz w:val="24"/>
          <w:szCs w:val="24"/>
        </w:rPr>
        <w:t>的要求。</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）气泡检测方式</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采用静脉壶空气探测器的设备，应能检验出大于</w:t>
      </w:r>
      <w:r>
        <w:rPr>
          <w:rFonts w:eastAsia="宋体"/>
          <w:snapToGrid/>
          <w:kern w:val="2"/>
          <w:sz w:val="24"/>
          <w:szCs w:val="24"/>
        </w:rPr>
        <w:t xml:space="preserve"> xx mL/min</w:t>
      </w:r>
      <w:r>
        <w:rPr>
          <w:rFonts w:eastAsia="宋体"/>
          <w:snapToGrid/>
          <w:kern w:val="2"/>
          <w:sz w:val="24"/>
          <w:szCs w:val="24"/>
        </w:rPr>
        <w:t>的微小气泡；</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）液位检测方式</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采用静脉壶空气探测器的设备，应能检验出静脉壶内的血液高度低于探测器下端的状态。</w:t>
      </w:r>
    </w:p>
    <w:p>
      <w:pPr>
        <w:pStyle w:val="af"/>
        <w:numPr>
          <w:ilvl w:val="2"/>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防止空气进入患者</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sz w:val="24"/>
          <w:szCs w:val="24"/>
        </w:rPr>
        <w:t>应符合</w:t>
      </w:r>
      <w:r>
        <w:rPr>
          <w:rFonts w:eastAsia="宋体"/>
          <w:snapToGrid/>
          <w:sz w:val="24"/>
          <w:szCs w:val="24"/>
        </w:rPr>
        <w:t>YY0054-2023</w:t>
      </w:r>
      <w:r>
        <w:rPr>
          <w:rFonts w:eastAsia="宋体"/>
          <w:snapToGrid/>
          <w:sz w:val="24"/>
          <w:szCs w:val="24"/>
        </w:rPr>
        <w:t>中</w:t>
      </w:r>
      <w:r>
        <w:rPr>
          <w:rFonts w:eastAsia="宋体"/>
          <w:snapToGrid/>
          <w:sz w:val="24"/>
          <w:szCs w:val="24"/>
        </w:rPr>
        <w:t>5.10.</w:t>
      </w:r>
      <w:r>
        <w:rPr>
          <w:rFonts w:eastAsia="宋体"/>
          <w:snapToGrid/>
          <w:sz w:val="24"/>
          <w:szCs w:val="24"/>
        </w:rPr>
        <w:t>2</w:t>
      </w:r>
      <w:r>
        <w:rPr>
          <w:rFonts w:eastAsia="宋体"/>
          <w:snapToGrid/>
          <w:sz w:val="24"/>
          <w:szCs w:val="24"/>
        </w:rPr>
        <w:t>的要求。</w:t>
      </w:r>
    </w:p>
    <w:p>
      <w:pPr>
        <w:pStyle w:val="af"/>
        <w:numPr>
          <w:ilvl w:val="1"/>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pH</w:t>
      </w:r>
      <w:r>
        <w:rPr>
          <w:rFonts w:eastAsia="宋体"/>
          <w:snapToGrid/>
          <w:sz w:val="24"/>
          <w:szCs w:val="24"/>
        </w:rPr>
        <w:t>测量装置</w:t>
      </w:r>
    </w:p>
    <w:p>
      <w:pPr>
        <w:tabs>
          <w:tab w:val="num" w:pos="425"/>
        </w:tabs>
        <w:adjustRightInd w:val="0"/>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color w:val="000000"/>
          <w:kern w:val="2"/>
          <w:sz w:val="24"/>
          <w:szCs w:val="24"/>
        </w:rPr>
        <w:t>YY0054</w:t>
      </w:r>
      <w:r>
        <w:rPr>
          <w:rFonts w:eastAsia="宋体"/>
          <w:snapToGrid/>
          <w:sz w:val="24"/>
          <w:szCs w:val="24"/>
        </w:rPr>
        <w:t>-2023</w:t>
      </w:r>
      <w:r>
        <w:rPr>
          <w:rFonts w:eastAsia="宋体"/>
          <w:snapToGrid/>
          <w:sz w:val="24"/>
          <w:szCs w:val="24"/>
        </w:rPr>
        <w:t>中</w:t>
      </w:r>
      <w:r>
        <w:rPr>
          <w:rFonts w:eastAsia="宋体"/>
          <w:snapToGrid/>
          <w:sz w:val="24"/>
          <w:szCs w:val="24"/>
        </w:rPr>
        <w:t>5.1</w:t>
      </w:r>
      <w:r>
        <w:rPr>
          <w:rFonts w:eastAsia="宋体"/>
          <w:snapToGrid/>
          <w:sz w:val="24"/>
          <w:szCs w:val="24"/>
        </w:rPr>
        <w:t>1</w:t>
      </w:r>
      <w:r>
        <w:rPr>
          <w:rFonts w:eastAsia="宋体"/>
          <w:snapToGrid/>
          <w:sz w:val="24"/>
          <w:szCs w:val="24"/>
        </w:rPr>
        <w:t>的要求。</w:t>
      </w:r>
    </w:p>
    <w:p>
      <w:pPr>
        <w:pStyle w:val="af"/>
        <w:numPr>
          <w:ilvl w:val="1"/>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网电源供电中断</w:t>
      </w:r>
    </w:p>
    <w:p>
      <w:pPr>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应符合</w:t>
      </w:r>
      <w:r>
        <w:rPr>
          <w:rFonts w:eastAsia="宋体"/>
          <w:snapToGrid/>
          <w:kern w:val="2"/>
          <w:sz w:val="24"/>
          <w:szCs w:val="24"/>
        </w:rPr>
        <w:t>YY0054-2023</w:t>
      </w:r>
      <w:r>
        <w:rPr>
          <w:rFonts w:eastAsia="宋体"/>
          <w:snapToGrid/>
          <w:kern w:val="2"/>
          <w:sz w:val="24"/>
          <w:szCs w:val="24"/>
        </w:rPr>
        <w:t>中</w:t>
      </w:r>
      <w:r>
        <w:rPr>
          <w:rFonts w:eastAsia="宋体"/>
          <w:snapToGrid/>
          <w:kern w:val="2"/>
          <w:sz w:val="24"/>
          <w:szCs w:val="24"/>
        </w:rPr>
        <w:t>5.13</w:t>
      </w:r>
      <w:r>
        <w:rPr>
          <w:rFonts w:eastAsia="宋体"/>
          <w:snapToGrid/>
          <w:kern w:val="2"/>
          <w:sz w:val="24"/>
          <w:szCs w:val="24"/>
        </w:rPr>
        <w:t>的要求。</w:t>
      </w:r>
    </w:p>
    <w:p>
      <w:pPr>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设备具有内部电源，正常</w:t>
      </w:r>
      <w:r>
        <w:rPr>
          <w:rFonts w:eastAsia="宋体"/>
          <w:snapToGrid/>
          <w:kern w:val="2"/>
          <w:sz w:val="24"/>
          <w:szCs w:val="24"/>
        </w:rPr>
        <w:t>运行中电源突然中断时，应</w:t>
      </w:r>
      <w:r>
        <w:rPr>
          <w:rFonts w:eastAsia="宋体"/>
          <w:snapToGrid/>
          <w:kern w:val="2"/>
          <w:sz w:val="24"/>
          <w:szCs w:val="24"/>
        </w:rPr>
        <w:t>激活听觉和视觉</w:t>
      </w:r>
      <w:r>
        <w:rPr>
          <w:rFonts w:eastAsia="宋体"/>
          <w:snapToGrid/>
          <w:kern w:val="2"/>
          <w:sz w:val="24"/>
          <w:szCs w:val="24"/>
        </w:rPr>
        <w:t>报警</w:t>
      </w:r>
      <w:r>
        <w:rPr>
          <w:rFonts w:eastAsia="宋体"/>
          <w:snapToGrid/>
          <w:kern w:val="2"/>
          <w:sz w:val="24"/>
          <w:szCs w:val="24"/>
        </w:rPr>
        <w:t>信号</w:t>
      </w:r>
      <w:r>
        <w:rPr>
          <w:rFonts w:eastAsia="宋体"/>
          <w:snapToGrid/>
          <w:kern w:val="2"/>
          <w:sz w:val="24"/>
          <w:szCs w:val="24"/>
        </w:rPr>
        <w:t>。</w:t>
      </w:r>
    </w:p>
    <w:p>
      <w:pPr>
        <w:pStyle w:val="af"/>
        <w:numPr>
          <w:ilvl w:val="1"/>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除气功能</w:t>
      </w:r>
    </w:p>
    <w:p>
      <w:pPr>
        <w:tabs>
          <w:tab w:val="num" w:pos="425"/>
        </w:tabs>
        <w:adjustRightInd w:val="0"/>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kern w:val="2"/>
          <w:sz w:val="24"/>
          <w:szCs w:val="24"/>
        </w:rPr>
        <w:t>YY0054-2023</w:t>
      </w:r>
      <w:r>
        <w:rPr>
          <w:rFonts w:eastAsia="宋体"/>
          <w:snapToGrid/>
          <w:sz w:val="24"/>
          <w:szCs w:val="24"/>
        </w:rPr>
        <w:t>中</w:t>
      </w:r>
      <w:r>
        <w:rPr>
          <w:rFonts w:eastAsia="宋体"/>
          <w:snapToGrid/>
          <w:sz w:val="24"/>
          <w:szCs w:val="24"/>
        </w:rPr>
        <w:t>5.13</w:t>
      </w:r>
      <w:r>
        <w:rPr>
          <w:rFonts w:eastAsia="宋体"/>
          <w:snapToGrid/>
          <w:sz w:val="24"/>
          <w:szCs w:val="24"/>
        </w:rPr>
        <w:t>的要求。</w:t>
      </w:r>
    </w:p>
    <w:p>
      <w:pPr>
        <w:pStyle w:val="af"/>
        <w:numPr>
          <w:ilvl w:val="1"/>
          <w:numId w:val="42"/>
        </w:numPr>
        <w:adjustRightInd w:val="0"/>
        <w:snapToGrid w:val="0"/>
        <w:spacing w:line="240" w:lineRule="auto"/>
        <w:ind w:firstLineChars="0"/>
        <w:outlineLvl w:val="1"/>
        <w:rPr>
          <w:rFonts w:eastAsia="宋体"/>
          <w:snapToGrid/>
          <w:color w:val="000000"/>
          <w:kern w:val="2"/>
          <w:sz w:val="24"/>
          <w:szCs w:val="24"/>
        </w:rPr>
      </w:pPr>
      <w:r>
        <w:rPr>
          <w:rFonts w:eastAsia="宋体"/>
          <w:snapToGrid/>
          <w:color w:val="000000"/>
          <w:kern w:val="2"/>
          <w:sz w:val="24"/>
          <w:szCs w:val="24"/>
        </w:rPr>
        <w:t>废液保护</w:t>
      </w:r>
    </w:p>
    <w:p>
      <w:pPr>
        <w:tabs>
          <w:tab w:val="num" w:pos="425"/>
        </w:tabs>
        <w:adjustRightInd w:val="0"/>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kern w:val="2"/>
          <w:sz w:val="24"/>
          <w:szCs w:val="24"/>
        </w:rPr>
        <w:t>YY0054-2023</w:t>
      </w:r>
      <w:r>
        <w:rPr>
          <w:rFonts w:eastAsia="宋体"/>
          <w:snapToGrid/>
          <w:sz w:val="24"/>
          <w:szCs w:val="24"/>
        </w:rPr>
        <w:t>中</w:t>
      </w:r>
      <w:r>
        <w:rPr>
          <w:rFonts w:eastAsia="宋体"/>
          <w:snapToGrid/>
          <w:sz w:val="24"/>
          <w:szCs w:val="24"/>
        </w:rPr>
        <w:t>5.14</w:t>
      </w:r>
      <w:r>
        <w:rPr>
          <w:rFonts w:eastAsia="宋体"/>
          <w:snapToGrid/>
          <w:sz w:val="24"/>
          <w:szCs w:val="24"/>
        </w:rPr>
        <w:t>的要求。</w:t>
      </w:r>
    </w:p>
    <w:p>
      <w:pPr>
        <w:pStyle w:val="af"/>
        <w:numPr>
          <w:ilvl w:val="1"/>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消毒</w:t>
      </w:r>
    </w:p>
    <w:p>
      <w:pPr>
        <w:pStyle w:val="af"/>
        <w:numPr>
          <w:ilvl w:val="2"/>
          <w:numId w:val="42"/>
        </w:numPr>
        <w:adjustRightInd w:val="0"/>
        <w:snapToGrid w:val="0"/>
        <w:spacing w:line="240" w:lineRule="auto"/>
        <w:ind w:firstLineChars="0"/>
        <w:outlineLvl w:val="1"/>
        <w:rPr>
          <w:rFonts w:eastAsia="宋体"/>
          <w:snapToGrid/>
          <w:sz w:val="24"/>
          <w:szCs w:val="24"/>
        </w:rPr>
      </w:pPr>
      <w:r>
        <w:rPr>
          <w:rFonts w:eastAsia="宋体"/>
          <w:snapToGrid/>
          <w:color w:val="000000"/>
          <w:kern w:val="2"/>
          <w:sz w:val="24"/>
          <w:szCs w:val="24"/>
        </w:rPr>
        <w:t>通用要求</w:t>
      </w:r>
    </w:p>
    <w:p>
      <w:pPr>
        <w:tabs>
          <w:tab w:val="num" w:pos="425"/>
        </w:tabs>
        <w:adjustRightInd w:val="0"/>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kern w:val="2"/>
          <w:sz w:val="24"/>
          <w:szCs w:val="24"/>
        </w:rPr>
        <w:t>YY0054-2023</w:t>
      </w:r>
      <w:r>
        <w:rPr>
          <w:rFonts w:eastAsia="宋体"/>
          <w:snapToGrid/>
          <w:sz w:val="24"/>
          <w:szCs w:val="24"/>
        </w:rPr>
        <w:t>中</w:t>
      </w:r>
      <w:r>
        <w:rPr>
          <w:rFonts w:eastAsia="宋体"/>
          <w:snapToGrid/>
          <w:sz w:val="24"/>
          <w:szCs w:val="24"/>
        </w:rPr>
        <w:t>5.1</w:t>
      </w:r>
      <w:r>
        <w:rPr>
          <w:rFonts w:eastAsia="宋体"/>
          <w:snapToGrid/>
          <w:sz w:val="24"/>
          <w:szCs w:val="24"/>
        </w:rPr>
        <w:t>5.1</w:t>
      </w:r>
      <w:r>
        <w:rPr>
          <w:rFonts w:eastAsia="宋体"/>
          <w:snapToGrid/>
          <w:sz w:val="24"/>
          <w:szCs w:val="24"/>
        </w:rPr>
        <w:t>的要求。</w:t>
      </w:r>
    </w:p>
    <w:p>
      <w:pPr>
        <w:tabs>
          <w:tab w:val="num" w:pos="425"/>
        </w:tabs>
        <w:adjustRightInd w:val="0"/>
        <w:snapToGrid w:val="0"/>
        <w:spacing w:line="240" w:lineRule="auto"/>
        <w:ind w:firstLineChars="0" w:firstLine="0"/>
        <w:rPr>
          <w:rFonts w:eastAsia="宋体"/>
          <w:snapToGrid/>
          <w:color w:val="000000"/>
          <w:kern w:val="2"/>
          <w:sz w:val="24"/>
          <w:szCs w:val="24"/>
        </w:rPr>
      </w:pPr>
      <w:r>
        <w:rPr>
          <w:rFonts w:eastAsia="宋体"/>
          <w:snapToGrid/>
          <w:color w:val="000000"/>
          <w:kern w:val="2"/>
          <w:sz w:val="24"/>
          <w:szCs w:val="24"/>
        </w:rPr>
        <w:t>设备在运行清洗或消毒程序时，不可对患者进行治疗，并应有明显的指示或警示。</w:t>
      </w:r>
    </w:p>
    <w:p>
      <w:pPr>
        <w:pStyle w:val="af"/>
        <w:numPr>
          <w:ilvl w:val="2"/>
          <w:numId w:val="42"/>
        </w:numPr>
        <w:adjustRightInd w:val="0"/>
        <w:snapToGrid w:val="0"/>
        <w:spacing w:line="240" w:lineRule="auto"/>
        <w:ind w:firstLineChars="0"/>
        <w:outlineLvl w:val="1"/>
        <w:rPr>
          <w:rFonts w:eastAsia="宋体"/>
          <w:snapToGrid/>
          <w:color w:val="000000"/>
          <w:kern w:val="2"/>
          <w:sz w:val="24"/>
          <w:szCs w:val="24"/>
        </w:rPr>
      </w:pPr>
      <w:r>
        <w:rPr>
          <w:rFonts w:eastAsia="宋体"/>
          <w:snapToGrid/>
          <w:color w:val="000000"/>
          <w:kern w:val="2"/>
          <w:sz w:val="24"/>
          <w:szCs w:val="24"/>
        </w:rPr>
        <w:t>热化学消毒</w:t>
      </w:r>
    </w:p>
    <w:p>
      <w:pPr>
        <w:adjustRightInd w:val="0"/>
        <w:snapToGrid w:val="0"/>
        <w:spacing w:line="240" w:lineRule="auto"/>
        <w:ind w:firstLineChars="0" w:firstLine="0"/>
        <w:rPr>
          <w:rFonts w:eastAsia="宋体"/>
          <w:snapToGrid/>
          <w:color w:val="000000"/>
          <w:kern w:val="2"/>
          <w:sz w:val="24"/>
          <w:szCs w:val="24"/>
        </w:rPr>
      </w:pPr>
      <w:r>
        <w:rPr>
          <w:rFonts w:eastAsia="宋体"/>
          <w:snapToGrid/>
          <w:color w:val="000000"/>
          <w:kern w:val="2"/>
          <w:sz w:val="24"/>
          <w:szCs w:val="24"/>
        </w:rPr>
        <w:t>应符合</w:t>
      </w:r>
      <w:r>
        <w:rPr>
          <w:rFonts w:eastAsia="宋体"/>
          <w:snapToGrid/>
          <w:color w:val="000000"/>
          <w:kern w:val="2"/>
          <w:sz w:val="24"/>
          <w:szCs w:val="24"/>
        </w:rPr>
        <w:t>YY0054-2023</w:t>
      </w:r>
      <w:r>
        <w:rPr>
          <w:rFonts w:eastAsia="宋体"/>
          <w:snapToGrid/>
          <w:color w:val="000000"/>
          <w:kern w:val="2"/>
          <w:sz w:val="24"/>
          <w:szCs w:val="24"/>
        </w:rPr>
        <w:t>中</w:t>
      </w:r>
      <w:r>
        <w:rPr>
          <w:rFonts w:eastAsia="宋体"/>
          <w:snapToGrid/>
          <w:color w:val="000000"/>
          <w:kern w:val="2"/>
          <w:sz w:val="24"/>
          <w:szCs w:val="24"/>
        </w:rPr>
        <w:t>5.15.</w:t>
      </w:r>
      <w:r>
        <w:rPr>
          <w:rFonts w:eastAsia="宋体"/>
          <w:snapToGrid/>
          <w:color w:val="000000"/>
          <w:kern w:val="2"/>
          <w:sz w:val="24"/>
          <w:szCs w:val="24"/>
        </w:rPr>
        <w:t>3</w:t>
      </w:r>
      <w:r>
        <w:rPr>
          <w:rFonts w:eastAsia="宋体"/>
          <w:snapToGrid/>
          <w:color w:val="000000"/>
          <w:kern w:val="2"/>
          <w:sz w:val="24"/>
          <w:szCs w:val="24"/>
        </w:rPr>
        <w:t>的要求。</w:t>
      </w:r>
    </w:p>
    <w:p>
      <w:pPr>
        <w:adjustRightInd w:val="0"/>
        <w:snapToGrid w:val="0"/>
        <w:spacing w:line="240" w:lineRule="auto"/>
        <w:ind w:firstLineChars="0" w:firstLine="0"/>
        <w:rPr>
          <w:rFonts w:eastAsia="宋体"/>
          <w:snapToGrid/>
          <w:color w:val="000000"/>
          <w:kern w:val="2"/>
          <w:sz w:val="24"/>
          <w:szCs w:val="24"/>
        </w:rPr>
      </w:pPr>
      <w:r>
        <w:rPr>
          <w:rFonts w:eastAsia="宋体"/>
          <w:snapToGrid/>
          <w:color w:val="000000"/>
          <w:kern w:val="2"/>
          <w:sz w:val="24"/>
          <w:szCs w:val="24"/>
        </w:rPr>
        <w:lastRenderedPageBreak/>
        <w:t>规定的消毒时间内，设备中的透析液管道表面温度应保持在</w:t>
      </w:r>
      <w:r>
        <w:rPr>
          <w:rFonts w:eastAsia="宋体"/>
          <w:snapToGrid/>
          <w:color w:val="000000"/>
          <w:kern w:val="2"/>
          <w:sz w:val="24"/>
          <w:szCs w:val="24"/>
        </w:rPr>
        <w:t xml:space="preserve"> xx ± yy ℃</w:t>
      </w:r>
      <w:r>
        <w:rPr>
          <w:rFonts w:eastAsia="宋体"/>
          <w:snapToGrid/>
          <w:color w:val="000000"/>
          <w:kern w:val="2"/>
          <w:sz w:val="24"/>
          <w:szCs w:val="24"/>
        </w:rPr>
        <w:t>。</w:t>
      </w:r>
    </w:p>
    <w:p>
      <w:pPr>
        <w:adjustRightInd w:val="0"/>
        <w:snapToGrid w:val="0"/>
        <w:spacing w:line="240" w:lineRule="auto"/>
        <w:ind w:firstLineChars="0" w:firstLine="0"/>
        <w:rPr>
          <w:rFonts w:eastAsia="宋体"/>
          <w:snapToGrid/>
          <w:color w:val="000000"/>
          <w:kern w:val="2"/>
          <w:sz w:val="24"/>
          <w:szCs w:val="24"/>
        </w:rPr>
      </w:pPr>
      <w:r>
        <w:rPr>
          <w:rFonts w:eastAsia="宋体"/>
          <w:snapToGrid/>
          <w:color w:val="000000"/>
          <w:kern w:val="2"/>
          <w:sz w:val="24"/>
          <w:szCs w:val="24"/>
        </w:rPr>
        <w:t>a</w:t>
      </w:r>
      <w:r>
        <w:rPr>
          <w:rFonts w:eastAsia="宋体"/>
          <w:snapToGrid/>
          <w:color w:val="000000"/>
          <w:kern w:val="2"/>
          <w:sz w:val="24"/>
          <w:szCs w:val="24"/>
        </w:rPr>
        <w:t>）化学消毒剂名称和型号：</w:t>
      </w:r>
      <w:r>
        <w:rPr>
          <w:rFonts w:eastAsia="宋体"/>
          <w:snapToGrid/>
          <w:color w:val="000000"/>
          <w:kern w:val="2"/>
          <w:sz w:val="24"/>
          <w:szCs w:val="24"/>
        </w:rPr>
        <w:t xml:space="preserve">  </w:t>
      </w:r>
      <w:r>
        <w:rPr>
          <w:rFonts w:eastAsia="宋体"/>
          <w:snapToGrid/>
          <w:color w:val="000000"/>
          <w:kern w:val="2"/>
          <w:sz w:val="24"/>
          <w:szCs w:val="24"/>
        </w:rPr>
        <w:t>；接触时间：</w:t>
      </w:r>
      <w:r>
        <w:rPr>
          <w:rFonts w:eastAsia="宋体"/>
          <w:snapToGrid/>
          <w:color w:val="000000"/>
          <w:kern w:val="2"/>
          <w:sz w:val="24"/>
          <w:szCs w:val="24"/>
        </w:rPr>
        <w:t xml:space="preserve">  </w:t>
      </w:r>
      <w:r>
        <w:rPr>
          <w:rFonts w:eastAsia="宋体"/>
          <w:snapToGrid/>
          <w:color w:val="000000"/>
          <w:kern w:val="2"/>
          <w:sz w:val="24"/>
          <w:szCs w:val="24"/>
        </w:rPr>
        <w:t>；浓度：</w:t>
      </w:r>
      <w:r>
        <w:rPr>
          <w:rFonts w:eastAsia="宋体"/>
          <w:snapToGrid/>
          <w:color w:val="000000"/>
          <w:kern w:val="2"/>
          <w:sz w:val="24"/>
          <w:szCs w:val="24"/>
        </w:rPr>
        <w:t xml:space="preserve">  </w:t>
      </w:r>
      <w:r>
        <w:rPr>
          <w:rFonts w:eastAsia="宋体"/>
          <w:snapToGrid/>
          <w:color w:val="000000"/>
          <w:kern w:val="2"/>
          <w:sz w:val="24"/>
          <w:szCs w:val="24"/>
        </w:rPr>
        <w:t>；</w:t>
      </w:r>
    </w:p>
    <w:p>
      <w:pPr>
        <w:adjustRightInd w:val="0"/>
        <w:snapToGrid w:val="0"/>
        <w:spacing w:line="240" w:lineRule="auto"/>
        <w:ind w:firstLineChars="0" w:firstLine="0"/>
        <w:rPr>
          <w:rFonts w:eastAsia="宋体"/>
          <w:snapToGrid/>
          <w:color w:val="000000"/>
          <w:kern w:val="2"/>
          <w:sz w:val="24"/>
          <w:szCs w:val="24"/>
        </w:rPr>
      </w:pPr>
      <w:r>
        <w:rPr>
          <w:rFonts w:eastAsia="宋体"/>
          <w:snapToGrid/>
          <w:color w:val="000000"/>
          <w:kern w:val="2"/>
          <w:sz w:val="24"/>
          <w:szCs w:val="24"/>
        </w:rPr>
        <w:t>b</w:t>
      </w:r>
      <w:r>
        <w:rPr>
          <w:rFonts w:eastAsia="宋体"/>
          <w:snapToGrid/>
          <w:color w:val="000000"/>
          <w:kern w:val="2"/>
          <w:sz w:val="24"/>
          <w:szCs w:val="24"/>
        </w:rPr>
        <w:t>）消毒液的保持浓度和接触时间</w:t>
      </w:r>
      <w:r>
        <w:rPr>
          <w:rFonts w:eastAsia="宋体"/>
          <w:snapToGrid/>
          <w:color w:val="000000"/>
          <w:kern w:val="2"/>
          <w:sz w:val="24"/>
          <w:szCs w:val="24"/>
        </w:rPr>
        <w:t>xx ~ yymin</w:t>
      </w:r>
      <w:r>
        <w:rPr>
          <w:rFonts w:eastAsia="宋体"/>
          <w:snapToGrid/>
          <w:color w:val="000000"/>
          <w:kern w:val="2"/>
          <w:sz w:val="24"/>
          <w:szCs w:val="24"/>
        </w:rPr>
        <w:t>；</w:t>
      </w:r>
    </w:p>
    <w:p>
      <w:pPr>
        <w:adjustRightInd w:val="0"/>
        <w:snapToGrid w:val="0"/>
        <w:spacing w:line="240" w:lineRule="auto"/>
        <w:ind w:firstLineChars="0" w:firstLine="0"/>
        <w:rPr>
          <w:rFonts w:eastAsia="宋体"/>
          <w:snapToGrid/>
          <w:color w:val="000000"/>
          <w:kern w:val="2"/>
          <w:sz w:val="24"/>
          <w:szCs w:val="24"/>
        </w:rPr>
      </w:pPr>
      <w:r>
        <w:rPr>
          <w:rFonts w:eastAsia="宋体"/>
          <w:snapToGrid/>
          <w:color w:val="000000"/>
          <w:kern w:val="2"/>
          <w:sz w:val="24"/>
          <w:szCs w:val="24"/>
        </w:rPr>
        <w:t>c</w:t>
      </w:r>
      <w:r>
        <w:rPr>
          <w:rFonts w:eastAsia="宋体"/>
          <w:snapToGrid/>
          <w:color w:val="000000"/>
          <w:kern w:val="2"/>
          <w:sz w:val="24"/>
          <w:szCs w:val="24"/>
        </w:rPr>
        <w:t>）消毒完成后，申请人应提供消毒剂残留的检测方式。</w:t>
      </w:r>
    </w:p>
    <w:p>
      <w:pPr>
        <w:pStyle w:val="af"/>
        <w:numPr>
          <w:ilvl w:val="1"/>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工作噪声</w:t>
      </w:r>
    </w:p>
    <w:p>
      <w:pPr>
        <w:tabs>
          <w:tab w:val="num" w:pos="425"/>
        </w:tabs>
        <w:adjustRightInd w:val="0"/>
        <w:snapToGrid w:val="0"/>
        <w:spacing w:line="240" w:lineRule="auto"/>
        <w:ind w:firstLineChars="0" w:firstLine="0"/>
        <w:rPr>
          <w:rFonts w:eastAsia="宋体"/>
          <w:snapToGrid/>
          <w:sz w:val="24"/>
          <w:szCs w:val="24"/>
        </w:rPr>
      </w:pPr>
      <w:r>
        <w:rPr>
          <w:rFonts w:eastAsia="宋体"/>
          <w:snapToGrid/>
          <w:sz w:val="24"/>
          <w:szCs w:val="24"/>
        </w:rPr>
        <w:t>应符合</w:t>
      </w:r>
      <w:r>
        <w:rPr>
          <w:rFonts w:eastAsia="宋体"/>
          <w:snapToGrid/>
          <w:sz w:val="24"/>
          <w:szCs w:val="24"/>
        </w:rPr>
        <w:t>YY0054-2023</w:t>
      </w:r>
      <w:r>
        <w:rPr>
          <w:rFonts w:eastAsia="宋体"/>
          <w:snapToGrid/>
          <w:sz w:val="24"/>
          <w:szCs w:val="24"/>
        </w:rPr>
        <w:t>中</w:t>
      </w:r>
      <w:r>
        <w:rPr>
          <w:rFonts w:eastAsia="宋体"/>
          <w:snapToGrid/>
          <w:sz w:val="24"/>
          <w:szCs w:val="24"/>
        </w:rPr>
        <w:t>5.16</w:t>
      </w:r>
      <w:r>
        <w:rPr>
          <w:rFonts w:eastAsia="宋体"/>
          <w:snapToGrid/>
          <w:sz w:val="24"/>
          <w:szCs w:val="24"/>
        </w:rPr>
        <w:t>的要求。</w:t>
      </w:r>
    </w:p>
    <w:p>
      <w:pPr>
        <w:pStyle w:val="af"/>
        <w:numPr>
          <w:ilvl w:val="1"/>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外观与结构</w:t>
      </w:r>
    </w:p>
    <w:p>
      <w:pPr>
        <w:adjustRightInd w:val="0"/>
        <w:snapToGrid w:val="0"/>
        <w:spacing w:line="240" w:lineRule="auto"/>
        <w:ind w:firstLineChars="0" w:firstLine="0"/>
        <w:outlineLvl w:val="2"/>
        <w:rPr>
          <w:rFonts w:eastAsia="宋体"/>
          <w:snapToGrid/>
          <w:sz w:val="24"/>
          <w:szCs w:val="24"/>
        </w:rPr>
      </w:pPr>
      <w:r>
        <w:rPr>
          <w:rFonts w:eastAsia="宋体"/>
          <w:snapToGrid/>
          <w:sz w:val="24"/>
          <w:szCs w:val="24"/>
        </w:rPr>
        <w:t>应符合</w:t>
      </w:r>
      <w:r>
        <w:rPr>
          <w:rFonts w:eastAsia="宋体"/>
          <w:snapToGrid/>
          <w:sz w:val="24"/>
          <w:szCs w:val="24"/>
        </w:rPr>
        <w:t>YY 0054-2023</w:t>
      </w:r>
      <w:r>
        <w:rPr>
          <w:rFonts w:eastAsia="宋体"/>
          <w:snapToGrid/>
          <w:sz w:val="24"/>
          <w:szCs w:val="24"/>
        </w:rPr>
        <w:t>中</w:t>
      </w:r>
      <w:r>
        <w:rPr>
          <w:rFonts w:eastAsia="宋体"/>
          <w:snapToGrid/>
          <w:sz w:val="24"/>
          <w:szCs w:val="24"/>
        </w:rPr>
        <w:t>5.17</w:t>
      </w:r>
      <w:r>
        <w:rPr>
          <w:rFonts w:eastAsia="宋体"/>
          <w:snapToGrid/>
          <w:sz w:val="24"/>
          <w:szCs w:val="24"/>
        </w:rPr>
        <w:t>的要求。</w:t>
      </w:r>
      <w:bookmarkStart w:id="13" w:name="OLE_LINK5"/>
    </w:p>
    <w:bookmarkEnd w:id="13"/>
    <w:p>
      <w:pPr>
        <w:pStyle w:val="af"/>
        <w:numPr>
          <w:ilvl w:val="1"/>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安全要求</w:t>
      </w:r>
    </w:p>
    <w:p>
      <w:pPr>
        <w:adjustRightInd w:val="0"/>
        <w:snapToGrid w:val="0"/>
        <w:spacing w:line="240" w:lineRule="auto"/>
        <w:ind w:firstLineChars="0" w:firstLine="0"/>
        <w:rPr>
          <w:rFonts w:eastAsia="宋体"/>
          <w:snapToGrid/>
          <w:color w:val="000000"/>
          <w:sz w:val="24"/>
          <w:szCs w:val="24"/>
          <w:lang w:val="de-DE"/>
        </w:rPr>
      </w:pPr>
      <w:r>
        <w:rPr>
          <w:rFonts w:eastAsia="宋体"/>
          <w:snapToGrid/>
          <w:sz w:val="24"/>
          <w:szCs w:val="24"/>
        </w:rPr>
        <w:t>应符合</w:t>
      </w:r>
      <w:r>
        <w:rPr>
          <w:rFonts w:eastAsia="宋体"/>
          <w:snapToGrid/>
          <w:sz w:val="24"/>
          <w:szCs w:val="24"/>
        </w:rPr>
        <w:t>GB9706.1-2020</w:t>
      </w:r>
      <w:r>
        <w:rPr>
          <w:rFonts w:eastAsia="宋体"/>
          <w:snapToGrid/>
          <w:sz w:val="24"/>
          <w:szCs w:val="24"/>
        </w:rPr>
        <w:t>、</w:t>
      </w:r>
      <w:r>
        <w:rPr>
          <w:rFonts w:eastAsia="宋体"/>
          <w:snapToGrid/>
          <w:color w:val="000000"/>
          <w:kern w:val="2"/>
          <w:sz w:val="24"/>
          <w:szCs w:val="24"/>
        </w:rPr>
        <w:t>GB9706.216-2021</w:t>
      </w:r>
      <w:r>
        <w:rPr>
          <w:rFonts w:eastAsia="宋体"/>
          <w:snapToGrid/>
          <w:color w:val="000000"/>
          <w:kern w:val="2"/>
          <w:sz w:val="24"/>
          <w:szCs w:val="24"/>
        </w:rPr>
        <w:t>、</w:t>
      </w:r>
      <w:r>
        <w:rPr>
          <w:rFonts w:eastAsia="宋体"/>
          <w:snapToGrid/>
          <w:color w:val="000000"/>
          <w:kern w:val="2"/>
          <w:sz w:val="24"/>
          <w:szCs w:val="24"/>
        </w:rPr>
        <w:t>YY9706.108-2021</w:t>
      </w:r>
      <w:r>
        <w:rPr>
          <w:rFonts w:eastAsia="宋体"/>
          <w:snapToGrid/>
          <w:color w:val="000000"/>
          <w:kern w:val="2"/>
          <w:sz w:val="24"/>
          <w:szCs w:val="24"/>
        </w:rPr>
        <w:t>、</w:t>
      </w:r>
      <w:r>
        <w:rPr>
          <w:rFonts w:eastAsia="宋体"/>
          <w:snapToGrid/>
          <w:sz w:val="24"/>
          <w:szCs w:val="24"/>
        </w:rPr>
        <w:t>YY0054-2023</w:t>
      </w:r>
      <w:r>
        <w:rPr>
          <w:rFonts w:eastAsia="宋体"/>
          <w:snapToGrid/>
          <w:sz w:val="24"/>
          <w:szCs w:val="24"/>
        </w:rPr>
        <w:t>的</w:t>
      </w:r>
      <w:r>
        <w:rPr>
          <w:rFonts w:eastAsia="宋体"/>
          <w:snapToGrid/>
          <w:color w:val="000000"/>
          <w:sz w:val="24"/>
          <w:szCs w:val="24"/>
          <w:lang w:val="de-DE"/>
        </w:rPr>
        <w:t>要求。</w:t>
      </w:r>
    </w:p>
    <w:p>
      <w:pPr>
        <w:pStyle w:val="af"/>
        <w:numPr>
          <w:ilvl w:val="1"/>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电磁兼容</w:t>
      </w:r>
    </w:p>
    <w:p>
      <w:pPr>
        <w:tabs>
          <w:tab w:val="num" w:pos="425"/>
        </w:tabs>
        <w:adjustRightInd w:val="0"/>
        <w:snapToGrid w:val="0"/>
        <w:spacing w:line="240" w:lineRule="auto"/>
        <w:ind w:firstLineChars="0" w:firstLine="0"/>
        <w:rPr>
          <w:rFonts w:eastAsia="宋体"/>
          <w:snapToGrid/>
          <w:color w:val="000000"/>
          <w:sz w:val="24"/>
          <w:szCs w:val="24"/>
          <w:lang w:val="de-DE"/>
        </w:rPr>
      </w:pPr>
      <w:r>
        <w:rPr>
          <w:rFonts w:eastAsia="宋体"/>
          <w:snapToGrid/>
          <w:color w:val="000000"/>
          <w:kern w:val="2"/>
          <w:sz w:val="24"/>
          <w:szCs w:val="24"/>
        </w:rPr>
        <w:t>应符合</w:t>
      </w:r>
      <w:r>
        <w:rPr>
          <w:rFonts w:eastAsia="宋体"/>
          <w:snapToGrid/>
          <w:color w:val="000000"/>
          <w:kern w:val="2"/>
          <w:sz w:val="24"/>
          <w:szCs w:val="24"/>
        </w:rPr>
        <w:t>YY9706.102-</w:t>
      </w:r>
      <w:r>
        <w:rPr>
          <w:rFonts w:eastAsia="宋体"/>
          <w:snapToGrid/>
          <w:kern w:val="2"/>
          <w:sz w:val="24"/>
          <w:szCs w:val="24"/>
        </w:rPr>
        <w:t>2021</w:t>
      </w:r>
      <w:r>
        <w:rPr>
          <w:rFonts w:eastAsia="宋体"/>
          <w:snapToGrid/>
          <w:color w:val="000000"/>
          <w:kern w:val="2"/>
          <w:sz w:val="24"/>
          <w:szCs w:val="24"/>
        </w:rPr>
        <w:t>的要求。</w:t>
      </w:r>
    </w:p>
    <w:p>
      <w:pPr>
        <w:pStyle w:val="af"/>
        <w:numPr>
          <w:ilvl w:val="1"/>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运行模式</w:t>
      </w:r>
    </w:p>
    <w:p>
      <w:pPr>
        <w:adjustRightInd w:val="0"/>
        <w:snapToGrid w:val="0"/>
        <w:spacing w:line="240" w:lineRule="auto"/>
        <w:ind w:firstLineChars="0" w:firstLine="0"/>
        <w:rPr>
          <w:rFonts w:eastAsia="宋体"/>
          <w:snapToGrid/>
          <w:sz w:val="24"/>
          <w:szCs w:val="24"/>
        </w:rPr>
      </w:pPr>
      <w:r>
        <w:rPr>
          <w:rFonts w:eastAsia="宋体"/>
          <w:snapToGrid/>
          <w:sz w:val="24"/>
          <w:szCs w:val="24"/>
        </w:rPr>
        <w:t>工作模式：</w:t>
      </w:r>
      <w:r>
        <w:rPr>
          <w:rFonts w:eastAsia="宋体"/>
          <w:snapToGrid/>
          <w:kern w:val="2"/>
          <w:sz w:val="24"/>
          <w:szCs w:val="24"/>
        </w:rPr>
        <w:t>准备</w:t>
      </w:r>
      <w:r>
        <w:rPr>
          <w:rFonts w:eastAsia="宋体"/>
          <w:snapToGrid/>
          <w:sz w:val="24"/>
          <w:szCs w:val="24"/>
        </w:rPr>
        <w:t>（开机自检、灌充</w:t>
      </w:r>
      <w:r>
        <w:rPr>
          <w:rFonts w:eastAsia="宋体"/>
          <w:snapToGrid/>
          <w:sz w:val="24"/>
          <w:szCs w:val="24"/>
        </w:rPr>
        <w:t>/</w:t>
      </w:r>
      <w:r>
        <w:rPr>
          <w:rFonts w:eastAsia="宋体"/>
          <w:snapToGrid/>
          <w:sz w:val="24"/>
          <w:szCs w:val="24"/>
        </w:rPr>
        <w:t>冲洗血液管路）、治疗、回输、清洁。</w:t>
      </w:r>
    </w:p>
    <w:p>
      <w:pPr>
        <w:adjustRightInd w:val="0"/>
        <w:snapToGrid w:val="0"/>
        <w:spacing w:line="240" w:lineRule="auto"/>
        <w:ind w:firstLineChars="0" w:firstLine="0"/>
        <w:rPr>
          <w:rFonts w:eastAsia="宋体"/>
          <w:snapToGrid/>
          <w:sz w:val="24"/>
          <w:szCs w:val="24"/>
        </w:rPr>
      </w:pPr>
      <w:r>
        <w:rPr>
          <w:rFonts w:eastAsia="宋体"/>
          <w:snapToGrid/>
          <w:sz w:val="24"/>
          <w:szCs w:val="24"/>
        </w:rPr>
        <w:t>治疗模式：血液透析、血液透析滤过、单纯超滤。</w:t>
      </w:r>
    </w:p>
    <w:p>
      <w:pPr>
        <w:adjustRightInd w:val="0"/>
        <w:snapToGrid w:val="0"/>
        <w:spacing w:line="240" w:lineRule="auto"/>
        <w:ind w:firstLineChars="0" w:firstLine="0"/>
        <w:rPr>
          <w:rFonts w:eastAsia="宋体"/>
          <w:snapToGrid/>
          <w:sz w:val="24"/>
          <w:szCs w:val="24"/>
        </w:rPr>
      </w:pPr>
      <w:r>
        <w:rPr>
          <w:rFonts w:eastAsia="宋体"/>
          <w:snapToGrid/>
          <w:sz w:val="24"/>
          <w:szCs w:val="24"/>
        </w:rPr>
        <w:t>以上模式可通过人机界面进行查看、设置、选择等操作。</w:t>
      </w:r>
    </w:p>
    <w:p>
      <w:pPr>
        <w:pStyle w:val="af"/>
        <w:numPr>
          <w:ilvl w:val="1"/>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网络安全要求</w:t>
      </w:r>
    </w:p>
    <w:p>
      <w:pPr>
        <w:pStyle w:val="af"/>
        <w:numPr>
          <w:ilvl w:val="2"/>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数据接口</w:t>
      </w:r>
    </w:p>
    <w:p>
      <w:pPr>
        <w:adjustRightInd w:val="0"/>
        <w:snapToGrid w:val="0"/>
        <w:spacing w:line="240" w:lineRule="auto"/>
        <w:ind w:firstLineChars="0" w:firstLine="0"/>
        <w:rPr>
          <w:rFonts w:eastAsia="宋体"/>
          <w:snapToGrid/>
          <w:sz w:val="24"/>
          <w:szCs w:val="24"/>
        </w:rPr>
      </w:pPr>
      <w:r>
        <w:rPr>
          <w:rFonts w:eastAsia="宋体"/>
          <w:snapToGrid/>
          <w:sz w:val="24"/>
          <w:szCs w:val="24"/>
        </w:rPr>
        <w:t>应规定数据接口应符合的标准和使用的通讯协议类型。</w:t>
      </w:r>
    </w:p>
    <w:p>
      <w:pPr>
        <w:pStyle w:val="af"/>
        <w:numPr>
          <w:ilvl w:val="2"/>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用户访问控制</w:t>
      </w:r>
    </w:p>
    <w:tbl>
      <w:tblPr>
        <w:tblStyle w:val="af0"/>
        <w:tblW w:w="8833" w:type="dxa"/>
        <w:jc w:val="center"/>
        <w:tblLook w:val="04A0" w:firstRow="1" w:lastRow="0" w:firstColumn="1" w:lastColumn="0" w:noHBand="0" w:noVBand="1"/>
      </w:tblPr>
      <w:tblGrid>
        <w:gridCol w:w="1696"/>
        <w:gridCol w:w="4161"/>
        <w:gridCol w:w="2976"/>
      </w:tblGrid>
      <w:tr>
        <w:trPr>
          <w:jc w:val="center"/>
        </w:trPr>
        <w:tc>
          <w:tcPr>
            <w:tcW w:w="1696" w:type="dxa"/>
          </w:tcPr>
          <w:p>
            <w:pPr>
              <w:adjustRightInd w:val="0"/>
              <w:snapToGrid w:val="0"/>
              <w:spacing w:line="240" w:lineRule="auto"/>
              <w:ind w:firstLineChars="0" w:firstLine="0"/>
              <w:jc w:val="center"/>
              <w:rPr>
                <w:rFonts w:eastAsia="宋体"/>
                <w:snapToGrid/>
                <w:sz w:val="24"/>
                <w:szCs w:val="24"/>
              </w:rPr>
            </w:pPr>
            <w:r>
              <w:rPr>
                <w:rFonts w:eastAsia="宋体"/>
                <w:snapToGrid/>
                <w:sz w:val="24"/>
                <w:szCs w:val="24"/>
              </w:rPr>
              <w:t>用户类型</w:t>
            </w:r>
          </w:p>
        </w:tc>
        <w:tc>
          <w:tcPr>
            <w:tcW w:w="4161" w:type="dxa"/>
          </w:tcPr>
          <w:p>
            <w:pPr>
              <w:adjustRightInd w:val="0"/>
              <w:snapToGrid w:val="0"/>
              <w:spacing w:line="240" w:lineRule="auto"/>
              <w:ind w:firstLineChars="0" w:firstLine="0"/>
              <w:jc w:val="center"/>
              <w:rPr>
                <w:rFonts w:eastAsia="宋体"/>
                <w:snapToGrid/>
                <w:sz w:val="24"/>
                <w:szCs w:val="24"/>
              </w:rPr>
            </w:pPr>
            <w:r>
              <w:rPr>
                <w:rFonts w:eastAsia="宋体"/>
                <w:snapToGrid/>
                <w:sz w:val="24"/>
                <w:szCs w:val="24"/>
              </w:rPr>
              <w:t>用户身份鉴别方法</w:t>
            </w:r>
          </w:p>
        </w:tc>
        <w:tc>
          <w:tcPr>
            <w:tcW w:w="2976" w:type="dxa"/>
          </w:tcPr>
          <w:p>
            <w:pPr>
              <w:adjustRightInd w:val="0"/>
              <w:snapToGrid w:val="0"/>
              <w:spacing w:line="240" w:lineRule="auto"/>
              <w:ind w:firstLineChars="0" w:firstLine="0"/>
              <w:jc w:val="center"/>
              <w:rPr>
                <w:rFonts w:eastAsia="宋体"/>
                <w:snapToGrid/>
                <w:sz w:val="24"/>
                <w:szCs w:val="24"/>
              </w:rPr>
            </w:pPr>
            <w:r>
              <w:rPr>
                <w:rFonts w:eastAsia="宋体"/>
                <w:snapToGrid/>
                <w:sz w:val="24"/>
                <w:szCs w:val="24"/>
              </w:rPr>
              <w:t>权限</w:t>
            </w:r>
          </w:p>
        </w:tc>
      </w:tr>
      <w:tr>
        <w:trPr>
          <w:jc w:val="center"/>
        </w:trPr>
        <w:tc>
          <w:tcPr>
            <w:tcW w:w="1696" w:type="dxa"/>
          </w:tcPr>
          <w:p>
            <w:pPr>
              <w:adjustRightInd w:val="0"/>
              <w:snapToGrid w:val="0"/>
              <w:spacing w:line="240" w:lineRule="auto"/>
              <w:ind w:firstLineChars="0" w:firstLine="0"/>
              <w:rPr>
                <w:rFonts w:eastAsia="宋体"/>
                <w:snapToGrid/>
                <w:sz w:val="21"/>
                <w:szCs w:val="24"/>
              </w:rPr>
            </w:pPr>
            <w:r>
              <w:rPr>
                <w:rFonts w:eastAsia="宋体"/>
                <w:snapToGrid/>
                <w:sz w:val="21"/>
                <w:szCs w:val="24"/>
              </w:rPr>
              <w:t>普通用户</w:t>
            </w:r>
          </w:p>
        </w:tc>
        <w:tc>
          <w:tcPr>
            <w:tcW w:w="4161" w:type="dxa"/>
          </w:tcPr>
          <w:p>
            <w:pPr>
              <w:adjustRightInd w:val="0"/>
              <w:snapToGrid w:val="0"/>
              <w:spacing w:line="240" w:lineRule="auto"/>
              <w:ind w:firstLineChars="0" w:firstLine="0"/>
              <w:rPr>
                <w:rFonts w:eastAsia="宋体"/>
                <w:snapToGrid/>
                <w:sz w:val="21"/>
                <w:szCs w:val="24"/>
              </w:rPr>
            </w:pPr>
            <w:r>
              <w:rPr>
                <w:rFonts w:eastAsia="宋体"/>
                <w:snapToGrid/>
                <w:sz w:val="21"/>
                <w:szCs w:val="24"/>
              </w:rPr>
              <w:t>应具体说明该类用户的鉴别方法，例如：需要用户名和密码才可登录系统</w:t>
            </w:r>
          </w:p>
        </w:tc>
        <w:tc>
          <w:tcPr>
            <w:tcW w:w="2976" w:type="dxa"/>
          </w:tcPr>
          <w:p>
            <w:pPr>
              <w:adjustRightInd w:val="0"/>
              <w:snapToGrid w:val="0"/>
              <w:spacing w:line="240" w:lineRule="auto"/>
              <w:ind w:firstLineChars="0" w:firstLine="0"/>
              <w:rPr>
                <w:rFonts w:eastAsia="宋体"/>
                <w:snapToGrid/>
                <w:sz w:val="21"/>
                <w:szCs w:val="24"/>
              </w:rPr>
            </w:pPr>
            <w:r>
              <w:rPr>
                <w:rFonts w:eastAsia="宋体"/>
                <w:snapToGrid/>
                <w:sz w:val="21"/>
                <w:szCs w:val="24"/>
              </w:rPr>
              <w:t>应具体说明该类用户的权限</w:t>
            </w:r>
          </w:p>
        </w:tc>
      </w:tr>
      <w:tr>
        <w:trPr>
          <w:jc w:val="center"/>
        </w:trPr>
        <w:tc>
          <w:tcPr>
            <w:tcW w:w="1696" w:type="dxa"/>
          </w:tcPr>
          <w:p>
            <w:pPr>
              <w:adjustRightInd w:val="0"/>
              <w:snapToGrid w:val="0"/>
              <w:spacing w:line="240" w:lineRule="auto"/>
              <w:ind w:firstLineChars="0" w:firstLine="0"/>
              <w:rPr>
                <w:rFonts w:eastAsia="宋体"/>
                <w:snapToGrid/>
                <w:sz w:val="21"/>
                <w:szCs w:val="24"/>
              </w:rPr>
            </w:pPr>
            <w:r>
              <w:rPr>
                <w:rFonts w:eastAsia="宋体"/>
                <w:snapToGrid/>
                <w:sz w:val="21"/>
                <w:szCs w:val="24"/>
              </w:rPr>
              <w:t>管理员</w:t>
            </w:r>
          </w:p>
        </w:tc>
        <w:tc>
          <w:tcPr>
            <w:tcW w:w="4161" w:type="dxa"/>
          </w:tcPr>
          <w:p>
            <w:pPr>
              <w:adjustRightInd w:val="0"/>
              <w:snapToGrid w:val="0"/>
              <w:spacing w:line="240" w:lineRule="auto"/>
              <w:ind w:firstLineChars="0" w:firstLine="0"/>
              <w:rPr>
                <w:rFonts w:eastAsia="宋体"/>
                <w:snapToGrid/>
                <w:sz w:val="21"/>
                <w:szCs w:val="24"/>
              </w:rPr>
            </w:pPr>
          </w:p>
        </w:tc>
        <w:tc>
          <w:tcPr>
            <w:tcW w:w="2976" w:type="dxa"/>
          </w:tcPr>
          <w:p>
            <w:pPr>
              <w:adjustRightInd w:val="0"/>
              <w:snapToGrid w:val="0"/>
              <w:spacing w:line="240" w:lineRule="auto"/>
              <w:ind w:firstLineChars="0" w:firstLine="0"/>
              <w:rPr>
                <w:rFonts w:eastAsia="宋体"/>
                <w:snapToGrid/>
                <w:sz w:val="21"/>
                <w:szCs w:val="24"/>
              </w:rPr>
            </w:pPr>
          </w:p>
        </w:tc>
      </w:tr>
      <w:tr>
        <w:trPr>
          <w:jc w:val="center"/>
        </w:trPr>
        <w:tc>
          <w:tcPr>
            <w:tcW w:w="1696" w:type="dxa"/>
          </w:tcPr>
          <w:p>
            <w:pPr>
              <w:adjustRightInd w:val="0"/>
              <w:snapToGrid w:val="0"/>
              <w:spacing w:line="240" w:lineRule="auto"/>
              <w:ind w:firstLineChars="0" w:firstLine="0"/>
              <w:jc w:val="center"/>
              <w:rPr>
                <w:rFonts w:eastAsia="宋体"/>
                <w:snapToGrid/>
                <w:sz w:val="21"/>
                <w:szCs w:val="24"/>
              </w:rPr>
            </w:pPr>
            <w:r>
              <w:rPr>
                <w:rFonts w:eastAsia="宋体"/>
                <w:snapToGrid/>
                <w:sz w:val="21"/>
                <w:szCs w:val="24"/>
              </w:rPr>
              <w:t>……</w:t>
            </w:r>
          </w:p>
        </w:tc>
        <w:tc>
          <w:tcPr>
            <w:tcW w:w="4161" w:type="dxa"/>
          </w:tcPr>
          <w:p>
            <w:pPr>
              <w:adjustRightInd w:val="0"/>
              <w:snapToGrid w:val="0"/>
              <w:spacing w:line="240" w:lineRule="auto"/>
              <w:ind w:firstLineChars="0" w:firstLine="0"/>
              <w:jc w:val="center"/>
              <w:rPr>
                <w:rFonts w:eastAsia="宋体"/>
                <w:snapToGrid/>
                <w:sz w:val="21"/>
                <w:szCs w:val="24"/>
              </w:rPr>
            </w:pPr>
            <w:r>
              <w:rPr>
                <w:rFonts w:eastAsia="宋体"/>
                <w:snapToGrid/>
                <w:sz w:val="21"/>
                <w:szCs w:val="24"/>
              </w:rPr>
              <w:t>……</w:t>
            </w:r>
          </w:p>
        </w:tc>
        <w:tc>
          <w:tcPr>
            <w:tcW w:w="2976" w:type="dxa"/>
          </w:tcPr>
          <w:p>
            <w:pPr>
              <w:adjustRightInd w:val="0"/>
              <w:snapToGrid w:val="0"/>
              <w:spacing w:line="240" w:lineRule="auto"/>
              <w:ind w:firstLineChars="0" w:firstLine="0"/>
              <w:jc w:val="center"/>
              <w:rPr>
                <w:rFonts w:eastAsia="宋体"/>
                <w:snapToGrid/>
                <w:sz w:val="21"/>
                <w:szCs w:val="24"/>
              </w:rPr>
            </w:pPr>
            <w:r>
              <w:rPr>
                <w:rFonts w:eastAsia="宋体"/>
                <w:snapToGrid/>
                <w:sz w:val="21"/>
                <w:szCs w:val="24"/>
              </w:rPr>
              <w:t>……</w:t>
            </w:r>
          </w:p>
        </w:tc>
      </w:tr>
    </w:tbl>
    <w:p>
      <w:pPr>
        <w:adjustRightInd w:val="0"/>
        <w:snapToGrid w:val="0"/>
        <w:spacing w:line="240" w:lineRule="auto"/>
        <w:ind w:firstLineChars="0" w:firstLine="0"/>
        <w:rPr>
          <w:rFonts w:eastAsia="宋体"/>
          <w:snapToGrid/>
          <w:sz w:val="24"/>
          <w:szCs w:val="24"/>
        </w:rPr>
      </w:pPr>
    </w:p>
    <w:p>
      <w:pPr>
        <w:pStyle w:val="af"/>
        <w:numPr>
          <w:ilvl w:val="1"/>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联机清除率（</w:t>
      </w:r>
      <w:r>
        <w:rPr>
          <w:rFonts w:eastAsia="宋体"/>
          <w:snapToGrid/>
          <w:sz w:val="24"/>
          <w:szCs w:val="24"/>
        </w:rPr>
        <w:t>OCM</w:t>
      </w:r>
      <w:r>
        <w:rPr>
          <w:rFonts w:eastAsia="宋体"/>
          <w:snapToGrid/>
          <w:sz w:val="24"/>
          <w:szCs w:val="24"/>
        </w:rPr>
        <w:t>）</w:t>
      </w:r>
    </w:p>
    <w:p>
      <w:pPr>
        <w:adjustRightInd w:val="0"/>
        <w:snapToGrid w:val="0"/>
        <w:spacing w:line="240" w:lineRule="auto"/>
        <w:ind w:firstLineChars="0" w:firstLine="0"/>
        <w:rPr>
          <w:rFonts w:eastAsia="宋体"/>
          <w:snapToGrid/>
          <w:sz w:val="24"/>
          <w:szCs w:val="24"/>
        </w:rPr>
      </w:pPr>
      <w:r>
        <w:rPr>
          <w:rFonts w:eastAsia="宋体"/>
          <w:snapToGrid/>
          <w:sz w:val="24"/>
          <w:szCs w:val="24"/>
        </w:rPr>
        <w:t>电导率测量范围</w:t>
      </w:r>
      <w:r>
        <w:rPr>
          <w:rFonts w:eastAsia="宋体"/>
          <w:snapToGrid/>
          <w:sz w:val="24"/>
          <w:szCs w:val="24"/>
        </w:rPr>
        <w:t>：</w:t>
      </w:r>
      <w:r>
        <w:rPr>
          <w:rFonts w:eastAsia="宋体"/>
          <w:snapToGrid/>
          <w:sz w:val="24"/>
          <w:szCs w:val="24"/>
        </w:rPr>
        <w:t xml:space="preserve">10 </w:t>
      </w:r>
      <w:r>
        <w:rPr>
          <w:rFonts w:eastAsia="宋体"/>
          <w:snapToGrid/>
          <w:sz w:val="24"/>
          <w:szCs w:val="24"/>
        </w:rPr>
        <w:t>~</w:t>
      </w:r>
      <w:r>
        <w:rPr>
          <w:rFonts w:eastAsia="宋体"/>
          <w:snapToGrid/>
          <w:sz w:val="24"/>
          <w:szCs w:val="24"/>
        </w:rPr>
        <w:t xml:space="preserve"> 15 </w:t>
      </w:r>
      <w:r>
        <w:rPr>
          <w:rFonts w:eastAsia="宋体"/>
          <w:snapToGrid/>
          <w:sz w:val="24"/>
          <w:szCs w:val="24"/>
        </w:rPr>
        <w:t>mS/cm</w:t>
      </w:r>
      <w:r>
        <w:rPr>
          <w:rFonts w:eastAsia="宋体"/>
          <w:snapToGrid/>
          <w:sz w:val="24"/>
          <w:szCs w:val="24"/>
        </w:rPr>
        <w:t>，误差：</w:t>
      </w:r>
      <w:r>
        <w:rPr>
          <w:rFonts w:eastAsia="宋体"/>
          <w:snapToGrid/>
          <w:sz w:val="24"/>
          <w:szCs w:val="24"/>
        </w:rPr>
        <w:t>±0.1</w:t>
      </w:r>
      <w:r>
        <w:rPr>
          <w:rFonts w:eastAsia="宋体"/>
          <w:snapToGrid/>
          <w:sz w:val="24"/>
          <w:szCs w:val="24"/>
        </w:rPr>
        <w:t xml:space="preserve"> </w:t>
      </w:r>
      <w:r>
        <w:rPr>
          <w:rFonts w:eastAsia="宋体"/>
          <w:snapToGrid/>
          <w:sz w:val="24"/>
          <w:szCs w:val="24"/>
        </w:rPr>
        <w:t>mS/cm</w:t>
      </w:r>
      <w:r>
        <w:rPr>
          <w:rFonts w:eastAsia="宋体"/>
          <w:snapToGrid/>
          <w:sz w:val="24"/>
          <w:szCs w:val="24"/>
        </w:rPr>
        <w:t>。</w:t>
      </w:r>
    </w:p>
    <w:p>
      <w:pPr>
        <w:adjustRightInd w:val="0"/>
        <w:snapToGrid w:val="0"/>
        <w:spacing w:line="240" w:lineRule="auto"/>
        <w:ind w:firstLineChars="0" w:firstLine="0"/>
        <w:rPr>
          <w:rFonts w:eastAsia="宋体"/>
          <w:snapToGrid/>
          <w:sz w:val="24"/>
          <w:szCs w:val="24"/>
        </w:rPr>
      </w:pPr>
      <w:r>
        <w:rPr>
          <w:rFonts w:eastAsia="宋体"/>
          <w:snapToGrid/>
          <w:sz w:val="24"/>
          <w:szCs w:val="24"/>
        </w:rPr>
        <w:t>测量精确度：</w:t>
      </w:r>
      <w:r>
        <w:rPr>
          <w:rFonts w:eastAsia="宋体"/>
          <w:snapToGrid/>
          <w:sz w:val="24"/>
          <w:szCs w:val="24"/>
        </w:rPr>
        <w:t>±</w:t>
      </w:r>
      <w:r>
        <w:rPr>
          <w:rFonts w:eastAsia="宋体"/>
          <w:snapToGrid/>
          <w:sz w:val="24"/>
          <w:szCs w:val="24"/>
        </w:rPr>
        <w:t xml:space="preserve">5 </w:t>
      </w:r>
      <w:r>
        <w:rPr>
          <w:rFonts w:eastAsia="宋体"/>
          <w:snapToGrid/>
          <w:sz w:val="24"/>
          <w:szCs w:val="24"/>
        </w:rPr>
        <w:t>%</w:t>
      </w:r>
      <w:r>
        <w:rPr>
          <w:rFonts w:eastAsia="宋体"/>
          <w:snapToGrid/>
          <w:sz w:val="24"/>
          <w:szCs w:val="24"/>
        </w:rPr>
        <w:t xml:space="preserve"> </w:t>
      </w:r>
      <w:r>
        <w:rPr>
          <w:rFonts w:eastAsia="宋体"/>
          <w:snapToGrid/>
          <w:sz w:val="24"/>
          <w:szCs w:val="24"/>
        </w:rPr>
        <w:t>。</w:t>
      </w:r>
    </w:p>
    <w:p>
      <w:pPr>
        <w:pStyle w:val="af"/>
        <w:numPr>
          <w:ilvl w:val="1"/>
          <w:numId w:val="42"/>
        </w:numPr>
        <w:adjustRightInd w:val="0"/>
        <w:snapToGrid w:val="0"/>
        <w:spacing w:line="240" w:lineRule="auto"/>
        <w:ind w:firstLineChars="0"/>
        <w:outlineLvl w:val="1"/>
        <w:rPr>
          <w:rFonts w:eastAsia="宋体"/>
          <w:snapToGrid/>
          <w:sz w:val="24"/>
          <w:szCs w:val="24"/>
        </w:rPr>
      </w:pPr>
      <w:r>
        <w:rPr>
          <w:rFonts w:eastAsia="宋体"/>
          <w:snapToGrid/>
          <w:sz w:val="24"/>
          <w:szCs w:val="24"/>
        </w:rPr>
        <w:t>血压计（</w:t>
      </w:r>
      <w:r>
        <w:rPr>
          <w:rFonts w:eastAsia="宋体"/>
          <w:snapToGrid/>
          <w:sz w:val="24"/>
          <w:szCs w:val="24"/>
        </w:rPr>
        <w:t>BPM</w:t>
      </w:r>
      <w:r>
        <w:rPr>
          <w:rFonts w:eastAsia="宋体"/>
          <w:snapToGrid/>
          <w:sz w:val="24"/>
          <w:szCs w:val="24"/>
        </w:rPr>
        <w:t>）</w:t>
      </w:r>
    </w:p>
    <w:p>
      <w:pPr>
        <w:tabs>
          <w:tab w:val="left" w:pos="914"/>
        </w:tabs>
        <w:autoSpaceDE w:val="0"/>
        <w:autoSpaceDN w:val="0"/>
        <w:adjustRightInd w:val="0"/>
        <w:snapToGrid w:val="0"/>
        <w:spacing w:line="240" w:lineRule="auto"/>
        <w:ind w:firstLineChars="0" w:firstLine="0"/>
        <w:jc w:val="left"/>
        <w:rPr>
          <w:rFonts w:eastAsia="宋体"/>
          <w:sz w:val="24"/>
          <w:szCs w:val="22"/>
        </w:rPr>
      </w:pPr>
      <w:r>
        <w:rPr>
          <w:rFonts w:eastAsia="宋体"/>
          <w:sz w:val="24"/>
          <w:szCs w:val="22"/>
        </w:rPr>
        <w:t>应符合</w:t>
      </w:r>
      <w:r>
        <w:rPr>
          <w:rFonts w:eastAsia="宋体"/>
          <w:sz w:val="24"/>
          <w:szCs w:val="22"/>
        </w:rPr>
        <w:t xml:space="preserve"> </w:t>
      </w:r>
      <w:r>
        <w:rPr>
          <w:rFonts w:eastAsia="宋体"/>
          <w:sz w:val="24"/>
          <w:szCs w:val="22"/>
        </w:rPr>
        <w:t>YY 9706.230-2023</w:t>
      </w:r>
      <w:r>
        <w:rPr>
          <w:rFonts w:eastAsia="宋体"/>
          <w:sz w:val="24"/>
          <w:szCs w:val="22"/>
        </w:rPr>
        <w:t xml:space="preserve"> </w:t>
      </w:r>
      <w:r>
        <w:rPr>
          <w:rFonts w:eastAsia="宋体"/>
          <w:sz w:val="24"/>
          <w:szCs w:val="22"/>
        </w:rPr>
        <w:t>的要求。</w:t>
      </w:r>
    </w:p>
    <w:p>
      <w:pPr>
        <w:tabs>
          <w:tab w:val="left" w:pos="862"/>
        </w:tabs>
        <w:autoSpaceDE w:val="0"/>
        <w:autoSpaceDN w:val="0"/>
        <w:adjustRightInd w:val="0"/>
        <w:snapToGrid w:val="0"/>
        <w:spacing w:line="240" w:lineRule="auto"/>
        <w:ind w:firstLineChars="0" w:firstLine="0"/>
        <w:rPr>
          <w:rFonts w:eastAsia="宋体" w:hint="eastAsia"/>
          <w:sz w:val="24"/>
          <w:szCs w:val="22"/>
        </w:rPr>
      </w:pPr>
      <w:r>
        <w:rPr>
          <w:rFonts w:eastAsia="宋体"/>
          <w:sz w:val="24"/>
          <w:szCs w:val="22"/>
        </w:rPr>
        <w:t>血压显示范围</w:t>
      </w:r>
      <w:r>
        <w:rPr>
          <w:rFonts w:eastAsia="宋体"/>
          <w:sz w:val="24"/>
          <w:szCs w:val="22"/>
        </w:rPr>
        <w:t>：收缩压范围</w:t>
      </w:r>
      <w:r>
        <w:rPr>
          <w:rFonts w:eastAsia="宋体"/>
          <w:sz w:val="24"/>
          <w:szCs w:val="22"/>
        </w:rPr>
        <w:t xml:space="preserve"> 45 mmHg</w:t>
      </w:r>
      <w:r>
        <w:rPr>
          <w:rFonts w:eastAsia="宋体"/>
          <w:sz w:val="24"/>
          <w:szCs w:val="22"/>
        </w:rPr>
        <w:t>～</w:t>
      </w:r>
      <w:r>
        <w:rPr>
          <w:rFonts w:eastAsia="宋体"/>
          <w:sz w:val="24"/>
          <w:szCs w:val="22"/>
        </w:rPr>
        <w:t>280 mmHg</w:t>
      </w:r>
      <w:r>
        <w:rPr>
          <w:rFonts w:eastAsia="宋体"/>
          <w:sz w:val="24"/>
          <w:szCs w:val="22"/>
        </w:rPr>
        <w:t>；舒张压范围</w:t>
      </w:r>
      <w:r>
        <w:rPr>
          <w:rFonts w:eastAsia="宋体"/>
          <w:sz w:val="24"/>
          <w:szCs w:val="22"/>
        </w:rPr>
        <w:t xml:space="preserve"> 15 mmHg</w:t>
      </w:r>
      <w:r>
        <w:rPr>
          <w:rFonts w:eastAsia="宋体"/>
          <w:sz w:val="24"/>
          <w:szCs w:val="22"/>
        </w:rPr>
        <w:t>～</w:t>
      </w:r>
      <w:r>
        <w:rPr>
          <w:rFonts w:eastAsia="宋体"/>
          <w:sz w:val="24"/>
          <w:szCs w:val="22"/>
        </w:rPr>
        <w:t>220mmHg</w:t>
      </w:r>
      <w:r>
        <w:rPr>
          <w:rFonts w:eastAsia="宋体"/>
          <w:sz w:val="24"/>
          <w:szCs w:val="22"/>
        </w:rPr>
        <w:t>；平均动脉压范围</w:t>
      </w:r>
      <w:r>
        <w:rPr>
          <w:rFonts w:eastAsia="宋体"/>
          <w:sz w:val="24"/>
          <w:szCs w:val="22"/>
        </w:rPr>
        <w:t xml:space="preserve"> 25 mmHg</w:t>
      </w:r>
      <w:r>
        <w:rPr>
          <w:rFonts w:eastAsia="宋体"/>
          <w:sz w:val="24"/>
          <w:szCs w:val="22"/>
        </w:rPr>
        <w:t>～</w:t>
      </w:r>
      <w:r>
        <w:rPr>
          <w:rFonts w:eastAsia="宋体"/>
          <w:sz w:val="24"/>
          <w:szCs w:val="22"/>
        </w:rPr>
        <w:t>240 mmHg</w:t>
      </w:r>
      <w:r>
        <w:rPr>
          <w:rFonts w:eastAsia="宋体"/>
          <w:sz w:val="24"/>
          <w:szCs w:val="22"/>
        </w:rPr>
        <w:t>，测量允差为</w:t>
      </w:r>
      <w:r>
        <w:rPr>
          <w:rFonts w:eastAsia="宋体"/>
          <w:sz w:val="24"/>
          <w:szCs w:val="22"/>
        </w:rPr>
        <w:t xml:space="preserve">±3mmHg </w:t>
      </w:r>
      <w:r>
        <w:rPr>
          <w:rFonts w:eastAsia="宋体"/>
          <w:sz w:val="24"/>
          <w:szCs w:val="22"/>
        </w:rPr>
        <w:t>。</w:t>
      </w:r>
      <w:bookmarkStart w:id="14" w:name="_GoBack"/>
      <w:bookmarkEnd w:id="14"/>
    </w:p>
    <w:p>
      <w:pPr>
        <w:adjustRightInd w:val="0"/>
        <w:snapToGrid w:val="0"/>
        <w:spacing w:line="240" w:lineRule="auto"/>
        <w:ind w:firstLineChars="0" w:firstLine="0"/>
        <w:rPr>
          <w:rFonts w:eastAsia="宋体"/>
          <w:snapToGrid/>
          <w:sz w:val="24"/>
          <w:szCs w:val="24"/>
        </w:rPr>
      </w:pPr>
      <w:r>
        <w:rPr>
          <w:rFonts w:eastAsia="宋体"/>
          <w:snapToGrid/>
          <w:sz w:val="24"/>
          <w:szCs w:val="24"/>
        </w:rPr>
        <w:t>血压分辨率：</w:t>
      </w:r>
      <w:r>
        <w:rPr>
          <w:rFonts w:eastAsia="宋体"/>
          <w:snapToGrid/>
          <w:sz w:val="24"/>
          <w:szCs w:val="24"/>
        </w:rPr>
        <w:t>1mmHg</w:t>
      </w:r>
      <w:r>
        <w:rPr>
          <w:rFonts w:eastAsia="宋体"/>
          <w:snapToGrid/>
          <w:sz w:val="24"/>
          <w:szCs w:val="24"/>
        </w:rPr>
        <w:t>。</w:t>
      </w:r>
    </w:p>
    <w:p>
      <w:pPr>
        <w:adjustRightInd w:val="0"/>
        <w:snapToGrid w:val="0"/>
        <w:spacing w:line="240" w:lineRule="auto"/>
        <w:ind w:firstLineChars="0" w:firstLine="0"/>
        <w:rPr>
          <w:rFonts w:eastAsia="宋体"/>
          <w:snapToGrid/>
          <w:sz w:val="24"/>
          <w:szCs w:val="24"/>
        </w:rPr>
      </w:pPr>
      <w:r>
        <w:rPr>
          <w:rFonts w:eastAsia="宋体"/>
          <w:sz w:val="24"/>
          <w:szCs w:val="22"/>
        </w:rPr>
        <w:t>脉搏显示</w:t>
      </w:r>
      <w:r>
        <w:rPr>
          <w:rFonts w:eastAsia="宋体"/>
          <w:sz w:val="24"/>
          <w:szCs w:val="22"/>
        </w:rPr>
        <w:t>范围</w:t>
      </w:r>
      <w:r>
        <w:rPr>
          <w:rFonts w:eastAsia="宋体"/>
          <w:sz w:val="24"/>
          <w:szCs w:val="22"/>
        </w:rPr>
        <w:t>：</w:t>
      </w:r>
      <w:r>
        <w:rPr>
          <w:rFonts w:eastAsia="宋体"/>
          <w:sz w:val="24"/>
          <w:szCs w:val="22"/>
        </w:rPr>
        <w:t>30</w:t>
      </w:r>
      <w:r>
        <w:rPr>
          <w:rFonts w:eastAsia="宋体"/>
          <w:sz w:val="24"/>
          <w:szCs w:val="22"/>
        </w:rPr>
        <w:t>～</w:t>
      </w:r>
      <w:r>
        <w:rPr>
          <w:rFonts w:eastAsia="宋体"/>
          <w:sz w:val="24"/>
          <w:szCs w:val="22"/>
        </w:rPr>
        <w:t>240</w:t>
      </w:r>
      <w:r>
        <w:rPr>
          <w:rFonts w:eastAsia="宋体"/>
          <w:sz w:val="24"/>
          <w:szCs w:val="22"/>
        </w:rPr>
        <w:t xml:space="preserve"> bpm</w:t>
      </w:r>
      <w:r>
        <w:rPr>
          <w:rFonts w:eastAsia="宋体"/>
          <w:sz w:val="24"/>
          <w:szCs w:val="22"/>
        </w:rPr>
        <w:t>，测量允差为</w:t>
      </w:r>
      <w:r>
        <w:rPr>
          <w:rFonts w:eastAsia="宋体"/>
          <w:sz w:val="24"/>
          <w:szCs w:val="22"/>
        </w:rPr>
        <w:t>±2%</w:t>
      </w:r>
      <w:r>
        <w:rPr>
          <w:rFonts w:eastAsia="宋体"/>
          <w:sz w:val="24"/>
          <w:szCs w:val="22"/>
        </w:rPr>
        <w:t>或</w:t>
      </w:r>
      <w:r>
        <w:rPr>
          <w:rFonts w:eastAsia="宋体"/>
          <w:sz w:val="24"/>
          <w:szCs w:val="22"/>
        </w:rPr>
        <w:t>±2 bpm</w:t>
      </w:r>
      <w:r>
        <w:rPr>
          <w:rFonts w:eastAsia="宋体"/>
          <w:sz w:val="24"/>
          <w:szCs w:val="22"/>
        </w:rPr>
        <w:t>中绝对值大者。</w:t>
      </w:r>
    </w:p>
    <w:p>
      <w:pPr>
        <w:adjustRightInd w:val="0"/>
        <w:snapToGrid w:val="0"/>
        <w:spacing w:line="240" w:lineRule="auto"/>
        <w:ind w:firstLineChars="0" w:firstLine="0"/>
        <w:rPr>
          <w:rFonts w:eastAsia="宋体"/>
          <w:snapToGrid/>
          <w:sz w:val="24"/>
          <w:szCs w:val="24"/>
        </w:rPr>
      </w:pPr>
      <w:r>
        <w:rPr>
          <w:rFonts w:eastAsia="宋体"/>
          <w:snapToGrid/>
          <w:sz w:val="24"/>
          <w:szCs w:val="24"/>
        </w:rPr>
        <w:t>心率分辨率：</w:t>
      </w:r>
      <w:r>
        <w:rPr>
          <w:rFonts w:eastAsia="宋体"/>
          <w:snapToGrid/>
          <w:sz w:val="24"/>
          <w:szCs w:val="24"/>
        </w:rPr>
        <w:t>1 bpm</w:t>
      </w:r>
      <w:r>
        <w:rPr>
          <w:rFonts w:eastAsia="宋体"/>
          <w:snapToGrid/>
          <w:sz w:val="24"/>
          <w:szCs w:val="24"/>
        </w:rPr>
        <w:t>。</w:t>
      </w:r>
    </w:p>
    <w:p>
      <w:pPr>
        <w:adjustRightInd w:val="0"/>
        <w:snapToGrid w:val="0"/>
        <w:spacing w:line="240" w:lineRule="auto"/>
        <w:ind w:firstLineChars="0" w:firstLine="0"/>
        <w:rPr>
          <w:rFonts w:eastAsia="宋体"/>
          <w:snapToGrid/>
          <w:sz w:val="24"/>
          <w:szCs w:val="24"/>
        </w:rPr>
      </w:pPr>
      <w:r>
        <w:rPr>
          <w:rFonts w:eastAsia="宋体"/>
          <w:snapToGrid/>
          <w:sz w:val="24"/>
          <w:szCs w:val="24"/>
        </w:rPr>
        <w:t>压力传感器测量范围：</w:t>
      </w:r>
      <w:r>
        <w:rPr>
          <w:rFonts w:eastAsia="宋体"/>
          <w:snapToGrid/>
          <w:sz w:val="24"/>
          <w:szCs w:val="24"/>
        </w:rPr>
        <w:t>10</w:t>
      </w:r>
      <w:r>
        <w:rPr>
          <w:rFonts w:eastAsia="宋体"/>
          <w:snapToGrid/>
          <w:sz w:val="24"/>
          <w:szCs w:val="24"/>
        </w:rPr>
        <w:t xml:space="preserve"> </w:t>
      </w:r>
      <w:r>
        <w:rPr>
          <w:rFonts w:eastAsia="宋体"/>
          <w:snapToGrid/>
          <w:sz w:val="24"/>
          <w:szCs w:val="24"/>
        </w:rPr>
        <w:t>~</w:t>
      </w:r>
      <w:r>
        <w:rPr>
          <w:rFonts w:eastAsia="宋体"/>
          <w:snapToGrid/>
          <w:sz w:val="24"/>
          <w:szCs w:val="24"/>
        </w:rPr>
        <w:t xml:space="preserve"> </w:t>
      </w:r>
      <w:r>
        <w:rPr>
          <w:rFonts w:eastAsia="宋体"/>
          <w:snapToGrid/>
          <w:sz w:val="24"/>
          <w:szCs w:val="24"/>
        </w:rPr>
        <w:t>300mmHg</w:t>
      </w:r>
      <w:r>
        <w:rPr>
          <w:rFonts w:eastAsia="宋体"/>
          <w:snapToGrid/>
          <w:sz w:val="24"/>
          <w:szCs w:val="24"/>
        </w:rPr>
        <w:t>；</w:t>
      </w:r>
    </w:p>
    <w:p>
      <w:pPr>
        <w:adjustRightInd w:val="0"/>
        <w:snapToGrid w:val="0"/>
        <w:spacing w:line="240" w:lineRule="auto"/>
        <w:ind w:firstLineChars="0" w:firstLine="0"/>
        <w:rPr>
          <w:rFonts w:eastAsia="宋体"/>
          <w:snapToGrid/>
          <w:sz w:val="24"/>
          <w:szCs w:val="24"/>
        </w:rPr>
      </w:pPr>
      <w:r>
        <w:rPr>
          <w:rFonts w:eastAsia="宋体"/>
          <w:snapToGrid/>
          <w:sz w:val="24"/>
          <w:szCs w:val="24"/>
        </w:rPr>
        <w:t>压力值的测量误差：</w:t>
      </w:r>
      <w:r>
        <w:rPr>
          <w:rFonts w:eastAsia="宋体"/>
          <w:snapToGrid/>
          <w:sz w:val="24"/>
          <w:szCs w:val="24"/>
        </w:rPr>
        <w:t>±3mmHg</w:t>
      </w:r>
      <w:r>
        <w:rPr>
          <w:rFonts w:eastAsia="宋体"/>
          <w:snapToGrid/>
          <w:sz w:val="24"/>
          <w:szCs w:val="24"/>
        </w:rPr>
        <w:t>；</w:t>
      </w:r>
    </w:p>
    <w:p>
      <w:pPr>
        <w:adjustRightInd w:val="0"/>
        <w:snapToGrid w:val="0"/>
        <w:spacing w:line="240" w:lineRule="auto"/>
        <w:ind w:firstLineChars="0" w:firstLine="0"/>
        <w:rPr>
          <w:rFonts w:eastAsia="宋体"/>
          <w:snapToGrid/>
          <w:sz w:val="24"/>
          <w:szCs w:val="24"/>
        </w:rPr>
      </w:pPr>
      <w:r>
        <w:rPr>
          <w:rFonts w:eastAsia="宋体"/>
          <w:snapToGrid/>
          <w:sz w:val="24"/>
          <w:szCs w:val="24"/>
        </w:rPr>
        <w:t>预选压力设置：</w:t>
      </w:r>
      <w:r>
        <w:rPr>
          <w:rFonts w:eastAsia="宋体"/>
          <w:snapToGrid/>
          <w:sz w:val="24"/>
          <w:szCs w:val="24"/>
        </w:rPr>
        <w:t>100</w:t>
      </w:r>
      <w:r>
        <w:rPr>
          <w:rFonts w:eastAsia="宋体"/>
          <w:snapToGrid/>
          <w:sz w:val="24"/>
          <w:szCs w:val="24"/>
        </w:rPr>
        <w:t xml:space="preserve"> </w:t>
      </w:r>
      <w:r>
        <w:rPr>
          <w:rFonts w:eastAsia="宋体"/>
          <w:snapToGrid/>
          <w:sz w:val="24"/>
          <w:szCs w:val="24"/>
        </w:rPr>
        <w:t>~</w:t>
      </w:r>
      <w:r>
        <w:rPr>
          <w:rFonts w:eastAsia="宋体"/>
          <w:snapToGrid/>
          <w:sz w:val="24"/>
          <w:szCs w:val="24"/>
        </w:rPr>
        <w:t xml:space="preserve"> </w:t>
      </w:r>
      <w:r>
        <w:rPr>
          <w:rFonts w:eastAsia="宋体"/>
          <w:snapToGrid/>
          <w:sz w:val="24"/>
          <w:szCs w:val="24"/>
        </w:rPr>
        <w:t>290</w:t>
      </w:r>
      <w:r>
        <w:rPr>
          <w:rFonts w:eastAsia="宋体"/>
          <w:snapToGrid/>
          <w:sz w:val="24"/>
          <w:szCs w:val="24"/>
        </w:rPr>
        <w:t xml:space="preserve"> </w:t>
      </w:r>
      <w:r>
        <w:rPr>
          <w:rFonts w:eastAsia="宋体"/>
          <w:snapToGrid/>
          <w:sz w:val="24"/>
          <w:szCs w:val="24"/>
        </w:rPr>
        <w:t>mmHg</w:t>
      </w:r>
      <w:r>
        <w:rPr>
          <w:rFonts w:eastAsia="宋体"/>
          <w:snapToGrid/>
          <w:sz w:val="24"/>
          <w:szCs w:val="24"/>
        </w:rPr>
        <w:t>；</w:t>
      </w:r>
    </w:p>
    <w:p>
      <w:pPr>
        <w:adjustRightInd w:val="0"/>
        <w:snapToGrid w:val="0"/>
        <w:spacing w:line="240" w:lineRule="auto"/>
        <w:ind w:firstLineChars="0" w:firstLine="0"/>
        <w:rPr>
          <w:rFonts w:eastAsia="宋体"/>
          <w:snapToGrid/>
          <w:sz w:val="24"/>
          <w:szCs w:val="24"/>
        </w:rPr>
      </w:pPr>
      <w:r>
        <w:rPr>
          <w:rFonts w:eastAsia="宋体"/>
          <w:snapToGrid/>
          <w:sz w:val="24"/>
          <w:szCs w:val="24"/>
        </w:rPr>
        <w:t>充气时间：选用标准袖带，</w:t>
      </w:r>
      <w:r>
        <w:rPr>
          <w:rFonts w:eastAsia="宋体"/>
          <w:snapToGrid/>
          <w:sz w:val="24"/>
          <w:szCs w:val="24"/>
        </w:rPr>
        <w:t>8</w:t>
      </w:r>
      <w:r>
        <w:rPr>
          <w:rFonts w:eastAsia="宋体"/>
          <w:snapToGrid/>
          <w:sz w:val="24"/>
          <w:szCs w:val="24"/>
        </w:rPr>
        <w:t xml:space="preserve"> </w:t>
      </w:r>
      <w:r>
        <w:rPr>
          <w:rFonts w:eastAsia="宋体"/>
          <w:snapToGrid/>
          <w:sz w:val="24"/>
          <w:szCs w:val="24"/>
        </w:rPr>
        <w:t>±2</w:t>
      </w:r>
      <w:r>
        <w:rPr>
          <w:rFonts w:eastAsia="宋体"/>
          <w:snapToGrid/>
          <w:sz w:val="24"/>
          <w:szCs w:val="24"/>
        </w:rPr>
        <w:t xml:space="preserve"> </w:t>
      </w:r>
      <w:r>
        <w:rPr>
          <w:rFonts w:eastAsia="宋体" w:hint="eastAsia"/>
          <w:snapToGrid/>
          <w:sz w:val="24"/>
          <w:szCs w:val="24"/>
        </w:rPr>
        <w:t>s</w:t>
      </w:r>
      <w:r>
        <w:rPr>
          <w:rFonts w:eastAsia="宋体"/>
          <w:snapToGrid/>
          <w:sz w:val="24"/>
          <w:szCs w:val="24"/>
        </w:rPr>
        <w:t>；</w:t>
      </w:r>
    </w:p>
    <w:p>
      <w:pPr>
        <w:adjustRightInd w:val="0"/>
        <w:snapToGrid w:val="0"/>
        <w:spacing w:line="240" w:lineRule="auto"/>
        <w:ind w:firstLineChars="0" w:firstLine="0"/>
        <w:rPr>
          <w:rFonts w:eastAsia="宋体"/>
          <w:snapToGrid/>
          <w:sz w:val="24"/>
          <w:szCs w:val="24"/>
        </w:rPr>
      </w:pPr>
      <w:r>
        <w:rPr>
          <w:rFonts w:eastAsia="宋体"/>
          <w:snapToGrid/>
          <w:sz w:val="24"/>
          <w:szCs w:val="24"/>
        </w:rPr>
        <w:lastRenderedPageBreak/>
        <w:t>非模拟测量周期时间：</w:t>
      </w:r>
      <w:r>
        <w:rPr>
          <w:rFonts w:eastAsia="宋体"/>
          <w:snapToGrid/>
          <w:sz w:val="24"/>
          <w:szCs w:val="24"/>
        </w:rPr>
        <w:t>25</w:t>
      </w:r>
      <w:r>
        <w:rPr>
          <w:rFonts w:eastAsia="宋体"/>
          <w:snapToGrid/>
          <w:sz w:val="24"/>
          <w:szCs w:val="24"/>
        </w:rPr>
        <w:t xml:space="preserve"> ±</w:t>
      </w:r>
      <w:r>
        <w:rPr>
          <w:rFonts w:eastAsia="宋体"/>
          <w:snapToGrid/>
          <w:sz w:val="24"/>
          <w:szCs w:val="24"/>
        </w:rPr>
        <w:t xml:space="preserve"> </w:t>
      </w:r>
      <w:r>
        <w:rPr>
          <w:rFonts w:eastAsia="宋体"/>
          <w:snapToGrid/>
          <w:sz w:val="24"/>
          <w:szCs w:val="24"/>
        </w:rPr>
        <w:t xml:space="preserve">10 </w:t>
      </w:r>
      <w:r>
        <w:rPr>
          <w:rFonts w:eastAsia="宋体" w:hint="eastAsia"/>
          <w:snapToGrid/>
          <w:sz w:val="24"/>
          <w:szCs w:val="24"/>
        </w:rPr>
        <w:t>s</w:t>
      </w:r>
      <w:r>
        <w:rPr>
          <w:rFonts w:eastAsia="宋体"/>
          <w:snapToGrid/>
          <w:sz w:val="24"/>
          <w:szCs w:val="24"/>
        </w:rPr>
        <w:t>。</w:t>
      </w:r>
    </w:p>
    <w:p>
      <w:pPr>
        <w:pStyle w:val="af"/>
        <w:numPr>
          <w:ilvl w:val="1"/>
          <w:numId w:val="42"/>
        </w:numPr>
        <w:adjustRightInd w:val="0"/>
        <w:snapToGrid w:val="0"/>
        <w:spacing w:line="240" w:lineRule="auto"/>
        <w:ind w:firstLineChars="0"/>
        <w:outlineLvl w:val="1"/>
        <w:rPr>
          <w:rFonts w:eastAsia="宋体"/>
          <w:sz w:val="24"/>
          <w:szCs w:val="22"/>
        </w:rPr>
      </w:pPr>
      <w:r>
        <w:rPr>
          <w:rFonts w:eastAsia="宋体"/>
          <w:sz w:val="24"/>
          <w:szCs w:val="22"/>
        </w:rPr>
        <w:t>透析充分性监测</w:t>
      </w:r>
    </w:p>
    <w:p>
      <w:pPr>
        <w:pStyle w:val="af"/>
        <w:adjustRightInd w:val="0"/>
        <w:snapToGrid w:val="0"/>
        <w:spacing w:line="240" w:lineRule="auto"/>
        <w:ind w:firstLineChars="0" w:firstLine="0"/>
        <w:outlineLvl w:val="1"/>
        <w:rPr>
          <w:rFonts w:eastAsia="宋体"/>
          <w:sz w:val="24"/>
          <w:szCs w:val="22"/>
        </w:rPr>
      </w:pPr>
      <w:r>
        <w:rPr>
          <w:rFonts w:eastAsia="宋体"/>
          <w:sz w:val="24"/>
          <w:szCs w:val="22"/>
        </w:rPr>
        <w:t>利用紫外线测量透析液废液中的尿酸浓度，基于</w:t>
      </w:r>
      <w:r>
        <w:rPr>
          <w:rFonts w:eastAsia="宋体"/>
          <w:sz w:val="24"/>
          <w:szCs w:val="22"/>
        </w:rPr>
        <w:t>测量结果计算透析充分性</w:t>
      </w:r>
      <w:r>
        <w:rPr>
          <w:rFonts w:eastAsia="宋体"/>
          <w:sz w:val="24"/>
          <w:szCs w:val="22"/>
        </w:rPr>
        <w:t>(Kt/V)</w:t>
      </w:r>
      <w:r>
        <w:rPr>
          <w:rFonts w:eastAsia="宋体"/>
          <w:sz w:val="24"/>
          <w:szCs w:val="22"/>
        </w:rPr>
        <w:t>，</w:t>
      </w:r>
      <w:r>
        <w:rPr>
          <w:rFonts w:eastAsia="宋体"/>
          <w:sz w:val="24"/>
          <w:szCs w:val="22"/>
        </w:rPr>
        <w:t>测量误差为</w:t>
      </w:r>
      <w:r>
        <w:rPr>
          <w:rFonts w:eastAsia="宋体"/>
          <w:sz w:val="24"/>
          <w:szCs w:val="22"/>
        </w:rPr>
        <w:t xml:space="preserve"> </w:t>
      </w:r>
      <w:r>
        <w:rPr>
          <w:rFonts w:eastAsia="宋体"/>
          <w:sz w:val="24"/>
          <w:szCs w:val="22"/>
        </w:rPr>
        <w:t>±10</w:t>
      </w:r>
      <w:r>
        <w:rPr>
          <w:rFonts w:eastAsia="宋体"/>
          <w:sz w:val="24"/>
          <w:szCs w:val="22"/>
        </w:rPr>
        <w:t xml:space="preserve"> </w:t>
      </w:r>
      <w:r>
        <w:rPr>
          <w:rFonts w:eastAsia="宋体"/>
          <w:sz w:val="24"/>
          <w:szCs w:val="22"/>
        </w:rPr>
        <w:t xml:space="preserve">% </w:t>
      </w:r>
      <w:r>
        <w:rPr>
          <w:rFonts w:eastAsia="宋体"/>
          <w:sz w:val="24"/>
          <w:szCs w:val="22"/>
        </w:rPr>
        <w:t>。</w:t>
      </w:r>
    </w:p>
    <w:p>
      <w:pPr>
        <w:pStyle w:val="af"/>
        <w:numPr>
          <w:ilvl w:val="1"/>
          <w:numId w:val="42"/>
        </w:numPr>
        <w:adjustRightInd w:val="0"/>
        <w:snapToGrid w:val="0"/>
        <w:spacing w:line="240" w:lineRule="auto"/>
        <w:ind w:firstLineChars="0"/>
        <w:outlineLvl w:val="1"/>
        <w:rPr>
          <w:rFonts w:eastAsia="宋体"/>
          <w:sz w:val="24"/>
          <w:szCs w:val="22"/>
          <w:lang w:eastAsia="en-US"/>
        </w:rPr>
      </w:pPr>
      <w:r>
        <w:rPr>
          <w:rFonts w:eastAsia="宋体"/>
          <w:snapToGrid/>
          <w:sz w:val="24"/>
          <w:szCs w:val="24"/>
        </w:rPr>
        <w:t>红细胞比容传感器</w:t>
      </w:r>
    </w:p>
    <w:p>
      <w:pPr>
        <w:tabs>
          <w:tab w:val="left" w:pos="920"/>
        </w:tabs>
        <w:autoSpaceDE w:val="0"/>
        <w:autoSpaceDN w:val="0"/>
        <w:adjustRightInd w:val="0"/>
        <w:snapToGrid w:val="0"/>
        <w:spacing w:line="240" w:lineRule="auto"/>
        <w:ind w:firstLineChars="0" w:firstLine="0"/>
        <w:jc w:val="left"/>
        <w:rPr>
          <w:rFonts w:eastAsia="宋体"/>
          <w:sz w:val="24"/>
          <w:szCs w:val="22"/>
        </w:rPr>
      </w:pPr>
      <w:r>
        <w:rPr>
          <w:rFonts w:eastAsia="宋体"/>
          <w:sz w:val="24"/>
          <w:szCs w:val="22"/>
        </w:rPr>
        <w:t>红细胞比容</w:t>
      </w:r>
      <w:r>
        <w:rPr>
          <w:rFonts w:eastAsia="宋体"/>
          <w:sz w:val="24"/>
          <w:szCs w:val="22"/>
        </w:rPr>
        <w:t>(HCT)</w:t>
      </w:r>
      <w:r>
        <w:rPr>
          <w:rFonts w:eastAsia="宋体"/>
          <w:sz w:val="24"/>
          <w:szCs w:val="22"/>
        </w:rPr>
        <w:t>测量范围</w:t>
      </w:r>
      <w:r>
        <w:rPr>
          <w:rFonts w:eastAsia="宋体"/>
          <w:sz w:val="24"/>
          <w:szCs w:val="22"/>
        </w:rPr>
        <w:t xml:space="preserve"> 20%</w:t>
      </w:r>
      <w:r>
        <w:rPr>
          <w:rFonts w:eastAsia="宋体"/>
          <w:sz w:val="24"/>
          <w:szCs w:val="22"/>
        </w:rPr>
        <w:t>～</w:t>
      </w:r>
      <w:r>
        <w:rPr>
          <w:rFonts w:eastAsia="宋体"/>
          <w:sz w:val="24"/>
          <w:szCs w:val="22"/>
        </w:rPr>
        <w:t>50%</w:t>
      </w:r>
      <w:r>
        <w:rPr>
          <w:rFonts w:eastAsia="宋体"/>
          <w:sz w:val="24"/>
          <w:szCs w:val="22"/>
        </w:rPr>
        <w:t>，其测量误差</w:t>
      </w:r>
      <w:r>
        <w:rPr>
          <w:rFonts w:eastAsia="宋体"/>
          <w:sz w:val="24"/>
          <w:szCs w:val="22"/>
        </w:rPr>
        <w:t xml:space="preserve"> </w:t>
      </w:r>
      <w:r>
        <w:rPr>
          <w:rFonts w:eastAsia="宋体"/>
          <w:sz w:val="24"/>
          <w:szCs w:val="24"/>
        </w:rPr>
        <w:t xml:space="preserve">±10% </w:t>
      </w:r>
      <w:r>
        <w:rPr>
          <w:rFonts w:eastAsia="宋体"/>
          <w:sz w:val="24"/>
          <w:szCs w:val="24"/>
        </w:rPr>
        <w:t>。</w:t>
      </w:r>
    </w:p>
    <w:p>
      <w:pPr>
        <w:tabs>
          <w:tab w:val="left" w:pos="914"/>
        </w:tabs>
        <w:autoSpaceDE w:val="0"/>
        <w:autoSpaceDN w:val="0"/>
        <w:adjustRightInd w:val="0"/>
        <w:snapToGrid w:val="0"/>
        <w:spacing w:line="240" w:lineRule="auto"/>
        <w:ind w:firstLineChars="0" w:firstLine="0"/>
        <w:jc w:val="left"/>
        <w:rPr>
          <w:rFonts w:eastAsia="宋体"/>
          <w:sz w:val="24"/>
          <w:szCs w:val="22"/>
        </w:rPr>
      </w:pPr>
      <w:r>
        <w:rPr>
          <w:rFonts w:eastAsia="宋体"/>
          <w:sz w:val="24"/>
          <w:szCs w:val="22"/>
        </w:rPr>
        <w:t>血氧分压测量</w:t>
      </w:r>
      <w:r>
        <w:rPr>
          <w:rFonts w:eastAsia="宋体"/>
          <w:sz w:val="24"/>
          <w:szCs w:val="22"/>
        </w:rPr>
        <w:t>范围</w:t>
      </w:r>
      <w:r>
        <w:rPr>
          <w:rFonts w:eastAsia="宋体"/>
          <w:sz w:val="24"/>
          <w:szCs w:val="22"/>
        </w:rPr>
        <w:t xml:space="preserve"> 40%</w:t>
      </w:r>
      <w:r>
        <w:rPr>
          <w:rFonts w:eastAsia="宋体"/>
          <w:sz w:val="24"/>
          <w:szCs w:val="22"/>
        </w:rPr>
        <w:t>～</w:t>
      </w:r>
      <w:r>
        <w:rPr>
          <w:rFonts w:eastAsia="宋体"/>
          <w:sz w:val="24"/>
          <w:szCs w:val="22"/>
        </w:rPr>
        <w:t>100%</w:t>
      </w:r>
      <w:r>
        <w:rPr>
          <w:rFonts w:eastAsia="宋体"/>
          <w:sz w:val="24"/>
          <w:szCs w:val="22"/>
        </w:rPr>
        <w:t>，测量误差</w:t>
      </w:r>
      <w:r>
        <w:rPr>
          <w:rFonts w:eastAsia="宋体"/>
          <w:sz w:val="24"/>
          <w:szCs w:val="22"/>
        </w:rPr>
        <w:t xml:space="preserve"> </w:t>
      </w:r>
      <w:r>
        <w:rPr>
          <w:rFonts w:eastAsia="宋体"/>
          <w:sz w:val="24"/>
          <w:szCs w:val="22"/>
        </w:rPr>
        <w:t xml:space="preserve">±10% </w:t>
      </w:r>
      <w:r>
        <w:rPr>
          <w:rFonts w:eastAsia="宋体"/>
          <w:sz w:val="24"/>
          <w:szCs w:val="22"/>
        </w:rPr>
        <w:t>。</w:t>
      </w:r>
    </w:p>
    <w:p>
      <w:pPr>
        <w:pStyle w:val="af"/>
        <w:numPr>
          <w:ilvl w:val="1"/>
          <w:numId w:val="42"/>
        </w:numPr>
        <w:adjustRightInd w:val="0"/>
        <w:snapToGrid w:val="0"/>
        <w:spacing w:line="240" w:lineRule="auto"/>
        <w:ind w:firstLineChars="0"/>
        <w:outlineLvl w:val="1"/>
        <w:rPr>
          <w:rFonts w:eastAsia="宋体"/>
          <w:sz w:val="24"/>
          <w:szCs w:val="22"/>
          <w:lang w:eastAsia="en-US"/>
        </w:rPr>
      </w:pPr>
      <w:r>
        <w:rPr>
          <w:rFonts w:eastAsia="宋体"/>
          <w:snapToGrid/>
          <w:sz w:val="24"/>
          <w:szCs w:val="24"/>
        </w:rPr>
        <w:t>血压血容稳定装置</w:t>
      </w:r>
    </w:p>
    <w:p>
      <w:pPr>
        <w:pStyle w:val="af"/>
        <w:numPr>
          <w:ilvl w:val="2"/>
          <w:numId w:val="42"/>
        </w:numPr>
        <w:adjustRightInd w:val="0"/>
        <w:snapToGrid w:val="0"/>
        <w:spacing w:line="240" w:lineRule="auto"/>
        <w:ind w:firstLineChars="0"/>
        <w:outlineLvl w:val="1"/>
        <w:rPr>
          <w:rFonts w:eastAsia="宋体"/>
          <w:sz w:val="24"/>
          <w:szCs w:val="22"/>
          <w:lang w:eastAsia="en-US"/>
        </w:rPr>
      </w:pPr>
      <w:r>
        <w:rPr>
          <w:rFonts w:eastAsia="宋体"/>
          <w:sz w:val="24"/>
          <w:szCs w:val="22"/>
          <w:lang w:eastAsia="en-US"/>
        </w:rPr>
        <w:t>血压监测间隔</w:t>
      </w:r>
    </w:p>
    <w:p>
      <w:pPr>
        <w:numPr>
          <w:ilvl w:val="0"/>
          <w:numId w:val="44"/>
        </w:numPr>
        <w:tabs>
          <w:tab w:val="left" w:pos="502"/>
        </w:tabs>
        <w:autoSpaceDE w:val="0"/>
        <w:autoSpaceDN w:val="0"/>
        <w:adjustRightInd w:val="0"/>
        <w:snapToGrid w:val="0"/>
        <w:spacing w:line="240" w:lineRule="auto"/>
        <w:ind w:firstLineChars="0"/>
        <w:jc w:val="left"/>
        <w:rPr>
          <w:rFonts w:eastAsia="宋体"/>
          <w:sz w:val="24"/>
          <w:szCs w:val="22"/>
        </w:rPr>
      </w:pPr>
      <w:r>
        <w:rPr>
          <w:rFonts w:eastAsia="宋体"/>
          <w:sz w:val="24"/>
          <w:szCs w:val="22"/>
        </w:rPr>
        <w:t>收缩压低限设定范围：</w:t>
      </w:r>
      <w:r>
        <w:rPr>
          <w:rFonts w:eastAsia="宋体"/>
          <w:sz w:val="24"/>
          <w:szCs w:val="22"/>
        </w:rPr>
        <w:t>50 - 130mmHg</w:t>
      </w:r>
    </w:p>
    <w:p>
      <w:pPr>
        <w:numPr>
          <w:ilvl w:val="0"/>
          <w:numId w:val="44"/>
        </w:numPr>
        <w:tabs>
          <w:tab w:val="left" w:pos="515"/>
        </w:tabs>
        <w:autoSpaceDE w:val="0"/>
        <w:autoSpaceDN w:val="0"/>
        <w:adjustRightInd w:val="0"/>
        <w:snapToGrid w:val="0"/>
        <w:spacing w:line="240" w:lineRule="auto"/>
        <w:ind w:firstLineChars="0"/>
        <w:jc w:val="left"/>
        <w:rPr>
          <w:rFonts w:eastAsia="宋体"/>
          <w:sz w:val="24"/>
          <w:szCs w:val="22"/>
        </w:rPr>
      </w:pPr>
      <w:r>
        <w:rPr>
          <w:rFonts w:eastAsia="宋体"/>
          <w:sz w:val="24"/>
          <w:szCs w:val="22"/>
        </w:rPr>
        <w:t>血压监测间隔</w:t>
      </w:r>
      <w:r>
        <w:rPr>
          <w:rFonts w:eastAsia="宋体"/>
          <w:sz w:val="24"/>
          <w:szCs w:val="22"/>
        </w:rPr>
        <w:t>：</w:t>
      </w:r>
    </w:p>
    <w:tbl>
      <w:tblPr>
        <w:tblStyle w:val="TableNormal"/>
        <w:tblW w:w="70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1E0" w:firstRow="1" w:lastRow="1" w:firstColumn="1" w:lastColumn="1" w:noHBand="0" w:noVBand="0"/>
      </w:tblPr>
      <w:tblGrid>
        <w:gridCol w:w="3397"/>
        <w:gridCol w:w="1843"/>
        <w:gridCol w:w="1843"/>
      </w:tblGrid>
      <w:tr>
        <w:trPr>
          <w:jc w:val="center"/>
        </w:trPr>
        <w:tc>
          <w:tcPr>
            <w:tcW w:w="3397" w:type="dxa"/>
            <w:vMerge w:val="restart"/>
            <w:vAlign w:val="center"/>
          </w:tcPr>
          <w:p>
            <w:pPr>
              <w:adjustRightInd w:val="0"/>
              <w:snapToGrid w:val="0"/>
              <w:spacing w:line="240" w:lineRule="auto"/>
              <w:ind w:firstLineChars="0" w:firstLine="0"/>
              <w:jc w:val="center"/>
              <w:rPr>
                <w:rFonts w:ascii="Times New Roman" w:hAnsi="Times New Roman"/>
                <w:sz w:val="21"/>
                <w:szCs w:val="22"/>
              </w:rPr>
            </w:pPr>
            <w:r>
              <w:rPr>
                <w:rFonts w:ascii="Times New Roman" w:hAnsi="Times New Roman"/>
                <w:sz w:val="21"/>
                <w:szCs w:val="22"/>
              </w:rPr>
              <w:t>治疗阶段</w:t>
            </w:r>
          </w:p>
        </w:tc>
        <w:tc>
          <w:tcPr>
            <w:tcW w:w="3686" w:type="dxa"/>
            <w:gridSpan w:val="2"/>
          </w:tcPr>
          <w:p>
            <w:pPr>
              <w:adjustRightInd w:val="0"/>
              <w:snapToGrid w:val="0"/>
              <w:spacing w:line="240" w:lineRule="auto"/>
              <w:ind w:firstLineChars="0" w:firstLine="0"/>
              <w:jc w:val="center"/>
              <w:rPr>
                <w:rFonts w:ascii="Times New Roman" w:hAnsi="Times New Roman"/>
                <w:sz w:val="21"/>
                <w:szCs w:val="22"/>
              </w:rPr>
            </w:pPr>
            <w:r>
              <w:rPr>
                <w:rFonts w:ascii="Times New Roman" w:hAnsi="Times New Roman"/>
                <w:sz w:val="21"/>
                <w:szCs w:val="22"/>
              </w:rPr>
              <w:t>血压监测间隔</w:t>
            </w:r>
          </w:p>
        </w:tc>
      </w:tr>
      <w:tr>
        <w:trPr>
          <w:jc w:val="center"/>
        </w:trPr>
        <w:tc>
          <w:tcPr>
            <w:tcW w:w="3397" w:type="dxa"/>
            <w:vMerge/>
            <w:tcBorders>
              <w:top w:val="nil"/>
            </w:tcBorders>
          </w:tcPr>
          <w:p>
            <w:pPr>
              <w:adjustRightInd w:val="0"/>
              <w:snapToGrid w:val="0"/>
              <w:spacing w:line="240" w:lineRule="auto"/>
              <w:ind w:firstLineChars="0" w:firstLine="0"/>
              <w:jc w:val="left"/>
              <w:rPr>
                <w:rFonts w:ascii="Times New Roman" w:hAnsi="Times New Roman"/>
                <w:sz w:val="21"/>
                <w:szCs w:val="2"/>
              </w:rPr>
            </w:pPr>
          </w:p>
        </w:tc>
        <w:tc>
          <w:tcPr>
            <w:tcW w:w="1843" w:type="dxa"/>
          </w:tcPr>
          <w:p>
            <w:pPr>
              <w:adjustRightInd w:val="0"/>
              <w:snapToGrid w:val="0"/>
              <w:spacing w:line="240" w:lineRule="auto"/>
              <w:ind w:firstLineChars="0" w:firstLine="0"/>
              <w:jc w:val="left"/>
              <w:rPr>
                <w:rFonts w:ascii="Times New Roman" w:hAnsi="Times New Roman"/>
                <w:sz w:val="21"/>
                <w:szCs w:val="22"/>
                <w:lang w:eastAsia="zh-CN"/>
              </w:rPr>
            </w:pPr>
            <w:r>
              <w:rPr>
                <w:rFonts w:ascii="Times New Roman" w:hAnsi="Times New Roman"/>
                <w:sz w:val="21"/>
                <w:szCs w:val="22"/>
                <w:lang w:eastAsia="zh-CN"/>
              </w:rPr>
              <w:t>收缩压高于</w:t>
            </w:r>
            <w:r>
              <w:rPr>
                <w:rFonts w:ascii="Times New Roman" w:hAnsi="Times New Roman"/>
                <w:sz w:val="21"/>
                <w:szCs w:val="22"/>
                <w:lang w:eastAsia="zh-CN"/>
              </w:rPr>
              <w:t>1.25</w:t>
            </w:r>
            <w:r>
              <w:rPr>
                <w:rFonts w:ascii="Times New Roman" w:hAnsi="Times New Roman"/>
                <w:sz w:val="21"/>
                <w:szCs w:val="22"/>
                <w:lang w:eastAsia="zh-CN"/>
              </w:rPr>
              <w:t>倍收缩压的低限</w:t>
            </w:r>
          </w:p>
        </w:tc>
        <w:tc>
          <w:tcPr>
            <w:tcW w:w="1843" w:type="dxa"/>
          </w:tcPr>
          <w:p>
            <w:pPr>
              <w:adjustRightInd w:val="0"/>
              <w:snapToGrid w:val="0"/>
              <w:spacing w:line="240" w:lineRule="auto"/>
              <w:ind w:firstLineChars="0" w:firstLine="0"/>
              <w:jc w:val="left"/>
              <w:rPr>
                <w:rFonts w:ascii="Times New Roman" w:hAnsi="Times New Roman"/>
                <w:sz w:val="21"/>
                <w:szCs w:val="22"/>
                <w:lang w:eastAsia="zh-CN"/>
              </w:rPr>
            </w:pPr>
            <w:r>
              <w:rPr>
                <w:rFonts w:ascii="Times New Roman" w:hAnsi="Times New Roman"/>
                <w:sz w:val="21"/>
                <w:szCs w:val="22"/>
                <w:lang w:eastAsia="zh-CN"/>
              </w:rPr>
              <w:t>收缩压低于</w:t>
            </w:r>
            <w:r>
              <w:rPr>
                <w:rFonts w:ascii="Times New Roman" w:hAnsi="Times New Roman"/>
                <w:sz w:val="21"/>
                <w:szCs w:val="22"/>
                <w:lang w:eastAsia="zh-CN"/>
              </w:rPr>
              <w:t>1.25</w:t>
            </w:r>
            <w:r>
              <w:rPr>
                <w:rFonts w:ascii="Times New Roman" w:hAnsi="Times New Roman"/>
                <w:sz w:val="21"/>
                <w:szCs w:val="22"/>
                <w:lang w:eastAsia="zh-CN"/>
              </w:rPr>
              <w:t>倍收缩压低限</w:t>
            </w:r>
          </w:p>
        </w:tc>
      </w:tr>
      <w:tr>
        <w:trPr>
          <w:jc w:val="center"/>
        </w:trPr>
        <w:tc>
          <w:tcPr>
            <w:tcW w:w="3397" w:type="dxa"/>
          </w:tcPr>
          <w:p>
            <w:pPr>
              <w:adjustRightInd w:val="0"/>
              <w:snapToGrid w:val="0"/>
              <w:spacing w:line="240" w:lineRule="auto"/>
              <w:ind w:firstLineChars="0" w:firstLine="0"/>
              <w:jc w:val="left"/>
              <w:rPr>
                <w:rFonts w:ascii="Times New Roman" w:hAnsi="Times New Roman"/>
                <w:sz w:val="21"/>
                <w:szCs w:val="22"/>
                <w:lang w:eastAsia="zh-CN"/>
              </w:rPr>
            </w:pPr>
            <w:r>
              <w:rPr>
                <w:rFonts w:ascii="Times New Roman" w:hAnsi="Times New Roman"/>
                <w:sz w:val="21"/>
                <w:szCs w:val="22"/>
                <w:lang w:eastAsia="zh-CN"/>
              </w:rPr>
              <w:t>开始治疗</w:t>
            </w:r>
            <w:r>
              <w:rPr>
                <w:rFonts w:ascii="Times New Roman" w:hAnsi="Times New Roman" w:hint="eastAsia"/>
                <w:sz w:val="21"/>
                <w:szCs w:val="22"/>
                <w:lang w:eastAsia="zh-CN"/>
              </w:rPr>
              <w:t>后，</w:t>
            </w:r>
            <w:r>
              <w:rPr>
                <w:rFonts w:ascii="Times New Roman" w:hAnsi="Times New Roman"/>
                <w:sz w:val="21"/>
                <w:szCs w:val="22"/>
                <w:lang w:eastAsia="zh-CN"/>
              </w:rPr>
              <w:t>至</w:t>
            </w:r>
            <w:r>
              <w:rPr>
                <w:rFonts w:ascii="Times New Roman" w:hAnsi="Times New Roman" w:hint="eastAsia"/>
                <w:sz w:val="21"/>
                <w:szCs w:val="22"/>
                <w:lang w:eastAsia="zh-CN"/>
              </w:rPr>
              <w:t>达成</w:t>
            </w:r>
            <w:r>
              <w:rPr>
                <w:rFonts w:ascii="Times New Roman" w:hAnsi="Times New Roman"/>
                <w:sz w:val="21"/>
                <w:szCs w:val="22"/>
                <w:lang w:eastAsia="zh-CN"/>
              </w:rPr>
              <w:t>65%</w:t>
            </w:r>
            <w:r>
              <w:rPr>
                <w:rFonts w:ascii="Times New Roman" w:hAnsi="Times New Roman"/>
                <w:sz w:val="21"/>
                <w:szCs w:val="22"/>
                <w:lang w:eastAsia="zh-CN"/>
              </w:rPr>
              <w:t>超滤总量</w:t>
            </w:r>
          </w:p>
        </w:tc>
        <w:tc>
          <w:tcPr>
            <w:tcW w:w="1843" w:type="dxa"/>
          </w:tcPr>
          <w:p>
            <w:pPr>
              <w:adjustRightInd w:val="0"/>
              <w:snapToGrid w:val="0"/>
              <w:spacing w:line="240" w:lineRule="auto"/>
              <w:ind w:firstLineChars="0" w:firstLine="0"/>
              <w:jc w:val="left"/>
              <w:rPr>
                <w:rFonts w:ascii="Times New Roman" w:hAnsi="Times New Roman"/>
                <w:sz w:val="21"/>
                <w:szCs w:val="22"/>
              </w:rPr>
            </w:pPr>
            <w:r>
              <w:rPr>
                <w:rFonts w:ascii="Times New Roman" w:hAnsi="Times New Roman"/>
                <w:sz w:val="21"/>
                <w:szCs w:val="22"/>
              </w:rPr>
              <w:t>20 min</w:t>
            </w:r>
          </w:p>
        </w:tc>
        <w:tc>
          <w:tcPr>
            <w:tcW w:w="1843" w:type="dxa"/>
          </w:tcPr>
          <w:p>
            <w:pPr>
              <w:adjustRightInd w:val="0"/>
              <w:snapToGrid w:val="0"/>
              <w:spacing w:line="240" w:lineRule="auto"/>
              <w:ind w:firstLineChars="0" w:firstLine="0"/>
              <w:jc w:val="left"/>
              <w:rPr>
                <w:rFonts w:ascii="Times New Roman" w:hAnsi="Times New Roman"/>
                <w:sz w:val="21"/>
                <w:szCs w:val="22"/>
              </w:rPr>
            </w:pPr>
            <w:r>
              <w:rPr>
                <w:rFonts w:ascii="Times New Roman" w:hAnsi="Times New Roman"/>
                <w:sz w:val="21"/>
                <w:szCs w:val="22"/>
              </w:rPr>
              <w:t>调整为</w:t>
            </w:r>
            <w:r>
              <w:rPr>
                <w:rFonts w:ascii="Times New Roman" w:hAnsi="Times New Roman"/>
                <w:sz w:val="21"/>
                <w:szCs w:val="22"/>
              </w:rPr>
              <w:t xml:space="preserve"> 5 min</w:t>
            </w:r>
          </w:p>
        </w:tc>
      </w:tr>
      <w:tr>
        <w:trPr>
          <w:jc w:val="center"/>
        </w:trPr>
        <w:tc>
          <w:tcPr>
            <w:tcW w:w="3397" w:type="dxa"/>
          </w:tcPr>
          <w:p>
            <w:pPr>
              <w:adjustRightInd w:val="0"/>
              <w:snapToGrid w:val="0"/>
              <w:spacing w:line="240" w:lineRule="auto"/>
              <w:ind w:firstLineChars="0" w:firstLine="0"/>
              <w:jc w:val="left"/>
              <w:rPr>
                <w:rFonts w:ascii="Times New Roman" w:hAnsi="Times New Roman"/>
                <w:sz w:val="21"/>
                <w:szCs w:val="22"/>
                <w:lang w:eastAsia="zh-CN"/>
              </w:rPr>
            </w:pPr>
            <w:r>
              <w:rPr>
                <w:rFonts w:ascii="Times New Roman" w:hAnsi="Times New Roman" w:hint="eastAsia"/>
                <w:sz w:val="21"/>
                <w:szCs w:val="22"/>
                <w:lang w:eastAsia="zh-CN"/>
              </w:rPr>
              <w:t>继续治疗，</w:t>
            </w:r>
            <w:r>
              <w:rPr>
                <w:rFonts w:ascii="Times New Roman" w:hAnsi="Times New Roman"/>
                <w:sz w:val="21"/>
                <w:szCs w:val="22"/>
                <w:lang w:eastAsia="zh-CN"/>
              </w:rPr>
              <w:t>至治疗结束</w:t>
            </w:r>
          </w:p>
        </w:tc>
        <w:tc>
          <w:tcPr>
            <w:tcW w:w="1843" w:type="dxa"/>
          </w:tcPr>
          <w:p>
            <w:pPr>
              <w:adjustRightInd w:val="0"/>
              <w:snapToGrid w:val="0"/>
              <w:spacing w:line="240" w:lineRule="auto"/>
              <w:ind w:firstLineChars="0" w:firstLine="0"/>
              <w:jc w:val="left"/>
              <w:rPr>
                <w:rFonts w:ascii="Times New Roman" w:hAnsi="Times New Roman"/>
                <w:sz w:val="21"/>
                <w:szCs w:val="22"/>
              </w:rPr>
            </w:pPr>
            <w:r>
              <w:rPr>
                <w:rFonts w:ascii="Times New Roman" w:hAnsi="Times New Roman"/>
                <w:sz w:val="21"/>
                <w:szCs w:val="22"/>
              </w:rPr>
              <w:t>30 min</w:t>
            </w:r>
          </w:p>
        </w:tc>
        <w:tc>
          <w:tcPr>
            <w:tcW w:w="1843" w:type="dxa"/>
          </w:tcPr>
          <w:p>
            <w:pPr>
              <w:adjustRightInd w:val="0"/>
              <w:snapToGrid w:val="0"/>
              <w:spacing w:line="240" w:lineRule="auto"/>
              <w:ind w:firstLineChars="0" w:firstLine="0"/>
              <w:jc w:val="left"/>
              <w:rPr>
                <w:rFonts w:ascii="Times New Roman" w:hAnsi="Times New Roman"/>
                <w:sz w:val="21"/>
                <w:szCs w:val="22"/>
              </w:rPr>
            </w:pPr>
            <w:r>
              <w:rPr>
                <w:rFonts w:ascii="Times New Roman" w:hAnsi="Times New Roman"/>
                <w:sz w:val="21"/>
                <w:szCs w:val="22"/>
              </w:rPr>
              <w:t>调整为</w:t>
            </w:r>
            <w:r>
              <w:rPr>
                <w:rFonts w:ascii="Times New Roman" w:hAnsi="Times New Roman"/>
                <w:sz w:val="21"/>
                <w:szCs w:val="22"/>
              </w:rPr>
              <w:t xml:space="preserve"> 5 min</w:t>
            </w:r>
          </w:p>
        </w:tc>
      </w:tr>
    </w:tbl>
    <w:p>
      <w:pPr>
        <w:autoSpaceDE w:val="0"/>
        <w:autoSpaceDN w:val="0"/>
        <w:adjustRightInd w:val="0"/>
        <w:snapToGrid w:val="0"/>
        <w:spacing w:line="240" w:lineRule="auto"/>
        <w:ind w:firstLineChars="0" w:firstLine="0"/>
        <w:jc w:val="left"/>
        <w:rPr>
          <w:rFonts w:eastAsia="宋体"/>
          <w:sz w:val="21"/>
          <w:szCs w:val="24"/>
          <w:lang w:eastAsia="en-US"/>
        </w:rPr>
      </w:pPr>
    </w:p>
    <w:p>
      <w:pPr>
        <w:pStyle w:val="af"/>
        <w:numPr>
          <w:ilvl w:val="2"/>
          <w:numId w:val="42"/>
        </w:numPr>
        <w:adjustRightInd w:val="0"/>
        <w:snapToGrid w:val="0"/>
        <w:spacing w:line="240" w:lineRule="auto"/>
        <w:ind w:firstLineChars="0"/>
        <w:outlineLvl w:val="1"/>
        <w:rPr>
          <w:rFonts w:eastAsia="宋体"/>
          <w:sz w:val="24"/>
          <w:szCs w:val="22"/>
          <w:lang w:eastAsia="en-US"/>
        </w:rPr>
      </w:pPr>
      <w:r>
        <w:rPr>
          <w:rFonts w:eastAsia="宋体"/>
          <w:sz w:val="24"/>
          <w:szCs w:val="22"/>
          <w:lang w:eastAsia="en-US"/>
        </w:rPr>
        <w:t>超滤率调节</w:t>
      </w:r>
    </w:p>
    <w:p>
      <w:pPr>
        <w:pStyle w:val="af"/>
        <w:numPr>
          <w:ilvl w:val="3"/>
          <w:numId w:val="42"/>
        </w:numPr>
        <w:adjustRightInd w:val="0"/>
        <w:snapToGrid w:val="0"/>
        <w:spacing w:line="240" w:lineRule="auto"/>
        <w:ind w:firstLineChars="0"/>
        <w:outlineLvl w:val="1"/>
        <w:rPr>
          <w:rFonts w:eastAsia="宋体"/>
          <w:sz w:val="24"/>
          <w:szCs w:val="22"/>
          <w:lang w:eastAsia="en-US"/>
        </w:rPr>
      </w:pPr>
      <w:r>
        <w:rPr>
          <w:rFonts w:eastAsia="宋体"/>
          <w:sz w:val="24"/>
          <w:szCs w:val="22"/>
          <w:lang w:eastAsia="en-US"/>
        </w:rPr>
        <w:t>超滤上限设定范围</w:t>
      </w:r>
    </w:p>
    <w:p>
      <w:pPr>
        <w:autoSpaceDE w:val="0"/>
        <w:autoSpaceDN w:val="0"/>
        <w:adjustRightInd w:val="0"/>
        <w:snapToGrid w:val="0"/>
        <w:spacing w:line="240" w:lineRule="auto"/>
        <w:ind w:firstLineChars="0" w:firstLine="0"/>
        <w:jc w:val="left"/>
        <w:rPr>
          <w:rFonts w:eastAsia="宋体" w:hint="eastAsia"/>
          <w:sz w:val="24"/>
          <w:szCs w:val="24"/>
        </w:rPr>
      </w:pPr>
      <w:r>
        <w:rPr>
          <w:rFonts w:eastAsia="宋体"/>
          <w:sz w:val="24"/>
          <w:szCs w:val="24"/>
        </w:rPr>
        <w:t>设定范围为超滤率的</w:t>
      </w:r>
      <w:r>
        <w:rPr>
          <w:rFonts w:eastAsia="宋体"/>
          <w:sz w:val="24"/>
          <w:szCs w:val="24"/>
        </w:rPr>
        <w:t xml:space="preserve">100% ~ 200% </w:t>
      </w:r>
      <w:r>
        <w:rPr>
          <w:rFonts w:eastAsia="宋体"/>
          <w:sz w:val="24"/>
          <w:szCs w:val="24"/>
        </w:rPr>
        <w:t>范围内</w:t>
      </w:r>
      <w:r>
        <w:rPr>
          <w:rFonts w:eastAsia="宋体" w:hint="eastAsia"/>
          <w:sz w:val="24"/>
          <w:szCs w:val="24"/>
        </w:rPr>
        <w:t>。</w:t>
      </w:r>
    </w:p>
    <w:p>
      <w:pPr>
        <w:pStyle w:val="af"/>
        <w:numPr>
          <w:ilvl w:val="3"/>
          <w:numId w:val="42"/>
        </w:numPr>
        <w:adjustRightInd w:val="0"/>
        <w:snapToGrid w:val="0"/>
        <w:spacing w:line="240" w:lineRule="auto"/>
        <w:ind w:firstLineChars="0"/>
        <w:outlineLvl w:val="1"/>
        <w:rPr>
          <w:rFonts w:eastAsia="宋体"/>
          <w:sz w:val="24"/>
          <w:szCs w:val="22"/>
          <w:lang w:eastAsia="en-US"/>
        </w:rPr>
      </w:pPr>
      <w:r>
        <w:rPr>
          <w:rFonts w:eastAsia="宋体"/>
          <w:sz w:val="24"/>
          <w:szCs w:val="22"/>
          <w:lang w:eastAsia="en-US"/>
        </w:rPr>
        <w:t>超滤调节范围及阈值</w:t>
      </w:r>
    </w:p>
    <w:p>
      <w:pPr>
        <w:numPr>
          <w:ilvl w:val="0"/>
          <w:numId w:val="43"/>
        </w:numPr>
        <w:tabs>
          <w:tab w:val="left" w:pos="695"/>
        </w:tabs>
        <w:autoSpaceDE w:val="0"/>
        <w:autoSpaceDN w:val="0"/>
        <w:adjustRightInd w:val="0"/>
        <w:snapToGrid w:val="0"/>
        <w:spacing w:line="240" w:lineRule="auto"/>
        <w:ind w:firstLineChars="0"/>
        <w:jc w:val="left"/>
        <w:rPr>
          <w:rFonts w:eastAsia="宋体"/>
          <w:sz w:val="24"/>
          <w:szCs w:val="22"/>
        </w:rPr>
      </w:pPr>
      <w:r>
        <w:rPr>
          <w:rFonts w:eastAsia="宋体"/>
          <w:sz w:val="24"/>
          <w:szCs w:val="22"/>
        </w:rPr>
        <w:t>收缩压高于</w:t>
      </w:r>
      <w:r>
        <w:rPr>
          <w:rFonts w:eastAsia="宋体"/>
          <w:sz w:val="24"/>
          <w:szCs w:val="22"/>
        </w:rPr>
        <w:t>1.25</w:t>
      </w:r>
      <w:r>
        <w:rPr>
          <w:rFonts w:eastAsia="宋体"/>
          <w:sz w:val="24"/>
          <w:szCs w:val="22"/>
        </w:rPr>
        <w:t>倍收缩压下限且稳定，相对血容量稳定时，超滤率如下：</w:t>
      </w:r>
    </w:p>
    <w:p>
      <w:pPr>
        <w:autoSpaceDE w:val="0"/>
        <w:autoSpaceDN w:val="0"/>
        <w:adjustRightInd w:val="0"/>
        <w:snapToGrid w:val="0"/>
        <w:spacing w:line="240" w:lineRule="auto"/>
        <w:ind w:firstLineChars="0" w:firstLine="0"/>
        <w:jc w:val="center"/>
        <w:rPr>
          <w:rFonts w:eastAsia="宋体"/>
          <w:sz w:val="24"/>
          <w:szCs w:val="24"/>
        </w:rPr>
      </w:pPr>
      <w:r>
        <w:rPr>
          <w:rFonts w:eastAsia="宋体"/>
          <w:sz w:val="24"/>
          <w:szCs w:val="24"/>
        </w:rPr>
        <w:t>表</w:t>
      </w:r>
      <w:r>
        <w:rPr>
          <w:rFonts w:eastAsia="宋体"/>
          <w:sz w:val="24"/>
          <w:szCs w:val="24"/>
        </w:rPr>
        <w:t xml:space="preserve"> </w:t>
      </w:r>
      <w:r>
        <w:rPr>
          <w:rFonts w:eastAsia="宋体"/>
          <w:sz w:val="24"/>
          <w:szCs w:val="24"/>
        </w:rPr>
        <w:t>1</w:t>
      </w:r>
      <w:r>
        <w:rPr>
          <w:rFonts w:eastAsia="宋体"/>
          <w:sz w:val="24"/>
          <w:szCs w:val="24"/>
        </w:rPr>
        <w:t xml:space="preserve"> </w:t>
      </w:r>
      <w:r>
        <w:rPr>
          <w:rFonts w:eastAsia="宋体"/>
          <w:sz w:val="24"/>
          <w:szCs w:val="24"/>
        </w:rPr>
        <w:t>收缩压及相对血容量稳定时超滤率调节</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91"/>
        <w:gridCol w:w="1860"/>
      </w:tblGrid>
      <w:tr>
        <w:trPr>
          <w:trHeight w:val="311"/>
          <w:jc w:val="center"/>
        </w:trPr>
        <w:tc>
          <w:tcPr>
            <w:tcW w:w="3891" w:type="dxa"/>
          </w:tcPr>
          <w:p>
            <w:pPr>
              <w:adjustRightInd w:val="0"/>
              <w:snapToGrid w:val="0"/>
              <w:spacing w:line="240" w:lineRule="auto"/>
              <w:ind w:firstLineChars="0" w:firstLine="0"/>
              <w:jc w:val="center"/>
              <w:rPr>
                <w:rFonts w:ascii="Times New Roman" w:hAnsi="Times New Roman"/>
                <w:sz w:val="21"/>
                <w:szCs w:val="22"/>
              </w:rPr>
            </w:pPr>
            <w:r>
              <w:rPr>
                <w:rFonts w:ascii="Times New Roman" w:hAnsi="Times New Roman"/>
                <w:sz w:val="21"/>
                <w:szCs w:val="22"/>
              </w:rPr>
              <w:t>运行阶段</w:t>
            </w:r>
          </w:p>
        </w:tc>
        <w:tc>
          <w:tcPr>
            <w:tcW w:w="1860" w:type="dxa"/>
          </w:tcPr>
          <w:p>
            <w:pPr>
              <w:adjustRightInd w:val="0"/>
              <w:snapToGrid w:val="0"/>
              <w:spacing w:line="240" w:lineRule="auto"/>
              <w:ind w:firstLineChars="0" w:firstLine="0"/>
              <w:jc w:val="left"/>
              <w:rPr>
                <w:rFonts w:ascii="Times New Roman" w:hAnsi="Times New Roman"/>
                <w:sz w:val="21"/>
                <w:szCs w:val="22"/>
              </w:rPr>
            </w:pPr>
            <w:r>
              <w:rPr>
                <w:rFonts w:ascii="Times New Roman" w:hAnsi="Times New Roman"/>
                <w:sz w:val="21"/>
                <w:szCs w:val="22"/>
              </w:rPr>
              <w:t>超滤率</w:t>
            </w:r>
          </w:p>
        </w:tc>
      </w:tr>
      <w:tr>
        <w:trPr>
          <w:trHeight w:val="311"/>
          <w:jc w:val="center"/>
        </w:trPr>
        <w:tc>
          <w:tcPr>
            <w:tcW w:w="3891" w:type="dxa"/>
          </w:tcPr>
          <w:p>
            <w:pPr>
              <w:adjustRightInd w:val="0"/>
              <w:snapToGrid w:val="0"/>
              <w:spacing w:line="240" w:lineRule="auto"/>
              <w:ind w:firstLineChars="0" w:firstLine="0"/>
              <w:rPr>
                <w:rFonts w:ascii="Times New Roman" w:hAnsi="Times New Roman"/>
                <w:sz w:val="21"/>
                <w:szCs w:val="22"/>
                <w:lang w:eastAsia="zh-CN"/>
              </w:rPr>
            </w:pPr>
            <w:r>
              <w:rPr>
                <w:rFonts w:ascii="Times New Roman" w:hAnsi="Times New Roman"/>
                <w:sz w:val="21"/>
                <w:szCs w:val="22"/>
                <w:lang w:eastAsia="zh-CN"/>
              </w:rPr>
              <w:t>开始治疗后</w:t>
            </w:r>
            <w:r>
              <w:rPr>
                <w:rFonts w:ascii="Times New Roman" w:hAnsi="Times New Roman" w:hint="eastAsia"/>
                <w:sz w:val="21"/>
                <w:szCs w:val="22"/>
                <w:lang w:eastAsia="zh-CN"/>
              </w:rPr>
              <w:t>，</w:t>
            </w:r>
            <w:r>
              <w:rPr>
                <w:rFonts w:ascii="Times New Roman" w:hAnsi="Times New Roman"/>
                <w:sz w:val="21"/>
                <w:szCs w:val="22"/>
                <w:lang w:eastAsia="zh-CN"/>
              </w:rPr>
              <w:t>至</w:t>
            </w:r>
            <w:r>
              <w:rPr>
                <w:rFonts w:ascii="Times New Roman" w:hAnsi="Times New Roman" w:hint="eastAsia"/>
                <w:sz w:val="21"/>
                <w:szCs w:val="22"/>
                <w:lang w:eastAsia="zh-CN"/>
              </w:rPr>
              <w:t>达成</w:t>
            </w:r>
            <w:r>
              <w:rPr>
                <w:rFonts w:ascii="Times New Roman" w:hAnsi="Times New Roman"/>
                <w:sz w:val="21"/>
                <w:szCs w:val="22"/>
                <w:lang w:eastAsia="zh-CN"/>
              </w:rPr>
              <w:t>65%</w:t>
            </w:r>
            <w:r>
              <w:rPr>
                <w:rFonts w:ascii="Times New Roman" w:hAnsi="Times New Roman"/>
                <w:sz w:val="21"/>
                <w:szCs w:val="22"/>
                <w:lang w:eastAsia="zh-CN"/>
              </w:rPr>
              <w:t>超滤总量</w:t>
            </w:r>
          </w:p>
        </w:tc>
        <w:tc>
          <w:tcPr>
            <w:tcW w:w="1860" w:type="dxa"/>
          </w:tcPr>
          <w:p>
            <w:pPr>
              <w:adjustRightInd w:val="0"/>
              <w:snapToGrid w:val="0"/>
              <w:spacing w:line="240" w:lineRule="auto"/>
              <w:ind w:firstLineChars="0" w:firstLine="0"/>
              <w:jc w:val="left"/>
              <w:rPr>
                <w:rFonts w:ascii="Times New Roman" w:hAnsi="Times New Roman"/>
                <w:sz w:val="21"/>
                <w:szCs w:val="22"/>
              </w:rPr>
            </w:pPr>
            <w:r>
              <w:rPr>
                <w:rFonts w:ascii="Times New Roman" w:hAnsi="Times New Roman"/>
                <w:sz w:val="21"/>
                <w:szCs w:val="22"/>
              </w:rPr>
              <w:t>设定的超滤率上限</w:t>
            </w:r>
          </w:p>
        </w:tc>
      </w:tr>
      <w:tr>
        <w:trPr>
          <w:trHeight w:val="311"/>
          <w:jc w:val="center"/>
        </w:trPr>
        <w:tc>
          <w:tcPr>
            <w:tcW w:w="3891" w:type="dxa"/>
          </w:tcPr>
          <w:p>
            <w:pPr>
              <w:adjustRightInd w:val="0"/>
              <w:snapToGrid w:val="0"/>
              <w:spacing w:line="240" w:lineRule="auto"/>
              <w:ind w:firstLineChars="0" w:firstLine="0"/>
              <w:rPr>
                <w:rFonts w:ascii="Times New Roman" w:hAnsi="Times New Roman"/>
                <w:sz w:val="21"/>
                <w:szCs w:val="22"/>
                <w:lang w:eastAsia="zh-CN"/>
              </w:rPr>
            </w:pPr>
            <w:r>
              <w:rPr>
                <w:rFonts w:ascii="Times New Roman" w:hAnsi="Times New Roman" w:hint="eastAsia"/>
                <w:sz w:val="21"/>
                <w:szCs w:val="22"/>
                <w:lang w:eastAsia="zh-CN"/>
              </w:rPr>
              <w:t>继续治疗，达成</w:t>
            </w:r>
            <w:r>
              <w:rPr>
                <w:rFonts w:ascii="Times New Roman" w:hAnsi="Times New Roman"/>
                <w:sz w:val="21"/>
                <w:szCs w:val="22"/>
                <w:lang w:eastAsia="zh-CN"/>
              </w:rPr>
              <w:t>65% - 85%</w:t>
            </w:r>
            <w:r>
              <w:rPr>
                <w:rFonts w:ascii="Times New Roman" w:hAnsi="Times New Roman"/>
                <w:sz w:val="21"/>
                <w:szCs w:val="22"/>
                <w:lang w:eastAsia="zh-CN"/>
              </w:rPr>
              <w:t>超滤总量</w:t>
            </w:r>
          </w:p>
        </w:tc>
        <w:tc>
          <w:tcPr>
            <w:tcW w:w="1860" w:type="dxa"/>
          </w:tcPr>
          <w:p>
            <w:pPr>
              <w:adjustRightInd w:val="0"/>
              <w:snapToGrid w:val="0"/>
              <w:spacing w:line="240" w:lineRule="auto"/>
              <w:ind w:firstLineChars="0" w:firstLine="0"/>
              <w:jc w:val="left"/>
              <w:rPr>
                <w:rFonts w:ascii="Times New Roman" w:hAnsi="Times New Roman"/>
                <w:sz w:val="21"/>
                <w:szCs w:val="22"/>
              </w:rPr>
            </w:pPr>
            <w:r>
              <w:rPr>
                <w:rFonts w:ascii="Times New Roman" w:hAnsi="Times New Roman"/>
                <w:sz w:val="21"/>
                <w:szCs w:val="22"/>
              </w:rPr>
              <w:t>下降阶段</w:t>
            </w:r>
          </w:p>
        </w:tc>
      </w:tr>
      <w:tr>
        <w:trPr>
          <w:trHeight w:val="311"/>
          <w:jc w:val="center"/>
        </w:trPr>
        <w:tc>
          <w:tcPr>
            <w:tcW w:w="3891" w:type="dxa"/>
          </w:tcPr>
          <w:p>
            <w:pPr>
              <w:adjustRightInd w:val="0"/>
              <w:snapToGrid w:val="0"/>
              <w:spacing w:line="240" w:lineRule="auto"/>
              <w:ind w:firstLineChars="0" w:firstLine="0"/>
              <w:rPr>
                <w:rFonts w:ascii="Times New Roman" w:hAnsi="Times New Roman"/>
                <w:sz w:val="21"/>
                <w:szCs w:val="22"/>
                <w:lang w:eastAsia="zh-CN"/>
              </w:rPr>
            </w:pPr>
            <w:r>
              <w:rPr>
                <w:rFonts w:ascii="Times New Roman" w:hAnsi="Times New Roman" w:hint="eastAsia"/>
                <w:sz w:val="21"/>
                <w:szCs w:val="22"/>
                <w:lang w:eastAsia="zh-CN"/>
              </w:rPr>
              <w:t>继续治疗，</w:t>
            </w:r>
            <w:r>
              <w:rPr>
                <w:rFonts w:ascii="Times New Roman" w:hAnsi="Times New Roman"/>
                <w:sz w:val="21"/>
                <w:szCs w:val="22"/>
                <w:lang w:eastAsia="zh-CN"/>
              </w:rPr>
              <w:t>至治疗结束</w:t>
            </w:r>
          </w:p>
        </w:tc>
        <w:tc>
          <w:tcPr>
            <w:tcW w:w="1860" w:type="dxa"/>
          </w:tcPr>
          <w:p>
            <w:pPr>
              <w:adjustRightInd w:val="0"/>
              <w:snapToGrid w:val="0"/>
              <w:spacing w:line="240" w:lineRule="auto"/>
              <w:ind w:firstLineChars="0" w:firstLine="0"/>
              <w:jc w:val="left"/>
              <w:rPr>
                <w:rFonts w:ascii="Times New Roman" w:hAnsi="Times New Roman"/>
                <w:sz w:val="21"/>
                <w:szCs w:val="22"/>
              </w:rPr>
            </w:pPr>
            <w:r>
              <w:rPr>
                <w:rFonts w:ascii="Times New Roman" w:hAnsi="Times New Roman"/>
                <w:sz w:val="21"/>
                <w:szCs w:val="22"/>
              </w:rPr>
              <w:t>剩余平均超滤速率</w:t>
            </w:r>
          </w:p>
        </w:tc>
      </w:tr>
    </w:tbl>
    <w:p>
      <w:pPr>
        <w:autoSpaceDE w:val="0"/>
        <w:autoSpaceDN w:val="0"/>
        <w:adjustRightInd w:val="0"/>
        <w:snapToGrid w:val="0"/>
        <w:spacing w:line="240" w:lineRule="auto"/>
        <w:ind w:firstLineChars="0" w:firstLine="0"/>
        <w:jc w:val="left"/>
        <w:rPr>
          <w:rFonts w:eastAsia="宋体"/>
          <w:sz w:val="15"/>
          <w:szCs w:val="24"/>
          <w:lang w:eastAsia="en-US"/>
        </w:rPr>
      </w:pPr>
    </w:p>
    <w:p>
      <w:pPr>
        <w:numPr>
          <w:ilvl w:val="0"/>
          <w:numId w:val="43"/>
        </w:numPr>
        <w:tabs>
          <w:tab w:val="left" w:pos="695"/>
        </w:tabs>
        <w:autoSpaceDE w:val="0"/>
        <w:autoSpaceDN w:val="0"/>
        <w:adjustRightInd w:val="0"/>
        <w:snapToGrid w:val="0"/>
        <w:spacing w:line="240" w:lineRule="auto"/>
        <w:ind w:firstLineChars="0"/>
        <w:jc w:val="left"/>
        <w:rPr>
          <w:rFonts w:eastAsia="宋体"/>
          <w:sz w:val="24"/>
          <w:szCs w:val="22"/>
          <w:lang w:eastAsia="en-US"/>
        </w:rPr>
      </w:pPr>
      <w:r>
        <w:rPr>
          <w:rFonts w:eastAsia="宋体"/>
          <w:sz w:val="24"/>
          <w:szCs w:val="22"/>
          <w:lang w:eastAsia="en-US"/>
        </w:rPr>
        <w:t>当收缩压不稳定时</w:t>
      </w:r>
    </w:p>
    <w:p>
      <w:pPr>
        <w:autoSpaceDE w:val="0"/>
        <w:autoSpaceDN w:val="0"/>
        <w:adjustRightInd w:val="0"/>
        <w:snapToGrid w:val="0"/>
        <w:spacing w:line="240" w:lineRule="auto"/>
        <w:ind w:firstLineChars="0" w:firstLine="0"/>
        <w:jc w:val="center"/>
        <w:rPr>
          <w:rFonts w:eastAsia="宋体"/>
          <w:sz w:val="24"/>
          <w:szCs w:val="24"/>
        </w:rPr>
      </w:pPr>
      <w:r>
        <w:rPr>
          <w:rFonts w:eastAsia="宋体"/>
          <w:sz w:val="24"/>
          <w:szCs w:val="24"/>
        </w:rPr>
        <w:t>表</w:t>
      </w:r>
      <w:r>
        <w:rPr>
          <w:rFonts w:eastAsia="宋体"/>
          <w:sz w:val="24"/>
          <w:szCs w:val="24"/>
        </w:rPr>
        <w:t xml:space="preserve"> </w:t>
      </w:r>
      <w:r>
        <w:rPr>
          <w:rFonts w:eastAsia="宋体"/>
          <w:sz w:val="24"/>
          <w:szCs w:val="24"/>
        </w:rPr>
        <w:t>2.</w:t>
      </w:r>
      <w:r>
        <w:rPr>
          <w:rFonts w:eastAsia="宋体"/>
          <w:sz w:val="24"/>
          <w:szCs w:val="24"/>
        </w:rPr>
        <w:t xml:space="preserve"> </w:t>
      </w:r>
      <w:r>
        <w:rPr>
          <w:rFonts w:eastAsia="宋体"/>
          <w:sz w:val="24"/>
          <w:szCs w:val="24"/>
        </w:rPr>
        <w:t>收缩压不稳定时超滤率调节</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0"/>
        <w:gridCol w:w="4030"/>
      </w:tblGrid>
      <w:tr>
        <w:trPr>
          <w:trHeight w:val="311"/>
          <w:jc w:val="center"/>
        </w:trPr>
        <w:tc>
          <w:tcPr>
            <w:tcW w:w="3120" w:type="dxa"/>
          </w:tcPr>
          <w:p>
            <w:pPr>
              <w:adjustRightInd w:val="0"/>
              <w:snapToGrid w:val="0"/>
              <w:spacing w:line="240" w:lineRule="auto"/>
              <w:ind w:firstLineChars="0" w:firstLine="0"/>
              <w:jc w:val="center"/>
              <w:rPr>
                <w:rFonts w:ascii="Times New Roman" w:hAnsi="Times New Roman"/>
                <w:sz w:val="21"/>
                <w:szCs w:val="22"/>
              </w:rPr>
            </w:pPr>
            <w:r>
              <w:rPr>
                <w:rFonts w:ascii="Times New Roman" w:hAnsi="Times New Roman"/>
                <w:sz w:val="21"/>
                <w:szCs w:val="22"/>
              </w:rPr>
              <w:t>条件</w:t>
            </w:r>
          </w:p>
        </w:tc>
        <w:tc>
          <w:tcPr>
            <w:tcW w:w="4030" w:type="dxa"/>
          </w:tcPr>
          <w:p>
            <w:pPr>
              <w:adjustRightInd w:val="0"/>
              <w:snapToGrid w:val="0"/>
              <w:spacing w:line="240" w:lineRule="auto"/>
              <w:ind w:firstLineChars="0" w:firstLine="0"/>
              <w:jc w:val="center"/>
              <w:rPr>
                <w:rFonts w:ascii="Times New Roman" w:hAnsi="Times New Roman"/>
                <w:sz w:val="21"/>
                <w:szCs w:val="22"/>
              </w:rPr>
            </w:pPr>
            <w:r>
              <w:rPr>
                <w:rFonts w:ascii="Times New Roman" w:hAnsi="Times New Roman"/>
                <w:sz w:val="21"/>
                <w:szCs w:val="22"/>
              </w:rPr>
              <w:t>超滤率</w:t>
            </w:r>
          </w:p>
        </w:tc>
      </w:tr>
      <w:tr>
        <w:trPr>
          <w:trHeight w:val="311"/>
          <w:jc w:val="center"/>
        </w:trPr>
        <w:tc>
          <w:tcPr>
            <w:tcW w:w="3120" w:type="dxa"/>
          </w:tcPr>
          <w:p>
            <w:pPr>
              <w:adjustRightInd w:val="0"/>
              <w:snapToGrid w:val="0"/>
              <w:spacing w:line="240" w:lineRule="auto"/>
              <w:ind w:firstLineChars="0" w:firstLine="0"/>
              <w:jc w:val="left"/>
              <w:rPr>
                <w:rFonts w:ascii="Times New Roman" w:hAnsi="Times New Roman"/>
                <w:sz w:val="21"/>
                <w:szCs w:val="22"/>
                <w:lang w:eastAsia="zh-CN"/>
              </w:rPr>
            </w:pPr>
            <w:r>
              <w:rPr>
                <w:rFonts w:ascii="Times New Roman" w:hAnsi="Times New Roman"/>
                <w:sz w:val="21"/>
                <w:szCs w:val="22"/>
                <w:lang w:eastAsia="zh-CN"/>
              </w:rPr>
              <w:t>收缩压高于收缩压低限时</w:t>
            </w:r>
          </w:p>
        </w:tc>
        <w:tc>
          <w:tcPr>
            <w:tcW w:w="4030" w:type="dxa"/>
          </w:tcPr>
          <w:p>
            <w:pPr>
              <w:adjustRightInd w:val="0"/>
              <w:snapToGrid w:val="0"/>
              <w:spacing w:line="240" w:lineRule="auto"/>
              <w:ind w:firstLineChars="0" w:firstLine="0"/>
              <w:jc w:val="left"/>
              <w:rPr>
                <w:rFonts w:ascii="Times New Roman" w:hAnsi="Times New Roman"/>
                <w:sz w:val="21"/>
                <w:szCs w:val="22"/>
              </w:rPr>
            </w:pPr>
            <w:r>
              <w:rPr>
                <w:rFonts w:ascii="Times New Roman" w:hAnsi="Times New Roman"/>
                <w:sz w:val="21"/>
                <w:szCs w:val="22"/>
              </w:rPr>
              <w:t>取决于收缩压的陡度</w:t>
            </w:r>
          </w:p>
        </w:tc>
      </w:tr>
      <w:tr>
        <w:trPr>
          <w:trHeight w:val="311"/>
          <w:jc w:val="center"/>
        </w:trPr>
        <w:tc>
          <w:tcPr>
            <w:tcW w:w="3120" w:type="dxa"/>
          </w:tcPr>
          <w:p>
            <w:pPr>
              <w:adjustRightInd w:val="0"/>
              <w:snapToGrid w:val="0"/>
              <w:spacing w:line="240" w:lineRule="auto"/>
              <w:ind w:firstLineChars="0" w:firstLine="0"/>
              <w:jc w:val="left"/>
              <w:rPr>
                <w:rFonts w:ascii="Times New Roman" w:hAnsi="Times New Roman"/>
                <w:sz w:val="21"/>
                <w:szCs w:val="22"/>
                <w:lang w:eastAsia="zh-CN"/>
              </w:rPr>
            </w:pPr>
            <w:r>
              <w:rPr>
                <w:rFonts w:ascii="Times New Roman" w:hAnsi="Times New Roman"/>
                <w:sz w:val="21"/>
                <w:szCs w:val="22"/>
                <w:lang w:eastAsia="zh-CN"/>
              </w:rPr>
              <w:t>收缩压等于或低于收缩压低限时</w:t>
            </w:r>
          </w:p>
        </w:tc>
        <w:tc>
          <w:tcPr>
            <w:tcW w:w="4030" w:type="dxa"/>
          </w:tcPr>
          <w:p>
            <w:pPr>
              <w:adjustRightInd w:val="0"/>
              <w:snapToGrid w:val="0"/>
              <w:spacing w:line="240" w:lineRule="auto"/>
              <w:ind w:firstLineChars="0" w:firstLine="0"/>
              <w:jc w:val="left"/>
              <w:rPr>
                <w:rFonts w:ascii="Times New Roman" w:hAnsi="Times New Roman"/>
                <w:sz w:val="21"/>
                <w:szCs w:val="22"/>
                <w:lang w:eastAsia="zh-CN"/>
              </w:rPr>
            </w:pPr>
            <w:r>
              <w:rPr>
                <w:rFonts w:ascii="Times New Roman" w:hAnsi="Times New Roman"/>
                <w:sz w:val="21"/>
                <w:szCs w:val="22"/>
                <w:lang w:eastAsia="zh-CN"/>
              </w:rPr>
              <w:t>降</w:t>
            </w:r>
            <w:r>
              <w:rPr>
                <w:rFonts w:ascii="Times New Roman" w:hAnsi="Times New Roman"/>
                <w:sz w:val="21"/>
                <w:szCs w:val="22"/>
                <w:lang w:eastAsia="zh-CN"/>
              </w:rPr>
              <w:t>至设定的最小超滤率</w:t>
            </w:r>
            <w:r>
              <w:rPr>
                <w:rFonts w:ascii="Times New Roman" w:hAnsi="Times New Roman" w:hint="eastAsia"/>
                <w:sz w:val="21"/>
                <w:szCs w:val="22"/>
                <w:lang w:eastAsia="zh-CN"/>
              </w:rPr>
              <w:t xml:space="preserve"> </w:t>
            </w:r>
            <w:r>
              <w:rPr>
                <w:rFonts w:ascii="Times New Roman" w:hAnsi="Times New Roman"/>
                <w:sz w:val="21"/>
                <w:szCs w:val="22"/>
                <w:lang w:eastAsia="zh-CN"/>
              </w:rPr>
              <w:t>(</w:t>
            </w:r>
            <w:r>
              <w:rPr>
                <w:rFonts w:ascii="Times New Roman" w:hAnsi="Times New Roman"/>
                <w:sz w:val="21"/>
                <w:szCs w:val="22"/>
                <w:lang w:eastAsia="zh-CN"/>
              </w:rPr>
              <w:t>默认值</w:t>
            </w:r>
            <w:r>
              <w:rPr>
                <w:rFonts w:ascii="Times New Roman" w:hAnsi="Times New Roman"/>
                <w:sz w:val="21"/>
                <w:szCs w:val="22"/>
                <w:lang w:eastAsia="zh-CN"/>
              </w:rPr>
              <w:t>50</w:t>
            </w:r>
            <w:r>
              <w:rPr>
                <w:rFonts w:ascii="Times New Roman" w:hAnsi="Times New Roman"/>
                <w:sz w:val="21"/>
                <w:szCs w:val="22"/>
                <w:lang w:eastAsia="zh-CN"/>
              </w:rPr>
              <w:t xml:space="preserve"> </w:t>
            </w:r>
            <w:r>
              <w:rPr>
                <w:rFonts w:ascii="Times New Roman" w:hAnsi="Times New Roman"/>
                <w:sz w:val="21"/>
                <w:szCs w:val="22"/>
                <w:lang w:eastAsia="zh-CN"/>
              </w:rPr>
              <w:t>mL/h)</w:t>
            </w:r>
          </w:p>
        </w:tc>
      </w:tr>
    </w:tbl>
    <w:p>
      <w:pPr>
        <w:tabs>
          <w:tab w:val="left" w:pos="695"/>
        </w:tabs>
        <w:autoSpaceDE w:val="0"/>
        <w:autoSpaceDN w:val="0"/>
        <w:adjustRightInd w:val="0"/>
        <w:snapToGrid w:val="0"/>
        <w:spacing w:line="240" w:lineRule="auto"/>
        <w:ind w:firstLineChars="0" w:firstLine="0"/>
        <w:jc w:val="left"/>
        <w:rPr>
          <w:rFonts w:eastAsia="宋体" w:hint="eastAsia"/>
          <w:sz w:val="24"/>
          <w:szCs w:val="22"/>
        </w:rPr>
      </w:pPr>
    </w:p>
    <w:p>
      <w:pPr>
        <w:numPr>
          <w:ilvl w:val="0"/>
          <w:numId w:val="43"/>
        </w:numPr>
        <w:tabs>
          <w:tab w:val="left" w:pos="695"/>
        </w:tabs>
        <w:autoSpaceDE w:val="0"/>
        <w:autoSpaceDN w:val="0"/>
        <w:adjustRightInd w:val="0"/>
        <w:snapToGrid w:val="0"/>
        <w:spacing w:line="240" w:lineRule="auto"/>
        <w:ind w:firstLineChars="0"/>
        <w:jc w:val="left"/>
        <w:rPr>
          <w:rFonts w:eastAsia="宋体"/>
          <w:sz w:val="24"/>
          <w:szCs w:val="22"/>
        </w:rPr>
      </w:pPr>
      <w:r>
        <w:rPr>
          <w:rFonts w:eastAsia="宋体"/>
          <w:sz w:val="24"/>
          <w:szCs w:val="22"/>
        </w:rPr>
        <w:t>当相对血容量不稳定时</w:t>
      </w:r>
    </w:p>
    <w:p>
      <w:pPr>
        <w:autoSpaceDE w:val="0"/>
        <w:autoSpaceDN w:val="0"/>
        <w:adjustRightInd w:val="0"/>
        <w:snapToGrid w:val="0"/>
        <w:spacing w:line="240" w:lineRule="auto"/>
        <w:ind w:firstLineChars="0" w:firstLine="0"/>
        <w:jc w:val="center"/>
        <w:rPr>
          <w:rFonts w:eastAsia="宋体"/>
          <w:sz w:val="24"/>
          <w:szCs w:val="24"/>
        </w:rPr>
      </w:pPr>
      <w:r>
        <w:rPr>
          <w:rFonts w:eastAsia="宋体"/>
          <w:sz w:val="24"/>
          <w:szCs w:val="24"/>
        </w:rPr>
        <w:t>表</w:t>
      </w:r>
      <w:r>
        <w:rPr>
          <w:rFonts w:eastAsia="宋体"/>
          <w:sz w:val="24"/>
          <w:szCs w:val="24"/>
        </w:rPr>
        <w:t xml:space="preserve"> </w:t>
      </w:r>
      <w:r>
        <w:rPr>
          <w:rFonts w:eastAsia="宋体"/>
          <w:sz w:val="24"/>
          <w:szCs w:val="24"/>
        </w:rPr>
        <w:t>3.</w:t>
      </w:r>
      <w:r>
        <w:rPr>
          <w:rFonts w:eastAsia="宋体"/>
          <w:sz w:val="24"/>
          <w:szCs w:val="24"/>
        </w:rPr>
        <w:t xml:space="preserve"> </w:t>
      </w:r>
      <w:r>
        <w:rPr>
          <w:rFonts w:eastAsia="宋体"/>
          <w:sz w:val="24"/>
          <w:szCs w:val="24"/>
        </w:rPr>
        <w:t>相对血容量不稳定时超滤率调节</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56"/>
        <w:gridCol w:w="2876"/>
      </w:tblGrid>
      <w:tr>
        <w:trPr>
          <w:trHeight w:val="310"/>
          <w:jc w:val="center"/>
        </w:trPr>
        <w:tc>
          <w:tcPr>
            <w:tcW w:w="2156" w:type="dxa"/>
          </w:tcPr>
          <w:p>
            <w:pPr>
              <w:adjustRightInd w:val="0"/>
              <w:snapToGrid w:val="0"/>
              <w:spacing w:line="240" w:lineRule="auto"/>
              <w:ind w:firstLineChars="0" w:firstLine="0"/>
              <w:jc w:val="center"/>
              <w:rPr>
                <w:rFonts w:ascii="Times New Roman" w:hAnsi="Times New Roman"/>
                <w:sz w:val="21"/>
                <w:szCs w:val="22"/>
              </w:rPr>
            </w:pPr>
            <w:r>
              <w:rPr>
                <w:rFonts w:ascii="Times New Roman" w:hAnsi="Times New Roman"/>
                <w:sz w:val="21"/>
                <w:szCs w:val="22"/>
              </w:rPr>
              <w:t>条件</w:t>
            </w:r>
          </w:p>
        </w:tc>
        <w:tc>
          <w:tcPr>
            <w:tcW w:w="2876" w:type="dxa"/>
          </w:tcPr>
          <w:p>
            <w:pPr>
              <w:adjustRightInd w:val="0"/>
              <w:snapToGrid w:val="0"/>
              <w:spacing w:line="240" w:lineRule="auto"/>
              <w:ind w:firstLineChars="0" w:firstLine="0"/>
              <w:jc w:val="center"/>
              <w:rPr>
                <w:rFonts w:ascii="Times New Roman" w:hAnsi="Times New Roman"/>
                <w:sz w:val="21"/>
                <w:szCs w:val="22"/>
              </w:rPr>
            </w:pPr>
            <w:r>
              <w:rPr>
                <w:rFonts w:ascii="Times New Roman" w:hAnsi="Times New Roman"/>
                <w:sz w:val="21"/>
                <w:szCs w:val="22"/>
              </w:rPr>
              <w:t>超滤率</w:t>
            </w:r>
          </w:p>
        </w:tc>
      </w:tr>
      <w:tr>
        <w:trPr>
          <w:trHeight w:val="311"/>
          <w:jc w:val="center"/>
        </w:trPr>
        <w:tc>
          <w:tcPr>
            <w:tcW w:w="2156" w:type="dxa"/>
          </w:tcPr>
          <w:p>
            <w:pPr>
              <w:adjustRightInd w:val="0"/>
              <w:snapToGrid w:val="0"/>
              <w:spacing w:line="240" w:lineRule="auto"/>
              <w:ind w:firstLineChars="0" w:firstLine="0"/>
              <w:jc w:val="left"/>
              <w:rPr>
                <w:rFonts w:ascii="Times New Roman" w:hAnsi="Times New Roman"/>
                <w:sz w:val="21"/>
                <w:szCs w:val="22"/>
              </w:rPr>
            </w:pPr>
            <w:r>
              <w:rPr>
                <w:rFonts w:ascii="Times New Roman" w:hAnsi="Times New Roman"/>
                <w:sz w:val="21"/>
                <w:szCs w:val="22"/>
              </w:rPr>
              <w:t>相对血容量不稳定</w:t>
            </w:r>
          </w:p>
        </w:tc>
        <w:tc>
          <w:tcPr>
            <w:tcW w:w="2876" w:type="dxa"/>
          </w:tcPr>
          <w:p>
            <w:pPr>
              <w:adjustRightInd w:val="0"/>
              <w:snapToGrid w:val="0"/>
              <w:spacing w:line="240" w:lineRule="auto"/>
              <w:ind w:firstLineChars="0" w:firstLine="0"/>
              <w:jc w:val="left"/>
              <w:rPr>
                <w:rFonts w:ascii="Times New Roman" w:hAnsi="Times New Roman"/>
                <w:sz w:val="21"/>
                <w:szCs w:val="22"/>
                <w:lang w:eastAsia="zh-CN"/>
              </w:rPr>
            </w:pPr>
            <w:r>
              <w:rPr>
                <w:rFonts w:ascii="Times New Roman" w:hAnsi="Times New Roman"/>
                <w:sz w:val="21"/>
                <w:szCs w:val="22"/>
                <w:lang w:eastAsia="zh-CN"/>
              </w:rPr>
              <w:t>取决于相对血容量的趋势</w:t>
            </w:r>
          </w:p>
        </w:tc>
      </w:tr>
    </w:tbl>
    <w:p>
      <w:pPr>
        <w:adjustRightInd w:val="0"/>
        <w:snapToGrid w:val="0"/>
        <w:spacing w:line="240" w:lineRule="auto"/>
        <w:ind w:firstLineChars="0" w:firstLine="0"/>
        <w:rPr>
          <w:rFonts w:eastAsia="宋体" w:hint="eastAsia"/>
          <w:snapToGrid/>
          <w:sz w:val="24"/>
          <w:szCs w:val="24"/>
        </w:rPr>
      </w:pPr>
    </w:p>
    <w:p>
      <w:pPr>
        <w:pStyle w:val="af"/>
        <w:numPr>
          <w:ilvl w:val="1"/>
          <w:numId w:val="42"/>
        </w:numPr>
        <w:adjustRightInd w:val="0"/>
        <w:snapToGrid w:val="0"/>
        <w:spacing w:line="240" w:lineRule="auto"/>
        <w:ind w:firstLineChars="0"/>
        <w:outlineLvl w:val="1"/>
        <w:rPr>
          <w:rFonts w:eastAsia="宋体"/>
          <w:snapToGrid/>
          <w:kern w:val="2"/>
          <w:sz w:val="24"/>
          <w:szCs w:val="24"/>
        </w:rPr>
      </w:pPr>
      <w:r>
        <w:rPr>
          <w:rFonts w:eastAsia="宋体"/>
          <w:snapToGrid/>
          <w:sz w:val="24"/>
          <w:szCs w:val="24"/>
        </w:rPr>
        <w:t>输液</w:t>
      </w:r>
      <w:r>
        <w:rPr>
          <w:rFonts w:eastAsia="宋体"/>
          <w:snapToGrid/>
          <w:kern w:val="2"/>
          <w:sz w:val="24"/>
          <w:szCs w:val="24"/>
        </w:rPr>
        <w:t>挂钩负荷</w:t>
      </w:r>
    </w:p>
    <w:p>
      <w:pPr>
        <w:tabs>
          <w:tab w:val="num" w:pos="425"/>
        </w:tabs>
        <w:adjustRightInd w:val="0"/>
        <w:snapToGrid w:val="0"/>
        <w:spacing w:line="240" w:lineRule="auto"/>
        <w:ind w:firstLineChars="0" w:firstLine="0"/>
        <w:rPr>
          <w:rFonts w:eastAsia="宋体"/>
          <w:snapToGrid/>
          <w:sz w:val="24"/>
          <w:szCs w:val="24"/>
        </w:rPr>
      </w:pPr>
      <w:r>
        <w:rPr>
          <w:rFonts w:eastAsia="宋体"/>
          <w:snapToGrid/>
          <w:sz w:val="24"/>
          <w:szCs w:val="24"/>
        </w:rPr>
        <w:t>应说明输液挂钩</w:t>
      </w:r>
      <w:r>
        <w:rPr>
          <w:rFonts w:eastAsia="宋体"/>
          <w:bCs/>
          <w:snapToGrid/>
          <w:sz w:val="24"/>
          <w:szCs w:val="20"/>
        </w:rPr>
        <w:t>最大</w:t>
      </w:r>
      <w:r>
        <w:rPr>
          <w:rFonts w:eastAsia="宋体"/>
          <w:snapToGrid/>
          <w:sz w:val="24"/>
          <w:szCs w:val="24"/>
        </w:rPr>
        <w:t>总负荷的限值。</w:t>
      </w:r>
    </w:p>
    <w:p>
      <w:pPr>
        <w:adjustRightInd w:val="0"/>
        <w:snapToGrid w:val="0"/>
        <w:spacing w:line="240" w:lineRule="auto"/>
        <w:ind w:firstLineChars="0" w:firstLine="0"/>
        <w:rPr>
          <w:rFonts w:eastAsia="宋体"/>
          <w:snapToGrid/>
          <w:sz w:val="24"/>
          <w:szCs w:val="24"/>
        </w:rPr>
      </w:pPr>
    </w:p>
    <w:p>
      <w:pPr>
        <w:adjustRightInd w:val="0"/>
        <w:snapToGrid w:val="0"/>
        <w:spacing w:line="240" w:lineRule="auto"/>
        <w:ind w:firstLineChars="0" w:firstLine="0"/>
        <w:rPr>
          <w:rFonts w:eastAsia="宋体"/>
          <w:snapToGrid/>
          <w:sz w:val="24"/>
          <w:szCs w:val="24"/>
        </w:rPr>
      </w:pPr>
      <w:r>
        <w:rPr>
          <w:rFonts w:eastAsia="宋体"/>
          <w:snapToGrid/>
          <w:sz w:val="24"/>
          <w:szCs w:val="24"/>
        </w:rPr>
        <w:t>……</w:t>
      </w:r>
    </w:p>
    <w:p>
      <w:pPr>
        <w:adjustRightInd w:val="0"/>
        <w:snapToGrid w:val="0"/>
        <w:spacing w:line="240" w:lineRule="auto"/>
        <w:ind w:firstLineChars="0" w:firstLine="0"/>
        <w:rPr>
          <w:rFonts w:eastAsia="宋体"/>
          <w:b/>
          <w:bCs/>
          <w:snapToGrid/>
          <w:sz w:val="24"/>
          <w:szCs w:val="24"/>
        </w:rPr>
      </w:pPr>
    </w:p>
    <w:p>
      <w:pPr>
        <w:pStyle w:val="af"/>
        <w:numPr>
          <w:ilvl w:val="0"/>
          <w:numId w:val="42"/>
        </w:numPr>
        <w:adjustRightInd w:val="0"/>
        <w:snapToGrid w:val="0"/>
        <w:spacing w:line="240" w:lineRule="auto"/>
        <w:ind w:firstLineChars="0"/>
        <w:outlineLvl w:val="1"/>
        <w:rPr>
          <w:rFonts w:eastAsia="宋体"/>
          <w:snapToGrid/>
          <w:sz w:val="24"/>
          <w:szCs w:val="24"/>
        </w:rPr>
      </w:pPr>
      <w:r>
        <w:rPr>
          <w:rFonts w:eastAsia="宋体"/>
          <w:b/>
          <w:bCs/>
          <w:snapToGrid/>
          <w:sz w:val="24"/>
          <w:szCs w:val="24"/>
        </w:rPr>
        <w:t>检验方法</w:t>
      </w:r>
    </w:p>
    <w:p>
      <w:pPr>
        <w:adjustRightInd w:val="0"/>
        <w:snapToGrid w:val="0"/>
        <w:spacing w:line="240" w:lineRule="auto"/>
        <w:ind w:firstLineChars="0" w:firstLine="0"/>
        <w:outlineLvl w:val="2"/>
        <w:rPr>
          <w:rFonts w:eastAsia="宋体"/>
          <w:snapToGrid/>
          <w:sz w:val="24"/>
          <w:szCs w:val="24"/>
        </w:rPr>
      </w:pPr>
      <w:r>
        <w:rPr>
          <w:rFonts w:eastAsia="宋体"/>
          <w:snapToGrid/>
          <w:sz w:val="24"/>
          <w:szCs w:val="24"/>
        </w:rPr>
        <w:t>工作条件</w:t>
      </w:r>
    </w:p>
    <w:p>
      <w:pPr>
        <w:adjustRightInd w:val="0"/>
        <w:snapToGrid w:val="0"/>
        <w:spacing w:line="240" w:lineRule="auto"/>
        <w:ind w:firstLineChars="0" w:firstLine="0"/>
        <w:outlineLvl w:val="3"/>
        <w:rPr>
          <w:rFonts w:eastAsia="宋体"/>
          <w:snapToGrid/>
          <w:color w:val="000000"/>
          <w:kern w:val="2"/>
          <w:sz w:val="24"/>
          <w:szCs w:val="24"/>
        </w:rPr>
      </w:pPr>
      <w:r>
        <w:rPr>
          <w:rFonts w:eastAsia="宋体"/>
          <w:snapToGrid/>
          <w:color w:val="000000"/>
          <w:kern w:val="2"/>
          <w:sz w:val="24"/>
          <w:szCs w:val="24"/>
        </w:rPr>
        <w:t>环境条件</w:t>
      </w:r>
    </w:p>
    <w:p>
      <w:pPr>
        <w:tabs>
          <w:tab w:val="num" w:pos="425"/>
        </w:tabs>
        <w:adjustRightInd w:val="0"/>
        <w:snapToGrid w:val="0"/>
        <w:spacing w:line="240" w:lineRule="auto"/>
        <w:ind w:firstLineChars="0" w:firstLine="0"/>
        <w:rPr>
          <w:rFonts w:eastAsia="宋体"/>
          <w:bCs/>
          <w:snapToGrid/>
          <w:sz w:val="24"/>
          <w:szCs w:val="20"/>
        </w:rPr>
      </w:pPr>
      <w:r>
        <w:rPr>
          <w:rFonts w:eastAsia="宋体"/>
          <w:bCs/>
          <w:snapToGrid/>
          <w:sz w:val="24"/>
          <w:szCs w:val="20"/>
        </w:rPr>
        <w:t>a</w:t>
      </w:r>
      <w:r>
        <w:rPr>
          <w:rFonts w:eastAsia="宋体"/>
          <w:bCs/>
          <w:snapToGrid/>
          <w:sz w:val="24"/>
          <w:szCs w:val="20"/>
        </w:rPr>
        <w:t>）环境温度</w:t>
      </w:r>
      <w:r>
        <w:rPr>
          <w:rFonts w:eastAsia="宋体"/>
          <w:snapToGrid/>
          <w:kern w:val="2"/>
          <w:sz w:val="24"/>
          <w:szCs w:val="24"/>
        </w:rPr>
        <w:t>：</w:t>
      </w:r>
    </w:p>
    <w:p>
      <w:pPr>
        <w:tabs>
          <w:tab w:val="num" w:pos="425"/>
        </w:tabs>
        <w:adjustRightInd w:val="0"/>
        <w:snapToGrid w:val="0"/>
        <w:spacing w:line="240" w:lineRule="auto"/>
        <w:ind w:firstLineChars="0" w:firstLine="0"/>
        <w:rPr>
          <w:rFonts w:eastAsia="宋体"/>
          <w:bCs/>
          <w:snapToGrid/>
          <w:sz w:val="24"/>
          <w:szCs w:val="20"/>
        </w:rPr>
      </w:pPr>
      <w:r>
        <w:rPr>
          <w:rFonts w:eastAsia="宋体"/>
          <w:bCs/>
          <w:snapToGrid/>
          <w:sz w:val="24"/>
          <w:szCs w:val="20"/>
        </w:rPr>
        <w:t>b</w:t>
      </w:r>
      <w:r>
        <w:rPr>
          <w:rFonts w:eastAsia="宋体"/>
          <w:bCs/>
          <w:snapToGrid/>
          <w:sz w:val="24"/>
          <w:szCs w:val="20"/>
        </w:rPr>
        <w:t>）相对湿度</w:t>
      </w:r>
      <w:r>
        <w:rPr>
          <w:rFonts w:eastAsia="宋体"/>
          <w:snapToGrid/>
          <w:kern w:val="2"/>
          <w:sz w:val="24"/>
          <w:szCs w:val="24"/>
        </w:rPr>
        <w:t>：</w:t>
      </w:r>
    </w:p>
    <w:p>
      <w:pPr>
        <w:tabs>
          <w:tab w:val="num" w:pos="425"/>
        </w:tabs>
        <w:adjustRightInd w:val="0"/>
        <w:snapToGrid w:val="0"/>
        <w:spacing w:line="240" w:lineRule="auto"/>
        <w:ind w:firstLineChars="0" w:firstLine="0"/>
        <w:rPr>
          <w:rFonts w:eastAsia="宋体"/>
          <w:bCs/>
          <w:snapToGrid/>
          <w:sz w:val="24"/>
          <w:szCs w:val="20"/>
        </w:rPr>
      </w:pPr>
      <w:r>
        <w:rPr>
          <w:rFonts w:eastAsia="宋体"/>
          <w:bCs/>
          <w:snapToGrid/>
          <w:sz w:val="24"/>
          <w:szCs w:val="20"/>
        </w:rPr>
        <w:t>c</w:t>
      </w:r>
      <w:r>
        <w:rPr>
          <w:rFonts w:eastAsia="宋体"/>
          <w:bCs/>
          <w:snapToGrid/>
          <w:sz w:val="24"/>
          <w:szCs w:val="20"/>
        </w:rPr>
        <w:t>）大气压力</w:t>
      </w:r>
      <w:r>
        <w:rPr>
          <w:rFonts w:eastAsia="宋体"/>
          <w:snapToGrid/>
          <w:kern w:val="2"/>
          <w:sz w:val="24"/>
          <w:szCs w:val="24"/>
        </w:rPr>
        <w:t>：</w:t>
      </w:r>
    </w:p>
    <w:p>
      <w:pPr>
        <w:adjustRightInd w:val="0"/>
        <w:snapToGrid w:val="0"/>
        <w:spacing w:line="240" w:lineRule="auto"/>
        <w:ind w:firstLineChars="0" w:firstLine="0"/>
        <w:outlineLvl w:val="3"/>
        <w:rPr>
          <w:rFonts w:eastAsia="宋体"/>
          <w:snapToGrid/>
          <w:color w:val="000000"/>
          <w:kern w:val="2"/>
          <w:sz w:val="24"/>
          <w:szCs w:val="24"/>
        </w:rPr>
      </w:pPr>
      <w:r>
        <w:rPr>
          <w:rFonts w:eastAsia="宋体"/>
          <w:snapToGrid/>
          <w:color w:val="000000"/>
          <w:kern w:val="2"/>
          <w:sz w:val="24"/>
          <w:szCs w:val="24"/>
        </w:rPr>
        <w:t>水源条件</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a</w:t>
      </w:r>
      <w:r>
        <w:rPr>
          <w:rFonts w:eastAsia="宋体"/>
          <w:snapToGrid/>
          <w:kern w:val="2"/>
          <w:sz w:val="24"/>
          <w:szCs w:val="24"/>
        </w:rPr>
        <w:t>）进水压力：</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b</w:t>
      </w:r>
      <w:r>
        <w:rPr>
          <w:rFonts w:eastAsia="宋体"/>
          <w:snapToGrid/>
          <w:kern w:val="2"/>
          <w:sz w:val="24"/>
          <w:szCs w:val="24"/>
        </w:rPr>
        <w:t>）进水温度：</w:t>
      </w:r>
    </w:p>
    <w:p>
      <w:pPr>
        <w:tabs>
          <w:tab w:val="num" w:pos="425"/>
        </w:tabs>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c</w:t>
      </w:r>
      <w:r>
        <w:rPr>
          <w:rFonts w:eastAsia="宋体"/>
          <w:snapToGrid/>
          <w:kern w:val="2"/>
          <w:sz w:val="24"/>
          <w:szCs w:val="24"/>
        </w:rPr>
        <w:t>）进水流速：</w:t>
      </w:r>
    </w:p>
    <w:p>
      <w:pPr>
        <w:adjustRightInd w:val="0"/>
        <w:snapToGrid w:val="0"/>
        <w:spacing w:line="240" w:lineRule="auto"/>
        <w:ind w:firstLineChars="0" w:firstLine="0"/>
        <w:rPr>
          <w:rFonts w:eastAsia="宋体"/>
          <w:snapToGrid/>
          <w:kern w:val="2"/>
          <w:sz w:val="24"/>
          <w:szCs w:val="24"/>
        </w:rPr>
      </w:pPr>
      <w:r>
        <w:rPr>
          <w:rFonts w:eastAsia="宋体"/>
          <w:snapToGrid/>
          <w:kern w:val="2"/>
          <w:sz w:val="24"/>
          <w:szCs w:val="24"/>
        </w:rPr>
        <w:t>浓缩液供给条件：</w:t>
      </w:r>
      <w:r>
        <w:rPr>
          <w:rFonts w:eastAsia="宋体"/>
          <w:snapToGrid/>
          <w:sz w:val="24"/>
          <w:szCs w:val="24"/>
        </w:rPr>
        <w:t>浓缩液</w:t>
      </w:r>
      <w:r>
        <w:rPr>
          <w:rFonts w:eastAsia="宋体"/>
          <w:bCs/>
          <w:snapToGrid/>
          <w:sz w:val="24"/>
          <w:szCs w:val="20"/>
        </w:rPr>
        <w:t>最大</w:t>
      </w:r>
      <w:r>
        <w:rPr>
          <w:rFonts w:eastAsia="宋体"/>
          <w:snapToGrid/>
          <w:sz w:val="24"/>
          <w:szCs w:val="24"/>
        </w:rPr>
        <w:t>吸入高度、浓缩液供给压力范围等。</w:t>
      </w:r>
    </w:p>
    <w:p>
      <w:pPr>
        <w:adjustRightInd w:val="0"/>
        <w:snapToGrid w:val="0"/>
        <w:spacing w:line="240" w:lineRule="auto"/>
        <w:ind w:firstLineChars="0" w:firstLine="0"/>
        <w:outlineLvl w:val="1"/>
        <w:rPr>
          <w:rFonts w:eastAsia="宋体"/>
          <w:snapToGrid/>
          <w:sz w:val="24"/>
          <w:szCs w:val="24"/>
        </w:rPr>
      </w:pPr>
    </w:p>
    <w:p>
      <w:pPr>
        <w:adjustRightInd w:val="0"/>
        <w:snapToGrid w:val="0"/>
        <w:spacing w:line="240" w:lineRule="auto"/>
        <w:ind w:firstLineChars="0" w:firstLine="0"/>
        <w:rPr>
          <w:rFonts w:eastAsia="宋体"/>
          <w:snapToGrid/>
          <w:kern w:val="2"/>
          <w:sz w:val="24"/>
          <w:szCs w:val="24"/>
        </w:rPr>
      </w:pPr>
      <w:r>
        <w:rPr>
          <w:rFonts w:eastAsia="宋体"/>
          <w:snapToGrid/>
          <w:sz w:val="24"/>
          <w:szCs w:val="24"/>
        </w:rPr>
        <w:t>3.1 ……</w:t>
      </w:r>
    </w:p>
    <w:p>
      <w:pPr>
        <w:adjustRightInd w:val="0"/>
        <w:snapToGrid w:val="0"/>
        <w:spacing w:line="240" w:lineRule="auto"/>
        <w:ind w:firstLineChars="0" w:firstLine="0"/>
        <w:rPr>
          <w:rFonts w:eastAsia="宋体"/>
          <w:snapToGrid/>
          <w:kern w:val="2"/>
          <w:sz w:val="24"/>
          <w:szCs w:val="24"/>
        </w:rPr>
      </w:pPr>
      <w:r>
        <w:rPr>
          <w:rFonts w:eastAsia="宋体"/>
          <w:snapToGrid/>
          <w:sz w:val="24"/>
          <w:szCs w:val="24"/>
        </w:rPr>
        <w:t>3.1.1 ……</w:t>
      </w:r>
    </w:p>
    <w:p>
      <w:pPr>
        <w:adjustRightInd w:val="0"/>
        <w:snapToGrid w:val="0"/>
        <w:spacing w:line="240" w:lineRule="auto"/>
        <w:ind w:firstLineChars="0" w:firstLine="0"/>
        <w:rPr>
          <w:rFonts w:eastAsia="宋体"/>
          <w:snapToGrid/>
          <w:sz w:val="24"/>
          <w:szCs w:val="24"/>
        </w:rPr>
      </w:pPr>
      <w:r>
        <w:rPr>
          <w:rFonts w:eastAsia="宋体"/>
          <w:snapToGrid/>
          <w:sz w:val="24"/>
          <w:szCs w:val="24"/>
        </w:rPr>
        <w:t>……</w:t>
      </w:r>
    </w:p>
    <w:p>
      <w:pPr>
        <w:adjustRightInd w:val="0"/>
        <w:snapToGrid w:val="0"/>
        <w:spacing w:line="240" w:lineRule="auto"/>
        <w:ind w:firstLineChars="0" w:firstLine="0"/>
        <w:rPr>
          <w:rFonts w:eastAsia="宋体"/>
          <w:snapToGrid/>
          <w:sz w:val="24"/>
          <w:szCs w:val="24"/>
        </w:rPr>
      </w:pPr>
      <w:r>
        <w:rPr>
          <w:rFonts w:eastAsia="宋体"/>
          <w:snapToGrid/>
          <w:sz w:val="24"/>
          <w:szCs w:val="24"/>
        </w:rPr>
        <w:t>申请人应按性能指标的具体条款，逐一制定检验方法，并提供具体测试参数。</w:t>
      </w:r>
    </w:p>
    <w:p>
      <w:pPr>
        <w:adjustRightInd w:val="0"/>
        <w:snapToGrid w:val="0"/>
        <w:spacing w:line="240" w:lineRule="auto"/>
        <w:ind w:firstLineChars="0" w:firstLine="0"/>
        <w:rPr>
          <w:rFonts w:eastAsia="宋体"/>
          <w:snapToGrid/>
          <w:sz w:val="24"/>
          <w:szCs w:val="24"/>
        </w:rPr>
      </w:pPr>
    </w:p>
    <w:p>
      <w:pPr>
        <w:adjustRightInd w:val="0"/>
        <w:snapToGrid w:val="0"/>
        <w:spacing w:line="240" w:lineRule="auto"/>
        <w:ind w:firstLineChars="0" w:firstLine="0"/>
        <w:outlineLvl w:val="1"/>
        <w:rPr>
          <w:rFonts w:eastAsia="宋体"/>
          <w:snapToGrid/>
          <w:sz w:val="24"/>
          <w:szCs w:val="24"/>
        </w:rPr>
      </w:pPr>
      <w:r>
        <w:rPr>
          <w:rFonts w:eastAsia="宋体"/>
          <w:b/>
          <w:bCs/>
          <w:snapToGrid/>
          <w:sz w:val="24"/>
          <w:szCs w:val="24"/>
        </w:rPr>
        <w:t xml:space="preserve">4. </w:t>
      </w:r>
      <w:r>
        <w:rPr>
          <w:rFonts w:eastAsia="宋体"/>
          <w:b/>
          <w:bCs/>
          <w:snapToGrid/>
          <w:sz w:val="24"/>
          <w:szCs w:val="24"/>
        </w:rPr>
        <w:t>术语</w:t>
      </w:r>
    </w:p>
    <w:p>
      <w:pPr>
        <w:adjustRightInd w:val="0"/>
        <w:snapToGrid w:val="0"/>
        <w:spacing w:line="240" w:lineRule="auto"/>
        <w:ind w:firstLineChars="0" w:firstLine="0"/>
        <w:rPr>
          <w:rFonts w:eastAsia="宋体"/>
          <w:snapToGrid/>
          <w:sz w:val="24"/>
          <w:szCs w:val="24"/>
        </w:rPr>
      </w:pPr>
      <w:r>
        <w:rPr>
          <w:rFonts w:eastAsia="宋体"/>
          <w:snapToGrid/>
          <w:sz w:val="24"/>
          <w:szCs w:val="24"/>
        </w:rPr>
        <w:t>……</w:t>
      </w:r>
    </w:p>
    <w:p>
      <w:pPr>
        <w:adjustRightInd w:val="0"/>
        <w:snapToGrid w:val="0"/>
        <w:spacing w:line="240" w:lineRule="auto"/>
        <w:ind w:firstLineChars="0" w:firstLine="0"/>
        <w:rPr>
          <w:rFonts w:eastAsia="宋体"/>
          <w:b/>
          <w:snapToGrid/>
          <w:sz w:val="24"/>
          <w:szCs w:val="24"/>
        </w:rPr>
      </w:pPr>
    </w:p>
    <w:p>
      <w:pPr>
        <w:overflowPunct w:val="0"/>
        <w:autoSpaceDE w:val="0"/>
        <w:autoSpaceDN w:val="0"/>
        <w:adjustRightInd w:val="0"/>
        <w:snapToGrid w:val="0"/>
        <w:spacing w:line="240" w:lineRule="auto"/>
        <w:ind w:left="3200" w:hangingChars="1000" w:hanging="3200"/>
        <w:rPr>
          <w:rFonts w:eastAsia="黑体"/>
          <w:bCs/>
        </w:rPr>
      </w:pPr>
    </w:p>
    <w:p>
      <w:pPr>
        <w:overflowPunct w:val="0"/>
        <w:autoSpaceDE w:val="0"/>
        <w:autoSpaceDN w:val="0"/>
        <w:adjustRightInd w:val="0"/>
        <w:snapToGrid w:val="0"/>
        <w:spacing w:line="240" w:lineRule="auto"/>
        <w:ind w:left="1920" w:hangingChars="800" w:hanging="1920"/>
        <w:jc w:val="left"/>
        <w:rPr>
          <w:rFonts w:eastAsia="宋体"/>
          <w:snapToGrid/>
          <w:sz w:val="24"/>
          <w:szCs w:val="24"/>
        </w:rPr>
      </w:pPr>
      <w:bookmarkStart w:id="15" w:name="_Hlk52840887"/>
      <w:r>
        <w:rPr>
          <w:rFonts w:eastAsia="黑体"/>
          <w:bCs/>
          <w:sz w:val="24"/>
        </w:rPr>
        <w:t>附录</w:t>
      </w:r>
      <w:r>
        <w:rPr>
          <w:rFonts w:eastAsia="黑体"/>
          <w:bCs/>
          <w:sz w:val="24"/>
        </w:rPr>
        <w:t>A</w:t>
      </w:r>
      <w:bookmarkStart w:id="16" w:name="_Toc400538411"/>
      <w:r>
        <w:rPr>
          <w:rFonts w:eastAsia="黑体"/>
          <w:bCs/>
        </w:rPr>
        <w:br/>
      </w:r>
      <w:r>
        <w:rPr>
          <w:rFonts w:eastAsia="宋体"/>
          <w:b/>
          <w:sz w:val="24"/>
          <w:szCs w:val="40"/>
        </w:rPr>
        <w:t>产品安全特征</w:t>
      </w:r>
      <w:bookmarkEnd w:id="16"/>
    </w:p>
    <w:p>
      <w:pPr>
        <w:overflowPunct w:val="0"/>
        <w:autoSpaceDE w:val="0"/>
        <w:autoSpaceDN w:val="0"/>
        <w:adjustRightInd w:val="0"/>
        <w:snapToGrid w:val="0"/>
        <w:spacing w:line="240" w:lineRule="auto"/>
        <w:ind w:left="2249" w:hangingChars="800" w:hanging="2249"/>
        <w:jc w:val="left"/>
        <w:rPr>
          <w:rFonts w:eastAsia="宋体"/>
          <w:b/>
          <w:sz w:val="28"/>
          <w:szCs w:val="44"/>
        </w:rPr>
      </w:pPr>
    </w:p>
    <w:p>
      <w:pPr>
        <w:overflowPunct w:val="0"/>
        <w:autoSpaceDE w:val="0"/>
        <w:autoSpaceDN w:val="0"/>
        <w:adjustRightInd w:val="0"/>
        <w:snapToGrid w:val="0"/>
        <w:spacing w:line="240" w:lineRule="auto"/>
        <w:ind w:firstLineChars="0" w:firstLine="0"/>
        <w:rPr>
          <w:rFonts w:eastAsia="宋体"/>
          <w:sz w:val="24"/>
        </w:rPr>
      </w:pPr>
      <w:r>
        <w:rPr>
          <w:rFonts w:eastAsia="宋体"/>
          <w:sz w:val="24"/>
        </w:rPr>
        <w:t>一、按防电击类型分类</w:t>
      </w:r>
    </w:p>
    <w:p>
      <w:pPr>
        <w:overflowPunct w:val="0"/>
        <w:autoSpaceDE w:val="0"/>
        <w:autoSpaceDN w:val="0"/>
        <w:adjustRightInd w:val="0"/>
        <w:snapToGrid w:val="0"/>
        <w:spacing w:line="240" w:lineRule="auto"/>
        <w:ind w:firstLineChars="0" w:firstLine="0"/>
        <w:rPr>
          <w:rFonts w:eastAsia="宋体"/>
          <w:sz w:val="24"/>
        </w:rPr>
      </w:pPr>
      <w:r>
        <w:rPr>
          <w:rFonts w:eastAsia="宋体"/>
          <w:sz w:val="24"/>
        </w:rPr>
        <w:t>二、按防电击的程度分类</w:t>
      </w:r>
    </w:p>
    <w:p>
      <w:pPr>
        <w:overflowPunct w:val="0"/>
        <w:autoSpaceDE w:val="0"/>
        <w:autoSpaceDN w:val="0"/>
        <w:adjustRightInd w:val="0"/>
        <w:snapToGrid w:val="0"/>
        <w:spacing w:line="240" w:lineRule="auto"/>
        <w:ind w:firstLineChars="0" w:firstLine="0"/>
        <w:rPr>
          <w:rFonts w:eastAsia="宋体"/>
          <w:sz w:val="24"/>
        </w:rPr>
      </w:pPr>
      <w:r>
        <w:rPr>
          <w:rFonts w:eastAsia="宋体"/>
          <w:sz w:val="24"/>
        </w:rPr>
        <w:t>三、按对进液的防护程度分类</w:t>
      </w:r>
    </w:p>
    <w:p>
      <w:pPr>
        <w:overflowPunct w:val="0"/>
        <w:autoSpaceDE w:val="0"/>
        <w:autoSpaceDN w:val="0"/>
        <w:adjustRightInd w:val="0"/>
        <w:snapToGrid w:val="0"/>
        <w:spacing w:line="240" w:lineRule="auto"/>
        <w:ind w:firstLineChars="0" w:firstLine="0"/>
        <w:rPr>
          <w:rFonts w:eastAsia="宋体"/>
          <w:sz w:val="24"/>
        </w:rPr>
      </w:pPr>
      <w:r>
        <w:rPr>
          <w:rFonts w:eastAsia="宋体"/>
          <w:sz w:val="24"/>
        </w:rPr>
        <w:t>四、按在与空气混合的易燃麻醉气或与氧或氧化亚氮混合的易燃麻醉气情况下使用时的安全程度分类</w:t>
      </w:r>
    </w:p>
    <w:p>
      <w:pPr>
        <w:overflowPunct w:val="0"/>
        <w:autoSpaceDE w:val="0"/>
        <w:autoSpaceDN w:val="0"/>
        <w:adjustRightInd w:val="0"/>
        <w:snapToGrid w:val="0"/>
        <w:spacing w:line="240" w:lineRule="auto"/>
        <w:ind w:firstLineChars="0" w:firstLine="0"/>
        <w:rPr>
          <w:rFonts w:eastAsia="宋体"/>
          <w:sz w:val="24"/>
        </w:rPr>
      </w:pPr>
      <w:r>
        <w:rPr>
          <w:rFonts w:eastAsia="宋体"/>
          <w:sz w:val="24"/>
        </w:rPr>
        <w:t>五、按运行模式分类</w:t>
      </w:r>
    </w:p>
    <w:p>
      <w:pPr>
        <w:overflowPunct w:val="0"/>
        <w:autoSpaceDE w:val="0"/>
        <w:autoSpaceDN w:val="0"/>
        <w:adjustRightInd w:val="0"/>
        <w:snapToGrid w:val="0"/>
        <w:spacing w:line="240" w:lineRule="auto"/>
        <w:ind w:firstLineChars="0" w:firstLine="0"/>
        <w:rPr>
          <w:rFonts w:eastAsia="宋体"/>
          <w:sz w:val="24"/>
        </w:rPr>
      </w:pPr>
      <w:r>
        <w:rPr>
          <w:rFonts w:eastAsia="宋体"/>
          <w:sz w:val="24"/>
        </w:rPr>
        <w:t>六、设备的额定电压和频率</w:t>
      </w:r>
    </w:p>
    <w:p>
      <w:pPr>
        <w:overflowPunct w:val="0"/>
        <w:autoSpaceDE w:val="0"/>
        <w:autoSpaceDN w:val="0"/>
        <w:adjustRightInd w:val="0"/>
        <w:snapToGrid w:val="0"/>
        <w:spacing w:line="240" w:lineRule="auto"/>
        <w:ind w:firstLineChars="0" w:firstLine="0"/>
        <w:rPr>
          <w:rFonts w:eastAsia="宋体"/>
          <w:sz w:val="24"/>
        </w:rPr>
      </w:pPr>
      <w:r>
        <w:rPr>
          <w:rFonts w:eastAsia="宋体"/>
          <w:sz w:val="24"/>
        </w:rPr>
        <w:t>七、设备的输入功率</w:t>
      </w:r>
    </w:p>
    <w:p>
      <w:pPr>
        <w:overflowPunct w:val="0"/>
        <w:autoSpaceDE w:val="0"/>
        <w:autoSpaceDN w:val="0"/>
        <w:adjustRightInd w:val="0"/>
        <w:snapToGrid w:val="0"/>
        <w:spacing w:line="240" w:lineRule="auto"/>
        <w:ind w:firstLineChars="0" w:firstLine="0"/>
        <w:rPr>
          <w:rFonts w:eastAsia="宋体"/>
          <w:sz w:val="24"/>
        </w:rPr>
      </w:pPr>
      <w:r>
        <w:rPr>
          <w:rFonts w:eastAsia="宋体"/>
          <w:sz w:val="24"/>
        </w:rPr>
        <w:t>八、设备是否具有对除颤放电效应防护的应用部分</w:t>
      </w:r>
    </w:p>
    <w:p>
      <w:pPr>
        <w:overflowPunct w:val="0"/>
        <w:autoSpaceDE w:val="0"/>
        <w:autoSpaceDN w:val="0"/>
        <w:adjustRightInd w:val="0"/>
        <w:snapToGrid w:val="0"/>
        <w:spacing w:line="240" w:lineRule="auto"/>
        <w:ind w:firstLineChars="0" w:firstLine="0"/>
        <w:rPr>
          <w:rFonts w:eastAsia="宋体"/>
          <w:sz w:val="24"/>
        </w:rPr>
      </w:pPr>
      <w:r>
        <w:rPr>
          <w:rFonts w:eastAsia="宋体"/>
          <w:sz w:val="24"/>
        </w:rPr>
        <w:t>九、设备是否具有信号输出或输入部分</w:t>
      </w:r>
    </w:p>
    <w:p>
      <w:pPr>
        <w:overflowPunct w:val="0"/>
        <w:autoSpaceDE w:val="0"/>
        <w:autoSpaceDN w:val="0"/>
        <w:adjustRightInd w:val="0"/>
        <w:snapToGrid w:val="0"/>
        <w:spacing w:line="240" w:lineRule="auto"/>
        <w:ind w:firstLineChars="0" w:firstLine="0"/>
        <w:rPr>
          <w:rFonts w:eastAsia="宋体"/>
          <w:sz w:val="24"/>
        </w:rPr>
      </w:pPr>
      <w:r>
        <w:rPr>
          <w:rFonts w:eastAsia="宋体"/>
          <w:sz w:val="24"/>
        </w:rPr>
        <w:t>十、永久性安装设备或非永久性安装设备</w:t>
      </w:r>
    </w:p>
    <w:p>
      <w:pPr>
        <w:overflowPunct w:val="0"/>
        <w:autoSpaceDE w:val="0"/>
        <w:autoSpaceDN w:val="0"/>
        <w:adjustRightInd w:val="0"/>
        <w:snapToGrid w:val="0"/>
        <w:spacing w:line="240" w:lineRule="auto"/>
        <w:ind w:firstLineChars="0" w:firstLine="0"/>
      </w:pPr>
      <w:r>
        <w:rPr>
          <w:rFonts w:eastAsia="宋体"/>
          <w:sz w:val="24"/>
        </w:rPr>
        <w:t>十一、电气绝缘</w:t>
      </w:r>
      <w:r>
        <w:rPr>
          <w:rFonts w:eastAsia="宋体"/>
          <w:color w:val="000000"/>
          <w:sz w:val="24"/>
        </w:rPr>
        <w:t>图</w:t>
      </w:r>
    </w:p>
    <w:p>
      <w:pPr>
        <w:overflowPunct w:val="0"/>
        <w:autoSpaceDE w:val="0"/>
        <w:autoSpaceDN w:val="0"/>
        <w:adjustRightInd w:val="0"/>
        <w:snapToGrid w:val="0"/>
        <w:spacing w:line="240" w:lineRule="auto"/>
        <w:ind w:firstLineChars="0" w:firstLine="0"/>
        <w:jc w:val="center"/>
        <w:rPr>
          <w:rFonts w:eastAsia="宋体"/>
          <w:snapToGrid/>
          <w:kern w:val="2"/>
          <w:sz w:val="24"/>
          <w:szCs w:val="24"/>
        </w:rPr>
      </w:pPr>
      <w:r>
        <w:rPr>
          <w:rFonts w:eastAsia="宋体"/>
          <w:snapToGrid/>
          <w:kern w:val="2"/>
          <w:sz w:val="24"/>
          <w:szCs w:val="24"/>
        </w:rPr>
        <w:t>……</w:t>
      </w:r>
    </w:p>
    <w:p>
      <w:pPr>
        <w:overflowPunct w:val="0"/>
        <w:autoSpaceDE w:val="0"/>
        <w:autoSpaceDN w:val="0"/>
        <w:adjustRightInd w:val="0"/>
        <w:snapToGrid w:val="0"/>
        <w:spacing w:line="240" w:lineRule="auto"/>
        <w:ind w:firstLineChars="0" w:firstLine="0"/>
        <w:jc w:val="center"/>
        <w:rPr>
          <w:rFonts w:eastAsia="宋体"/>
          <w:snapToGrid/>
          <w:kern w:val="2"/>
          <w:sz w:val="24"/>
          <w:szCs w:val="24"/>
        </w:rPr>
      </w:pPr>
    </w:p>
    <w:p>
      <w:pPr>
        <w:overflowPunct w:val="0"/>
        <w:autoSpaceDE w:val="0"/>
        <w:autoSpaceDN w:val="0"/>
        <w:adjustRightInd w:val="0"/>
        <w:snapToGrid w:val="0"/>
        <w:spacing w:line="240" w:lineRule="auto"/>
        <w:ind w:firstLineChars="0" w:firstLine="0"/>
        <w:jc w:val="center"/>
        <w:rPr>
          <w:rFonts w:eastAsia="宋体"/>
          <w:bCs/>
          <w:sz w:val="24"/>
        </w:rPr>
      </w:pPr>
      <w:r>
        <w:rPr>
          <w:rFonts w:eastAsia="宋体"/>
          <w:bCs/>
          <w:sz w:val="24"/>
        </w:rPr>
        <w:lastRenderedPageBreak/>
        <w:t>（分页）</w:t>
      </w:r>
      <w:bookmarkEnd w:id="15"/>
    </w:p>
    <w:p>
      <w:pPr>
        <w:widowControl/>
        <w:adjustRightInd w:val="0"/>
        <w:snapToGrid w:val="0"/>
        <w:spacing w:line="240" w:lineRule="auto"/>
        <w:ind w:firstLineChars="0" w:firstLine="0"/>
        <w:jc w:val="left"/>
        <w:rPr>
          <w:rFonts w:eastAsia="宋体"/>
          <w:bCs/>
          <w:sz w:val="24"/>
        </w:rPr>
      </w:pPr>
    </w:p>
    <w:p>
      <w:pPr>
        <w:widowControl/>
        <w:adjustRightInd w:val="0"/>
        <w:snapToGrid w:val="0"/>
        <w:spacing w:line="240" w:lineRule="auto"/>
        <w:ind w:firstLineChars="0" w:firstLine="0"/>
        <w:jc w:val="left"/>
        <w:rPr>
          <w:rFonts w:eastAsia="FangSong"/>
        </w:rPr>
      </w:pPr>
    </w:p>
    <w:p>
      <w:pPr>
        <w:overflowPunct w:val="0"/>
        <w:autoSpaceDE w:val="0"/>
        <w:autoSpaceDN w:val="0"/>
        <w:adjustRightInd w:val="0"/>
        <w:snapToGrid w:val="0"/>
        <w:spacing w:line="240" w:lineRule="auto"/>
        <w:ind w:left="4080" w:hangingChars="1700" w:hanging="4080"/>
        <w:jc w:val="left"/>
        <w:outlineLvl w:val="2"/>
        <w:rPr>
          <w:rFonts w:eastAsia="宋体"/>
          <w:b/>
          <w:bCs/>
          <w:sz w:val="24"/>
        </w:rPr>
      </w:pPr>
      <w:r>
        <w:rPr>
          <w:rFonts w:eastAsia="黑体"/>
          <w:bCs/>
          <w:sz w:val="24"/>
        </w:rPr>
        <w:t>附录</w:t>
      </w:r>
      <w:r>
        <w:rPr>
          <w:rFonts w:eastAsia="黑体"/>
          <w:bCs/>
          <w:sz w:val="24"/>
        </w:rPr>
        <w:t>B</w:t>
      </w:r>
      <w:r>
        <w:rPr>
          <w:rFonts w:eastAsia="黑体"/>
          <w:bCs/>
        </w:rPr>
        <w:br/>
      </w:r>
      <w:r>
        <w:rPr>
          <w:rFonts w:eastAsia="宋体"/>
          <w:b/>
          <w:bCs/>
          <w:sz w:val="24"/>
        </w:rPr>
        <w:t>产品配置表</w:t>
      </w:r>
    </w:p>
    <w:p>
      <w:pPr>
        <w:adjustRightInd w:val="0"/>
        <w:snapToGrid w:val="0"/>
        <w:spacing w:line="240" w:lineRule="auto"/>
        <w:ind w:firstLine="480"/>
        <w:jc w:val="left"/>
        <w:rPr>
          <w:rFonts w:eastAsia="宋体"/>
          <w:snapToGrid/>
          <w:kern w:val="2"/>
        </w:rPr>
      </w:pPr>
      <w:r>
        <w:rPr>
          <w:rFonts w:eastAsia="宋体"/>
          <w:snapToGrid/>
          <w:kern w:val="2"/>
          <w:sz w:val="24"/>
        </w:rPr>
        <w:t>表中型号仅为示例，应根据产品实际情况填写。部件数量可在备注中说明。若某部件具有不同规格应提供差异说明。</w:t>
      </w: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700"/>
        <w:gridCol w:w="1068"/>
        <w:gridCol w:w="4750"/>
        <w:gridCol w:w="708"/>
        <w:gridCol w:w="573"/>
      </w:tblGrid>
      <w:tr>
        <w:trPr>
          <w:tblHeader/>
          <w:jc w:val="center"/>
        </w:trPr>
        <w:tc>
          <w:tcPr>
            <w:tcW w:w="1700" w:type="dxa"/>
            <w:vMerge w:val="restart"/>
            <w:tcBorders>
              <w:top w:val="single" w:sz="4" w:space="0" w:color="auto"/>
              <w:left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r>
              <w:rPr>
                <w:rFonts w:eastAsia="宋体"/>
                <w:color w:val="000000"/>
                <w:sz w:val="24"/>
              </w:rPr>
              <w:t>名称</w:t>
            </w:r>
          </w:p>
        </w:tc>
        <w:tc>
          <w:tcPr>
            <w:tcW w:w="1068" w:type="dxa"/>
            <w:vMerge w:val="restart"/>
            <w:tcBorders>
              <w:top w:val="single" w:sz="4" w:space="0" w:color="auto"/>
              <w:left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r>
              <w:rPr>
                <w:rFonts w:eastAsia="宋体"/>
                <w:color w:val="000000"/>
                <w:sz w:val="24"/>
              </w:rPr>
              <w:t>型号</w:t>
            </w:r>
          </w:p>
        </w:tc>
        <w:tc>
          <w:tcPr>
            <w:tcW w:w="4750" w:type="dxa"/>
            <w:vMerge w:val="restart"/>
            <w:tcBorders>
              <w:top w:val="single" w:sz="4" w:space="0" w:color="auto"/>
              <w:left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r>
              <w:rPr>
                <w:rFonts w:eastAsia="宋体"/>
                <w:color w:val="000000"/>
                <w:sz w:val="24"/>
              </w:rPr>
              <w:t>规格参数</w:t>
            </w:r>
          </w:p>
        </w:tc>
        <w:tc>
          <w:tcPr>
            <w:tcW w:w="1281" w:type="dxa"/>
            <w:gridSpan w:val="2"/>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r>
              <w:rPr>
                <w:rFonts w:eastAsia="宋体"/>
                <w:color w:val="000000"/>
                <w:sz w:val="24"/>
              </w:rPr>
              <w:t>型号或配置</w:t>
            </w:r>
          </w:p>
        </w:tc>
      </w:tr>
      <w:tr>
        <w:trPr>
          <w:tblHeader/>
          <w:jc w:val="center"/>
        </w:trPr>
        <w:tc>
          <w:tcPr>
            <w:tcW w:w="1700" w:type="dxa"/>
            <w:vMerge/>
            <w:tcBorders>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c>
          <w:tcPr>
            <w:tcW w:w="1068" w:type="dxa"/>
            <w:vMerge/>
            <w:tcBorders>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c>
          <w:tcPr>
            <w:tcW w:w="4750" w:type="dxa"/>
            <w:vMerge/>
            <w:tcBorders>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r>
              <w:rPr>
                <w:rFonts w:eastAsia="宋体"/>
                <w:color w:val="000000"/>
                <w:sz w:val="24"/>
              </w:rPr>
              <w:t>1</w:t>
            </w: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r>
              <w:rPr>
                <w:rFonts w:eastAsia="宋体"/>
                <w:color w:val="000000"/>
                <w:sz w:val="24"/>
              </w:rPr>
              <w:t>2</w:t>
            </w:r>
          </w:p>
        </w:tc>
      </w:tr>
      <w:tr>
        <w:trPr>
          <w:jc w:val="center"/>
        </w:trPr>
        <w:tc>
          <w:tcPr>
            <w:tcW w:w="8799" w:type="dxa"/>
            <w:gridSpan w:val="5"/>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r>
              <w:rPr>
                <w:rFonts w:eastAsia="宋体"/>
                <w:color w:val="000000"/>
                <w:sz w:val="24"/>
              </w:rPr>
              <w:t>基本组成</w:t>
            </w:r>
          </w:p>
        </w:tc>
      </w:tr>
      <w:tr>
        <w:trPr>
          <w:jc w:val="center"/>
        </w:trPr>
        <w:tc>
          <w:tcPr>
            <w:tcW w:w="170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r>
              <w:rPr>
                <w:rFonts w:eastAsia="宋体"/>
                <w:color w:val="000000"/>
                <w:sz w:val="24"/>
              </w:rPr>
              <w:t>主机</w:t>
            </w:r>
          </w:p>
        </w:tc>
        <w:tc>
          <w:tcPr>
            <w:tcW w:w="1068"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sz w:val="24"/>
              </w:rPr>
            </w:pPr>
          </w:p>
        </w:tc>
        <w:tc>
          <w:tcPr>
            <w:tcW w:w="475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rPr>
                <w:rFonts w:eastAsia="宋体"/>
                <w:sz w:val="24"/>
              </w:rPr>
            </w:pP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bCs/>
                <w:color w:val="000000"/>
                <w:sz w:val="24"/>
              </w:rPr>
            </w:pPr>
            <w:r>
              <w:rPr>
                <w:rFonts w:eastAsia="宋体"/>
                <w:bCs/>
                <w:color w:val="000000"/>
                <w:sz w:val="24"/>
              </w:rPr>
              <w:t>√</w:t>
            </w: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bCs/>
                <w:color w:val="000000"/>
                <w:sz w:val="24"/>
              </w:rPr>
            </w:pPr>
            <w:r>
              <w:rPr>
                <w:rFonts w:eastAsia="宋体"/>
                <w:bCs/>
                <w:color w:val="000000"/>
                <w:sz w:val="24"/>
              </w:rPr>
              <w:t>√</w:t>
            </w:r>
          </w:p>
        </w:tc>
      </w:tr>
      <w:tr>
        <w:trPr>
          <w:jc w:val="center"/>
        </w:trPr>
        <w:tc>
          <w:tcPr>
            <w:tcW w:w="1700" w:type="dxa"/>
            <w:vMerge w:val="restart"/>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r>
              <w:rPr>
                <w:rFonts w:eastAsia="宋体"/>
                <w:color w:val="000000"/>
                <w:sz w:val="24"/>
              </w:rPr>
              <w:t>部件</w:t>
            </w:r>
            <w:r>
              <w:rPr>
                <w:rFonts w:eastAsia="宋体"/>
                <w:color w:val="000000"/>
                <w:sz w:val="24"/>
              </w:rPr>
              <w:t>A</w:t>
            </w:r>
          </w:p>
        </w:tc>
        <w:tc>
          <w:tcPr>
            <w:tcW w:w="1068"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sz w:val="24"/>
              </w:rPr>
            </w:pPr>
            <w:r>
              <w:rPr>
                <w:rFonts w:eastAsia="宋体"/>
                <w:sz w:val="24"/>
              </w:rPr>
              <w:t>A1</w:t>
            </w:r>
          </w:p>
        </w:tc>
        <w:tc>
          <w:tcPr>
            <w:tcW w:w="475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rPr>
                <w:rFonts w:eastAsia="宋体"/>
                <w:sz w:val="24"/>
                <w:szCs w:val="18"/>
              </w:rPr>
            </w:pP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bCs/>
                <w:color w:val="000000"/>
                <w:sz w:val="24"/>
              </w:rPr>
            </w:pPr>
            <w:r>
              <w:rPr>
                <w:rFonts w:eastAsia="宋体"/>
                <w:bCs/>
                <w:color w:val="000000"/>
                <w:sz w:val="24"/>
              </w:rPr>
              <w:t>√</w:t>
            </w: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bCs/>
                <w:color w:val="000000"/>
                <w:sz w:val="24"/>
              </w:rPr>
            </w:pPr>
          </w:p>
        </w:tc>
      </w:tr>
      <w:tr>
        <w:trPr>
          <w:jc w:val="center"/>
        </w:trPr>
        <w:tc>
          <w:tcPr>
            <w:tcW w:w="1700" w:type="dxa"/>
            <w:vMerge/>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c>
          <w:tcPr>
            <w:tcW w:w="1068"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sz w:val="24"/>
              </w:rPr>
            </w:pPr>
            <w:r>
              <w:rPr>
                <w:rFonts w:eastAsia="宋体"/>
                <w:sz w:val="24"/>
              </w:rPr>
              <w:t>A2</w:t>
            </w:r>
          </w:p>
        </w:tc>
        <w:tc>
          <w:tcPr>
            <w:tcW w:w="475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rPr>
                <w:rFonts w:eastAsia="宋体"/>
                <w:sz w:val="24"/>
              </w:rPr>
            </w:pP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bCs/>
                <w:color w:val="000000"/>
                <w:sz w:val="24"/>
              </w:rPr>
            </w:pP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bCs/>
                <w:color w:val="000000"/>
                <w:sz w:val="24"/>
              </w:rPr>
            </w:pPr>
            <w:r>
              <w:rPr>
                <w:rFonts w:eastAsia="宋体"/>
                <w:bCs/>
                <w:color w:val="000000"/>
                <w:sz w:val="24"/>
              </w:rPr>
              <w:t>√</w:t>
            </w:r>
          </w:p>
        </w:tc>
      </w:tr>
      <w:tr>
        <w:trPr>
          <w:trHeight w:val="20"/>
          <w:jc w:val="center"/>
        </w:trPr>
        <w:tc>
          <w:tcPr>
            <w:tcW w:w="170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r>
              <w:rPr>
                <w:rFonts w:eastAsia="宋体"/>
                <w:color w:val="000000"/>
                <w:sz w:val="24"/>
              </w:rPr>
              <w:t>部件</w:t>
            </w:r>
            <w:r>
              <w:rPr>
                <w:rFonts w:eastAsia="宋体"/>
                <w:color w:val="000000"/>
                <w:sz w:val="24"/>
              </w:rPr>
              <w:t>B</w:t>
            </w:r>
          </w:p>
        </w:tc>
        <w:tc>
          <w:tcPr>
            <w:tcW w:w="1068"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sz w:val="24"/>
              </w:rPr>
            </w:pPr>
          </w:p>
        </w:tc>
        <w:tc>
          <w:tcPr>
            <w:tcW w:w="475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rPr>
                <w:rFonts w:eastAsia="宋体"/>
                <w:sz w:val="24"/>
                <w:szCs w:val="18"/>
              </w:rPr>
            </w:pP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bCs/>
                <w:color w:val="000000"/>
                <w:sz w:val="24"/>
              </w:rPr>
            </w:pPr>
            <w:r>
              <w:rPr>
                <w:rFonts w:eastAsia="宋体"/>
                <w:bCs/>
                <w:color w:val="000000"/>
                <w:sz w:val="24"/>
              </w:rPr>
              <w:t>√</w:t>
            </w: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bCs/>
                <w:color w:val="000000"/>
                <w:sz w:val="24"/>
              </w:rPr>
            </w:pPr>
            <w:r>
              <w:rPr>
                <w:rFonts w:eastAsia="宋体"/>
                <w:bCs/>
                <w:color w:val="000000"/>
                <w:sz w:val="24"/>
              </w:rPr>
              <w:t>√</w:t>
            </w:r>
          </w:p>
        </w:tc>
      </w:tr>
      <w:tr>
        <w:trPr>
          <w:jc w:val="center"/>
        </w:trPr>
        <w:tc>
          <w:tcPr>
            <w:tcW w:w="170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r>
              <w:rPr>
                <w:rFonts w:eastAsia="宋体"/>
                <w:color w:val="000000"/>
                <w:sz w:val="24"/>
              </w:rPr>
              <w:t>部件</w:t>
            </w:r>
            <w:r>
              <w:rPr>
                <w:rFonts w:eastAsia="宋体"/>
                <w:color w:val="000000"/>
                <w:sz w:val="24"/>
              </w:rPr>
              <w:t>C</w:t>
            </w:r>
          </w:p>
        </w:tc>
        <w:tc>
          <w:tcPr>
            <w:tcW w:w="106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sz w:val="24"/>
              </w:rPr>
            </w:pPr>
          </w:p>
        </w:tc>
        <w:tc>
          <w:tcPr>
            <w:tcW w:w="475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rPr>
                <w:rFonts w:eastAsia="宋体"/>
                <w:sz w:val="24"/>
              </w:rPr>
            </w:pP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bCs/>
                <w:color w:val="000000"/>
                <w:sz w:val="24"/>
              </w:rPr>
            </w:pPr>
            <w:r>
              <w:rPr>
                <w:rFonts w:eastAsia="宋体"/>
                <w:bCs/>
                <w:color w:val="000000"/>
                <w:sz w:val="24"/>
              </w:rPr>
              <w:t>√</w:t>
            </w: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bCs/>
                <w:color w:val="000000"/>
                <w:sz w:val="24"/>
              </w:rPr>
            </w:pPr>
            <w:r>
              <w:rPr>
                <w:rFonts w:eastAsia="宋体"/>
                <w:bCs/>
                <w:color w:val="000000"/>
                <w:sz w:val="24"/>
              </w:rPr>
              <w:t>√</w:t>
            </w:r>
          </w:p>
        </w:tc>
      </w:tr>
      <w:tr>
        <w:trPr>
          <w:jc w:val="center"/>
        </w:trPr>
        <w:tc>
          <w:tcPr>
            <w:tcW w:w="170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color w:val="000000"/>
                <w:sz w:val="24"/>
              </w:rPr>
            </w:pPr>
            <w:r>
              <w:rPr>
                <w:rFonts w:eastAsia="宋体"/>
                <w:bCs/>
                <w:color w:val="000000"/>
                <w:sz w:val="24"/>
              </w:rPr>
              <w:t>… …</w:t>
            </w:r>
          </w:p>
        </w:tc>
        <w:tc>
          <w:tcPr>
            <w:tcW w:w="106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sz w:val="24"/>
              </w:rPr>
            </w:pPr>
            <w:r>
              <w:rPr>
                <w:rFonts w:eastAsia="宋体"/>
                <w:bCs/>
                <w:color w:val="000000"/>
                <w:sz w:val="24"/>
              </w:rPr>
              <w:t>… …</w:t>
            </w:r>
          </w:p>
        </w:tc>
        <w:tc>
          <w:tcPr>
            <w:tcW w:w="475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rPr>
                <w:rFonts w:eastAsia="宋体"/>
                <w:sz w:val="24"/>
                <w:szCs w:val="22"/>
              </w:rPr>
            </w:pPr>
            <w:r>
              <w:rPr>
                <w:rFonts w:eastAsia="宋体"/>
                <w:bCs/>
                <w:color w:val="000000"/>
                <w:sz w:val="24"/>
              </w:rPr>
              <w:t>… …</w:t>
            </w: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r>
      <w:tr>
        <w:trPr>
          <w:jc w:val="center"/>
        </w:trPr>
        <w:tc>
          <w:tcPr>
            <w:tcW w:w="8799" w:type="dxa"/>
            <w:gridSpan w:val="5"/>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color w:val="000000"/>
                <w:sz w:val="24"/>
              </w:rPr>
            </w:pPr>
            <w:r>
              <w:rPr>
                <w:rFonts w:eastAsia="宋体"/>
                <w:color w:val="000000"/>
                <w:sz w:val="24"/>
              </w:rPr>
              <w:t>其他组件</w:t>
            </w:r>
          </w:p>
        </w:tc>
      </w:tr>
      <w:tr>
        <w:trPr>
          <w:jc w:val="center"/>
        </w:trPr>
        <w:tc>
          <w:tcPr>
            <w:tcW w:w="170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color w:val="000000"/>
                <w:sz w:val="24"/>
              </w:rPr>
            </w:pPr>
            <w:r>
              <w:rPr>
                <w:rFonts w:eastAsia="宋体"/>
                <w:color w:val="000000"/>
                <w:sz w:val="24"/>
              </w:rPr>
              <w:t>挂架</w:t>
            </w:r>
            <w:r>
              <w:rPr>
                <w:rFonts w:eastAsia="宋体"/>
                <w:color w:val="000000"/>
                <w:sz w:val="24"/>
              </w:rPr>
              <w:t>/</w:t>
            </w:r>
            <w:r>
              <w:rPr>
                <w:rFonts w:eastAsia="宋体"/>
                <w:color w:val="000000"/>
                <w:sz w:val="24"/>
              </w:rPr>
              <w:t>支架</w:t>
            </w:r>
          </w:p>
        </w:tc>
        <w:tc>
          <w:tcPr>
            <w:tcW w:w="1068"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sz w:val="24"/>
              </w:rPr>
            </w:pPr>
          </w:p>
        </w:tc>
        <w:tc>
          <w:tcPr>
            <w:tcW w:w="475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rPr>
                <w:rFonts w:eastAsia="宋体"/>
                <w:sz w:val="24"/>
              </w:rPr>
            </w:pP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r>
      <w:tr>
        <w:trPr>
          <w:jc w:val="center"/>
        </w:trPr>
        <w:tc>
          <w:tcPr>
            <w:tcW w:w="170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bCs/>
                <w:color w:val="000000" w:themeColor="text1"/>
                <w:sz w:val="24"/>
              </w:rPr>
            </w:pPr>
            <w:r>
              <w:rPr>
                <w:rFonts w:eastAsia="宋体"/>
                <w:bCs/>
                <w:color w:val="000000"/>
                <w:sz w:val="24"/>
              </w:rPr>
              <w:t>… …</w:t>
            </w:r>
          </w:p>
        </w:tc>
        <w:tc>
          <w:tcPr>
            <w:tcW w:w="1068"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bCs/>
                <w:color w:val="000000" w:themeColor="text1"/>
                <w:sz w:val="24"/>
              </w:rPr>
            </w:pPr>
            <w:r>
              <w:rPr>
                <w:rFonts w:eastAsia="宋体"/>
                <w:bCs/>
                <w:color w:val="000000" w:themeColor="text1"/>
                <w:sz w:val="24"/>
              </w:rPr>
              <w:t>… …</w:t>
            </w:r>
          </w:p>
        </w:tc>
        <w:tc>
          <w:tcPr>
            <w:tcW w:w="475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bCs/>
                <w:color w:val="000000" w:themeColor="text1"/>
                <w:sz w:val="24"/>
              </w:rPr>
            </w:pPr>
            <w:r>
              <w:rPr>
                <w:rFonts w:eastAsia="宋体"/>
                <w:bCs/>
                <w:color w:val="000000" w:themeColor="text1"/>
                <w:sz w:val="24"/>
              </w:rPr>
              <w:t>… …</w:t>
            </w: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r>
      <w:tr>
        <w:trPr>
          <w:jc w:val="center"/>
        </w:trPr>
        <w:tc>
          <w:tcPr>
            <w:tcW w:w="8799" w:type="dxa"/>
            <w:gridSpan w:val="5"/>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themeColor="text1"/>
                <w:sz w:val="24"/>
              </w:rPr>
            </w:pPr>
            <w:r>
              <w:rPr>
                <w:rFonts w:eastAsia="宋体"/>
                <w:color w:val="000000" w:themeColor="text1"/>
                <w:sz w:val="24"/>
              </w:rPr>
              <w:t>治疗模式</w:t>
            </w:r>
          </w:p>
        </w:tc>
      </w:tr>
      <w:tr>
        <w:trPr>
          <w:jc w:val="center"/>
        </w:trPr>
        <w:tc>
          <w:tcPr>
            <w:tcW w:w="170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color w:val="000000" w:themeColor="text1"/>
                <w:sz w:val="24"/>
              </w:rPr>
            </w:pPr>
            <w:r>
              <w:rPr>
                <w:rFonts w:eastAsia="宋体"/>
                <w:color w:val="000000" w:themeColor="text1"/>
                <w:sz w:val="24"/>
              </w:rPr>
              <w:t>血液透析</w:t>
            </w:r>
          </w:p>
        </w:tc>
        <w:tc>
          <w:tcPr>
            <w:tcW w:w="1068"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color w:val="000000" w:themeColor="text1"/>
                <w:sz w:val="24"/>
              </w:rPr>
            </w:pPr>
          </w:p>
        </w:tc>
        <w:tc>
          <w:tcPr>
            <w:tcW w:w="475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rPr>
                <w:rFonts w:eastAsia="宋体"/>
                <w:color w:val="000000" w:themeColor="text1"/>
                <w:sz w:val="24"/>
              </w:rPr>
            </w:pP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r>
      <w:tr>
        <w:trPr>
          <w:jc w:val="center"/>
        </w:trPr>
        <w:tc>
          <w:tcPr>
            <w:tcW w:w="170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color w:val="000000" w:themeColor="text1"/>
                <w:sz w:val="24"/>
              </w:rPr>
            </w:pPr>
            <w:r>
              <w:rPr>
                <w:rFonts w:eastAsia="宋体"/>
                <w:color w:val="000000" w:themeColor="text1"/>
                <w:sz w:val="24"/>
              </w:rPr>
              <w:t>血液滤过</w:t>
            </w:r>
          </w:p>
        </w:tc>
        <w:tc>
          <w:tcPr>
            <w:tcW w:w="1068"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color w:val="000000" w:themeColor="text1"/>
                <w:sz w:val="24"/>
              </w:rPr>
            </w:pPr>
          </w:p>
        </w:tc>
        <w:tc>
          <w:tcPr>
            <w:tcW w:w="475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rPr>
                <w:rFonts w:eastAsia="宋体"/>
                <w:color w:val="000000" w:themeColor="text1"/>
                <w:sz w:val="24"/>
              </w:rPr>
            </w:pP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r>
      <w:tr>
        <w:trPr>
          <w:jc w:val="center"/>
        </w:trPr>
        <w:tc>
          <w:tcPr>
            <w:tcW w:w="170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color w:val="000000" w:themeColor="text1"/>
                <w:sz w:val="24"/>
              </w:rPr>
            </w:pPr>
            <w:r>
              <w:rPr>
                <w:rFonts w:eastAsia="宋体"/>
                <w:color w:val="000000" w:themeColor="text1"/>
                <w:sz w:val="24"/>
              </w:rPr>
              <w:t>血液透析滤过</w:t>
            </w:r>
          </w:p>
        </w:tc>
        <w:tc>
          <w:tcPr>
            <w:tcW w:w="1068"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color w:val="000000" w:themeColor="text1"/>
                <w:sz w:val="24"/>
              </w:rPr>
            </w:pPr>
          </w:p>
        </w:tc>
        <w:tc>
          <w:tcPr>
            <w:tcW w:w="475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rPr>
                <w:rFonts w:eastAsia="宋体"/>
                <w:color w:val="000000" w:themeColor="text1"/>
                <w:sz w:val="24"/>
              </w:rPr>
            </w:pP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r>
      <w:tr>
        <w:trPr>
          <w:jc w:val="center"/>
        </w:trPr>
        <w:tc>
          <w:tcPr>
            <w:tcW w:w="170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color w:val="000000" w:themeColor="text1"/>
                <w:sz w:val="24"/>
              </w:rPr>
            </w:pPr>
            <w:r>
              <w:rPr>
                <w:rFonts w:eastAsia="宋体"/>
                <w:color w:val="000000" w:themeColor="text1"/>
                <w:sz w:val="24"/>
              </w:rPr>
              <w:t>单纯超滤</w:t>
            </w:r>
          </w:p>
        </w:tc>
        <w:tc>
          <w:tcPr>
            <w:tcW w:w="1068"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color w:val="000000" w:themeColor="text1"/>
                <w:sz w:val="24"/>
              </w:rPr>
            </w:pPr>
          </w:p>
        </w:tc>
        <w:tc>
          <w:tcPr>
            <w:tcW w:w="475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rPr>
                <w:rFonts w:eastAsia="宋体"/>
                <w:color w:val="000000" w:themeColor="text1"/>
                <w:sz w:val="24"/>
              </w:rPr>
            </w:pP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r>
      <w:tr>
        <w:trPr>
          <w:jc w:val="center"/>
        </w:trPr>
        <w:tc>
          <w:tcPr>
            <w:tcW w:w="170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bCs/>
                <w:color w:val="000000" w:themeColor="text1"/>
                <w:sz w:val="24"/>
              </w:rPr>
            </w:pPr>
            <w:r>
              <w:rPr>
                <w:rFonts w:eastAsia="宋体"/>
                <w:bCs/>
                <w:color w:val="000000" w:themeColor="text1"/>
                <w:sz w:val="24"/>
              </w:rPr>
              <w:t>… …</w:t>
            </w:r>
          </w:p>
        </w:tc>
        <w:tc>
          <w:tcPr>
            <w:tcW w:w="1068"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bCs/>
                <w:color w:val="000000" w:themeColor="text1"/>
                <w:sz w:val="24"/>
              </w:rPr>
            </w:pPr>
            <w:r>
              <w:rPr>
                <w:rFonts w:eastAsia="宋体"/>
                <w:bCs/>
                <w:color w:val="000000" w:themeColor="text1"/>
                <w:sz w:val="24"/>
              </w:rPr>
              <w:t>… …</w:t>
            </w:r>
          </w:p>
        </w:tc>
        <w:tc>
          <w:tcPr>
            <w:tcW w:w="475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bCs/>
                <w:color w:val="000000" w:themeColor="text1"/>
                <w:sz w:val="24"/>
              </w:rPr>
            </w:pPr>
            <w:r>
              <w:rPr>
                <w:rFonts w:eastAsia="宋体"/>
                <w:bCs/>
                <w:color w:val="000000" w:themeColor="text1"/>
                <w:sz w:val="24"/>
              </w:rPr>
              <w:t>… …</w:t>
            </w: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r>
      <w:tr>
        <w:trPr>
          <w:jc w:val="center"/>
        </w:trPr>
        <w:tc>
          <w:tcPr>
            <w:tcW w:w="8799" w:type="dxa"/>
            <w:gridSpan w:val="5"/>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themeColor="text1"/>
                <w:sz w:val="24"/>
              </w:rPr>
            </w:pPr>
            <w:r>
              <w:rPr>
                <w:rFonts w:eastAsia="宋体"/>
                <w:color w:val="000000" w:themeColor="text1"/>
                <w:sz w:val="24"/>
              </w:rPr>
              <w:t>消毒模式</w:t>
            </w:r>
          </w:p>
        </w:tc>
      </w:tr>
      <w:tr>
        <w:trPr>
          <w:jc w:val="center"/>
        </w:trPr>
        <w:tc>
          <w:tcPr>
            <w:tcW w:w="170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color w:val="000000" w:themeColor="text1"/>
                <w:sz w:val="24"/>
              </w:rPr>
            </w:pPr>
            <w:r>
              <w:rPr>
                <w:rFonts w:eastAsia="宋体"/>
                <w:color w:val="000000" w:themeColor="text1"/>
                <w:sz w:val="24"/>
              </w:rPr>
              <w:t>化学热消毒</w:t>
            </w:r>
          </w:p>
        </w:tc>
        <w:tc>
          <w:tcPr>
            <w:tcW w:w="1068"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color w:val="000000" w:themeColor="text1"/>
                <w:sz w:val="24"/>
              </w:rPr>
            </w:pPr>
          </w:p>
        </w:tc>
        <w:tc>
          <w:tcPr>
            <w:tcW w:w="475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rPr>
                <w:rFonts w:eastAsia="宋体"/>
                <w:color w:val="000000" w:themeColor="text1"/>
                <w:sz w:val="24"/>
              </w:rPr>
            </w:pP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r>
      <w:tr>
        <w:trPr>
          <w:jc w:val="center"/>
        </w:trPr>
        <w:tc>
          <w:tcPr>
            <w:tcW w:w="170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bCs/>
                <w:color w:val="000000" w:themeColor="text1"/>
                <w:sz w:val="24"/>
              </w:rPr>
            </w:pPr>
            <w:r>
              <w:rPr>
                <w:rFonts w:eastAsia="宋体"/>
                <w:bCs/>
                <w:color w:val="000000" w:themeColor="text1"/>
                <w:sz w:val="24"/>
              </w:rPr>
              <w:t>… …</w:t>
            </w:r>
          </w:p>
        </w:tc>
        <w:tc>
          <w:tcPr>
            <w:tcW w:w="1068"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bCs/>
                <w:color w:val="000000" w:themeColor="text1"/>
                <w:sz w:val="24"/>
              </w:rPr>
            </w:pPr>
            <w:r>
              <w:rPr>
                <w:rFonts w:eastAsia="宋体"/>
                <w:bCs/>
                <w:color w:val="000000" w:themeColor="text1"/>
                <w:sz w:val="24"/>
              </w:rPr>
              <w:t>… …</w:t>
            </w:r>
          </w:p>
        </w:tc>
        <w:tc>
          <w:tcPr>
            <w:tcW w:w="475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bCs/>
                <w:color w:val="000000" w:themeColor="text1"/>
                <w:sz w:val="24"/>
              </w:rPr>
            </w:pPr>
            <w:r>
              <w:rPr>
                <w:rFonts w:eastAsia="宋体"/>
                <w:bCs/>
                <w:color w:val="000000" w:themeColor="text1"/>
                <w:sz w:val="24"/>
              </w:rPr>
              <w:t>… …</w:t>
            </w: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r>
      <w:tr>
        <w:trPr>
          <w:jc w:val="center"/>
        </w:trPr>
        <w:tc>
          <w:tcPr>
            <w:tcW w:w="8799" w:type="dxa"/>
            <w:gridSpan w:val="5"/>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r>
              <w:rPr>
                <w:rFonts w:eastAsia="宋体"/>
                <w:color w:val="000000"/>
                <w:sz w:val="24"/>
              </w:rPr>
              <w:t>软件</w:t>
            </w:r>
          </w:p>
        </w:tc>
      </w:tr>
      <w:tr>
        <w:trPr>
          <w:jc w:val="center"/>
        </w:trPr>
        <w:tc>
          <w:tcPr>
            <w:tcW w:w="170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r>
              <w:rPr>
                <w:rFonts w:eastAsia="宋体"/>
                <w:color w:val="000000"/>
                <w:sz w:val="24"/>
              </w:rPr>
              <w:t>系统软件</w:t>
            </w:r>
          </w:p>
        </w:tc>
        <w:tc>
          <w:tcPr>
            <w:tcW w:w="106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sz w:val="24"/>
              </w:rPr>
            </w:pPr>
          </w:p>
        </w:tc>
        <w:tc>
          <w:tcPr>
            <w:tcW w:w="475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rPr>
                <w:rFonts w:eastAsia="宋体"/>
                <w:sz w:val="24"/>
                <w:lang w:val="en-GB"/>
              </w:rPr>
            </w:pPr>
            <w:r>
              <w:rPr>
                <w:rFonts w:eastAsia="宋体"/>
                <w:sz w:val="24"/>
                <w:lang w:val="en-GB"/>
              </w:rPr>
              <w:t>软件发布版本：</w:t>
            </w: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r>
      <w:tr>
        <w:trPr>
          <w:jc w:val="center"/>
        </w:trPr>
        <w:tc>
          <w:tcPr>
            <w:tcW w:w="170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r>
              <w:rPr>
                <w:rFonts w:eastAsia="宋体"/>
                <w:color w:val="000000"/>
                <w:sz w:val="24"/>
              </w:rPr>
              <w:lastRenderedPageBreak/>
              <w:t>透析充分性评估</w:t>
            </w:r>
          </w:p>
        </w:tc>
        <w:tc>
          <w:tcPr>
            <w:tcW w:w="106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sz w:val="24"/>
              </w:rPr>
            </w:pPr>
          </w:p>
        </w:tc>
        <w:tc>
          <w:tcPr>
            <w:tcW w:w="4750"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rPr>
                <w:rFonts w:eastAsia="宋体"/>
                <w:sz w:val="24"/>
                <w:lang w:val="en-GB"/>
              </w:rPr>
            </w:pPr>
            <w:r>
              <w:rPr>
                <w:rFonts w:eastAsia="宋体"/>
                <w:sz w:val="24"/>
                <w:lang w:val="en-GB"/>
              </w:rPr>
              <w:t>软件发布版本：</w:t>
            </w: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r>
      <w:tr>
        <w:trPr>
          <w:jc w:val="center"/>
        </w:trPr>
        <w:tc>
          <w:tcPr>
            <w:tcW w:w="170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bCs/>
                <w:color w:val="000000" w:themeColor="text1"/>
                <w:sz w:val="24"/>
              </w:rPr>
            </w:pPr>
            <w:r>
              <w:rPr>
                <w:rFonts w:eastAsia="宋体"/>
                <w:bCs/>
                <w:color w:val="000000" w:themeColor="text1"/>
                <w:sz w:val="24"/>
              </w:rPr>
              <w:t>… …</w:t>
            </w:r>
          </w:p>
        </w:tc>
        <w:tc>
          <w:tcPr>
            <w:tcW w:w="1068"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bCs/>
                <w:color w:val="000000" w:themeColor="text1"/>
                <w:sz w:val="24"/>
              </w:rPr>
            </w:pPr>
            <w:r>
              <w:rPr>
                <w:rFonts w:eastAsia="宋体"/>
                <w:bCs/>
                <w:color w:val="000000" w:themeColor="text1"/>
                <w:sz w:val="24"/>
              </w:rPr>
              <w:t>… …</w:t>
            </w:r>
          </w:p>
        </w:tc>
        <w:tc>
          <w:tcPr>
            <w:tcW w:w="4750" w:type="dxa"/>
            <w:tcBorders>
              <w:top w:val="single" w:sz="4" w:space="0" w:color="auto"/>
              <w:left w:val="single" w:sz="4" w:space="0" w:color="auto"/>
              <w:bottom w:val="single" w:sz="4" w:space="0" w:color="auto"/>
              <w:right w:val="single" w:sz="4" w:space="0" w:color="auto"/>
            </w:tcBorders>
          </w:tcPr>
          <w:p>
            <w:pPr>
              <w:overflowPunct w:val="0"/>
              <w:autoSpaceDE w:val="0"/>
              <w:autoSpaceDN w:val="0"/>
              <w:adjustRightInd w:val="0"/>
              <w:snapToGrid w:val="0"/>
              <w:spacing w:line="240" w:lineRule="auto"/>
              <w:ind w:firstLineChars="0" w:firstLine="0"/>
              <w:jc w:val="center"/>
              <w:rPr>
                <w:rFonts w:eastAsia="宋体"/>
                <w:bCs/>
                <w:color w:val="000000" w:themeColor="text1"/>
                <w:sz w:val="24"/>
              </w:rPr>
            </w:pPr>
            <w:r>
              <w:rPr>
                <w:rFonts w:eastAsia="宋体"/>
                <w:bCs/>
                <w:color w:val="000000" w:themeColor="text1"/>
                <w:sz w:val="24"/>
              </w:rPr>
              <w:t>… …</w:t>
            </w:r>
          </w:p>
        </w:tc>
        <w:tc>
          <w:tcPr>
            <w:tcW w:w="708"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c>
          <w:tcPr>
            <w:tcW w:w="573" w:type="dxa"/>
            <w:tcBorders>
              <w:top w:val="single" w:sz="4" w:space="0" w:color="auto"/>
              <w:left w:val="single" w:sz="4" w:space="0" w:color="auto"/>
              <w:bottom w:val="single" w:sz="4" w:space="0" w:color="auto"/>
              <w:right w:val="single" w:sz="4" w:space="0" w:color="auto"/>
            </w:tcBorders>
            <w:vAlign w:val="center"/>
          </w:tcPr>
          <w:p>
            <w:pPr>
              <w:overflowPunct w:val="0"/>
              <w:autoSpaceDE w:val="0"/>
              <w:autoSpaceDN w:val="0"/>
              <w:adjustRightInd w:val="0"/>
              <w:snapToGrid w:val="0"/>
              <w:spacing w:line="240" w:lineRule="auto"/>
              <w:ind w:firstLineChars="0" w:firstLine="0"/>
              <w:jc w:val="center"/>
              <w:rPr>
                <w:rFonts w:eastAsia="宋体"/>
                <w:color w:val="000000"/>
                <w:sz w:val="24"/>
              </w:rPr>
            </w:pPr>
          </w:p>
        </w:tc>
      </w:tr>
    </w:tbl>
    <w:p>
      <w:pPr>
        <w:overflowPunct w:val="0"/>
        <w:autoSpaceDE w:val="0"/>
        <w:autoSpaceDN w:val="0"/>
        <w:adjustRightInd w:val="0"/>
        <w:snapToGrid w:val="0"/>
        <w:spacing w:line="240" w:lineRule="auto"/>
        <w:ind w:firstLineChars="0" w:firstLine="0"/>
        <w:jc w:val="left"/>
        <w:rPr>
          <w:rFonts w:eastAsia="宋体"/>
          <w:bCs/>
          <w:sz w:val="24"/>
        </w:rPr>
      </w:pPr>
      <w:r>
        <w:rPr>
          <w:rFonts w:eastAsia="宋体"/>
          <w:bCs/>
          <w:sz w:val="24"/>
        </w:rPr>
        <w:t>其中</w:t>
      </w:r>
      <w:r>
        <w:rPr>
          <w:rFonts w:eastAsia="宋体"/>
          <w:bCs/>
          <w:sz w:val="24"/>
        </w:rPr>
        <w:t>√</w:t>
      </w:r>
      <w:r>
        <w:rPr>
          <w:rFonts w:eastAsia="宋体"/>
          <w:bCs/>
          <w:sz w:val="24"/>
        </w:rPr>
        <w:t>表示具有该项，空白则默认不配置该项。</w:t>
      </w:r>
    </w:p>
    <w:p>
      <w:pPr>
        <w:overflowPunct w:val="0"/>
        <w:autoSpaceDE w:val="0"/>
        <w:autoSpaceDN w:val="0"/>
        <w:adjustRightInd w:val="0"/>
        <w:snapToGrid w:val="0"/>
        <w:spacing w:line="240" w:lineRule="auto"/>
        <w:ind w:firstLineChars="0" w:firstLine="0"/>
        <w:jc w:val="center"/>
        <w:rPr>
          <w:rFonts w:eastAsia="宋体"/>
          <w:snapToGrid/>
          <w:kern w:val="2"/>
          <w:sz w:val="24"/>
          <w:szCs w:val="24"/>
        </w:rPr>
      </w:pPr>
    </w:p>
    <w:p>
      <w:pPr>
        <w:overflowPunct w:val="0"/>
        <w:autoSpaceDE w:val="0"/>
        <w:autoSpaceDN w:val="0"/>
        <w:adjustRightInd w:val="0"/>
        <w:snapToGrid w:val="0"/>
        <w:spacing w:line="240" w:lineRule="auto"/>
        <w:ind w:firstLineChars="0" w:firstLine="0"/>
        <w:jc w:val="center"/>
        <w:rPr>
          <w:rFonts w:eastAsia="宋体"/>
          <w:bCs/>
          <w:sz w:val="24"/>
        </w:rPr>
      </w:pPr>
      <w:r>
        <w:rPr>
          <w:rFonts w:eastAsia="宋体"/>
          <w:snapToGrid/>
          <w:kern w:val="2"/>
          <w:sz w:val="24"/>
          <w:szCs w:val="24"/>
        </w:rPr>
        <w:t>……</w:t>
      </w:r>
    </w:p>
    <w:p>
      <w:pPr>
        <w:overflowPunct w:val="0"/>
        <w:autoSpaceDE w:val="0"/>
        <w:autoSpaceDN w:val="0"/>
        <w:adjustRightInd w:val="0"/>
        <w:snapToGrid w:val="0"/>
        <w:spacing w:line="240" w:lineRule="auto"/>
        <w:ind w:firstLineChars="0" w:firstLine="0"/>
        <w:jc w:val="center"/>
        <w:rPr>
          <w:rFonts w:eastAsia="宋体"/>
          <w:bCs/>
          <w:sz w:val="24"/>
        </w:rPr>
      </w:pPr>
    </w:p>
    <w:p>
      <w:pPr>
        <w:overflowPunct w:val="0"/>
        <w:autoSpaceDE w:val="0"/>
        <w:autoSpaceDN w:val="0"/>
        <w:adjustRightInd w:val="0"/>
        <w:snapToGrid w:val="0"/>
        <w:spacing w:line="240" w:lineRule="auto"/>
        <w:ind w:firstLineChars="0" w:firstLine="0"/>
        <w:jc w:val="center"/>
        <w:rPr>
          <w:rFonts w:eastAsia="宋体"/>
          <w:bCs/>
          <w:sz w:val="24"/>
        </w:rPr>
      </w:pPr>
      <w:r>
        <w:rPr>
          <w:rFonts w:eastAsia="宋体"/>
          <w:bCs/>
          <w:sz w:val="24"/>
        </w:rPr>
        <w:t>（分页）</w:t>
      </w:r>
    </w:p>
    <w:p>
      <w:pPr>
        <w:overflowPunct w:val="0"/>
        <w:autoSpaceDE w:val="0"/>
        <w:autoSpaceDN w:val="0"/>
        <w:adjustRightInd w:val="0"/>
        <w:snapToGrid w:val="0"/>
        <w:spacing w:line="240" w:lineRule="auto"/>
        <w:ind w:left="5120" w:hangingChars="1600" w:hanging="5120"/>
        <w:jc w:val="left"/>
        <w:rPr>
          <w:rFonts w:eastAsia="黑体"/>
          <w:bCs/>
        </w:rPr>
      </w:pPr>
    </w:p>
    <w:p>
      <w:pPr>
        <w:overflowPunct w:val="0"/>
        <w:autoSpaceDE w:val="0"/>
        <w:autoSpaceDN w:val="0"/>
        <w:adjustRightInd w:val="0"/>
        <w:snapToGrid w:val="0"/>
        <w:spacing w:line="240" w:lineRule="auto"/>
        <w:ind w:left="5120" w:hangingChars="1600" w:hanging="5120"/>
        <w:jc w:val="left"/>
        <w:rPr>
          <w:rFonts w:eastAsia="黑体"/>
          <w:bCs/>
        </w:rPr>
      </w:pPr>
    </w:p>
    <w:p>
      <w:pPr>
        <w:overflowPunct w:val="0"/>
        <w:autoSpaceDE w:val="0"/>
        <w:autoSpaceDN w:val="0"/>
        <w:adjustRightInd w:val="0"/>
        <w:snapToGrid w:val="0"/>
        <w:spacing w:line="240" w:lineRule="auto"/>
        <w:ind w:left="3840" w:hangingChars="1600" w:hanging="3840"/>
        <w:jc w:val="left"/>
        <w:outlineLvl w:val="2"/>
        <w:rPr>
          <w:rFonts w:eastAsia="宋体"/>
          <w:b/>
          <w:bCs/>
          <w:sz w:val="24"/>
        </w:rPr>
      </w:pPr>
      <w:r>
        <w:rPr>
          <w:rFonts w:eastAsia="黑体"/>
          <w:bCs/>
          <w:sz w:val="24"/>
        </w:rPr>
        <w:t>附录</w:t>
      </w:r>
      <w:r>
        <w:rPr>
          <w:rFonts w:eastAsia="黑体"/>
          <w:bCs/>
          <w:sz w:val="24"/>
        </w:rPr>
        <w:t>C</w:t>
      </w:r>
      <w:r>
        <w:rPr>
          <w:rFonts w:eastAsia="黑体"/>
          <w:sz w:val="24"/>
        </w:rPr>
        <w:br/>
      </w:r>
      <w:r>
        <w:rPr>
          <w:rFonts w:eastAsia="宋体"/>
          <w:b/>
          <w:bCs/>
          <w:sz w:val="24"/>
        </w:rPr>
        <w:t>治疗模式和配套耗材</w:t>
      </w:r>
    </w:p>
    <w:p>
      <w:pPr>
        <w:overflowPunct w:val="0"/>
        <w:autoSpaceDE w:val="0"/>
        <w:autoSpaceDN w:val="0"/>
        <w:adjustRightInd w:val="0"/>
        <w:snapToGrid w:val="0"/>
        <w:spacing w:line="240" w:lineRule="auto"/>
        <w:ind w:left="3855" w:hangingChars="1600" w:hanging="3855"/>
        <w:jc w:val="left"/>
        <w:rPr>
          <w:rFonts w:eastAsia="宋体"/>
          <w:b/>
          <w:bCs/>
          <w:sz w:val="24"/>
        </w:rPr>
      </w:pPr>
    </w:p>
    <w:p>
      <w:pPr>
        <w:overflowPunct w:val="0"/>
        <w:autoSpaceDE w:val="0"/>
        <w:autoSpaceDN w:val="0"/>
        <w:adjustRightInd w:val="0"/>
        <w:snapToGrid w:val="0"/>
        <w:spacing w:line="240" w:lineRule="auto"/>
        <w:ind w:left="3840" w:hangingChars="1600" w:hanging="3840"/>
        <w:jc w:val="center"/>
        <w:rPr>
          <w:rFonts w:eastAsia="宋体"/>
          <w:snapToGrid/>
          <w:kern w:val="2"/>
          <w:sz w:val="24"/>
          <w:szCs w:val="24"/>
        </w:rPr>
      </w:pPr>
      <w:r>
        <w:rPr>
          <w:rFonts w:eastAsia="宋体"/>
          <w:snapToGrid/>
          <w:kern w:val="2"/>
          <w:sz w:val="24"/>
          <w:szCs w:val="24"/>
        </w:rPr>
        <w:t>……</w:t>
      </w:r>
    </w:p>
    <w:p>
      <w:pPr>
        <w:overflowPunct w:val="0"/>
        <w:autoSpaceDE w:val="0"/>
        <w:autoSpaceDN w:val="0"/>
        <w:adjustRightInd w:val="0"/>
        <w:snapToGrid w:val="0"/>
        <w:spacing w:line="240" w:lineRule="auto"/>
        <w:ind w:left="3840" w:hangingChars="1600" w:hanging="3840"/>
        <w:jc w:val="left"/>
        <w:rPr>
          <w:rFonts w:eastAsia="宋体"/>
          <w:bCs/>
          <w:sz w:val="24"/>
        </w:rPr>
      </w:pPr>
    </w:p>
    <w:p>
      <w:pPr>
        <w:overflowPunct w:val="0"/>
        <w:autoSpaceDE w:val="0"/>
        <w:autoSpaceDN w:val="0"/>
        <w:adjustRightInd w:val="0"/>
        <w:snapToGrid w:val="0"/>
        <w:spacing w:line="240" w:lineRule="auto"/>
        <w:ind w:left="3120" w:hangingChars="1300" w:hanging="3120"/>
        <w:jc w:val="center"/>
        <w:rPr>
          <w:rFonts w:eastAsia="宋体"/>
          <w:bCs/>
          <w:sz w:val="24"/>
        </w:rPr>
      </w:pPr>
      <w:r>
        <w:rPr>
          <w:rFonts w:eastAsia="宋体"/>
          <w:bCs/>
          <w:sz w:val="24"/>
        </w:rPr>
        <w:t>（分页）</w:t>
      </w:r>
    </w:p>
    <w:p>
      <w:pPr>
        <w:overflowPunct w:val="0"/>
        <w:autoSpaceDE w:val="0"/>
        <w:autoSpaceDN w:val="0"/>
        <w:adjustRightInd w:val="0"/>
        <w:snapToGrid w:val="0"/>
        <w:spacing w:line="240" w:lineRule="auto"/>
        <w:ind w:left="3840" w:hangingChars="1600" w:hanging="3840"/>
        <w:jc w:val="left"/>
        <w:rPr>
          <w:rFonts w:eastAsia="宋体"/>
          <w:bCs/>
          <w:sz w:val="24"/>
        </w:rPr>
      </w:pPr>
    </w:p>
    <w:p>
      <w:pPr>
        <w:overflowPunct w:val="0"/>
        <w:autoSpaceDE w:val="0"/>
        <w:autoSpaceDN w:val="0"/>
        <w:adjustRightInd w:val="0"/>
        <w:snapToGrid w:val="0"/>
        <w:spacing w:line="240" w:lineRule="auto"/>
        <w:ind w:left="3840" w:hangingChars="1600" w:hanging="3840"/>
        <w:jc w:val="left"/>
        <w:rPr>
          <w:rFonts w:eastAsia="宋体"/>
          <w:bCs/>
          <w:sz w:val="24"/>
        </w:rPr>
      </w:pPr>
    </w:p>
    <w:p>
      <w:pPr>
        <w:overflowPunct w:val="0"/>
        <w:autoSpaceDE w:val="0"/>
        <w:autoSpaceDN w:val="0"/>
        <w:adjustRightInd w:val="0"/>
        <w:snapToGrid w:val="0"/>
        <w:spacing w:line="240" w:lineRule="auto"/>
        <w:ind w:left="3840" w:hangingChars="1600" w:hanging="3840"/>
        <w:jc w:val="left"/>
        <w:outlineLvl w:val="2"/>
        <w:rPr>
          <w:rFonts w:eastAsia="宋体"/>
          <w:b/>
          <w:bCs/>
          <w:sz w:val="24"/>
        </w:rPr>
      </w:pPr>
      <w:r>
        <w:rPr>
          <w:rFonts w:eastAsia="黑体"/>
          <w:bCs/>
          <w:sz w:val="24"/>
        </w:rPr>
        <w:t>附录</w:t>
      </w:r>
      <w:r>
        <w:rPr>
          <w:rFonts w:eastAsia="黑体"/>
          <w:bCs/>
          <w:sz w:val="24"/>
        </w:rPr>
        <w:t>D</w:t>
      </w:r>
      <w:r>
        <w:rPr>
          <w:rFonts w:eastAsia="黑体"/>
          <w:sz w:val="24"/>
        </w:rPr>
        <w:br/>
      </w:r>
      <w:r>
        <w:rPr>
          <w:rFonts w:eastAsia="宋体"/>
          <w:b/>
          <w:bCs/>
          <w:sz w:val="24"/>
        </w:rPr>
        <w:t>治疗模式性能指标要求</w:t>
      </w:r>
    </w:p>
    <w:p>
      <w:pPr>
        <w:overflowPunct w:val="0"/>
        <w:autoSpaceDE w:val="0"/>
        <w:autoSpaceDN w:val="0"/>
        <w:adjustRightInd w:val="0"/>
        <w:snapToGrid w:val="0"/>
        <w:spacing w:line="240" w:lineRule="auto"/>
        <w:ind w:left="3855" w:hangingChars="1600" w:hanging="3855"/>
        <w:jc w:val="left"/>
        <w:rPr>
          <w:rFonts w:eastAsia="宋体"/>
          <w:b/>
          <w:bCs/>
          <w:sz w:val="24"/>
        </w:rPr>
      </w:pPr>
    </w:p>
    <w:p>
      <w:pPr>
        <w:overflowPunct w:val="0"/>
        <w:autoSpaceDE w:val="0"/>
        <w:autoSpaceDN w:val="0"/>
        <w:adjustRightInd w:val="0"/>
        <w:snapToGrid w:val="0"/>
        <w:spacing w:line="240" w:lineRule="auto"/>
        <w:ind w:left="3840" w:hangingChars="1600" w:hanging="3840"/>
        <w:jc w:val="center"/>
        <w:rPr>
          <w:rFonts w:eastAsia="宋体"/>
          <w:snapToGrid/>
          <w:kern w:val="2"/>
          <w:sz w:val="24"/>
          <w:szCs w:val="24"/>
        </w:rPr>
      </w:pPr>
      <w:r>
        <w:rPr>
          <w:rFonts w:eastAsia="宋体"/>
          <w:snapToGrid/>
          <w:kern w:val="2"/>
          <w:sz w:val="24"/>
          <w:szCs w:val="24"/>
        </w:rPr>
        <w:t>……</w:t>
      </w:r>
    </w:p>
    <w:p>
      <w:pPr>
        <w:overflowPunct w:val="0"/>
        <w:autoSpaceDE w:val="0"/>
        <w:autoSpaceDN w:val="0"/>
        <w:adjustRightInd w:val="0"/>
        <w:snapToGrid w:val="0"/>
        <w:spacing w:line="240" w:lineRule="auto"/>
        <w:ind w:firstLineChars="0" w:firstLine="0"/>
        <w:jc w:val="left"/>
        <w:outlineLvl w:val="2"/>
        <w:rPr>
          <w:rFonts w:eastAsia="宋体"/>
          <w:bCs/>
          <w:sz w:val="24"/>
        </w:rPr>
      </w:pPr>
    </w:p>
    <w:p>
      <w:pPr>
        <w:overflowPunct w:val="0"/>
        <w:autoSpaceDE w:val="0"/>
        <w:autoSpaceDN w:val="0"/>
        <w:adjustRightInd w:val="0"/>
        <w:snapToGrid w:val="0"/>
        <w:spacing w:line="240" w:lineRule="auto"/>
        <w:ind w:left="3120" w:hangingChars="1300" w:hanging="3120"/>
        <w:jc w:val="center"/>
        <w:rPr>
          <w:rFonts w:eastAsia="宋体"/>
          <w:bCs/>
          <w:sz w:val="24"/>
        </w:rPr>
      </w:pPr>
      <w:r>
        <w:rPr>
          <w:rFonts w:eastAsia="宋体"/>
          <w:bCs/>
          <w:sz w:val="24"/>
        </w:rPr>
        <w:t>（分页）</w:t>
      </w:r>
    </w:p>
    <w:sectPr>
      <w:footerReference w:type="default" r:id="rId14"/>
      <w:pgSz w:w="11906" w:h="16838"/>
      <w:pgMar w:top="2098" w:right="1588" w:bottom="2098" w:left="1588" w:header="851" w:footer="850" w:gutter="0"/>
      <w:cols w:space="720"/>
      <w:docGrid w:type="linesAndChar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line="240" w:lineRule="auto"/>
        <w:ind w:firstLine="640"/>
      </w:pPr>
      <w:r>
        <w:separator/>
      </w:r>
    </w:p>
  </w:endnote>
  <w:endnote w:type="continuationSeparator" w:id="0">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FangSong">
    <w:altName w:val="仿宋"/>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458751"/>
      <w:docPartObj>
        <w:docPartGallery w:val="AutoText"/>
      </w:docPartObj>
    </w:sdtPr>
    <w:sdtContent>
      <w:p>
        <w:pPr>
          <w:pStyle w:val="a6"/>
          <w:ind w:firstLine="360"/>
          <w:jc w:val="right"/>
        </w:pPr>
        <w:r>
          <w:fldChar w:fldCharType="begin"/>
        </w:r>
        <w:r>
          <w:instrText>PAGE   \* MERGEFORMAT</w:instrText>
        </w:r>
        <w:r>
          <w:fldChar w:fldCharType="separate"/>
        </w:r>
        <w:r>
          <w:t>2</w:t>
        </w:r>
        <w:r>
          <w:fldChar w:fldCharType="end"/>
        </w:r>
      </w:p>
    </w:sdtContent>
  </w:sdt>
  <w:p>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6741269"/>
      <w:docPartObj>
        <w:docPartGallery w:val="AutoText"/>
      </w:docPartObj>
    </w:sdtPr>
    <w:sdtContent>
      <w:p>
        <w:pPr>
          <w:pStyle w:val="a6"/>
          <w:ind w:rightChars="113" w:right="362" w:firstLine="360"/>
          <w:jc w:val="right"/>
        </w:pPr>
        <w:r>
          <w:rPr>
            <w:sz w:val="28"/>
          </w:rPr>
          <w:fldChar w:fldCharType="begin"/>
        </w:r>
        <w:r>
          <w:rPr>
            <w:sz w:val="28"/>
          </w:rPr>
          <w:instrText>PAGE   \* MERGEFORMAT</w:instrText>
        </w:r>
        <w:r>
          <w:rPr>
            <w:sz w:val="28"/>
          </w:rPr>
          <w:fldChar w:fldCharType="separate"/>
        </w:r>
        <w:r>
          <w:rPr>
            <w:noProof/>
            <w:sz w:val="28"/>
          </w:rPr>
          <w:t>51</w:t>
        </w:r>
        <w:r>
          <w:rPr>
            <w:sz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7266712"/>
      <w:docPartObj>
        <w:docPartGallery w:val="AutoText"/>
      </w:docPartObj>
    </w:sdtPr>
    <w:sdtContent>
      <w:p>
        <w:pPr>
          <w:pStyle w:val="a6"/>
          <w:ind w:firstLine="360"/>
          <w:jc w:val="right"/>
        </w:pPr>
        <w:r>
          <w:rPr>
            <w:sz w:val="28"/>
          </w:rPr>
          <w:fldChar w:fldCharType="begin"/>
        </w:r>
        <w:r>
          <w:rPr>
            <w:sz w:val="28"/>
          </w:rPr>
          <w:instrText xml:space="preserve"> PAGE  </w:instrText>
        </w:r>
        <w:r>
          <w:rPr>
            <w:sz w:val="28"/>
          </w:rPr>
          <w:fldChar w:fldCharType="separate"/>
        </w:r>
        <w:r>
          <w:rPr>
            <w:noProof/>
            <w:sz w:val="28"/>
          </w:rPr>
          <w:t>57</w:t>
        </w:r>
        <w:r>
          <w:rPr>
            <w:sz w:val="28"/>
          </w:rPr>
          <w:fldChar w:fldCharType="end"/>
        </w:r>
      </w:p>
    </w:sdtContent>
  </w:sdt>
  <w:p>
    <w:pPr>
      <w:ind w:firstLine="64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ind w:firstLine="640"/>
      </w:pPr>
      <w:r>
        <w:separator/>
      </w:r>
    </w:p>
  </w:footnote>
  <w:footnote w:type="continuationSeparator" w:id="0">
    <w:p>
      <w:pPr>
        <w:spacing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ind w:firstLine="6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ind w:firstLine="6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AA3"/>
    <w:multiLevelType w:val="multilevel"/>
    <w:tmpl w:val="DC16D9F0"/>
    <w:lvl w:ilvl="0">
      <w:start w:val="1"/>
      <w:numFmt w:val="decimal"/>
      <w:suff w:val="nothing"/>
      <w:lvlText w:val="（%1）"/>
      <w:lvlJc w:val="left"/>
      <w:pPr>
        <w:ind w:left="1060" w:hanging="420"/>
      </w:pPr>
      <w:rPr>
        <w:rFonts w:ascii="Times New Roman" w:eastAsia="仿宋_GB2312" w:hAnsi="Times New Roman" w:hint="default"/>
        <w:b w:val="0"/>
        <w:i w:val="0"/>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2D26BAC"/>
    <w:multiLevelType w:val="multilevel"/>
    <w:tmpl w:val="09F2CE36"/>
    <w:lvl w:ilvl="0">
      <w:start w:val="1"/>
      <w:numFmt w:val="decimal"/>
      <w:suff w:val="nothing"/>
      <w:lvlText w:val="（%1）"/>
      <w:lvlJc w:val="left"/>
      <w:pPr>
        <w:ind w:left="640" w:firstLine="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6D54050"/>
    <w:multiLevelType w:val="multilevel"/>
    <w:tmpl w:val="06D54050"/>
    <w:lvl w:ilvl="0">
      <w:start w:val="1"/>
      <w:numFmt w:val="decimal"/>
      <w:suff w:val="space"/>
      <w:lvlText w:val="%1."/>
      <w:lvlJc w:val="left"/>
      <w:pPr>
        <w:ind w:left="1000" w:hanging="360"/>
      </w:pPr>
      <w:rPr>
        <w:rFonts w:hint="default"/>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3" w15:restartNumberingAfterBreak="0">
    <w:nsid w:val="10856DD6"/>
    <w:multiLevelType w:val="multilevel"/>
    <w:tmpl w:val="07B03D50"/>
    <w:lvl w:ilvl="0">
      <w:start w:val="1"/>
      <w:numFmt w:val="decimal"/>
      <w:suff w:val="nothing"/>
      <w:lvlText w:val="（%1）"/>
      <w:lvlJc w:val="left"/>
      <w:pPr>
        <w:ind w:left="1060" w:hanging="420"/>
      </w:pPr>
      <w:rPr>
        <w:rFonts w:ascii="Times New Roman" w:eastAsia="仿宋_GB2312" w:hAnsi="Times New Roman" w:hint="default"/>
        <w:b w:val="0"/>
        <w:i w:val="0"/>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2852860"/>
    <w:multiLevelType w:val="multilevel"/>
    <w:tmpl w:val="8034DC18"/>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157A235E"/>
    <w:multiLevelType w:val="multilevel"/>
    <w:tmpl w:val="CDEA242E"/>
    <w:lvl w:ilvl="0">
      <w:start w:val="1"/>
      <w:numFmt w:val="decimal"/>
      <w:suff w:val="space"/>
      <w:lvlText w:val="[%1]"/>
      <w:lvlJc w:val="left"/>
      <w:pPr>
        <w:ind w:left="0" w:firstLine="0"/>
      </w:pPr>
      <w:rPr>
        <w:rFonts w:hint="eastAsia"/>
        <w:color w:val="auto"/>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15:restartNumberingAfterBreak="0">
    <w:nsid w:val="18C91480"/>
    <w:multiLevelType w:val="multilevel"/>
    <w:tmpl w:val="458EEB06"/>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18D85E84"/>
    <w:multiLevelType w:val="multilevel"/>
    <w:tmpl w:val="1C006A1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8" w15:restartNumberingAfterBreak="0">
    <w:nsid w:val="1A655CFB"/>
    <w:multiLevelType w:val="multilevel"/>
    <w:tmpl w:val="FEEA1270"/>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1C006A1D"/>
    <w:multiLevelType w:val="multilevel"/>
    <w:tmpl w:val="1C006A1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0" w15:restartNumberingAfterBreak="0">
    <w:nsid w:val="21BE3CDE"/>
    <w:multiLevelType w:val="multilevel"/>
    <w:tmpl w:val="FEEA1270"/>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23DD7C51"/>
    <w:multiLevelType w:val="multilevel"/>
    <w:tmpl w:val="23DD7C51"/>
    <w:lvl w:ilvl="0">
      <w:start w:val="1"/>
      <w:numFmt w:val="decimal"/>
      <w:suff w:val="space"/>
      <w:lvlText w:val="%1."/>
      <w:lvlJc w:val="left"/>
      <w:pPr>
        <w:ind w:left="640" w:firstLine="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72859DE"/>
    <w:multiLevelType w:val="multilevel"/>
    <w:tmpl w:val="09F2CE36"/>
    <w:lvl w:ilvl="0">
      <w:start w:val="1"/>
      <w:numFmt w:val="decimal"/>
      <w:suff w:val="nothing"/>
      <w:lvlText w:val="（%1）"/>
      <w:lvlJc w:val="left"/>
      <w:pPr>
        <w:ind w:left="640" w:firstLine="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2C1905F3"/>
    <w:multiLevelType w:val="multilevel"/>
    <w:tmpl w:val="75F8507E"/>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4" w15:restartNumberingAfterBreak="0">
    <w:nsid w:val="31320F5B"/>
    <w:multiLevelType w:val="multilevel"/>
    <w:tmpl w:val="31320F5B"/>
    <w:lvl w:ilvl="0">
      <w:start w:val="1"/>
      <w:numFmt w:val="chineseCountingThousand"/>
      <w:suff w:val="space"/>
      <w:lvlText w:val="%1、"/>
      <w:lvlJc w:val="left"/>
      <w:pPr>
        <w:ind w:left="1060" w:hanging="420"/>
      </w:pPr>
      <w:rPr>
        <w:rFonts w:eastAsia="黑体" w:hint="eastAsia"/>
        <w:sz w:val="30"/>
        <w:lang w:val="en-US"/>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5" w15:restartNumberingAfterBreak="0">
    <w:nsid w:val="36BB50DF"/>
    <w:multiLevelType w:val="multilevel"/>
    <w:tmpl w:val="8496D6B8"/>
    <w:lvl w:ilvl="0">
      <w:start w:val="1"/>
      <w:numFmt w:val="chineseCountingThousand"/>
      <w:suff w:val="nothing"/>
      <w:lvlText w:val="（%1）"/>
      <w:lvlJc w:val="left"/>
      <w:pPr>
        <w:ind w:left="3538" w:hanging="420"/>
      </w:pPr>
      <w:rPr>
        <w:rFonts w:eastAsia="楷体_GB2312" w:hint="eastAsia"/>
        <w:sz w:val="32"/>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6" w15:restartNumberingAfterBreak="0">
    <w:nsid w:val="37266487"/>
    <w:multiLevelType w:val="multilevel"/>
    <w:tmpl w:val="20362474"/>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15:restartNumberingAfterBreak="0">
    <w:nsid w:val="3D3D0AA5"/>
    <w:multiLevelType w:val="multilevel"/>
    <w:tmpl w:val="FEEA1270"/>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3D7D2054"/>
    <w:multiLevelType w:val="multilevel"/>
    <w:tmpl w:val="20362474"/>
    <w:lvl w:ilvl="0">
      <w:start w:val="1"/>
      <w:numFmt w:val="decimal"/>
      <w:suff w:val="nothing"/>
      <w:lvlText w:val="（%1）"/>
      <w:lvlJc w:val="left"/>
      <w:pPr>
        <w:ind w:left="1060" w:hanging="42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3DD37805"/>
    <w:multiLevelType w:val="multilevel"/>
    <w:tmpl w:val="8DFA1C18"/>
    <w:lvl w:ilvl="0">
      <w:start w:val="1"/>
      <w:numFmt w:val="decimal"/>
      <w:suff w:val="nothing"/>
      <w:lvlText w:val="（%1）"/>
      <w:lvlJc w:val="left"/>
      <w:pPr>
        <w:ind w:left="1060" w:hanging="420"/>
      </w:pPr>
      <w:rPr>
        <w:rFonts w:ascii="Times New Roman" w:eastAsia="仿宋_GB2312" w:hAnsi="Times New Roman" w:hint="default"/>
        <w:b w:val="0"/>
        <w:i w:val="0"/>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15:restartNumberingAfterBreak="0">
    <w:nsid w:val="433512B0"/>
    <w:multiLevelType w:val="multilevel"/>
    <w:tmpl w:val="1B584EAC"/>
    <w:lvl w:ilvl="0">
      <w:start w:val="4"/>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46987FB5"/>
    <w:multiLevelType w:val="multilevel"/>
    <w:tmpl w:val="4A32E348"/>
    <w:lvl w:ilvl="0">
      <w:start w:val="1"/>
      <w:numFmt w:val="decimal"/>
      <w:suff w:val="space"/>
      <w:lvlText w:val="表%1."/>
      <w:lvlJc w:val="left"/>
      <w:pPr>
        <w:ind w:left="1130" w:hanging="420"/>
      </w:pPr>
      <w:rPr>
        <w:rFonts w:ascii="黑体" w:eastAsia="黑体" w:hAnsi="黑体" w:cs="Times New Roman" w:hint="default"/>
        <w:sz w:val="32"/>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2" w15:restartNumberingAfterBreak="0">
    <w:nsid w:val="479611F1"/>
    <w:multiLevelType w:val="multilevel"/>
    <w:tmpl w:val="0409001D"/>
    <w:lvl w:ilvl="0">
      <w:start w:val="1"/>
      <w:numFmt w:val="decimal"/>
      <w:lvlText w:val="%1"/>
      <w:lvlJc w:val="left"/>
      <w:pPr>
        <w:ind w:left="425" w:hanging="425"/>
      </w:pPr>
      <w:rPr>
        <w:rFonts w:hint="default"/>
        <w:b w:val="0"/>
        <w:i w:val="0"/>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49191024"/>
    <w:multiLevelType w:val="multilevel"/>
    <w:tmpl w:val="FA14774C"/>
    <w:lvl w:ilvl="0">
      <w:start w:val="1"/>
      <w:numFmt w:val="chineseCountingThousand"/>
      <w:suff w:val="space"/>
      <w:lvlText w:val="%1、"/>
      <w:lvlJc w:val="left"/>
      <w:pPr>
        <w:ind w:left="1060" w:hanging="420"/>
      </w:pPr>
      <w:rPr>
        <w:rFonts w:eastAsia="黑体" w:hint="eastAsia"/>
        <w:sz w:val="30"/>
        <w:lang w:val="en-US"/>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4" w15:restartNumberingAfterBreak="0">
    <w:nsid w:val="4B0241F2"/>
    <w:multiLevelType w:val="multilevel"/>
    <w:tmpl w:val="199CE67A"/>
    <w:lvl w:ilvl="0">
      <w:start w:val="2"/>
      <w:numFmt w:val="decimal"/>
      <w:lvlText w:val="%1"/>
      <w:lvlJc w:val="left"/>
      <w:pPr>
        <w:ind w:left="734" w:hanging="540"/>
      </w:pPr>
      <w:rPr>
        <w:rFonts w:hint="default"/>
      </w:rPr>
    </w:lvl>
    <w:lvl w:ilvl="1">
      <w:start w:val="16"/>
      <w:numFmt w:val="decimal"/>
      <w:lvlText w:val="%1.%2"/>
      <w:lvlJc w:val="left"/>
      <w:pPr>
        <w:ind w:left="734" w:hanging="540"/>
      </w:pPr>
      <w:rPr>
        <w:rFonts w:ascii="Times New Roman" w:eastAsia="Times New Roman" w:hAnsi="Times New Roman" w:cs="Times New Roman" w:hint="default"/>
        <w:w w:val="100"/>
        <w:sz w:val="24"/>
        <w:szCs w:val="24"/>
      </w:rPr>
    </w:lvl>
    <w:lvl w:ilvl="2">
      <w:start w:val="1"/>
      <w:numFmt w:val="decimal"/>
      <w:lvlText w:val="%1.%2.%3"/>
      <w:lvlJc w:val="left"/>
      <w:pPr>
        <w:ind w:left="914" w:hanging="720"/>
      </w:pPr>
      <w:rPr>
        <w:rFonts w:ascii="Times New Roman" w:eastAsia="Times New Roman" w:hAnsi="Times New Roman" w:cs="Times New Roman" w:hint="default"/>
        <w:spacing w:val="0"/>
        <w:w w:val="100"/>
        <w:sz w:val="24"/>
        <w:szCs w:val="24"/>
      </w:rPr>
    </w:lvl>
    <w:lvl w:ilvl="3">
      <w:numFmt w:val="bullet"/>
      <w:lvlText w:val="•"/>
      <w:lvlJc w:val="left"/>
      <w:pPr>
        <w:ind w:left="3152" w:hanging="720"/>
      </w:pPr>
      <w:rPr>
        <w:rFonts w:hint="default"/>
      </w:rPr>
    </w:lvl>
    <w:lvl w:ilvl="4">
      <w:numFmt w:val="bullet"/>
      <w:lvlText w:val="•"/>
      <w:lvlJc w:val="left"/>
      <w:pPr>
        <w:ind w:left="4268" w:hanging="720"/>
      </w:pPr>
      <w:rPr>
        <w:rFonts w:hint="default"/>
      </w:rPr>
    </w:lvl>
    <w:lvl w:ilvl="5">
      <w:numFmt w:val="bullet"/>
      <w:lvlText w:val="•"/>
      <w:lvlJc w:val="left"/>
      <w:pPr>
        <w:ind w:left="5384" w:hanging="720"/>
      </w:pPr>
      <w:rPr>
        <w:rFonts w:hint="default"/>
      </w:rPr>
    </w:lvl>
    <w:lvl w:ilvl="6">
      <w:numFmt w:val="bullet"/>
      <w:lvlText w:val="•"/>
      <w:lvlJc w:val="left"/>
      <w:pPr>
        <w:ind w:left="6500" w:hanging="720"/>
      </w:pPr>
      <w:rPr>
        <w:rFonts w:hint="default"/>
      </w:rPr>
    </w:lvl>
    <w:lvl w:ilvl="7">
      <w:numFmt w:val="bullet"/>
      <w:lvlText w:val="•"/>
      <w:lvlJc w:val="left"/>
      <w:pPr>
        <w:ind w:left="7616" w:hanging="720"/>
      </w:pPr>
      <w:rPr>
        <w:rFonts w:hint="default"/>
      </w:rPr>
    </w:lvl>
    <w:lvl w:ilvl="8">
      <w:numFmt w:val="bullet"/>
      <w:lvlText w:val="•"/>
      <w:lvlJc w:val="left"/>
      <w:pPr>
        <w:ind w:left="8732" w:hanging="720"/>
      </w:pPr>
      <w:rPr>
        <w:rFonts w:hint="default"/>
      </w:rPr>
    </w:lvl>
  </w:abstractNum>
  <w:abstractNum w:abstractNumId="25" w15:restartNumberingAfterBreak="0">
    <w:nsid w:val="4E18352D"/>
    <w:multiLevelType w:val="multilevel"/>
    <w:tmpl w:val="75F8507E"/>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6" w15:restartNumberingAfterBreak="0">
    <w:nsid w:val="50336DFD"/>
    <w:multiLevelType w:val="multilevel"/>
    <w:tmpl w:val="E40EA376"/>
    <w:lvl w:ilvl="0">
      <w:start w:val="1"/>
      <w:numFmt w:val="decimal"/>
      <w:suff w:val="nothing"/>
      <w:lvlText w:val="（%1）"/>
      <w:lvlJc w:val="left"/>
      <w:pPr>
        <w:ind w:left="0" w:firstLine="0"/>
      </w:pPr>
      <w:rPr>
        <w:rFonts w:ascii="Times New Roman" w:eastAsia="仿宋_GB2312" w:hAnsi="Times New Roman" w:hint="default"/>
        <w:b w:val="0"/>
        <w:i w:val="0"/>
        <w:lang w:val="en-US"/>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Letter"/>
      <w:suff w:val="nothing"/>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7" w15:restartNumberingAfterBreak="0">
    <w:nsid w:val="56CF0C46"/>
    <w:multiLevelType w:val="multilevel"/>
    <w:tmpl w:val="09F2CE36"/>
    <w:lvl w:ilvl="0">
      <w:start w:val="1"/>
      <w:numFmt w:val="decimal"/>
      <w:suff w:val="nothing"/>
      <w:lvlText w:val="（%1）"/>
      <w:lvlJc w:val="left"/>
      <w:pPr>
        <w:ind w:left="640" w:firstLine="0"/>
      </w:pPr>
      <w:rPr>
        <w:rFonts w:ascii="Times New Roman" w:eastAsia="仿宋_GB2312" w:hAnsi="Times New Roman" w:hint="default"/>
        <w:b w:val="0"/>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8" w15:restartNumberingAfterBreak="0">
    <w:nsid w:val="58630B29"/>
    <w:multiLevelType w:val="multilevel"/>
    <w:tmpl w:val="4E64B49E"/>
    <w:lvl w:ilvl="0">
      <w:start w:val="5"/>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587432E4"/>
    <w:multiLevelType w:val="multilevel"/>
    <w:tmpl w:val="C74E7454"/>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0" w15:restartNumberingAfterBreak="0">
    <w:nsid w:val="59A37F86"/>
    <w:multiLevelType w:val="multilevel"/>
    <w:tmpl w:val="DB54D848"/>
    <w:lvl w:ilvl="0">
      <w:start w:val="1"/>
      <w:numFmt w:val="lowerLetter"/>
      <w:suff w:val="space"/>
      <w:lvlText w:val="%1)"/>
      <w:lvlJc w:val="left"/>
      <w:pPr>
        <w:ind w:left="0" w:firstLine="0"/>
      </w:pPr>
      <w:rPr>
        <w:rFonts w:ascii="Times New Roman" w:eastAsia="宋体" w:hAnsi="Times New Roman" w:cs="Times New Roman" w:hint="default"/>
        <w:spacing w:val="-1"/>
        <w:w w:val="100"/>
        <w:sz w:val="24"/>
        <w:szCs w:val="24"/>
      </w:rPr>
    </w:lvl>
    <w:lvl w:ilvl="1">
      <w:start w:val="1"/>
      <w:numFmt w:val="decimal"/>
      <w:suff w:val="space"/>
      <w:lvlText w:val="%1.%2)"/>
      <w:lvlJc w:val="left"/>
      <w:pPr>
        <w:ind w:left="0" w:firstLine="0"/>
      </w:pPr>
      <w:rPr>
        <w:rFonts w:ascii="Times New Roman" w:eastAsia="宋体" w:hAnsi="Times New Roman" w:cs="Times New Roman" w:hint="default"/>
        <w:spacing w:val="0"/>
        <w:w w:val="100"/>
        <w:sz w:val="24"/>
        <w:szCs w:val="24"/>
      </w:rPr>
    </w:lvl>
    <w:lvl w:ilvl="2">
      <w:numFmt w:val="bullet"/>
      <w:lvlText w:val="•"/>
      <w:lvlJc w:val="left"/>
      <w:pPr>
        <w:ind w:left="1840" w:hanging="501"/>
      </w:pPr>
      <w:rPr>
        <w:rFonts w:hint="default"/>
      </w:rPr>
    </w:lvl>
    <w:lvl w:ilvl="3">
      <w:numFmt w:val="bullet"/>
      <w:lvlText w:val="•"/>
      <w:lvlJc w:val="left"/>
      <w:pPr>
        <w:ind w:left="2980" w:hanging="501"/>
      </w:pPr>
      <w:rPr>
        <w:rFonts w:hint="default"/>
      </w:rPr>
    </w:lvl>
    <w:lvl w:ilvl="4">
      <w:numFmt w:val="bullet"/>
      <w:lvlText w:val="•"/>
      <w:lvlJc w:val="left"/>
      <w:pPr>
        <w:ind w:left="4121" w:hanging="501"/>
      </w:pPr>
      <w:rPr>
        <w:rFonts w:hint="default"/>
      </w:rPr>
    </w:lvl>
    <w:lvl w:ilvl="5">
      <w:numFmt w:val="bullet"/>
      <w:lvlText w:val="•"/>
      <w:lvlJc w:val="left"/>
      <w:pPr>
        <w:ind w:left="5261" w:hanging="501"/>
      </w:pPr>
      <w:rPr>
        <w:rFonts w:hint="default"/>
      </w:rPr>
    </w:lvl>
    <w:lvl w:ilvl="6">
      <w:numFmt w:val="bullet"/>
      <w:lvlText w:val="•"/>
      <w:lvlJc w:val="left"/>
      <w:pPr>
        <w:ind w:left="6402" w:hanging="501"/>
      </w:pPr>
      <w:rPr>
        <w:rFonts w:hint="default"/>
      </w:rPr>
    </w:lvl>
    <w:lvl w:ilvl="7">
      <w:numFmt w:val="bullet"/>
      <w:lvlText w:val="•"/>
      <w:lvlJc w:val="left"/>
      <w:pPr>
        <w:ind w:left="7542" w:hanging="501"/>
      </w:pPr>
      <w:rPr>
        <w:rFonts w:hint="default"/>
      </w:rPr>
    </w:lvl>
    <w:lvl w:ilvl="8">
      <w:numFmt w:val="bullet"/>
      <w:lvlText w:val="•"/>
      <w:lvlJc w:val="left"/>
      <w:pPr>
        <w:ind w:left="8683" w:hanging="501"/>
      </w:pPr>
      <w:rPr>
        <w:rFonts w:hint="default"/>
      </w:rPr>
    </w:lvl>
  </w:abstractNum>
  <w:abstractNum w:abstractNumId="31" w15:restartNumberingAfterBreak="0">
    <w:nsid w:val="59AF4DCA"/>
    <w:multiLevelType w:val="hybridMultilevel"/>
    <w:tmpl w:val="D780FBE4"/>
    <w:lvl w:ilvl="0" w:tplc="BD3052DA">
      <w:start w:val="1"/>
      <w:numFmt w:val="lowerLetter"/>
      <w:suff w:val="space"/>
      <w:lvlText w:val="%1)"/>
      <w:lvlJc w:val="left"/>
      <w:pPr>
        <w:ind w:left="0" w:firstLine="0"/>
      </w:pPr>
      <w:rPr>
        <w:rFonts w:ascii="Times New Roman" w:eastAsia="宋体" w:hAnsi="Times New Roman" w:cs="Times New Roman" w:hint="default"/>
        <w:spacing w:val="-1"/>
        <w:w w:val="100"/>
        <w:sz w:val="24"/>
        <w:szCs w:val="24"/>
      </w:rPr>
    </w:lvl>
    <w:lvl w:ilvl="1" w:tplc="23D4FC3C">
      <w:numFmt w:val="bullet"/>
      <w:lvlText w:val="•"/>
      <w:lvlJc w:val="left"/>
      <w:pPr>
        <w:ind w:left="1546" w:hanging="308"/>
      </w:pPr>
      <w:rPr>
        <w:rFonts w:hint="default"/>
      </w:rPr>
    </w:lvl>
    <w:lvl w:ilvl="2" w:tplc="4802E6EC">
      <w:numFmt w:val="bullet"/>
      <w:lvlText w:val="•"/>
      <w:lvlJc w:val="left"/>
      <w:pPr>
        <w:ind w:left="2592" w:hanging="308"/>
      </w:pPr>
      <w:rPr>
        <w:rFonts w:hint="default"/>
      </w:rPr>
    </w:lvl>
    <w:lvl w:ilvl="3" w:tplc="890E8242">
      <w:numFmt w:val="bullet"/>
      <w:lvlText w:val="•"/>
      <w:lvlJc w:val="left"/>
      <w:pPr>
        <w:ind w:left="3639" w:hanging="308"/>
      </w:pPr>
      <w:rPr>
        <w:rFonts w:hint="default"/>
      </w:rPr>
    </w:lvl>
    <w:lvl w:ilvl="4" w:tplc="C06808C4">
      <w:numFmt w:val="bullet"/>
      <w:lvlText w:val="•"/>
      <w:lvlJc w:val="left"/>
      <w:pPr>
        <w:ind w:left="4685" w:hanging="308"/>
      </w:pPr>
      <w:rPr>
        <w:rFonts w:hint="default"/>
      </w:rPr>
    </w:lvl>
    <w:lvl w:ilvl="5" w:tplc="B8F29DA8">
      <w:numFmt w:val="bullet"/>
      <w:lvlText w:val="•"/>
      <w:lvlJc w:val="left"/>
      <w:pPr>
        <w:ind w:left="5732" w:hanging="308"/>
      </w:pPr>
      <w:rPr>
        <w:rFonts w:hint="default"/>
      </w:rPr>
    </w:lvl>
    <w:lvl w:ilvl="6" w:tplc="BBC29650">
      <w:numFmt w:val="bullet"/>
      <w:lvlText w:val="•"/>
      <w:lvlJc w:val="left"/>
      <w:pPr>
        <w:ind w:left="6778" w:hanging="308"/>
      </w:pPr>
      <w:rPr>
        <w:rFonts w:hint="default"/>
      </w:rPr>
    </w:lvl>
    <w:lvl w:ilvl="7" w:tplc="12046DE0">
      <w:numFmt w:val="bullet"/>
      <w:lvlText w:val="•"/>
      <w:lvlJc w:val="left"/>
      <w:pPr>
        <w:ind w:left="7825" w:hanging="308"/>
      </w:pPr>
      <w:rPr>
        <w:rFonts w:hint="default"/>
      </w:rPr>
    </w:lvl>
    <w:lvl w:ilvl="8" w:tplc="A2F877D0">
      <w:numFmt w:val="bullet"/>
      <w:lvlText w:val="•"/>
      <w:lvlJc w:val="left"/>
      <w:pPr>
        <w:ind w:left="8871" w:hanging="308"/>
      </w:pPr>
      <w:rPr>
        <w:rFonts w:hint="default"/>
      </w:rPr>
    </w:lvl>
  </w:abstractNum>
  <w:abstractNum w:abstractNumId="32" w15:restartNumberingAfterBreak="0">
    <w:nsid w:val="5F5332C2"/>
    <w:multiLevelType w:val="multilevel"/>
    <w:tmpl w:val="0C02082C"/>
    <w:lvl w:ilvl="0">
      <w:start w:val="5"/>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3" w15:restartNumberingAfterBreak="0">
    <w:nsid w:val="61C05DE4"/>
    <w:multiLevelType w:val="multilevel"/>
    <w:tmpl w:val="61C05DE4"/>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4" w15:restartNumberingAfterBreak="0">
    <w:nsid w:val="61C80B1A"/>
    <w:multiLevelType w:val="multilevel"/>
    <w:tmpl w:val="101EC5CA"/>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5" w15:restartNumberingAfterBreak="0">
    <w:nsid w:val="65D3282C"/>
    <w:multiLevelType w:val="hybridMultilevel"/>
    <w:tmpl w:val="188ABABE"/>
    <w:lvl w:ilvl="0" w:tplc="8F9CE6A2">
      <w:start w:val="1"/>
      <w:numFmt w:val="upperRoman"/>
      <w:suff w:val="nothing"/>
      <w:lvlText w:val="附录%1"/>
      <w:lvlJc w:val="left"/>
      <w:pPr>
        <w:ind w:left="0" w:firstLine="0"/>
      </w:pPr>
      <w:rPr>
        <w:rFonts w:ascii="Times New Roman" w:eastAsia="黑体" w:hAnsi="Times New Roman" w:cs="Times New Roman" w:hint="default"/>
        <w:b w:val="0"/>
        <w:bCs/>
        <w:spacing w:val="-1"/>
        <w:w w:val="100"/>
        <w:sz w:val="32"/>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99420D7"/>
    <w:multiLevelType w:val="multilevel"/>
    <w:tmpl w:val="12852860"/>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7" w15:restartNumberingAfterBreak="0">
    <w:nsid w:val="6CD5064E"/>
    <w:multiLevelType w:val="multilevel"/>
    <w:tmpl w:val="6CD5064E"/>
    <w:lvl w:ilvl="0">
      <w:start w:val="1"/>
      <w:numFmt w:val="decimal"/>
      <w:suff w:val="space"/>
      <w:lvlText w:val="%1."/>
      <w:lvlJc w:val="left"/>
      <w:pPr>
        <w:ind w:left="100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0530037"/>
    <w:multiLevelType w:val="multilevel"/>
    <w:tmpl w:val="75F8507E"/>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9" w15:restartNumberingAfterBreak="0">
    <w:nsid w:val="711055CA"/>
    <w:multiLevelType w:val="multilevel"/>
    <w:tmpl w:val="6AFE0BE4"/>
    <w:lvl w:ilvl="0">
      <w:start w:val="2"/>
      <w:numFmt w:val="decimal"/>
      <w:lvlText w:val="%1"/>
      <w:lvlJc w:val="left"/>
      <w:pPr>
        <w:ind w:left="194" w:hanging="661"/>
      </w:pPr>
      <w:rPr>
        <w:rFonts w:hint="default"/>
      </w:rPr>
    </w:lvl>
    <w:lvl w:ilvl="1">
      <w:start w:val="17"/>
      <w:numFmt w:val="decimal"/>
      <w:lvlText w:val="%1.%2"/>
      <w:lvlJc w:val="left"/>
      <w:pPr>
        <w:ind w:left="194" w:hanging="661"/>
      </w:pPr>
      <w:rPr>
        <w:rFonts w:ascii="Times New Roman" w:eastAsia="Times New Roman" w:hAnsi="Times New Roman" w:cs="Times New Roman" w:hint="default"/>
        <w:spacing w:val="-2"/>
        <w:w w:val="100"/>
        <w:sz w:val="24"/>
        <w:szCs w:val="24"/>
      </w:rPr>
    </w:lvl>
    <w:lvl w:ilvl="2">
      <w:start w:val="1"/>
      <w:numFmt w:val="decimal"/>
      <w:lvlText w:val="%1.%2.%3"/>
      <w:lvlJc w:val="left"/>
      <w:pPr>
        <w:ind w:left="920" w:hanging="726"/>
      </w:pPr>
      <w:rPr>
        <w:rFonts w:ascii="Times New Roman" w:eastAsia="Times New Roman" w:hAnsi="Times New Roman" w:cs="Times New Roman" w:hint="default"/>
        <w:spacing w:val="-1"/>
        <w:w w:val="100"/>
        <w:sz w:val="24"/>
        <w:szCs w:val="24"/>
      </w:rPr>
    </w:lvl>
    <w:lvl w:ilvl="3">
      <w:numFmt w:val="bullet"/>
      <w:lvlText w:val="•"/>
      <w:lvlJc w:val="left"/>
      <w:pPr>
        <w:ind w:left="3152" w:hanging="726"/>
      </w:pPr>
      <w:rPr>
        <w:rFonts w:hint="default"/>
      </w:rPr>
    </w:lvl>
    <w:lvl w:ilvl="4">
      <w:numFmt w:val="bullet"/>
      <w:lvlText w:val="•"/>
      <w:lvlJc w:val="left"/>
      <w:pPr>
        <w:ind w:left="4268" w:hanging="726"/>
      </w:pPr>
      <w:rPr>
        <w:rFonts w:hint="default"/>
      </w:rPr>
    </w:lvl>
    <w:lvl w:ilvl="5">
      <w:numFmt w:val="bullet"/>
      <w:lvlText w:val="•"/>
      <w:lvlJc w:val="left"/>
      <w:pPr>
        <w:ind w:left="5384" w:hanging="726"/>
      </w:pPr>
      <w:rPr>
        <w:rFonts w:hint="default"/>
      </w:rPr>
    </w:lvl>
    <w:lvl w:ilvl="6">
      <w:numFmt w:val="bullet"/>
      <w:lvlText w:val="•"/>
      <w:lvlJc w:val="left"/>
      <w:pPr>
        <w:ind w:left="6500" w:hanging="726"/>
      </w:pPr>
      <w:rPr>
        <w:rFonts w:hint="default"/>
      </w:rPr>
    </w:lvl>
    <w:lvl w:ilvl="7">
      <w:numFmt w:val="bullet"/>
      <w:lvlText w:val="•"/>
      <w:lvlJc w:val="left"/>
      <w:pPr>
        <w:ind w:left="7616" w:hanging="726"/>
      </w:pPr>
      <w:rPr>
        <w:rFonts w:hint="default"/>
      </w:rPr>
    </w:lvl>
    <w:lvl w:ilvl="8">
      <w:numFmt w:val="bullet"/>
      <w:lvlText w:val="•"/>
      <w:lvlJc w:val="left"/>
      <w:pPr>
        <w:ind w:left="8732" w:hanging="726"/>
      </w:pPr>
      <w:rPr>
        <w:rFonts w:hint="default"/>
      </w:rPr>
    </w:lvl>
  </w:abstractNum>
  <w:abstractNum w:abstractNumId="40" w15:restartNumberingAfterBreak="0">
    <w:nsid w:val="723079BE"/>
    <w:multiLevelType w:val="multilevel"/>
    <w:tmpl w:val="CDEA242E"/>
    <w:lvl w:ilvl="0">
      <w:start w:val="1"/>
      <w:numFmt w:val="decimal"/>
      <w:suff w:val="space"/>
      <w:lvlText w:val="[%1]"/>
      <w:lvlJc w:val="left"/>
      <w:pPr>
        <w:ind w:left="0" w:firstLine="0"/>
      </w:pPr>
      <w:rPr>
        <w:rFonts w:hint="eastAsia"/>
        <w:color w:val="auto"/>
        <w:lang w:val="en-US"/>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41" w15:restartNumberingAfterBreak="0">
    <w:nsid w:val="735426BC"/>
    <w:multiLevelType w:val="multilevel"/>
    <w:tmpl w:val="31320F5B"/>
    <w:lvl w:ilvl="0">
      <w:start w:val="1"/>
      <w:numFmt w:val="chineseCountingThousand"/>
      <w:suff w:val="space"/>
      <w:lvlText w:val="%1、"/>
      <w:lvlJc w:val="left"/>
      <w:pPr>
        <w:ind w:left="1060" w:hanging="420"/>
      </w:pPr>
      <w:rPr>
        <w:rFonts w:eastAsia="黑体" w:hint="eastAsia"/>
        <w:sz w:val="30"/>
        <w:lang w:val="en-US"/>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2" w15:restartNumberingAfterBreak="0">
    <w:nsid w:val="736C3618"/>
    <w:multiLevelType w:val="multilevel"/>
    <w:tmpl w:val="3C921904"/>
    <w:lvl w:ilvl="0">
      <w:start w:val="1"/>
      <w:numFmt w:val="decimal"/>
      <w:suff w:val="space"/>
      <w:lvlText w:val="表%1."/>
      <w:lvlJc w:val="left"/>
      <w:pPr>
        <w:ind w:left="1130" w:hanging="420"/>
      </w:pPr>
      <w:rPr>
        <w:rFonts w:ascii="黑体" w:eastAsia="黑体" w:hAnsi="黑体" w:cs="Times New Roman" w:hint="default"/>
        <w:color w:val="auto"/>
        <w:sz w:val="28"/>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3" w15:restartNumberingAfterBreak="0">
    <w:nsid w:val="74A8159E"/>
    <w:multiLevelType w:val="multilevel"/>
    <w:tmpl w:val="633C7E82"/>
    <w:lvl w:ilvl="0">
      <w:start w:val="1"/>
      <w:numFmt w:val="decimal"/>
      <w:suff w:val="space"/>
      <w:lvlText w:val="%1."/>
      <w:lvlJc w:val="left"/>
      <w:pPr>
        <w:ind w:left="0" w:firstLine="0"/>
      </w:pPr>
      <w:rPr>
        <w:rFonts w:hint="default"/>
        <w:b/>
        <w:i w:val="0"/>
        <w:sz w:val="24"/>
      </w:rPr>
    </w:lvl>
    <w:lvl w:ilvl="1">
      <w:start w:val="1"/>
      <w:numFmt w:val="decimal"/>
      <w:suff w:val="space"/>
      <w:lvlText w:val="%1.%2"/>
      <w:lvlJc w:val="left"/>
      <w:pPr>
        <w:ind w:left="0" w:firstLine="0"/>
      </w:pPr>
      <w:rPr>
        <w:rFonts w:hint="eastAsia"/>
        <w:b w:val="0"/>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4" w15:restartNumberingAfterBreak="0">
    <w:nsid w:val="7A7B2217"/>
    <w:multiLevelType w:val="multilevel"/>
    <w:tmpl w:val="7A7B2217"/>
    <w:lvl w:ilvl="0">
      <w:start w:val="1"/>
      <w:numFmt w:val="decimal"/>
      <w:suff w:val="space"/>
      <w:lvlText w:val="%1."/>
      <w:lvlJc w:val="left"/>
      <w:pPr>
        <w:ind w:left="640" w:firstLine="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7BD741D7"/>
    <w:multiLevelType w:val="multilevel"/>
    <w:tmpl w:val="7BD741D7"/>
    <w:lvl w:ilvl="0">
      <w:start w:val="1"/>
      <w:numFmt w:val="decimal"/>
      <w:suff w:val="space"/>
      <w:lvlText w:val="%1."/>
      <w:lvlJc w:val="left"/>
      <w:pPr>
        <w:ind w:left="640" w:firstLine="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3"/>
  </w:num>
  <w:num w:numId="2">
    <w:abstractNumId w:val="15"/>
  </w:num>
  <w:num w:numId="3">
    <w:abstractNumId w:val="4"/>
  </w:num>
  <w:num w:numId="4">
    <w:abstractNumId w:val="18"/>
  </w:num>
  <w:num w:numId="5">
    <w:abstractNumId w:val="3"/>
  </w:num>
  <w:num w:numId="6">
    <w:abstractNumId w:val="19"/>
  </w:num>
  <w:num w:numId="7">
    <w:abstractNumId w:val="6"/>
  </w:num>
  <w:num w:numId="8">
    <w:abstractNumId w:val="8"/>
  </w:num>
  <w:num w:numId="9">
    <w:abstractNumId w:val="42"/>
  </w:num>
  <w:num w:numId="10">
    <w:abstractNumId w:val="33"/>
  </w:num>
  <w:num w:numId="11">
    <w:abstractNumId w:val="9"/>
  </w:num>
  <w:num w:numId="12">
    <w:abstractNumId w:val="40"/>
  </w:num>
  <w:num w:numId="13">
    <w:abstractNumId w:val="12"/>
  </w:num>
  <w:num w:numId="14">
    <w:abstractNumId w:val="44"/>
  </w:num>
  <w:num w:numId="15">
    <w:abstractNumId w:val="11"/>
  </w:num>
  <w:num w:numId="16">
    <w:abstractNumId w:val="45"/>
  </w:num>
  <w:num w:numId="17">
    <w:abstractNumId w:val="14"/>
  </w:num>
  <w:num w:numId="18">
    <w:abstractNumId w:val="37"/>
  </w:num>
  <w:num w:numId="19">
    <w:abstractNumId w:val="2"/>
  </w:num>
  <w:num w:numId="20">
    <w:abstractNumId w:val="38"/>
  </w:num>
  <w:num w:numId="21">
    <w:abstractNumId w:val="27"/>
  </w:num>
  <w:num w:numId="22">
    <w:abstractNumId w:val="1"/>
  </w:num>
  <w:num w:numId="23">
    <w:abstractNumId w:val="41"/>
  </w:num>
  <w:num w:numId="24">
    <w:abstractNumId w:val="34"/>
  </w:num>
  <w:num w:numId="25">
    <w:abstractNumId w:val="22"/>
  </w:num>
  <w:num w:numId="26">
    <w:abstractNumId w:val="28"/>
  </w:num>
  <w:num w:numId="27">
    <w:abstractNumId w:val="13"/>
  </w:num>
  <w:num w:numId="28">
    <w:abstractNumId w:val="29"/>
  </w:num>
  <w:num w:numId="29">
    <w:abstractNumId w:val="0"/>
  </w:num>
  <w:num w:numId="30">
    <w:abstractNumId w:val="26"/>
  </w:num>
  <w:num w:numId="31">
    <w:abstractNumId w:val="20"/>
  </w:num>
  <w:num w:numId="32">
    <w:abstractNumId w:val="10"/>
  </w:num>
  <w:num w:numId="33">
    <w:abstractNumId w:val="35"/>
  </w:num>
  <w:num w:numId="34">
    <w:abstractNumId w:val="16"/>
  </w:num>
  <w:num w:numId="35">
    <w:abstractNumId w:val="21"/>
  </w:num>
  <w:num w:numId="36">
    <w:abstractNumId w:val="36"/>
  </w:num>
  <w:num w:numId="37">
    <w:abstractNumId w:val="7"/>
  </w:num>
  <w:num w:numId="38">
    <w:abstractNumId w:val="17"/>
  </w:num>
  <w:num w:numId="39">
    <w:abstractNumId w:val="25"/>
  </w:num>
  <w:num w:numId="40">
    <w:abstractNumId w:val="32"/>
  </w:num>
  <w:num w:numId="41">
    <w:abstractNumId w:val="5"/>
  </w:num>
  <w:num w:numId="42">
    <w:abstractNumId w:val="43"/>
  </w:num>
  <w:num w:numId="43">
    <w:abstractNumId w:val="30"/>
  </w:num>
  <w:num w:numId="44">
    <w:abstractNumId w:val="31"/>
  </w:num>
  <w:num w:numId="45">
    <w:abstractNumId w:val="39"/>
  </w:num>
  <w:num w:numId="46">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displayBackgroundShape/>
  <w:bordersDoNotSurroundHeader/>
  <w:bordersDoNotSurroundFooter/>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420"/>
  <w:drawingGridHorizontalSpacing w:val="160"/>
  <w:drawingGridVerticalSpacing w:val="435"/>
  <w:displayHorizontalDrawingGridEvery w:val="2"/>
  <w:characterSpacingControl w:val="doNotCompress"/>
  <w:hdrShapeDefaults>
    <o:shapedefaults v:ext="edit" spidmax="49153"/>
  </w:hdrShapeDefaults>
  <w:footnotePr>
    <w:footnote w:id="-1"/>
    <w:footnote w:id="0"/>
  </w:footnotePr>
  <w:endnotePr>
    <w:endnote w:id="-1"/>
    <w:endnote w:id="0"/>
  </w:endnotePr>
  <w:compat>
    <w:spaceForUL/>
    <w:balanceSingleByteDoubleByteWidth/>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lsdException w:name="caption" w:uiPriority="35" w:unhideWhenUsed="1" w:qFormat="1"/>
    <w:lsdException w:name="annotation reference" w:uiPriority="99"/>
    <w:lsdException w:name="Title" w:uiPriority="10" w:qFormat="1"/>
    <w:lsdException w:name="Default Paragraph Font" w:semiHidden="1" w:uiPriority="1" w:unhideWhenUsed="1"/>
    <w:lsdException w:name="Body Text Indent" w:qFormat="1"/>
    <w:lsdException w:name="Subtitle" w:uiPriority="11"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300" w:lineRule="auto"/>
      <w:ind w:firstLineChars="200" w:firstLine="200"/>
      <w:jc w:val="both"/>
    </w:pPr>
    <w:rPr>
      <w:snapToGrid w:val="0"/>
      <w:sz w:val="32"/>
      <w:szCs w:val="3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qFormat/>
    <w:pPr>
      <w:keepNext/>
      <w:keepLines/>
      <w:spacing w:before="120" w:after="120" w:line="360" w:lineRule="auto"/>
      <w:outlineLvl w:val="1"/>
    </w:pPr>
    <w:rPr>
      <w:rFonts w:ascii="Cambria" w:eastAsia="黑体" w:hAnsi="Cambria"/>
      <w:b/>
      <w:bCs/>
      <w:lang w:val="zh-CN"/>
    </w:rPr>
  </w:style>
  <w:style w:type="paragraph" w:styleId="3">
    <w:name w:val="heading 3"/>
    <w:basedOn w:val="a"/>
    <w:next w:val="a"/>
    <w:link w:val="30"/>
    <w:uiPriority w:val="9"/>
    <w:unhideWhenUsed/>
    <w:qFormat/>
    <w:pPr>
      <w:keepNext/>
      <w:keepLines/>
      <w:spacing w:before="260" w:after="260" w:line="416" w:lineRule="auto"/>
      <w:outlineLvl w:val="2"/>
    </w:pPr>
    <w:rPr>
      <w:bCs/>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宋体" w:hAnsi="宋体" w:cs="宋体"/>
      <w:b/>
      <w:bCs/>
      <w:kern w:val="36"/>
      <w:sz w:val="48"/>
      <w:szCs w:val="48"/>
    </w:rPr>
  </w:style>
  <w:style w:type="character" w:customStyle="1" w:styleId="20">
    <w:name w:val="标题 2 字符"/>
    <w:link w:val="2"/>
    <w:uiPriority w:val="9"/>
    <w:rPr>
      <w:rFonts w:ascii="Cambria" w:eastAsia="黑体" w:hAnsi="Cambria"/>
      <w:b/>
      <w:bCs/>
      <w:kern w:val="2"/>
      <w:sz w:val="32"/>
      <w:szCs w:val="32"/>
      <w:lang w:val="zh-CN" w:eastAsia="zh-CN"/>
    </w:rPr>
  </w:style>
  <w:style w:type="character" w:customStyle="1" w:styleId="30">
    <w:name w:val="标题 3 字符"/>
    <w:basedOn w:val="a0"/>
    <w:link w:val="3"/>
    <w:uiPriority w:val="9"/>
    <w:rPr>
      <w:bCs/>
      <w:kern w:val="2"/>
      <w:sz w:val="32"/>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Pr>
      <w:b/>
      <w:bCs/>
      <w:kern w:val="2"/>
      <w:sz w:val="28"/>
      <w:szCs w:val="28"/>
    </w:rPr>
  </w:style>
  <w:style w:type="paragraph" w:styleId="a3">
    <w:name w:val="Balloon Text"/>
    <w:basedOn w:val="a"/>
    <w:link w:val="a4"/>
    <w:uiPriority w:val="99"/>
    <w:semiHidden/>
    <w:pPr>
      <w:spacing w:line="240" w:lineRule="auto"/>
    </w:pPr>
    <w:rPr>
      <w:sz w:val="18"/>
      <w:szCs w:val="18"/>
    </w:rPr>
  </w:style>
  <w:style w:type="character" w:customStyle="1" w:styleId="a4">
    <w:name w:val="批注框文本 字符"/>
    <w:basedOn w:val="a0"/>
    <w:link w:val="a3"/>
    <w:uiPriority w:val="99"/>
    <w:semiHidden/>
    <w:rPr>
      <w:snapToGrid w:val="0"/>
      <w:sz w:val="18"/>
      <w:szCs w:val="18"/>
    </w:rPr>
  </w:style>
  <w:style w:type="paragraph" w:styleId="a5">
    <w:name w:val="Body Text"/>
    <w:basedOn w:val="a"/>
    <w:pPr>
      <w:spacing w:after="120"/>
    </w:pPr>
  </w:style>
  <w:style w:type="paragraph" w:styleId="a6">
    <w:name w:val="footer"/>
    <w:basedOn w:val="a"/>
    <w:link w:val="a7"/>
    <w:uiPriority w:val="99"/>
    <w:pPr>
      <w:tabs>
        <w:tab w:val="center" w:pos="4153"/>
        <w:tab w:val="right" w:pos="8306"/>
      </w:tabs>
      <w:snapToGrid w:val="0"/>
      <w:jc w:val="left"/>
    </w:pPr>
    <w:rPr>
      <w:sz w:val="18"/>
      <w:szCs w:val="18"/>
      <w:lang w:val="zh-CN"/>
    </w:rPr>
  </w:style>
  <w:style w:type="character" w:customStyle="1" w:styleId="a7">
    <w:name w:val="页脚 字符"/>
    <w:link w:val="a6"/>
    <w:uiPriority w:val="99"/>
    <w:rPr>
      <w:kern w:val="2"/>
      <w:sz w:val="18"/>
      <w:szCs w:val="18"/>
    </w:rPr>
  </w:style>
  <w:style w:type="paragraph" w:styleId="a8">
    <w:name w:val="Subtitle"/>
    <w:basedOn w:val="a"/>
    <w:next w:val="a"/>
    <w:link w:val="a9"/>
    <w:uiPriority w:val="11"/>
    <w:qFormat/>
    <w:pPr>
      <w:spacing w:before="240" w:after="60" w:line="312" w:lineRule="auto"/>
      <w:jc w:val="center"/>
      <w:outlineLvl w:val="1"/>
    </w:pPr>
    <w:rPr>
      <w:rFonts w:ascii="Cambria" w:hAnsi="Cambria"/>
      <w:b/>
      <w:bCs/>
      <w:kern w:val="28"/>
      <w:lang w:val="zh-CN"/>
    </w:rPr>
  </w:style>
  <w:style w:type="character" w:customStyle="1" w:styleId="a9">
    <w:name w:val="副标题 字符"/>
    <w:link w:val="a8"/>
    <w:uiPriority w:val="11"/>
    <w:rPr>
      <w:rFonts w:ascii="Cambria" w:hAnsi="Cambria" w:cs="Times New Roman"/>
      <w:b/>
      <w:bCs/>
      <w:kern w:val="28"/>
      <w:sz w:val="32"/>
      <w:szCs w:val="32"/>
    </w:rPr>
  </w:style>
  <w:style w:type="character" w:styleId="aa">
    <w:name w:val="page number"/>
    <w:basedOn w:val="a0"/>
  </w:style>
  <w:style w:type="paragraph" w:customStyle="1" w:styleId="11">
    <w:name w:val="修订1"/>
    <w:hidden/>
    <w:uiPriority w:val="99"/>
    <w:semiHidden/>
    <w:qFormat/>
    <w:rPr>
      <w:snapToGrid w:val="0"/>
      <w:kern w:val="2"/>
      <w:sz w:val="21"/>
      <w:szCs w:val="32"/>
    </w:rPr>
  </w:style>
  <w:style w:type="paragraph" w:styleId="ab">
    <w:name w:val="Plain Text"/>
    <w:basedOn w:val="a"/>
    <w:link w:val="ac"/>
    <w:rPr>
      <w:rFonts w:asciiTheme="minorEastAsia" w:eastAsiaTheme="minorEastAsia" w:hAnsi="Courier New" w:cs="Courier New"/>
    </w:rPr>
  </w:style>
  <w:style w:type="character" w:customStyle="1" w:styleId="ac">
    <w:name w:val="纯文本 字符"/>
    <w:basedOn w:val="a0"/>
    <w:link w:val="ab"/>
    <w:rPr>
      <w:rFonts w:asciiTheme="minorEastAsia" w:eastAsiaTheme="minorEastAsia" w:hAnsi="Courier New" w:cs="Courier New"/>
      <w:snapToGrid w:val="0"/>
      <w:sz w:val="32"/>
      <w:szCs w:val="32"/>
    </w:rPr>
  </w:style>
  <w:style w:type="paragraph" w:styleId="ad">
    <w:name w:val="header"/>
    <w:link w:val="ae"/>
    <w:autoRedefine/>
    <w:uiPriority w:val="99"/>
    <w:qFormat/>
    <w:pPr>
      <w:widowControl w:val="0"/>
      <w:adjustRightInd w:val="0"/>
      <w:snapToGrid w:val="0"/>
      <w:jc w:val="center"/>
    </w:pPr>
    <w:rPr>
      <w:snapToGrid w:val="0"/>
      <w:sz w:val="18"/>
      <w:szCs w:val="18"/>
    </w:rPr>
  </w:style>
  <w:style w:type="character" w:customStyle="1" w:styleId="ae">
    <w:name w:val="页眉 字符"/>
    <w:basedOn w:val="a0"/>
    <w:link w:val="ad"/>
    <w:uiPriority w:val="99"/>
    <w:rPr>
      <w:snapToGrid w:val="0"/>
      <w:sz w:val="18"/>
      <w:szCs w:val="18"/>
    </w:rPr>
  </w:style>
  <w:style w:type="paragraph" w:styleId="af">
    <w:name w:val="List Paragraph"/>
    <w:basedOn w:val="a"/>
    <w:uiPriority w:val="34"/>
    <w:qFormat/>
    <w:pPr>
      <w:ind w:firstLine="420"/>
    </w:p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Pr>
      <w:color w:val="808080"/>
    </w:rPr>
  </w:style>
  <w:style w:type="character" w:styleId="af2">
    <w:name w:val="annotation reference"/>
    <w:basedOn w:val="a0"/>
    <w:uiPriority w:val="99"/>
    <w:rPr>
      <w:sz w:val="21"/>
      <w:szCs w:val="21"/>
    </w:rPr>
  </w:style>
  <w:style w:type="paragraph" w:styleId="af3">
    <w:name w:val="annotation text"/>
    <w:basedOn w:val="a"/>
    <w:link w:val="af4"/>
    <w:pPr>
      <w:jc w:val="left"/>
    </w:pPr>
  </w:style>
  <w:style w:type="character" w:customStyle="1" w:styleId="af4">
    <w:name w:val="批注文字 字符"/>
    <w:basedOn w:val="a0"/>
    <w:link w:val="af3"/>
    <w:rPr>
      <w:snapToGrid w:val="0"/>
      <w:sz w:val="32"/>
      <w:szCs w:val="32"/>
    </w:rPr>
  </w:style>
  <w:style w:type="paragraph" w:styleId="af5">
    <w:name w:val="annotation subject"/>
    <w:basedOn w:val="af3"/>
    <w:next w:val="af3"/>
    <w:link w:val="af6"/>
    <w:uiPriority w:val="99"/>
    <w:rPr>
      <w:b/>
      <w:bCs/>
    </w:rPr>
  </w:style>
  <w:style w:type="character" w:customStyle="1" w:styleId="af6">
    <w:name w:val="批注主题 字符"/>
    <w:basedOn w:val="af4"/>
    <w:link w:val="af5"/>
    <w:uiPriority w:val="99"/>
    <w:rPr>
      <w:b/>
      <w:bCs/>
      <w:snapToGrid w:val="0"/>
      <w:sz w:val="32"/>
      <w:szCs w:val="32"/>
    </w:rPr>
  </w:style>
  <w:style w:type="paragraph" w:customStyle="1" w:styleId="12">
    <w:name w:val="列出段落1"/>
    <w:basedOn w:val="a"/>
    <w:uiPriority w:val="99"/>
    <w:qFormat/>
    <w:pPr>
      <w:spacing w:line="240" w:lineRule="auto"/>
      <w:ind w:firstLine="420"/>
    </w:pPr>
    <w:rPr>
      <w:rFonts w:eastAsia="宋体"/>
      <w:snapToGrid/>
      <w:kern w:val="2"/>
      <w:sz w:val="21"/>
      <w:szCs w:val="24"/>
    </w:rPr>
  </w:style>
  <w:style w:type="paragraph" w:styleId="af7">
    <w:name w:val="footnote text"/>
    <w:basedOn w:val="a"/>
    <w:link w:val="af8"/>
    <w:pPr>
      <w:snapToGrid w:val="0"/>
      <w:jc w:val="left"/>
    </w:pPr>
    <w:rPr>
      <w:sz w:val="18"/>
      <w:szCs w:val="18"/>
    </w:rPr>
  </w:style>
  <w:style w:type="character" w:customStyle="1" w:styleId="af8">
    <w:name w:val="脚注文本 字符"/>
    <w:basedOn w:val="a0"/>
    <w:link w:val="af7"/>
    <w:rPr>
      <w:snapToGrid w:val="0"/>
      <w:sz w:val="18"/>
      <w:szCs w:val="18"/>
    </w:rPr>
  </w:style>
  <w:style w:type="character" w:styleId="af9">
    <w:name w:val="footnote reference"/>
    <w:basedOn w:val="a0"/>
    <w:rPr>
      <w:vertAlign w:val="superscript"/>
    </w:rPr>
  </w:style>
  <w:style w:type="paragraph" w:styleId="afa">
    <w:name w:val="Date"/>
    <w:basedOn w:val="a"/>
    <w:next w:val="a"/>
    <w:link w:val="afb"/>
    <w:pPr>
      <w:ind w:leftChars="2500" w:left="100"/>
    </w:pPr>
  </w:style>
  <w:style w:type="character" w:customStyle="1" w:styleId="afb">
    <w:name w:val="日期 字符"/>
    <w:basedOn w:val="a0"/>
    <w:link w:val="afa"/>
    <w:rPr>
      <w:snapToGrid w:val="0"/>
      <w:sz w:val="32"/>
      <w:szCs w:val="32"/>
    </w:rPr>
  </w:style>
  <w:style w:type="table" w:customStyle="1" w:styleId="TableNormal">
    <w:name w:val="Table Normal"/>
    <w:uiPriority w:val="2"/>
    <w:semiHidden/>
    <w:unhideWhenUsed/>
    <w:qFormat/>
    <w:pPr>
      <w:widowControl w:val="0"/>
      <w:autoSpaceDE w:val="0"/>
      <w:autoSpaceDN w:val="0"/>
    </w:pPr>
    <w:rPr>
      <w:rFonts w:ascii="Calibri" w:eastAsia="宋体" w:hAnsi="Calibri"/>
      <w:sz w:val="22"/>
      <w:szCs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887865">
      <w:bodyDiv w:val="1"/>
      <w:marLeft w:val="0"/>
      <w:marRight w:val="0"/>
      <w:marTop w:val="0"/>
      <w:marBottom w:val="0"/>
      <w:divBdr>
        <w:top w:val="none" w:sz="0" w:space="0" w:color="auto"/>
        <w:left w:val="none" w:sz="0" w:space="0" w:color="auto"/>
        <w:bottom w:val="none" w:sz="0" w:space="0" w:color="auto"/>
        <w:right w:val="none" w:sz="0" w:space="0" w:color="auto"/>
      </w:divBdr>
    </w:div>
    <w:div w:id="1281304635">
      <w:bodyDiv w:val="1"/>
      <w:marLeft w:val="0"/>
      <w:marRight w:val="0"/>
      <w:marTop w:val="0"/>
      <w:marBottom w:val="0"/>
      <w:divBdr>
        <w:top w:val="none" w:sz="0" w:space="0" w:color="auto"/>
        <w:left w:val="none" w:sz="0" w:space="0" w:color="auto"/>
        <w:bottom w:val="none" w:sz="0" w:space="0" w:color="auto"/>
        <w:right w:val="none" w:sz="0" w:space="0" w:color="auto"/>
      </w:divBdr>
    </w:div>
    <w:div w:id="1565678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DBDE57-CE86-4C6E-B0DA-200602B64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3269</Words>
  <Characters>18637</Characters>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dcterms:created xsi:type="dcterms:W3CDTF">2023-10-20T02:31:00Z</dcterms:created>
  <dcterms:modified xsi:type="dcterms:W3CDTF">2023-11-21T07:30:00Z</dcterms:modified>
</cp:coreProperties>
</file>