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35D94" w14:textId="77777777" w:rsidR="004014B7" w:rsidRDefault="005F43A6" w:rsidP="00D03DEB">
      <w:pPr>
        <w:spacing w:line="500" w:lineRule="exact"/>
        <w:jc w:val="center"/>
        <w:rPr>
          <w:rFonts w:ascii="方正小标宋简体" w:eastAsia="方正小标宋简体" w:hAnsi="Calibri"/>
          <w:sz w:val="44"/>
          <w:szCs w:val="44"/>
        </w:rPr>
      </w:pPr>
      <w:r w:rsidRPr="00753E8A">
        <w:rPr>
          <w:rFonts w:ascii="方正小标宋简体" w:eastAsia="方正小标宋简体" w:hAnsi="Calibri" w:hint="eastAsia"/>
          <w:sz w:val="44"/>
          <w:szCs w:val="44"/>
        </w:rPr>
        <w:t>人红细胞反定型试剂注册审查指导原则</w:t>
      </w:r>
    </w:p>
    <w:p w14:paraId="6C152EF5" w14:textId="68447B19" w:rsidR="004014B7" w:rsidRDefault="004014B7" w:rsidP="00D03DEB">
      <w:pPr>
        <w:spacing w:line="50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（2023修订版）</w:t>
      </w:r>
    </w:p>
    <w:p w14:paraId="1A4062BC" w14:textId="4EB0B4CE" w:rsidR="005F43A6" w:rsidRPr="00753E8A" w:rsidRDefault="004014B7" w:rsidP="00D03DEB">
      <w:pPr>
        <w:spacing w:line="500" w:lineRule="exact"/>
        <w:jc w:val="center"/>
        <w:rPr>
          <w:rFonts w:ascii="方正小标宋简体" w:eastAsia="方正小标宋简体" w:hAnsi="Calibri"/>
          <w:sz w:val="44"/>
          <w:szCs w:val="44"/>
        </w:rPr>
      </w:pPr>
      <w:r>
        <w:rPr>
          <w:rFonts w:ascii="方正小标宋简体" w:eastAsia="方正小标宋简体" w:hAnsi="Calibri" w:hint="eastAsia"/>
          <w:sz w:val="44"/>
          <w:szCs w:val="44"/>
        </w:rPr>
        <w:t>（征求</w:t>
      </w:r>
      <w:r>
        <w:rPr>
          <w:rFonts w:ascii="方正小标宋简体" w:eastAsia="方正小标宋简体" w:hAnsi="Calibri"/>
          <w:sz w:val="44"/>
          <w:szCs w:val="44"/>
        </w:rPr>
        <w:t>意见稿</w:t>
      </w:r>
      <w:r>
        <w:rPr>
          <w:rFonts w:ascii="方正小标宋简体" w:eastAsia="方正小标宋简体" w:hAnsi="Calibri" w:hint="eastAsia"/>
          <w:sz w:val="44"/>
          <w:szCs w:val="44"/>
        </w:rPr>
        <w:t>）</w:t>
      </w:r>
    </w:p>
    <w:p w14:paraId="33187919" w14:textId="77777777" w:rsidR="005F43A6" w:rsidRPr="0023121B" w:rsidRDefault="005F43A6" w:rsidP="00D03DEB">
      <w:pPr>
        <w:spacing w:line="500" w:lineRule="exact"/>
        <w:ind w:firstLineChars="200" w:firstLine="640"/>
        <w:rPr>
          <w:rFonts w:eastAsia="仿宋_GB2312"/>
          <w:sz w:val="32"/>
          <w:szCs w:val="32"/>
        </w:rPr>
      </w:pPr>
    </w:p>
    <w:p w14:paraId="4CEA93C4"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本指导原则旨在指导注册申请人对人红细胞反定型试剂注册申报资料的准备及撰写，同时也为技术审评部门审评注册申报资料提供参考。</w:t>
      </w:r>
    </w:p>
    <w:p w14:paraId="5E339E51"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本指导原则是对人红细胞反定型试剂的一般要求，申请人应依据产品的具体特性确定其中内容是否适用，若不适用，需具体阐述理由及相应的科学依据，并依据产品的具体特性对注册申报资料的内容进行充实和细化。</w:t>
      </w:r>
    </w:p>
    <w:p w14:paraId="7D4D7AA4"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14:paraId="2066D107"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本指导原则是在现行法规、标准体系及当前认知水平下制定的，随着法规、标准体系的不断完善和科学技术的不断发展，本指导原则相关内容也将适时进行调整。</w:t>
      </w:r>
    </w:p>
    <w:p w14:paraId="236DBF4E" w14:textId="35DA6209" w:rsidR="005F43A6" w:rsidRPr="0023121B" w:rsidRDefault="005F43A6" w:rsidP="00D03DEB">
      <w:pPr>
        <w:spacing w:line="500" w:lineRule="exact"/>
        <w:ind w:firstLineChars="200" w:firstLine="640"/>
        <w:rPr>
          <w:rFonts w:ascii="黑体" w:eastAsia="黑体" w:hAnsi="黑体"/>
          <w:sz w:val="32"/>
          <w:szCs w:val="32"/>
        </w:rPr>
      </w:pPr>
      <w:bookmarkStart w:id="0" w:name="_Toc342306958"/>
      <w:r w:rsidRPr="0023121B">
        <w:rPr>
          <w:rFonts w:ascii="黑体" w:eastAsia="黑体" w:hAnsi="黑体"/>
          <w:sz w:val="32"/>
          <w:szCs w:val="32"/>
        </w:rPr>
        <w:t>一、</w:t>
      </w:r>
      <w:r w:rsidR="00377E42">
        <w:rPr>
          <w:rFonts w:ascii="黑体" w:eastAsia="黑体" w:hAnsi="黑体" w:hint="eastAsia"/>
          <w:sz w:val="32"/>
          <w:szCs w:val="32"/>
        </w:rPr>
        <w:t>适用</w:t>
      </w:r>
      <w:r w:rsidRPr="0023121B">
        <w:rPr>
          <w:rFonts w:ascii="黑体" w:eastAsia="黑体" w:hAnsi="黑体"/>
          <w:sz w:val="32"/>
          <w:szCs w:val="32"/>
        </w:rPr>
        <w:t>范围</w:t>
      </w:r>
      <w:bookmarkEnd w:id="0"/>
    </w:p>
    <w:p w14:paraId="4450CAEF" w14:textId="792C93A9" w:rsidR="005F43A6" w:rsidRPr="0023121B" w:rsidRDefault="005F43A6" w:rsidP="00D03DEB">
      <w:pPr>
        <w:tabs>
          <w:tab w:val="left" w:pos="720"/>
        </w:tabs>
        <w:spacing w:line="500" w:lineRule="exact"/>
        <w:ind w:firstLineChars="200" w:firstLine="640"/>
        <w:rPr>
          <w:rFonts w:eastAsia="仿宋_GB2312"/>
          <w:sz w:val="32"/>
          <w:szCs w:val="32"/>
        </w:rPr>
      </w:pPr>
      <w:r w:rsidRPr="0023121B">
        <w:rPr>
          <w:rFonts w:eastAsia="仿宋_GB2312"/>
          <w:sz w:val="32"/>
          <w:szCs w:val="32"/>
        </w:rPr>
        <w:t>人红细胞反定型试剂用于人</w:t>
      </w:r>
      <w:r w:rsidRPr="0023121B">
        <w:rPr>
          <w:rFonts w:eastAsia="仿宋_GB2312"/>
          <w:sz w:val="32"/>
          <w:szCs w:val="32"/>
        </w:rPr>
        <w:t>ABO</w:t>
      </w:r>
      <w:r w:rsidRPr="0023121B">
        <w:rPr>
          <w:rFonts w:eastAsia="仿宋_GB2312"/>
          <w:sz w:val="32"/>
          <w:szCs w:val="32"/>
        </w:rPr>
        <w:t>血型的反定型，测定被检者</w:t>
      </w:r>
      <w:r w:rsidR="008435EA">
        <w:rPr>
          <w:rFonts w:eastAsia="仿宋_GB2312"/>
          <w:sz w:val="32"/>
          <w:szCs w:val="32"/>
        </w:rPr>
        <w:t>血液中</w:t>
      </w:r>
      <w:r w:rsidRPr="0023121B">
        <w:rPr>
          <w:rFonts w:eastAsia="仿宋_GB2312"/>
          <w:sz w:val="32"/>
          <w:szCs w:val="32"/>
        </w:rPr>
        <w:t>有无相应的抗</w:t>
      </w:r>
      <w:r w:rsidRPr="0023121B">
        <w:rPr>
          <w:rFonts w:eastAsia="仿宋_GB2312"/>
          <w:sz w:val="32"/>
          <w:szCs w:val="32"/>
        </w:rPr>
        <w:t>A</w:t>
      </w:r>
      <w:r w:rsidR="00377E42">
        <w:rPr>
          <w:rFonts w:eastAsia="仿宋_GB2312" w:hint="eastAsia"/>
          <w:sz w:val="32"/>
          <w:szCs w:val="32"/>
        </w:rPr>
        <w:t>和</w:t>
      </w:r>
      <w:proofErr w:type="gramStart"/>
      <w:r w:rsidRPr="0023121B">
        <w:rPr>
          <w:rFonts w:eastAsia="仿宋_GB2312"/>
          <w:sz w:val="32"/>
          <w:szCs w:val="32"/>
        </w:rPr>
        <w:t>或</w:t>
      </w:r>
      <w:proofErr w:type="gramEnd"/>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抗体，</w:t>
      </w:r>
      <w:proofErr w:type="gramStart"/>
      <w:r w:rsidRPr="0023121B">
        <w:rPr>
          <w:rFonts w:eastAsia="仿宋_GB2312"/>
          <w:sz w:val="32"/>
          <w:szCs w:val="32"/>
        </w:rPr>
        <w:t>辅助正定型</w:t>
      </w:r>
      <w:proofErr w:type="gramEnd"/>
      <w:r w:rsidRPr="0023121B">
        <w:rPr>
          <w:rFonts w:eastAsia="仿宋_GB2312"/>
          <w:sz w:val="32"/>
          <w:szCs w:val="32"/>
        </w:rPr>
        <w:t>结果判断</w:t>
      </w:r>
      <w:r w:rsidRPr="0023121B">
        <w:rPr>
          <w:rFonts w:eastAsia="仿宋_GB2312"/>
          <w:sz w:val="32"/>
          <w:szCs w:val="32"/>
        </w:rPr>
        <w:t>ABO</w:t>
      </w:r>
      <w:r w:rsidRPr="0023121B">
        <w:rPr>
          <w:rFonts w:eastAsia="仿宋_GB2312"/>
          <w:sz w:val="32"/>
          <w:szCs w:val="32"/>
        </w:rPr>
        <w:t>血型。</w:t>
      </w:r>
    </w:p>
    <w:p w14:paraId="6A86041F" w14:textId="30D6C5E6" w:rsidR="005F43A6" w:rsidRPr="0023121B" w:rsidRDefault="005F43A6" w:rsidP="00D03DEB">
      <w:pPr>
        <w:tabs>
          <w:tab w:val="left" w:pos="720"/>
        </w:tabs>
        <w:spacing w:line="500" w:lineRule="exact"/>
        <w:ind w:firstLineChars="200" w:firstLine="640"/>
        <w:rPr>
          <w:rFonts w:eastAsia="仿宋_GB2312"/>
          <w:sz w:val="32"/>
          <w:szCs w:val="32"/>
        </w:rPr>
      </w:pPr>
      <w:r w:rsidRPr="0023121B">
        <w:rPr>
          <w:rFonts w:eastAsia="仿宋_GB2312"/>
          <w:sz w:val="32"/>
          <w:szCs w:val="32"/>
        </w:rPr>
        <w:t>本指导原则适用于人红细胞反定型试剂，同时适用于不同的检测方法</w:t>
      </w:r>
      <w:r w:rsidR="004463DA">
        <w:rPr>
          <w:rFonts w:ascii="仿宋_GB2312" w:eastAsia="仿宋_GB2312" w:hint="eastAsia"/>
          <w:sz w:val="32"/>
          <w:szCs w:val="32"/>
        </w:rPr>
        <w:t>,</w:t>
      </w:r>
      <w:r w:rsidRPr="0023121B">
        <w:rPr>
          <w:rFonts w:eastAsia="仿宋_GB2312"/>
          <w:sz w:val="32"/>
          <w:szCs w:val="32"/>
        </w:rPr>
        <w:t>如试管法、柱凝集法等，但不适用于血源筛查用人红细胞反定型试剂。</w:t>
      </w:r>
    </w:p>
    <w:p w14:paraId="3258F62D" w14:textId="2D6E5C56" w:rsidR="005F43A6" w:rsidRPr="0023121B" w:rsidRDefault="005F43A6" w:rsidP="00D03DEB">
      <w:pPr>
        <w:tabs>
          <w:tab w:val="left" w:pos="7140"/>
        </w:tabs>
        <w:autoSpaceDE w:val="0"/>
        <w:autoSpaceDN w:val="0"/>
        <w:spacing w:line="500" w:lineRule="exact"/>
        <w:ind w:firstLineChars="200" w:firstLine="640"/>
        <w:rPr>
          <w:rFonts w:eastAsia="仿宋_GB2312"/>
          <w:sz w:val="32"/>
          <w:szCs w:val="32"/>
        </w:rPr>
      </w:pPr>
      <w:r w:rsidRPr="0023121B">
        <w:rPr>
          <w:rFonts w:eastAsia="仿宋_GB2312"/>
          <w:sz w:val="32"/>
          <w:szCs w:val="32"/>
        </w:rPr>
        <w:t>本指导原则仅包括对人反定型红细</w:t>
      </w:r>
      <w:r w:rsidR="00A55A62">
        <w:rPr>
          <w:rFonts w:eastAsia="仿宋_GB2312"/>
          <w:sz w:val="32"/>
          <w:szCs w:val="32"/>
        </w:rPr>
        <w:t>胞试剂注册申报资料中</w:t>
      </w:r>
      <w:r w:rsidR="00A55A62">
        <w:rPr>
          <w:rFonts w:eastAsia="仿宋_GB2312"/>
          <w:sz w:val="32"/>
          <w:szCs w:val="32"/>
        </w:rPr>
        <w:lastRenderedPageBreak/>
        <w:t>部分项目的要求，适用于进行产品注册和相关变更的产品。其他未尽事宜，应当符合</w:t>
      </w:r>
      <w:r w:rsidRPr="0023121B">
        <w:rPr>
          <w:rFonts w:eastAsia="仿宋_GB2312"/>
          <w:sz w:val="32"/>
          <w:szCs w:val="32"/>
        </w:rPr>
        <w:t>相关法规要求。</w:t>
      </w:r>
    </w:p>
    <w:p w14:paraId="6B924F0A" w14:textId="77777777" w:rsidR="00A55A62" w:rsidRDefault="005F43A6" w:rsidP="00D03DEB">
      <w:pPr>
        <w:spacing w:line="500" w:lineRule="exact"/>
        <w:ind w:rightChars="-32" w:right="-67" w:firstLineChars="200" w:firstLine="640"/>
        <w:rPr>
          <w:rFonts w:eastAsia="楷体_GB2312"/>
          <w:sz w:val="32"/>
          <w:szCs w:val="32"/>
        </w:rPr>
      </w:pPr>
      <w:bookmarkStart w:id="1" w:name="_Toc342306959"/>
      <w:r w:rsidRPr="0023121B">
        <w:rPr>
          <w:rFonts w:ascii="黑体" w:eastAsia="黑体" w:hAnsi="黑体"/>
          <w:sz w:val="32"/>
          <w:szCs w:val="32"/>
        </w:rPr>
        <w:t>二、</w:t>
      </w:r>
      <w:bookmarkEnd w:id="1"/>
      <w:r w:rsidR="00A55A62">
        <w:rPr>
          <w:rFonts w:eastAsia="黑体" w:hint="eastAsia"/>
          <w:sz w:val="32"/>
          <w:szCs w:val="32"/>
        </w:rPr>
        <w:t>注册</w:t>
      </w:r>
      <w:r w:rsidR="00A55A62">
        <w:rPr>
          <w:rFonts w:eastAsia="黑体"/>
          <w:sz w:val="32"/>
          <w:szCs w:val="32"/>
        </w:rPr>
        <w:t>审查要点</w:t>
      </w:r>
    </w:p>
    <w:p w14:paraId="19E8D8D1" w14:textId="18745D4D" w:rsidR="005F43A6" w:rsidRPr="00A55A62" w:rsidRDefault="00A55A62" w:rsidP="00D03DEB">
      <w:pPr>
        <w:spacing w:line="500" w:lineRule="exact"/>
        <w:ind w:rightChars="-32" w:right="-67" w:firstLineChars="200" w:firstLine="640"/>
        <w:rPr>
          <w:rFonts w:eastAsia="楷体_GB2312"/>
          <w:sz w:val="32"/>
          <w:szCs w:val="32"/>
        </w:rPr>
      </w:pPr>
      <w:r>
        <w:rPr>
          <w:rFonts w:eastAsia="楷体_GB2312"/>
          <w:sz w:val="32"/>
          <w:szCs w:val="32"/>
        </w:rPr>
        <w:t>（一）</w:t>
      </w:r>
      <w:r>
        <w:rPr>
          <w:rFonts w:eastAsia="楷体_GB2312" w:hint="eastAsia"/>
          <w:sz w:val="32"/>
          <w:szCs w:val="32"/>
        </w:rPr>
        <w:t>监管信息</w:t>
      </w:r>
    </w:p>
    <w:p w14:paraId="27900C47" w14:textId="77777777" w:rsidR="00A55A62" w:rsidRDefault="00A55A62" w:rsidP="00D03DEB">
      <w:pPr>
        <w:tabs>
          <w:tab w:val="left" w:pos="7140"/>
        </w:tabs>
        <w:autoSpaceDE w:val="0"/>
        <w:autoSpaceDN w:val="0"/>
        <w:spacing w:line="500" w:lineRule="exact"/>
        <w:ind w:firstLineChars="200" w:firstLine="640"/>
        <w:rPr>
          <w:rFonts w:eastAsia="仿宋_GB2312" w:cs="仿宋_GB2312"/>
          <w:sz w:val="32"/>
          <w:szCs w:val="32"/>
        </w:rPr>
      </w:pPr>
      <w:r>
        <w:rPr>
          <w:rFonts w:eastAsia="仿宋_GB2312" w:cs="仿宋_GB2312"/>
          <w:sz w:val="32"/>
          <w:szCs w:val="32"/>
        </w:rPr>
        <w:t>1.</w:t>
      </w:r>
      <w:r>
        <w:rPr>
          <w:rFonts w:eastAsia="仿宋_GB2312" w:cs="仿宋_GB2312" w:hint="eastAsia"/>
          <w:sz w:val="32"/>
          <w:szCs w:val="32"/>
        </w:rPr>
        <w:t>产品名称及分类编码</w:t>
      </w:r>
    </w:p>
    <w:p w14:paraId="5C33C866" w14:textId="77777777" w:rsidR="00A55A62" w:rsidRDefault="00A55A62" w:rsidP="00D03DEB">
      <w:pPr>
        <w:tabs>
          <w:tab w:val="left" w:pos="7140"/>
        </w:tabs>
        <w:autoSpaceDE w:val="0"/>
        <w:autoSpaceDN w:val="0"/>
        <w:spacing w:line="500" w:lineRule="exact"/>
        <w:ind w:firstLineChars="200" w:firstLine="640"/>
        <w:rPr>
          <w:rFonts w:eastAsia="仿宋_GB2312" w:cs="仿宋_GB2312"/>
          <w:sz w:val="32"/>
          <w:szCs w:val="32"/>
        </w:rPr>
      </w:pPr>
      <w:r>
        <w:rPr>
          <w:rFonts w:eastAsia="仿宋_GB2312" w:cs="仿宋_GB2312" w:hint="eastAsia"/>
          <w:sz w:val="32"/>
          <w:szCs w:val="32"/>
        </w:rPr>
        <w:t>产品名称应符合《体外诊断试剂注册与备案管理办法》及相关法规的要求。根据《体外诊断试剂分类规则》，该产品按照第三类体外诊断试剂管理，分类编码为</w:t>
      </w:r>
      <w:r>
        <w:rPr>
          <w:rFonts w:eastAsia="仿宋_GB2312" w:cs="仿宋_GB2312"/>
          <w:sz w:val="32"/>
          <w:szCs w:val="32"/>
        </w:rPr>
        <w:t>6840</w:t>
      </w:r>
      <w:r>
        <w:rPr>
          <w:rFonts w:eastAsia="仿宋_GB2312" w:cs="仿宋_GB2312" w:hint="eastAsia"/>
          <w:sz w:val="32"/>
          <w:szCs w:val="32"/>
        </w:rPr>
        <w:t>。</w:t>
      </w:r>
    </w:p>
    <w:p w14:paraId="499BCB45" w14:textId="77777777" w:rsidR="00A55A62" w:rsidRDefault="00A55A62" w:rsidP="00D03DEB">
      <w:pPr>
        <w:tabs>
          <w:tab w:val="left" w:pos="7140"/>
        </w:tabs>
        <w:autoSpaceDE w:val="0"/>
        <w:autoSpaceDN w:val="0"/>
        <w:spacing w:line="500" w:lineRule="exact"/>
        <w:ind w:firstLineChars="200" w:firstLine="640"/>
        <w:rPr>
          <w:rFonts w:eastAsia="仿宋_GB2312" w:cs="仿宋_GB2312"/>
          <w:sz w:val="32"/>
          <w:szCs w:val="32"/>
        </w:rPr>
      </w:pPr>
      <w:r>
        <w:rPr>
          <w:rFonts w:eastAsia="仿宋_GB2312" w:cs="仿宋_GB2312"/>
          <w:sz w:val="32"/>
          <w:szCs w:val="32"/>
        </w:rPr>
        <w:t>2.</w:t>
      </w:r>
      <w:r>
        <w:rPr>
          <w:rFonts w:eastAsia="仿宋_GB2312" w:cs="仿宋_GB2312" w:hint="eastAsia"/>
          <w:sz w:val="32"/>
          <w:szCs w:val="32"/>
        </w:rPr>
        <w:t>其他信息还包括产品列表、关联文件、申报前与监管机构的联系情况和沟通记录以及符合性声明等文件。</w:t>
      </w:r>
    </w:p>
    <w:p w14:paraId="78D1E437" w14:textId="77777777" w:rsidR="00A55A62" w:rsidRDefault="00A55A62" w:rsidP="00D03DEB">
      <w:pPr>
        <w:spacing w:line="500" w:lineRule="exact"/>
        <w:ind w:rightChars="-32" w:right="-67" w:firstLineChars="200" w:firstLine="640"/>
        <w:rPr>
          <w:rFonts w:eastAsia="楷体_GB2312"/>
          <w:sz w:val="32"/>
          <w:szCs w:val="32"/>
        </w:rPr>
      </w:pPr>
      <w:r>
        <w:rPr>
          <w:rFonts w:eastAsia="楷体_GB2312"/>
          <w:sz w:val="32"/>
          <w:szCs w:val="32"/>
        </w:rPr>
        <w:t>（二）</w:t>
      </w:r>
      <w:r>
        <w:rPr>
          <w:rFonts w:eastAsia="楷体_GB2312" w:hint="eastAsia"/>
          <w:sz w:val="32"/>
          <w:szCs w:val="32"/>
        </w:rPr>
        <w:t>综述资料</w:t>
      </w:r>
    </w:p>
    <w:p w14:paraId="23DAC76F" w14:textId="6A0A0F85" w:rsidR="00A55A62" w:rsidRDefault="00A55A62" w:rsidP="00D03DEB">
      <w:pPr>
        <w:spacing w:line="500" w:lineRule="exact"/>
        <w:ind w:firstLineChars="200" w:firstLine="640"/>
        <w:rPr>
          <w:rFonts w:eastAsia="仿宋_GB2312"/>
          <w:sz w:val="32"/>
          <w:szCs w:val="32"/>
        </w:rPr>
      </w:pPr>
      <w:r>
        <w:rPr>
          <w:rFonts w:ascii="仿宋_GB2312" w:eastAsia="仿宋_GB2312" w:hint="eastAsia"/>
          <w:sz w:val="32"/>
          <w:szCs w:val="32"/>
        </w:rPr>
        <w:t>综述资料主要包括概述、产品描述、预期用途、申报产品上市历史及其他需说明的内容。其中</w:t>
      </w:r>
      <w:r>
        <w:rPr>
          <w:rFonts w:ascii="仿宋_GB2312" w:eastAsia="仿宋_GB2312"/>
          <w:sz w:val="32"/>
          <w:szCs w:val="32"/>
        </w:rPr>
        <w:t>,</w:t>
      </w:r>
      <w:r>
        <w:rPr>
          <w:rFonts w:ascii="仿宋_GB2312" w:eastAsia="仿宋_GB2312" w:hint="eastAsia"/>
          <w:sz w:val="32"/>
          <w:szCs w:val="32"/>
        </w:rPr>
        <w:t>产品描述应详述技术原理、产品主要研究结果的总结和评价、与同类和</w:t>
      </w:r>
      <w:r>
        <w:rPr>
          <w:rFonts w:ascii="仿宋_GB2312" w:eastAsia="仿宋_GB2312"/>
          <w:sz w:val="32"/>
          <w:szCs w:val="32"/>
        </w:rPr>
        <w:t>/</w:t>
      </w:r>
      <w:r>
        <w:rPr>
          <w:rFonts w:ascii="仿宋_GB2312" w:eastAsia="仿宋_GB2312" w:hint="eastAsia"/>
          <w:sz w:val="32"/>
          <w:szCs w:val="32"/>
        </w:rPr>
        <w:t>或前代产品的比较等。与同类和</w:t>
      </w:r>
      <w:r>
        <w:rPr>
          <w:rFonts w:ascii="仿宋_GB2312" w:eastAsia="仿宋_GB2312"/>
          <w:sz w:val="32"/>
          <w:szCs w:val="32"/>
        </w:rPr>
        <w:t>/</w:t>
      </w:r>
      <w:r>
        <w:rPr>
          <w:rFonts w:ascii="仿宋_GB2312" w:eastAsia="仿宋_GB2312" w:hint="eastAsia"/>
          <w:sz w:val="32"/>
          <w:szCs w:val="32"/>
        </w:rPr>
        <w:t>或前代产品的比较应着重从技术原理、</w:t>
      </w:r>
      <w:r w:rsidR="00DA279A" w:rsidRPr="0023121B">
        <w:rPr>
          <w:rFonts w:eastAsia="仿宋_GB2312"/>
          <w:sz w:val="32"/>
          <w:szCs w:val="32"/>
        </w:rPr>
        <w:t>抗原性、特异性、亲和力、溶血率、有效期</w:t>
      </w:r>
      <w:r>
        <w:rPr>
          <w:rFonts w:ascii="仿宋_GB2312" w:eastAsia="仿宋_GB2312" w:hint="eastAsia"/>
          <w:sz w:val="32"/>
          <w:szCs w:val="32"/>
        </w:rPr>
        <w:t>、性能指标、临床应用情况等方面</w:t>
      </w:r>
      <w:r>
        <w:rPr>
          <w:rFonts w:eastAsia="仿宋_GB2312"/>
          <w:sz w:val="32"/>
          <w:szCs w:val="32"/>
        </w:rPr>
        <w:t>详细说明申报产品与已获批准的同类</w:t>
      </w:r>
      <w:r>
        <w:rPr>
          <w:rFonts w:eastAsia="仿宋_GB2312" w:hint="eastAsia"/>
          <w:sz w:val="32"/>
          <w:szCs w:val="32"/>
        </w:rPr>
        <w:t>/</w:t>
      </w:r>
      <w:r>
        <w:rPr>
          <w:rFonts w:eastAsia="仿宋_GB2312" w:hint="eastAsia"/>
          <w:sz w:val="32"/>
          <w:szCs w:val="32"/>
        </w:rPr>
        <w:t>前代</w:t>
      </w:r>
      <w:r>
        <w:rPr>
          <w:rFonts w:eastAsia="仿宋_GB2312"/>
          <w:sz w:val="32"/>
          <w:szCs w:val="32"/>
        </w:rPr>
        <w:t>产品之间的主要区别。</w:t>
      </w:r>
    </w:p>
    <w:p w14:paraId="189BB2CB" w14:textId="77777777" w:rsidR="00C17B06" w:rsidRDefault="00C17B06" w:rsidP="00D03DEB">
      <w:pPr>
        <w:spacing w:line="500" w:lineRule="exact"/>
        <w:ind w:rightChars="-32" w:right="-67" w:firstLineChars="200" w:firstLine="640"/>
        <w:rPr>
          <w:rFonts w:eastAsia="楷体_GB2312"/>
          <w:sz w:val="32"/>
          <w:szCs w:val="32"/>
        </w:rPr>
      </w:pPr>
      <w:bookmarkStart w:id="2" w:name="_Toc342306964"/>
      <w:r>
        <w:rPr>
          <w:rFonts w:eastAsia="楷体_GB2312"/>
          <w:sz w:val="32"/>
          <w:szCs w:val="32"/>
        </w:rPr>
        <w:t>（三）</w:t>
      </w:r>
      <w:r>
        <w:rPr>
          <w:rFonts w:eastAsia="楷体_GB2312" w:hint="eastAsia"/>
          <w:sz w:val="32"/>
          <w:szCs w:val="32"/>
        </w:rPr>
        <w:t>非临床资料</w:t>
      </w:r>
    </w:p>
    <w:p w14:paraId="2826DD87" w14:textId="77777777" w:rsidR="00C17B06" w:rsidRDefault="00C17B06" w:rsidP="00D03DEB">
      <w:pPr>
        <w:spacing w:line="500" w:lineRule="exact"/>
        <w:ind w:firstLineChars="200" w:firstLine="636"/>
        <w:rPr>
          <w:rFonts w:ascii="仿宋_GB2312" w:eastAsia="仿宋_GB2312"/>
          <w:spacing w:val="-1"/>
          <w:sz w:val="32"/>
          <w:szCs w:val="32"/>
        </w:rPr>
      </w:pPr>
      <w:r w:rsidRPr="001E2575">
        <w:rPr>
          <w:rFonts w:eastAsia="仿宋_GB2312"/>
          <w:spacing w:val="-1"/>
          <w:sz w:val="32"/>
          <w:szCs w:val="32"/>
        </w:rPr>
        <w:t>1.</w:t>
      </w:r>
      <w:r>
        <w:rPr>
          <w:rFonts w:ascii="仿宋_GB2312" w:eastAsia="仿宋_GB2312" w:hint="eastAsia"/>
          <w:spacing w:val="-1"/>
          <w:sz w:val="32"/>
          <w:szCs w:val="32"/>
        </w:rPr>
        <w:t>产品技术要求及检验报告</w:t>
      </w:r>
    </w:p>
    <w:p w14:paraId="760D5E54" w14:textId="77777777" w:rsidR="00C17B06" w:rsidRDefault="00C17B06" w:rsidP="00D03DEB">
      <w:pPr>
        <w:spacing w:line="500" w:lineRule="exact"/>
        <w:ind w:firstLineChars="200" w:firstLine="640"/>
        <w:rPr>
          <w:rFonts w:ascii="仿宋_GB2312" w:eastAsia="仿宋_GB2312"/>
          <w:sz w:val="32"/>
          <w:szCs w:val="32"/>
        </w:rPr>
      </w:pPr>
      <w:r>
        <w:rPr>
          <w:rFonts w:ascii="仿宋_GB2312" w:eastAsia="仿宋_GB2312" w:hint="eastAsia"/>
          <w:sz w:val="32"/>
          <w:szCs w:val="32"/>
        </w:rPr>
        <w:t>注册申请人应当在原材料质量和生产工艺稳定的前提下，根据产品研制、前期评价等结果，依据相关文件资料，结合产品特性按照《医疗器械产品技术要求编写指导原则》的要求编写。该类产品作为第三类体外诊断试剂，应当以附录形式明确主要原材料以及生产工艺要求。</w:t>
      </w:r>
    </w:p>
    <w:p w14:paraId="79E8B7FF" w14:textId="5E9839D3" w:rsidR="00C17B06" w:rsidRDefault="00EA3B2B" w:rsidP="00D03DEB">
      <w:pPr>
        <w:adjustRightInd w:val="0"/>
        <w:spacing w:line="500" w:lineRule="exact"/>
        <w:ind w:firstLineChars="200" w:firstLine="640"/>
        <w:rPr>
          <w:rFonts w:ascii="仿宋_GB2312" w:eastAsia="仿宋_GB2312"/>
          <w:sz w:val="32"/>
          <w:szCs w:val="32"/>
        </w:rPr>
      </w:pPr>
      <w:r>
        <w:rPr>
          <w:rFonts w:ascii="仿宋_GB2312" w:eastAsia="仿宋_GB2312" w:hint="eastAsia"/>
          <w:sz w:val="32"/>
          <w:szCs w:val="32"/>
        </w:rPr>
        <w:t>第三类体外诊断试剂应当提供三个不同生产批次产品的检</w:t>
      </w:r>
      <w:r>
        <w:rPr>
          <w:rFonts w:ascii="仿宋_GB2312" w:eastAsia="仿宋_GB2312" w:hint="eastAsia"/>
          <w:sz w:val="32"/>
          <w:szCs w:val="32"/>
        </w:rPr>
        <w:lastRenderedPageBreak/>
        <w:t>验报告。</w:t>
      </w:r>
      <w:r w:rsidR="00C17B06">
        <w:rPr>
          <w:rFonts w:ascii="仿宋_GB2312" w:eastAsia="仿宋_GB2312" w:hint="eastAsia"/>
          <w:sz w:val="32"/>
          <w:szCs w:val="32"/>
        </w:rPr>
        <w:t>有适用的国家标准品发布，技术要求中应体现国家标准品的相关要求。可提交以下任</w:t>
      </w:r>
      <w:proofErr w:type="gramStart"/>
      <w:r w:rsidR="00C17B06">
        <w:rPr>
          <w:rFonts w:ascii="仿宋_GB2312" w:eastAsia="仿宋_GB2312" w:hint="eastAsia"/>
          <w:sz w:val="32"/>
          <w:szCs w:val="32"/>
        </w:rPr>
        <w:t>一</w:t>
      </w:r>
      <w:proofErr w:type="gramEnd"/>
      <w:r w:rsidR="00C17B06">
        <w:rPr>
          <w:rFonts w:ascii="仿宋_GB2312" w:eastAsia="仿宋_GB2312" w:hint="eastAsia"/>
          <w:sz w:val="32"/>
          <w:szCs w:val="32"/>
        </w:rPr>
        <w:t>形式的检验报告：</w:t>
      </w:r>
    </w:p>
    <w:p w14:paraId="6FE798A9" w14:textId="77777777" w:rsidR="00C17B06" w:rsidRDefault="00C17B06" w:rsidP="00D03DEB">
      <w:pPr>
        <w:spacing w:line="50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w:t>
      </w:r>
      <w:r>
        <w:rPr>
          <w:rFonts w:eastAsia="仿宋_GB2312" w:hint="eastAsia"/>
          <w:color w:val="000000"/>
          <w:sz w:val="32"/>
          <w:szCs w:val="32"/>
        </w:rPr>
        <w:t>）申请人出具的自检报告。</w:t>
      </w:r>
    </w:p>
    <w:p w14:paraId="22D8824F" w14:textId="77777777" w:rsidR="00C17B06" w:rsidRDefault="00C17B06" w:rsidP="00D03DEB">
      <w:pPr>
        <w:spacing w:line="50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w:t>
      </w:r>
      <w:r>
        <w:rPr>
          <w:rFonts w:eastAsia="仿宋_GB2312" w:hint="eastAsia"/>
          <w:color w:val="000000"/>
          <w:sz w:val="32"/>
          <w:szCs w:val="32"/>
        </w:rPr>
        <w:t>）委托有资质的医疗器械检验机构出具的检验报告。</w:t>
      </w:r>
    </w:p>
    <w:p w14:paraId="670BCE5D" w14:textId="5F6543F4" w:rsidR="00C17B06" w:rsidRDefault="00C17B06" w:rsidP="00D03DEB">
      <w:pPr>
        <w:pStyle w:val="af0"/>
        <w:spacing w:line="500" w:lineRule="exact"/>
        <w:ind w:firstLineChars="200" w:firstLine="640"/>
        <w:rPr>
          <w:rFonts w:eastAsia="仿宋_GB2312"/>
          <w:color w:val="000000"/>
          <w:sz w:val="32"/>
          <w:szCs w:val="32"/>
        </w:rPr>
      </w:pPr>
      <w:r>
        <w:rPr>
          <w:rFonts w:eastAsia="仿宋_GB2312" w:hint="eastAsia"/>
          <w:color w:val="000000"/>
          <w:sz w:val="32"/>
          <w:szCs w:val="32"/>
        </w:rPr>
        <w:t>如有适用的国家标准、行业标准，产品技术要求的相关要求应不低于相应的要求。</w:t>
      </w:r>
    </w:p>
    <w:p w14:paraId="4AECC753" w14:textId="749FCB4A" w:rsidR="001A7D70" w:rsidRPr="001A7D70" w:rsidRDefault="001A7D70" w:rsidP="001A7D70">
      <w:pPr>
        <w:spacing w:line="500" w:lineRule="exact"/>
        <w:ind w:firstLineChars="200" w:firstLine="640"/>
        <w:rPr>
          <w:rFonts w:eastAsia="仿宋_GB2312"/>
          <w:sz w:val="32"/>
          <w:szCs w:val="32"/>
        </w:rPr>
      </w:pPr>
      <w:r w:rsidRPr="0023121B">
        <w:rPr>
          <w:rFonts w:eastAsia="仿宋_GB2312"/>
          <w:sz w:val="32"/>
          <w:szCs w:val="32"/>
        </w:rPr>
        <w:t>产品技术要求的性能指标应至少包括红细胞的抗原性、红细胞的抗原强度、红细胞的特异性、直接抗人球蛋白试验、溶血率（性）、亲和力。</w:t>
      </w:r>
    </w:p>
    <w:p w14:paraId="4AF8B26E" w14:textId="77777777" w:rsidR="00C17B06" w:rsidRDefault="00C17B06" w:rsidP="00D03DEB">
      <w:pPr>
        <w:spacing w:line="500" w:lineRule="exact"/>
        <w:ind w:firstLineChars="200" w:firstLine="636"/>
        <w:rPr>
          <w:rFonts w:ascii="仿宋_GB2312" w:eastAsia="仿宋_GB2312"/>
          <w:spacing w:val="-1"/>
          <w:sz w:val="32"/>
          <w:szCs w:val="32"/>
        </w:rPr>
      </w:pPr>
      <w:r w:rsidRPr="001E2575">
        <w:rPr>
          <w:rFonts w:eastAsia="仿宋_GB2312"/>
          <w:spacing w:val="-1"/>
          <w:sz w:val="32"/>
          <w:szCs w:val="32"/>
        </w:rPr>
        <w:t>2.</w:t>
      </w:r>
      <w:r>
        <w:rPr>
          <w:rFonts w:ascii="仿宋_GB2312" w:eastAsia="仿宋_GB2312" w:hint="eastAsia"/>
          <w:spacing w:val="-1"/>
          <w:sz w:val="32"/>
          <w:szCs w:val="32"/>
        </w:rPr>
        <w:t>分析性能研究</w:t>
      </w:r>
    </w:p>
    <w:p w14:paraId="7C409EF0" w14:textId="1A776DD2" w:rsidR="00C17B06" w:rsidRDefault="00645E42" w:rsidP="00D03DEB">
      <w:pPr>
        <w:spacing w:line="500" w:lineRule="exact"/>
        <w:ind w:firstLineChars="200" w:firstLine="640"/>
        <w:rPr>
          <w:rFonts w:eastAsia="PMingLiU"/>
          <w:kern w:val="0"/>
          <w:sz w:val="32"/>
          <w:szCs w:val="32"/>
          <w:lang w:eastAsia="zh-TW"/>
        </w:rPr>
      </w:pPr>
      <w:r w:rsidRPr="00645E42">
        <w:rPr>
          <w:rFonts w:eastAsia="仿宋_GB2312" w:hint="eastAsia"/>
          <w:kern w:val="0"/>
          <w:sz w:val="32"/>
          <w:szCs w:val="32"/>
          <w:lang w:eastAsia="zh-TW"/>
        </w:rPr>
        <w:t>注册申请人应提交在符合质量管理体系的环境下生产的试剂盒进行的所有分析性能评估资料，包括具体试验方案、试验数据、统计分析结果及结论等详细资料。有关试验的背景信息也应在申报资料中进行描述，包括试验地点，采用的</w:t>
      </w:r>
      <w:r w:rsidR="00736CB3">
        <w:rPr>
          <w:rFonts w:eastAsia="仿宋_GB2312" w:hint="eastAsia"/>
          <w:kern w:val="0"/>
          <w:sz w:val="32"/>
          <w:szCs w:val="32"/>
        </w:rPr>
        <w:t>配套</w:t>
      </w:r>
      <w:r w:rsidRPr="00645E42">
        <w:rPr>
          <w:rFonts w:eastAsia="仿宋_GB2312" w:hint="eastAsia"/>
          <w:kern w:val="0"/>
          <w:sz w:val="32"/>
          <w:szCs w:val="32"/>
          <w:lang w:eastAsia="zh-TW"/>
        </w:rPr>
        <w:t>试剂名称、规格和批号，仪器名称和型号</w:t>
      </w:r>
      <w:r w:rsidR="003727EE">
        <w:rPr>
          <w:rFonts w:eastAsia="仿宋_GB2312" w:hint="eastAsia"/>
          <w:kern w:val="0"/>
          <w:sz w:val="32"/>
          <w:szCs w:val="32"/>
          <w:lang w:eastAsia="zh-TW"/>
        </w:rPr>
        <w:t>，样本的背景信息（来源、样本编号、样本类型</w:t>
      </w:r>
      <w:r w:rsidR="00A533C3">
        <w:rPr>
          <w:rFonts w:eastAsia="仿宋_GB2312" w:hint="eastAsia"/>
          <w:kern w:val="0"/>
          <w:sz w:val="32"/>
          <w:szCs w:val="32"/>
          <w:lang w:eastAsia="zh-TW"/>
        </w:rPr>
        <w:t>、</w:t>
      </w:r>
      <w:r w:rsidR="00B21214">
        <w:rPr>
          <w:rFonts w:eastAsia="仿宋_GB2312" w:hint="eastAsia"/>
          <w:kern w:val="0"/>
          <w:sz w:val="32"/>
          <w:szCs w:val="32"/>
        </w:rPr>
        <w:t>已知</w:t>
      </w:r>
      <w:r w:rsidR="00B21214">
        <w:rPr>
          <w:rFonts w:eastAsia="仿宋_GB2312"/>
          <w:kern w:val="0"/>
          <w:sz w:val="32"/>
          <w:szCs w:val="32"/>
        </w:rPr>
        <w:t>血型</w:t>
      </w:r>
      <w:r w:rsidRPr="00645E42">
        <w:rPr>
          <w:rFonts w:eastAsia="仿宋_GB2312" w:hint="eastAsia"/>
          <w:kern w:val="0"/>
          <w:sz w:val="32"/>
          <w:szCs w:val="32"/>
          <w:lang w:eastAsia="zh-TW"/>
        </w:rPr>
        <w:t>结果</w:t>
      </w:r>
      <w:r w:rsidR="003727EE">
        <w:rPr>
          <w:rFonts w:eastAsia="仿宋_GB2312" w:hint="eastAsia"/>
          <w:kern w:val="0"/>
          <w:sz w:val="32"/>
          <w:szCs w:val="32"/>
        </w:rPr>
        <w:t>及</w:t>
      </w:r>
      <w:r w:rsidR="003727EE">
        <w:rPr>
          <w:rFonts w:eastAsia="仿宋_GB2312"/>
          <w:kern w:val="0"/>
          <w:sz w:val="32"/>
          <w:szCs w:val="32"/>
        </w:rPr>
        <w:t>确认方式</w:t>
      </w:r>
      <w:r w:rsidRPr="00645E42">
        <w:rPr>
          <w:rFonts w:eastAsia="仿宋_GB2312" w:hint="eastAsia"/>
          <w:kern w:val="0"/>
          <w:sz w:val="32"/>
          <w:szCs w:val="32"/>
          <w:lang w:eastAsia="zh-TW"/>
        </w:rPr>
        <w:t>）等。</w:t>
      </w:r>
    </w:p>
    <w:p w14:paraId="1866C080" w14:textId="040ACCBD" w:rsidR="003727EE" w:rsidRPr="0023121B" w:rsidRDefault="001E2575" w:rsidP="003727EE">
      <w:pPr>
        <w:spacing w:line="500" w:lineRule="exact"/>
        <w:ind w:firstLineChars="200" w:firstLine="640"/>
        <w:rPr>
          <w:rFonts w:eastAsia="仿宋_GB2312"/>
          <w:sz w:val="32"/>
          <w:szCs w:val="32"/>
        </w:rPr>
      </w:pPr>
      <w:r>
        <w:rPr>
          <w:rFonts w:eastAsia="仿宋_GB2312"/>
          <w:sz w:val="32"/>
          <w:szCs w:val="32"/>
        </w:rPr>
        <w:t>分析性能评估的</w:t>
      </w:r>
      <w:r>
        <w:rPr>
          <w:rFonts w:eastAsia="仿宋_GB2312" w:hint="eastAsia"/>
          <w:sz w:val="32"/>
          <w:szCs w:val="32"/>
        </w:rPr>
        <w:t>试验</w:t>
      </w:r>
      <w:r w:rsidR="003727EE" w:rsidRPr="0023121B">
        <w:rPr>
          <w:rFonts w:eastAsia="仿宋_GB2312"/>
          <w:sz w:val="32"/>
          <w:szCs w:val="32"/>
        </w:rPr>
        <w:t>方法可以参考国内或国际有关体外诊断产品性能评估的指导原则进行。</w:t>
      </w:r>
    </w:p>
    <w:p w14:paraId="38F3A127" w14:textId="243B8C94"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产品性能研究所采用的各种仪器、试剂或其他物品如可能均应采用境内或境外已批准上市的产品，如抗</w:t>
      </w:r>
      <w:r w:rsidRPr="0023121B">
        <w:rPr>
          <w:rFonts w:eastAsia="仿宋_GB2312"/>
          <w:sz w:val="32"/>
          <w:szCs w:val="32"/>
        </w:rPr>
        <w:t>A</w:t>
      </w:r>
      <w:r w:rsidRPr="0023121B">
        <w:rPr>
          <w:rFonts w:eastAsia="仿宋_GB2312"/>
          <w:sz w:val="32"/>
          <w:szCs w:val="32"/>
        </w:rPr>
        <w:t>、抗</w:t>
      </w:r>
      <w:r w:rsidR="0032727A">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、抗人球蛋白试剂等。</w:t>
      </w:r>
    </w:p>
    <w:p w14:paraId="757A26E9" w14:textId="6CBDB009"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分析性能评估试验中应明确所有试验每种试剂的用量、试剂红细胞的浓度、采用的试验方法（试管法、柱凝集法等）。所有试验方法应符合配合使用的血型试剂的具体操作要求。</w:t>
      </w:r>
    </w:p>
    <w:p w14:paraId="6A33BF5D" w14:textId="275B3776"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应对申报的反定型红细胞试剂声称适用的所有试验方法</w:t>
      </w:r>
      <w:r w:rsidR="00F370BF">
        <w:rPr>
          <w:rFonts w:eastAsia="仿宋_GB2312"/>
          <w:sz w:val="32"/>
          <w:szCs w:val="32"/>
        </w:rPr>
        <w:t>进行分析性能评估，如试管法、柱凝集法</w:t>
      </w:r>
      <w:r w:rsidRPr="0023121B">
        <w:rPr>
          <w:rFonts w:eastAsia="仿宋_GB2312"/>
          <w:sz w:val="32"/>
          <w:szCs w:val="32"/>
        </w:rPr>
        <w:t>等。不同试验方法的性能</w:t>
      </w:r>
      <w:r w:rsidRPr="0023121B">
        <w:rPr>
          <w:rFonts w:eastAsia="仿宋_GB2312"/>
          <w:sz w:val="32"/>
          <w:szCs w:val="32"/>
        </w:rPr>
        <w:lastRenderedPageBreak/>
        <w:t>研究均应采用至少三批产品进行。对于人红细胞反定型试剂，建议着重对以下分析性能进行研究：</w:t>
      </w:r>
    </w:p>
    <w:p w14:paraId="5E414367" w14:textId="06F929D1" w:rsidR="003727EE" w:rsidRDefault="005860DA" w:rsidP="003727EE">
      <w:pPr>
        <w:spacing w:line="500" w:lineRule="exact"/>
        <w:ind w:firstLineChars="200" w:firstLine="640"/>
        <w:rPr>
          <w:rFonts w:eastAsia="仿宋_GB2312"/>
          <w:sz w:val="32"/>
          <w:szCs w:val="32"/>
        </w:rPr>
      </w:pPr>
      <w:r>
        <w:rPr>
          <w:rFonts w:eastAsia="仿宋_GB2312"/>
          <w:sz w:val="32"/>
          <w:szCs w:val="32"/>
        </w:rPr>
        <w:t>2.1</w:t>
      </w:r>
      <w:r w:rsidR="003727EE" w:rsidRPr="0023121B">
        <w:rPr>
          <w:rFonts w:eastAsia="仿宋_GB2312"/>
          <w:sz w:val="32"/>
          <w:szCs w:val="32"/>
        </w:rPr>
        <w:t>红细胞的抗原性：以表</w:t>
      </w:r>
      <w:r w:rsidR="003727EE" w:rsidRPr="0023121B">
        <w:rPr>
          <w:rFonts w:eastAsia="仿宋_GB2312"/>
          <w:sz w:val="32"/>
          <w:szCs w:val="32"/>
        </w:rPr>
        <w:t>1</w:t>
      </w:r>
      <w:r w:rsidR="003727EE" w:rsidRPr="0023121B">
        <w:rPr>
          <w:rFonts w:eastAsia="仿宋_GB2312"/>
          <w:sz w:val="32"/>
          <w:szCs w:val="32"/>
        </w:rPr>
        <w:t>的反应格局说明红细胞的抗原性。</w:t>
      </w:r>
    </w:p>
    <w:p w14:paraId="1FC5E78E" w14:textId="77777777" w:rsidR="00D15BBB" w:rsidRPr="00A25AFA" w:rsidRDefault="00D15BBB" w:rsidP="003727EE">
      <w:pPr>
        <w:spacing w:line="500" w:lineRule="exact"/>
        <w:ind w:firstLineChars="200" w:firstLine="640"/>
        <w:rPr>
          <w:rFonts w:ascii="仿宋_GB2312" w:eastAsia="仿宋_GB2312" w:hAnsi="Calibri"/>
          <w:sz w:val="32"/>
          <w:szCs w:val="32"/>
        </w:rPr>
      </w:pPr>
    </w:p>
    <w:p w14:paraId="08C3A07C" w14:textId="77777777" w:rsidR="003727EE" w:rsidRPr="00FA2C53" w:rsidRDefault="003727EE" w:rsidP="003727EE">
      <w:pPr>
        <w:spacing w:line="500" w:lineRule="exact"/>
        <w:jc w:val="center"/>
        <w:rPr>
          <w:rFonts w:ascii="黑体" w:eastAsia="黑体" w:hAnsi="黑体"/>
          <w:sz w:val="28"/>
          <w:szCs w:val="28"/>
        </w:rPr>
      </w:pPr>
      <w:r w:rsidRPr="00FA2C53">
        <w:rPr>
          <w:rFonts w:ascii="黑体" w:eastAsia="黑体" w:hAnsi="黑体"/>
          <w:sz w:val="28"/>
          <w:szCs w:val="28"/>
        </w:rPr>
        <w:t>表1  红细胞的抗原性</w:t>
      </w:r>
    </w:p>
    <w:tbl>
      <w:tblPr>
        <w:tblW w:w="8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580"/>
        <w:gridCol w:w="1580"/>
        <w:gridCol w:w="1417"/>
        <w:gridCol w:w="1353"/>
      </w:tblGrid>
      <w:tr w:rsidR="003727EE" w:rsidRPr="00FA2C53" w14:paraId="70C8B6FF" w14:textId="77777777" w:rsidTr="004F6196">
        <w:trPr>
          <w:trHeight w:val="668"/>
          <w:jc w:val="center"/>
        </w:trPr>
        <w:tc>
          <w:tcPr>
            <w:tcW w:w="2302" w:type="dxa"/>
            <w:vAlign w:val="center"/>
          </w:tcPr>
          <w:p w14:paraId="53F07542"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抗体</w:t>
            </w:r>
          </w:p>
        </w:tc>
        <w:tc>
          <w:tcPr>
            <w:tcW w:w="0" w:type="auto"/>
          </w:tcPr>
          <w:p w14:paraId="4ACF585E"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A1</w:t>
            </w:r>
            <w:r w:rsidRPr="00FA2C53">
              <w:rPr>
                <w:rFonts w:eastAsia="仿宋_GB2312"/>
                <w:kern w:val="0"/>
                <w:sz w:val="24"/>
                <w:lang w:val="zh-CN"/>
              </w:rPr>
              <w:t>型试剂</w:t>
            </w:r>
          </w:p>
          <w:p w14:paraId="0F7DDD80"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红细胞</w:t>
            </w:r>
          </w:p>
        </w:tc>
        <w:tc>
          <w:tcPr>
            <w:tcW w:w="0" w:type="auto"/>
          </w:tcPr>
          <w:p w14:paraId="6AA738AF"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A2</w:t>
            </w:r>
            <w:r w:rsidRPr="00FA2C53">
              <w:rPr>
                <w:rFonts w:eastAsia="仿宋_GB2312"/>
                <w:kern w:val="0"/>
                <w:sz w:val="24"/>
                <w:lang w:val="zh-CN"/>
              </w:rPr>
              <w:t>型试剂</w:t>
            </w:r>
          </w:p>
          <w:p w14:paraId="2C3692D4"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红细胞</w:t>
            </w:r>
          </w:p>
        </w:tc>
        <w:tc>
          <w:tcPr>
            <w:tcW w:w="0" w:type="auto"/>
          </w:tcPr>
          <w:p w14:paraId="44AB8F27"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B</w:t>
            </w:r>
            <w:r w:rsidRPr="00FA2C53">
              <w:rPr>
                <w:rFonts w:eastAsia="仿宋_GB2312"/>
                <w:kern w:val="0"/>
                <w:sz w:val="24"/>
                <w:lang w:val="zh-CN"/>
              </w:rPr>
              <w:t>型试剂</w:t>
            </w:r>
          </w:p>
          <w:p w14:paraId="049FB798"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红细胞</w:t>
            </w:r>
          </w:p>
        </w:tc>
        <w:tc>
          <w:tcPr>
            <w:tcW w:w="1353" w:type="dxa"/>
          </w:tcPr>
          <w:p w14:paraId="7E52EF52"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O</w:t>
            </w:r>
            <w:r w:rsidRPr="00FA2C53">
              <w:rPr>
                <w:rFonts w:eastAsia="仿宋_GB2312"/>
                <w:kern w:val="0"/>
                <w:sz w:val="24"/>
                <w:lang w:val="zh-CN"/>
              </w:rPr>
              <w:t>型试剂</w:t>
            </w:r>
          </w:p>
          <w:p w14:paraId="4EB42A54"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红细胞</w:t>
            </w:r>
          </w:p>
        </w:tc>
      </w:tr>
      <w:tr w:rsidR="003727EE" w:rsidRPr="00FA2C53" w14:paraId="3CA3ECB6" w14:textId="77777777" w:rsidTr="004F6196">
        <w:trPr>
          <w:trHeight w:val="230"/>
          <w:jc w:val="center"/>
        </w:trPr>
        <w:tc>
          <w:tcPr>
            <w:tcW w:w="2302" w:type="dxa"/>
          </w:tcPr>
          <w:p w14:paraId="5F2156B6"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抗</w:t>
            </w:r>
            <w:r w:rsidRPr="00FA2C53">
              <w:rPr>
                <w:rFonts w:eastAsia="仿宋_GB2312"/>
                <w:kern w:val="0"/>
                <w:sz w:val="24"/>
                <w:lang w:val="zh-CN"/>
              </w:rPr>
              <w:t>A</w:t>
            </w:r>
          </w:p>
        </w:tc>
        <w:tc>
          <w:tcPr>
            <w:tcW w:w="0" w:type="auto"/>
          </w:tcPr>
          <w:p w14:paraId="1D086A8C"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4+</w:t>
            </w:r>
          </w:p>
        </w:tc>
        <w:tc>
          <w:tcPr>
            <w:tcW w:w="0" w:type="auto"/>
          </w:tcPr>
          <w:p w14:paraId="66EC3BF2"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4+</w:t>
            </w:r>
          </w:p>
        </w:tc>
        <w:tc>
          <w:tcPr>
            <w:tcW w:w="0" w:type="auto"/>
          </w:tcPr>
          <w:p w14:paraId="0FC4B0DF"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c>
          <w:tcPr>
            <w:tcW w:w="1353" w:type="dxa"/>
          </w:tcPr>
          <w:p w14:paraId="07C21B74"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r>
      <w:tr w:rsidR="003727EE" w:rsidRPr="00FA2C53" w14:paraId="5FB81C8F" w14:textId="77777777" w:rsidTr="004F6196">
        <w:trPr>
          <w:trHeight w:val="243"/>
          <w:jc w:val="center"/>
        </w:trPr>
        <w:tc>
          <w:tcPr>
            <w:tcW w:w="2302" w:type="dxa"/>
          </w:tcPr>
          <w:p w14:paraId="77BCC51A" w14:textId="78867FC2" w:rsidR="003727EE" w:rsidRPr="00FA2C53" w:rsidRDefault="00F66E38" w:rsidP="004F6196">
            <w:pPr>
              <w:wordWrap w:val="0"/>
              <w:spacing w:line="400" w:lineRule="exact"/>
              <w:jc w:val="center"/>
              <w:rPr>
                <w:rFonts w:eastAsia="仿宋_GB2312"/>
                <w:kern w:val="0"/>
                <w:sz w:val="24"/>
                <w:lang w:val="zh-CN"/>
              </w:rPr>
            </w:pPr>
            <w:r>
              <w:rPr>
                <w:rFonts w:eastAsia="仿宋_GB2312" w:hint="eastAsia"/>
                <w:kern w:val="0"/>
                <w:sz w:val="24"/>
                <w:lang w:val="zh-CN"/>
              </w:rPr>
              <w:t xml:space="preserve"> </w:t>
            </w:r>
            <w:r w:rsidR="003727EE" w:rsidRPr="00FA2C53">
              <w:rPr>
                <w:rFonts w:eastAsia="仿宋_GB2312"/>
                <w:kern w:val="0"/>
                <w:sz w:val="24"/>
                <w:lang w:val="zh-CN"/>
              </w:rPr>
              <w:t>抗</w:t>
            </w:r>
            <w:r w:rsidR="003727EE" w:rsidRPr="00FA2C53">
              <w:rPr>
                <w:rFonts w:eastAsia="仿宋_GB2312"/>
                <w:kern w:val="0"/>
                <w:sz w:val="24"/>
                <w:lang w:val="zh-CN"/>
              </w:rPr>
              <w:t>A1</w:t>
            </w:r>
          </w:p>
        </w:tc>
        <w:tc>
          <w:tcPr>
            <w:tcW w:w="0" w:type="auto"/>
          </w:tcPr>
          <w:p w14:paraId="1FE25F1F"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4+</w:t>
            </w:r>
          </w:p>
        </w:tc>
        <w:tc>
          <w:tcPr>
            <w:tcW w:w="0" w:type="auto"/>
          </w:tcPr>
          <w:p w14:paraId="4A67F8A9"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c>
          <w:tcPr>
            <w:tcW w:w="0" w:type="auto"/>
          </w:tcPr>
          <w:p w14:paraId="11BB416A"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c>
          <w:tcPr>
            <w:tcW w:w="1353" w:type="dxa"/>
          </w:tcPr>
          <w:p w14:paraId="57C94710"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r>
      <w:tr w:rsidR="003727EE" w:rsidRPr="00FA2C53" w14:paraId="12962779" w14:textId="77777777" w:rsidTr="004F6196">
        <w:trPr>
          <w:trHeight w:val="243"/>
          <w:jc w:val="center"/>
        </w:trPr>
        <w:tc>
          <w:tcPr>
            <w:tcW w:w="2302" w:type="dxa"/>
          </w:tcPr>
          <w:p w14:paraId="352C7B6F"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抗</w:t>
            </w:r>
            <w:r w:rsidRPr="00FA2C53">
              <w:rPr>
                <w:rFonts w:eastAsia="仿宋_GB2312"/>
                <w:kern w:val="0"/>
                <w:sz w:val="24"/>
                <w:lang w:val="zh-CN"/>
              </w:rPr>
              <w:t>B</w:t>
            </w:r>
          </w:p>
        </w:tc>
        <w:tc>
          <w:tcPr>
            <w:tcW w:w="0" w:type="auto"/>
          </w:tcPr>
          <w:p w14:paraId="068810DE"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c>
          <w:tcPr>
            <w:tcW w:w="0" w:type="auto"/>
          </w:tcPr>
          <w:p w14:paraId="2CFBC953"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c>
          <w:tcPr>
            <w:tcW w:w="0" w:type="auto"/>
          </w:tcPr>
          <w:p w14:paraId="5267433A"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4+</w:t>
            </w:r>
          </w:p>
        </w:tc>
        <w:tc>
          <w:tcPr>
            <w:tcW w:w="1353" w:type="dxa"/>
          </w:tcPr>
          <w:p w14:paraId="5E8AEC3F"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w:t>
            </w:r>
          </w:p>
        </w:tc>
      </w:tr>
      <w:tr w:rsidR="003727EE" w:rsidRPr="00FA2C53" w14:paraId="32FED3E9" w14:textId="77777777" w:rsidTr="004F6196">
        <w:trPr>
          <w:trHeight w:val="243"/>
          <w:jc w:val="center"/>
        </w:trPr>
        <w:tc>
          <w:tcPr>
            <w:tcW w:w="2302" w:type="dxa"/>
          </w:tcPr>
          <w:p w14:paraId="257506BB" w14:textId="77777777" w:rsidR="003727EE" w:rsidRPr="00FA2C53" w:rsidRDefault="003727EE" w:rsidP="004F6196">
            <w:pPr>
              <w:wordWrap w:val="0"/>
              <w:spacing w:line="400" w:lineRule="exact"/>
              <w:jc w:val="center"/>
              <w:rPr>
                <w:rFonts w:eastAsia="仿宋_GB2312"/>
                <w:kern w:val="0"/>
                <w:sz w:val="24"/>
                <w:lang w:val="zh-CN"/>
              </w:rPr>
            </w:pPr>
            <w:r w:rsidRPr="00FA2C53">
              <w:rPr>
                <w:rFonts w:eastAsia="仿宋_GB2312"/>
                <w:kern w:val="0"/>
                <w:sz w:val="24"/>
                <w:lang w:val="zh-CN"/>
              </w:rPr>
              <w:t>抗</w:t>
            </w:r>
            <w:r w:rsidRPr="00FA2C53">
              <w:rPr>
                <w:rFonts w:eastAsia="仿宋_GB2312"/>
                <w:kern w:val="0"/>
                <w:sz w:val="24"/>
                <w:lang w:val="zh-CN"/>
              </w:rPr>
              <w:t>H</w:t>
            </w:r>
          </w:p>
        </w:tc>
        <w:tc>
          <w:tcPr>
            <w:tcW w:w="0" w:type="auto"/>
          </w:tcPr>
          <w:p w14:paraId="158FE923" w14:textId="32090B6D" w:rsidR="003727EE" w:rsidRPr="00FA2C53" w:rsidRDefault="00A94B4B" w:rsidP="00A94B4B">
            <w:pPr>
              <w:spacing w:line="400" w:lineRule="exact"/>
              <w:jc w:val="center"/>
              <w:rPr>
                <w:rFonts w:eastAsia="仿宋_GB2312"/>
                <w:kern w:val="0"/>
                <w:sz w:val="24"/>
                <w:lang w:val="zh-CN"/>
              </w:rPr>
            </w:pPr>
            <w:r>
              <w:rPr>
                <w:rFonts w:eastAsia="仿宋_GB2312" w:hint="eastAsia"/>
                <w:kern w:val="0"/>
                <w:sz w:val="24"/>
                <w:lang w:val="zh-CN"/>
              </w:rPr>
              <w:t>－</w:t>
            </w:r>
            <w:r w:rsidR="003727EE" w:rsidRPr="00FA2C53">
              <w:rPr>
                <w:rFonts w:eastAsia="仿宋_GB2312"/>
                <w:kern w:val="0"/>
                <w:sz w:val="24"/>
                <w:lang w:val="zh-CN"/>
              </w:rPr>
              <w:t>/+</w:t>
            </w:r>
          </w:p>
        </w:tc>
        <w:tc>
          <w:tcPr>
            <w:tcW w:w="0" w:type="auto"/>
          </w:tcPr>
          <w:p w14:paraId="4CEF95D7" w14:textId="77777777" w:rsidR="003727EE" w:rsidRPr="00FA2C53" w:rsidRDefault="003727EE" w:rsidP="004F6196">
            <w:pPr>
              <w:wordWrap w:val="0"/>
              <w:spacing w:line="400" w:lineRule="exact"/>
              <w:ind w:firstLineChars="200" w:firstLine="480"/>
              <w:jc w:val="left"/>
              <w:rPr>
                <w:rFonts w:eastAsia="仿宋_GB2312"/>
                <w:kern w:val="0"/>
                <w:sz w:val="24"/>
                <w:lang w:val="zh-CN"/>
              </w:rPr>
            </w:pPr>
            <w:proofErr w:type="gramStart"/>
            <w:r w:rsidRPr="00FA2C53">
              <w:rPr>
                <w:rFonts w:eastAsia="仿宋_GB2312"/>
                <w:kern w:val="0"/>
                <w:sz w:val="24"/>
                <w:lang w:val="zh-CN"/>
              </w:rPr>
              <w:t>弱阳</w:t>
            </w:r>
            <w:proofErr w:type="gramEnd"/>
          </w:p>
        </w:tc>
        <w:tc>
          <w:tcPr>
            <w:tcW w:w="0" w:type="auto"/>
          </w:tcPr>
          <w:p w14:paraId="1E5446CE" w14:textId="25A3F388" w:rsidR="003727EE" w:rsidRPr="00FA2C53" w:rsidRDefault="00A94B4B" w:rsidP="00A94B4B">
            <w:pPr>
              <w:spacing w:line="400" w:lineRule="exact"/>
              <w:jc w:val="center"/>
              <w:rPr>
                <w:rFonts w:eastAsia="仿宋_GB2312"/>
                <w:kern w:val="0"/>
                <w:sz w:val="24"/>
                <w:lang w:val="zh-CN"/>
              </w:rPr>
            </w:pPr>
            <w:r>
              <w:rPr>
                <w:rFonts w:eastAsia="仿宋_GB2312" w:hint="eastAsia"/>
                <w:kern w:val="0"/>
                <w:sz w:val="24"/>
                <w:lang w:val="zh-CN"/>
              </w:rPr>
              <w:t>－</w:t>
            </w:r>
            <w:r w:rsidRPr="00FA2C53">
              <w:rPr>
                <w:rFonts w:eastAsia="仿宋_GB2312"/>
                <w:kern w:val="0"/>
                <w:sz w:val="24"/>
                <w:lang w:val="zh-CN"/>
              </w:rPr>
              <w:t>/+</w:t>
            </w:r>
          </w:p>
        </w:tc>
        <w:tc>
          <w:tcPr>
            <w:tcW w:w="1353" w:type="dxa"/>
          </w:tcPr>
          <w:p w14:paraId="222CFD51" w14:textId="77777777" w:rsidR="003727EE" w:rsidRPr="00FA2C53" w:rsidRDefault="003727EE" w:rsidP="00A94B4B">
            <w:pPr>
              <w:spacing w:line="400" w:lineRule="exact"/>
              <w:jc w:val="center"/>
              <w:rPr>
                <w:rFonts w:eastAsia="仿宋_GB2312"/>
                <w:kern w:val="0"/>
                <w:sz w:val="24"/>
                <w:lang w:val="zh-CN"/>
              </w:rPr>
            </w:pPr>
            <w:r w:rsidRPr="00FA2C53">
              <w:rPr>
                <w:rFonts w:eastAsia="仿宋_GB2312"/>
                <w:kern w:val="0"/>
                <w:sz w:val="24"/>
                <w:lang w:val="zh-CN"/>
              </w:rPr>
              <w:t>较强</w:t>
            </w:r>
          </w:p>
        </w:tc>
      </w:tr>
      <w:tr w:rsidR="003727EE" w:rsidRPr="00FA2C53" w14:paraId="4846DF0B" w14:textId="77777777" w:rsidTr="004F6196">
        <w:trPr>
          <w:trHeight w:val="243"/>
          <w:jc w:val="center"/>
        </w:trPr>
        <w:tc>
          <w:tcPr>
            <w:tcW w:w="2302" w:type="dxa"/>
          </w:tcPr>
          <w:p w14:paraId="7514500F" w14:textId="77777777" w:rsidR="003727EE" w:rsidRPr="00FA2C53" w:rsidRDefault="003727EE" w:rsidP="004F6196">
            <w:pPr>
              <w:wordWrap w:val="0"/>
              <w:spacing w:line="400" w:lineRule="exact"/>
              <w:jc w:val="center"/>
              <w:rPr>
                <w:rFonts w:eastAsia="仿宋_GB2312"/>
                <w:kern w:val="0"/>
                <w:sz w:val="24"/>
              </w:rPr>
            </w:pPr>
            <w:r w:rsidRPr="00FA2C53">
              <w:rPr>
                <w:rFonts w:eastAsia="仿宋_GB2312"/>
                <w:kern w:val="0"/>
                <w:sz w:val="24"/>
                <w:lang w:val="zh-CN"/>
              </w:rPr>
              <w:t>抗</w:t>
            </w:r>
            <w:r w:rsidRPr="00FA2C53">
              <w:rPr>
                <w:rFonts w:eastAsia="仿宋_GB2312"/>
                <w:kern w:val="0"/>
                <w:sz w:val="24"/>
              </w:rPr>
              <w:t>Rh</w:t>
            </w:r>
            <w:r w:rsidRPr="00FA2C53">
              <w:rPr>
                <w:rFonts w:eastAsia="仿宋_GB2312"/>
                <w:kern w:val="0"/>
                <w:sz w:val="24"/>
              </w:rPr>
              <w:t>（</w:t>
            </w:r>
            <w:r w:rsidRPr="00FA2C53">
              <w:rPr>
                <w:rFonts w:eastAsia="仿宋_GB2312"/>
                <w:kern w:val="0"/>
                <w:sz w:val="24"/>
              </w:rPr>
              <w:t>D</w:t>
            </w:r>
            <w:r w:rsidRPr="00FA2C53">
              <w:rPr>
                <w:rFonts w:eastAsia="仿宋_GB2312"/>
                <w:kern w:val="0"/>
                <w:sz w:val="24"/>
                <w:lang w:val="zh-CN"/>
              </w:rPr>
              <w:t>、</w:t>
            </w:r>
            <w:r w:rsidRPr="00FA2C53">
              <w:rPr>
                <w:rFonts w:eastAsia="仿宋_GB2312"/>
                <w:kern w:val="0"/>
                <w:sz w:val="24"/>
              </w:rPr>
              <w:t>E</w:t>
            </w:r>
            <w:r w:rsidRPr="00FA2C53">
              <w:rPr>
                <w:rFonts w:eastAsia="仿宋_GB2312"/>
                <w:kern w:val="0"/>
                <w:sz w:val="24"/>
                <w:lang w:val="zh-CN"/>
              </w:rPr>
              <w:t>、</w:t>
            </w:r>
            <w:r w:rsidRPr="00FA2C53">
              <w:rPr>
                <w:rFonts w:eastAsia="仿宋_GB2312"/>
                <w:kern w:val="0"/>
                <w:sz w:val="24"/>
              </w:rPr>
              <w:t>C</w:t>
            </w:r>
            <w:r w:rsidRPr="00FA2C53">
              <w:rPr>
                <w:rFonts w:eastAsia="仿宋_GB2312"/>
                <w:kern w:val="0"/>
                <w:sz w:val="24"/>
              </w:rPr>
              <w:t>）</w:t>
            </w:r>
          </w:p>
        </w:tc>
        <w:tc>
          <w:tcPr>
            <w:tcW w:w="0" w:type="auto"/>
          </w:tcPr>
          <w:p w14:paraId="2750350E" w14:textId="07059B15" w:rsidR="003727EE" w:rsidRPr="00FA2C53" w:rsidRDefault="00A94B4B" w:rsidP="00A94B4B">
            <w:pPr>
              <w:spacing w:line="400" w:lineRule="exact"/>
              <w:jc w:val="center"/>
              <w:rPr>
                <w:rFonts w:eastAsia="仿宋_GB2312"/>
                <w:kern w:val="0"/>
                <w:sz w:val="24"/>
                <w:lang w:val="zh-CN"/>
              </w:rPr>
            </w:pPr>
            <w:r>
              <w:rPr>
                <w:rFonts w:eastAsia="仿宋_GB2312" w:hint="eastAsia"/>
                <w:kern w:val="0"/>
                <w:sz w:val="24"/>
                <w:lang w:val="zh-CN"/>
              </w:rPr>
              <w:t>－</w:t>
            </w:r>
            <w:r w:rsidRPr="00FA2C53">
              <w:rPr>
                <w:rFonts w:eastAsia="仿宋_GB2312"/>
                <w:kern w:val="0"/>
                <w:sz w:val="24"/>
                <w:lang w:val="zh-CN"/>
              </w:rPr>
              <w:t>/+</w:t>
            </w:r>
          </w:p>
        </w:tc>
        <w:tc>
          <w:tcPr>
            <w:tcW w:w="0" w:type="auto"/>
          </w:tcPr>
          <w:p w14:paraId="4B101940" w14:textId="51DADFB5" w:rsidR="003727EE" w:rsidRPr="00FA2C53" w:rsidRDefault="00A94B4B" w:rsidP="00A94B4B">
            <w:pPr>
              <w:spacing w:line="400" w:lineRule="exact"/>
              <w:jc w:val="center"/>
              <w:rPr>
                <w:rFonts w:eastAsia="仿宋_GB2312"/>
                <w:kern w:val="0"/>
                <w:sz w:val="24"/>
                <w:lang w:val="zh-CN"/>
              </w:rPr>
            </w:pPr>
            <w:r>
              <w:rPr>
                <w:rFonts w:eastAsia="仿宋_GB2312" w:hint="eastAsia"/>
                <w:kern w:val="0"/>
                <w:sz w:val="24"/>
                <w:lang w:val="zh-CN"/>
              </w:rPr>
              <w:t>－</w:t>
            </w:r>
            <w:r w:rsidRPr="00FA2C53">
              <w:rPr>
                <w:rFonts w:eastAsia="仿宋_GB2312"/>
                <w:kern w:val="0"/>
                <w:sz w:val="24"/>
                <w:lang w:val="zh-CN"/>
              </w:rPr>
              <w:t>/+</w:t>
            </w:r>
          </w:p>
        </w:tc>
        <w:tc>
          <w:tcPr>
            <w:tcW w:w="0" w:type="auto"/>
          </w:tcPr>
          <w:p w14:paraId="43A58ACF" w14:textId="1311C705" w:rsidR="003727EE" w:rsidRPr="00FA2C53" w:rsidRDefault="00A94B4B" w:rsidP="00A94B4B">
            <w:pPr>
              <w:spacing w:line="400" w:lineRule="exact"/>
              <w:jc w:val="center"/>
              <w:rPr>
                <w:rFonts w:eastAsia="仿宋_GB2312"/>
                <w:kern w:val="0"/>
                <w:sz w:val="24"/>
                <w:lang w:val="zh-CN"/>
              </w:rPr>
            </w:pPr>
            <w:r>
              <w:rPr>
                <w:rFonts w:eastAsia="仿宋_GB2312" w:hint="eastAsia"/>
                <w:kern w:val="0"/>
                <w:sz w:val="24"/>
                <w:lang w:val="zh-CN"/>
              </w:rPr>
              <w:t>－</w:t>
            </w:r>
            <w:r w:rsidRPr="00FA2C53">
              <w:rPr>
                <w:rFonts w:eastAsia="仿宋_GB2312"/>
                <w:kern w:val="0"/>
                <w:sz w:val="24"/>
                <w:lang w:val="zh-CN"/>
              </w:rPr>
              <w:t>/+</w:t>
            </w:r>
          </w:p>
        </w:tc>
        <w:tc>
          <w:tcPr>
            <w:tcW w:w="1353" w:type="dxa"/>
          </w:tcPr>
          <w:p w14:paraId="40CB09E1" w14:textId="77777777" w:rsidR="003727EE" w:rsidRPr="00FA2C53" w:rsidRDefault="003727EE" w:rsidP="004F6196">
            <w:pPr>
              <w:wordWrap w:val="0"/>
              <w:spacing w:line="400" w:lineRule="exact"/>
              <w:ind w:firstLineChars="200" w:firstLine="480"/>
              <w:jc w:val="left"/>
              <w:rPr>
                <w:rFonts w:eastAsia="仿宋_GB2312"/>
                <w:kern w:val="0"/>
                <w:sz w:val="24"/>
                <w:lang w:val="zh-CN"/>
              </w:rPr>
            </w:pPr>
            <w:r w:rsidRPr="00FA2C53">
              <w:rPr>
                <w:rFonts w:eastAsia="仿宋_GB2312"/>
                <w:kern w:val="0"/>
                <w:sz w:val="24"/>
                <w:lang w:val="zh-CN"/>
              </w:rPr>
              <w:t>4+</w:t>
            </w:r>
          </w:p>
        </w:tc>
      </w:tr>
    </w:tbl>
    <w:p w14:paraId="3DE4B193" w14:textId="77777777" w:rsidR="00D15BBB" w:rsidRDefault="00D15BBB" w:rsidP="002E0E32">
      <w:pPr>
        <w:spacing w:line="500" w:lineRule="exact"/>
        <w:ind w:firstLineChars="200" w:firstLine="640"/>
        <w:rPr>
          <w:rFonts w:eastAsia="仿宋_GB2312"/>
          <w:sz w:val="32"/>
          <w:szCs w:val="32"/>
        </w:rPr>
      </w:pPr>
    </w:p>
    <w:p w14:paraId="61E78ED2" w14:textId="28FAF062" w:rsidR="003727EE" w:rsidRPr="0023121B" w:rsidRDefault="003727EE" w:rsidP="002E0E32">
      <w:pPr>
        <w:spacing w:line="500" w:lineRule="exact"/>
        <w:ind w:firstLineChars="200" w:firstLine="640"/>
        <w:rPr>
          <w:rFonts w:eastAsia="仿宋_GB2312"/>
          <w:sz w:val="32"/>
          <w:szCs w:val="32"/>
        </w:rPr>
      </w:pPr>
      <w:r w:rsidRPr="0023121B">
        <w:rPr>
          <w:rFonts w:eastAsia="仿宋_GB2312"/>
          <w:sz w:val="32"/>
          <w:szCs w:val="32"/>
        </w:rPr>
        <w:t>2</w:t>
      </w:r>
      <w:r w:rsidR="005860DA">
        <w:rPr>
          <w:rFonts w:eastAsia="仿宋_GB2312"/>
          <w:sz w:val="32"/>
          <w:szCs w:val="32"/>
        </w:rPr>
        <w:t>.2</w:t>
      </w:r>
      <w:r w:rsidRPr="0023121B">
        <w:rPr>
          <w:rFonts w:eastAsia="仿宋_GB2312"/>
          <w:sz w:val="32"/>
          <w:szCs w:val="32"/>
        </w:rPr>
        <w:t>红细胞的抗原强度：红细胞的抗原强度应不低于表</w:t>
      </w:r>
      <w:r w:rsidRPr="0023121B">
        <w:rPr>
          <w:rFonts w:eastAsia="仿宋_GB2312"/>
          <w:sz w:val="32"/>
          <w:szCs w:val="32"/>
        </w:rPr>
        <w:t>2</w:t>
      </w:r>
      <w:r w:rsidRPr="0023121B">
        <w:rPr>
          <w:rFonts w:eastAsia="仿宋_GB2312"/>
          <w:sz w:val="32"/>
          <w:szCs w:val="32"/>
        </w:rPr>
        <w:t>要求。</w:t>
      </w:r>
    </w:p>
    <w:p w14:paraId="3CBB1332" w14:textId="77777777" w:rsidR="00D15BBB" w:rsidRDefault="00D15BBB" w:rsidP="002E0E32">
      <w:pPr>
        <w:spacing w:line="500" w:lineRule="exact"/>
        <w:ind w:firstLineChars="200" w:firstLine="560"/>
        <w:jc w:val="center"/>
        <w:rPr>
          <w:rFonts w:ascii="黑体" w:eastAsia="黑体" w:hAnsi="黑体"/>
          <w:sz w:val="28"/>
          <w:szCs w:val="28"/>
        </w:rPr>
      </w:pPr>
    </w:p>
    <w:p w14:paraId="0B5F08BA" w14:textId="4E235685" w:rsidR="003727EE" w:rsidRPr="00D15BBB" w:rsidRDefault="003727EE" w:rsidP="002E0E32">
      <w:pPr>
        <w:spacing w:line="500" w:lineRule="exact"/>
        <w:ind w:firstLineChars="200" w:firstLine="560"/>
        <w:jc w:val="center"/>
        <w:rPr>
          <w:rFonts w:ascii="黑体" w:eastAsia="黑体" w:hAnsi="黑体"/>
          <w:sz w:val="28"/>
          <w:szCs w:val="28"/>
        </w:rPr>
      </w:pPr>
      <w:r w:rsidRPr="00D15BBB">
        <w:rPr>
          <w:rFonts w:ascii="黑体" w:eastAsia="黑体" w:hAnsi="黑体"/>
          <w:sz w:val="28"/>
          <w:szCs w:val="28"/>
        </w:rPr>
        <w:t>表</w:t>
      </w:r>
      <w:r w:rsidRPr="00FA2C53">
        <w:rPr>
          <w:rFonts w:ascii="黑体" w:eastAsia="黑体" w:hAnsi="黑体"/>
          <w:sz w:val="28"/>
          <w:szCs w:val="28"/>
        </w:rPr>
        <w:t>2</w:t>
      </w:r>
      <w:r w:rsidRPr="00D15BBB">
        <w:rPr>
          <w:rFonts w:ascii="黑体" w:eastAsia="黑体" w:hAnsi="黑体"/>
          <w:sz w:val="28"/>
          <w:szCs w:val="28"/>
        </w:rPr>
        <w:t xml:space="preserve"> 红细胞的抗原强度（效价）</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1843"/>
        <w:gridCol w:w="1984"/>
        <w:gridCol w:w="1986"/>
      </w:tblGrid>
      <w:tr w:rsidR="003727EE" w:rsidRPr="00F4712A" w14:paraId="43E2C7DB" w14:textId="77777777" w:rsidTr="00212473">
        <w:trPr>
          <w:jc w:val="center"/>
        </w:trPr>
        <w:tc>
          <w:tcPr>
            <w:tcW w:w="2547" w:type="dxa"/>
            <w:vAlign w:val="center"/>
          </w:tcPr>
          <w:p w14:paraId="57DE7367" w14:textId="77777777" w:rsidR="003727EE" w:rsidRPr="00F4712A" w:rsidRDefault="003727EE" w:rsidP="00F4712A">
            <w:pPr>
              <w:spacing w:line="400" w:lineRule="exact"/>
              <w:ind w:firstLineChars="200" w:firstLine="480"/>
              <w:jc w:val="center"/>
              <w:rPr>
                <w:rFonts w:eastAsia="仿宋_GB2312"/>
                <w:kern w:val="0"/>
                <w:sz w:val="24"/>
                <w:lang w:val="zh-CN"/>
              </w:rPr>
            </w:pPr>
            <w:r w:rsidRPr="00F4712A">
              <w:rPr>
                <w:rFonts w:eastAsia="仿宋_GB2312" w:hint="eastAsia"/>
                <w:kern w:val="0"/>
                <w:sz w:val="24"/>
                <w:lang w:val="zh-CN"/>
              </w:rPr>
              <w:t>抗体</w:t>
            </w:r>
          </w:p>
        </w:tc>
        <w:tc>
          <w:tcPr>
            <w:tcW w:w="1843" w:type="dxa"/>
            <w:vAlign w:val="center"/>
          </w:tcPr>
          <w:p w14:paraId="0BFE1A3A" w14:textId="77777777" w:rsidR="003727EE" w:rsidRPr="00F4712A" w:rsidRDefault="003727EE" w:rsidP="00212473">
            <w:pPr>
              <w:spacing w:line="400" w:lineRule="exact"/>
              <w:jc w:val="center"/>
              <w:rPr>
                <w:rFonts w:eastAsia="仿宋_GB2312"/>
                <w:kern w:val="0"/>
                <w:sz w:val="24"/>
                <w:lang w:val="zh-CN"/>
              </w:rPr>
            </w:pPr>
            <w:r w:rsidRPr="00F4712A">
              <w:rPr>
                <w:rFonts w:eastAsia="仿宋_GB2312" w:hint="eastAsia"/>
                <w:kern w:val="0"/>
                <w:sz w:val="24"/>
                <w:lang w:val="zh-CN"/>
              </w:rPr>
              <w:t>试剂红细胞</w:t>
            </w:r>
          </w:p>
        </w:tc>
        <w:tc>
          <w:tcPr>
            <w:tcW w:w="1984" w:type="dxa"/>
            <w:vAlign w:val="center"/>
          </w:tcPr>
          <w:p w14:paraId="2E40D473" w14:textId="1180BD2C" w:rsidR="003727EE" w:rsidRPr="00F4712A" w:rsidRDefault="003727EE" w:rsidP="000A3CFF">
            <w:pPr>
              <w:wordWrap w:val="0"/>
              <w:spacing w:line="400" w:lineRule="exact"/>
              <w:rPr>
                <w:rFonts w:eastAsia="仿宋_GB2312"/>
                <w:kern w:val="0"/>
                <w:sz w:val="24"/>
                <w:lang w:val="zh-CN"/>
              </w:rPr>
            </w:pPr>
            <w:r w:rsidRPr="00F4712A">
              <w:rPr>
                <w:rFonts w:eastAsia="仿宋_GB2312" w:hint="eastAsia"/>
                <w:kern w:val="0"/>
                <w:sz w:val="24"/>
                <w:lang w:val="zh-CN"/>
              </w:rPr>
              <w:t>凝集强度≥</w:t>
            </w:r>
            <w:r w:rsidRPr="00F4712A">
              <w:rPr>
                <w:rFonts w:eastAsia="仿宋_GB2312" w:hint="eastAsia"/>
                <w:kern w:val="0"/>
                <w:sz w:val="24"/>
                <w:lang w:val="zh-CN"/>
              </w:rPr>
              <w:t>3+</w:t>
            </w:r>
            <w:r w:rsidRPr="00F4712A">
              <w:rPr>
                <w:rFonts w:eastAsia="仿宋_GB2312" w:hint="eastAsia"/>
                <w:kern w:val="0"/>
                <w:sz w:val="24"/>
                <w:lang w:val="zh-CN"/>
              </w:rPr>
              <w:t>抗</w:t>
            </w:r>
            <w:r w:rsidR="00F613B5" w:rsidRPr="00F4712A">
              <w:rPr>
                <w:rFonts w:eastAsia="仿宋_GB2312" w:hint="eastAsia"/>
                <w:kern w:val="0"/>
                <w:sz w:val="24"/>
                <w:lang w:val="zh-CN"/>
              </w:rPr>
              <w:t>体</w:t>
            </w:r>
            <w:r w:rsidRPr="00F4712A">
              <w:rPr>
                <w:rFonts w:eastAsia="仿宋_GB2312" w:hint="eastAsia"/>
                <w:kern w:val="0"/>
                <w:sz w:val="24"/>
                <w:lang w:val="zh-CN"/>
              </w:rPr>
              <w:t>最高稀释度</w:t>
            </w:r>
          </w:p>
        </w:tc>
        <w:tc>
          <w:tcPr>
            <w:tcW w:w="1986" w:type="dxa"/>
            <w:vAlign w:val="center"/>
          </w:tcPr>
          <w:p w14:paraId="08230E28" w14:textId="533A0777" w:rsidR="003727EE" w:rsidRPr="00F4712A" w:rsidRDefault="003727EE" w:rsidP="000A3CFF">
            <w:pPr>
              <w:wordWrap w:val="0"/>
              <w:spacing w:line="400" w:lineRule="exact"/>
              <w:rPr>
                <w:rFonts w:eastAsia="仿宋_GB2312"/>
                <w:kern w:val="0"/>
                <w:sz w:val="24"/>
                <w:lang w:val="zh-CN"/>
              </w:rPr>
            </w:pPr>
            <w:r w:rsidRPr="00F4712A">
              <w:rPr>
                <w:rFonts w:eastAsia="仿宋_GB2312" w:hint="eastAsia"/>
                <w:kern w:val="0"/>
                <w:sz w:val="24"/>
                <w:lang w:val="zh-CN"/>
              </w:rPr>
              <w:t>凝集强度≥</w:t>
            </w:r>
            <w:r w:rsidRPr="00F4712A">
              <w:rPr>
                <w:rFonts w:eastAsia="仿宋_GB2312" w:hint="eastAsia"/>
                <w:kern w:val="0"/>
                <w:sz w:val="24"/>
                <w:lang w:val="zh-CN"/>
              </w:rPr>
              <w:t>1+</w:t>
            </w:r>
            <w:r w:rsidRPr="00F4712A">
              <w:rPr>
                <w:rFonts w:eastAsia="仿宋_GB2312" w:hint="eastAsia"/>
                <w:kern w:val="0"/>
                <w:sz w:val="24"/>
                <w:lang w:val="zh-CN"/>
              </w:rPr>
              <w:t>抗体最高稀释度</w:t>
            </w:r>
          </w:p>
        </w:tc>
      </w:tr>
      <w:tr w:rsidR="003727EE" w:rsidRPr="00F4712A" w14:paraId="12095ACF" w14:textId="77777777" w:rsidTr="00212473">
        <w:trPr>
          <w:jc w:val="center"/>
        </w:trPr>
        <w:tc>
          <w:tcPr>
            <w:tcW w:w="2547" w:type="dxa"/>
            <w:vAlign w:val="center"/>
          </w:tcPr>
          <w:p w14:paraId="6E1A06A8" w14:textId="6E9C4097" w:rsidR="003727EE" w:rsidRPr="00F4712A" w:rsidRDefault="003727EE" w:rsidP="00015491">
            <w:pPr>
              <w:spacing w:line="400" w:lineRule="exact"/>
              <w:jc w:val="left"/>
              <w:rPr>
                <w:rFonts w:eastAsia="仿宋_GB2312"/>
                <w:kern w:val="0"/>
                <w:sz w:val="24"/>
                <w:lang w:val="zh-CN"/>
              </w:rPr>
            </w:pPr>
            <w:r w:rsidRPr="00F4712A">
              <w:rPr>
                <w:rFonts w:eastAsia="仿宋_GB2312" w:hint="eastAsia"/>
                <w:kern w:val="0"/>
                <w:sz w:val="24"/>
                <w:lang w:val="zh-CN"/>
              </w:rPr>
              <w:t>抗</w:t>
            </w:r>
            <w:r w:rsidRPr="00F4712A">
              <w:rPr>
                <w:rFonts w:eastAsia="仿宋_GB2312" w:hint="eastAsia"/>
                <w:kern w:val="0"/>
                <w:sz w:val="24"/>
                <w:lang w:val="zh-CN"/>
              </w:rPr>
              <w:t>A</w:t>
            </w:r>
            <w:r w:rsidR="00015491">
              <w:rPr>
                <w:rFonts w:eastAsia="仿宋_GB2312" w:hint="eastAsia"/>
                <w:kern w:val="0"/>
                <w:sz w:val="24"/>
                <w:lang w:val="zh-CN"/>
              </w:rPr>
              <w:t>（效价</w:t>
            </w:r>
            <w:r w:rsidR="00015491" w:rsidRPr="00F4712A">
              <w:rPr>
                <w:rFonts w:eastAsia="仿宋_GB2312" w:hint="eastAsia"/>
                <w:kern w:val="0"/>
                <w:sz w:val="24"/>
                <w:lang w:val="zh-CN"/>
              </w:rPr>
              <w:t>在</w:t>
            </w:r>
            <w:r w:rsidRPr="00F4712A">
              <w:rPr>
                <w:rFonts w:eastAsia="仿宋_GB2312" w:hint="eastAsia"/>
                <w:kern w:val="0"/>
                <w:sz w:val="24"/>
                <w:lang w:val="zh-CN"/>
              </w:rPr>
              <w:t>1:256</w:t>
            </w:r>
            <w:r w:rsidRPr="00F4712A">
              <w:rPr>
                <w:rFonts w:eastAsia="仿宋_GB2312" w:hint="eastAsia"/>
                <w:kern w:val="0"/>
                <w:sz w:val="24"/>
                <w:lang w:val="zh-CN"/>
              </w:rPr>
              <w:t>～</w:t>
            </w:r>
            <w:r w:rsidRPr="00F4712A">
              <w:rPr>
                <w:rFonts w:eastAsia="仿宋_GB2312" w:hint="eastAsia"/>
                <w:kern w:val="0"/>
                <w:sz w:val="24"/>
                <w:lang w:val="zh-CN"/>
              </w:rPr>
              <w:t>1:512</w:t>
            </w:r>
            <w:r w:rsidRPr="00F4712A">
              <w:rPr>
                <w:rFonts w:eastAsia="仿宋_GB2312" w:hint="eastAsia"/>
                <w:kern w:val="0"/>
                <w:sz w:val="24"/>
                <w:lang w:val="zh-CN"/>
              </w:rPr>
              <w:t>之间）</w:t>
            </w:r>
          </w:p>
        </w:tc>
        <w:tc>
          <w:tcPr>
            <w:tcW w:w="1843" w:type="dxa"/>
            <w:vAlign w:val="center"/>
          </w:tcPr>
          <w:p w14:paraId="777E3CA9" w14:textId="77777777" w:rsidR="003727EE" w:rsidRPr="00F4712A" w:rsidRDefault="003727EE" w:rsidP="00212473">
            <w:pPr>
              <w:spacing w:line="400" w:lineRule="exact"/>
              <w:jc w:val="center"/>
              <w:rPr>
                <w:rFonts w:eastAsia="仿宋_GB2312"/>
                <w:kern w:val="0"/>
                <w:sz w:val="24"/>
                <w:lang w:val="zh-CN"/>
              </w:rPr>
            </w:pPr>
            <w:r w:rsidRPr="00F4712A">
              <w:rPr>
                <w:rFonts w:eastAsia="仿宋_GB2312" w:hint="eastAsia"/>
                <w:kern w:val="0"/>
                <w:sz w:val="24"/>
                <w:lang w:val="zh-CN"/>
              </w:rPr>
              <w:t>A1</w:t>
            </w:r>
          </w:p>
        </w:tc>
        <w:tc>
          <w:tcPr>
            <w:tcW w:w="1984" w:type="dxa"/>
            <w:vAlign w:val="center"/>
          </w:tcPr>
          <w:p w14:paraId="40EA134F"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1:8</w:t>
            </w:r>
          </w:p>
        </w:tc>
        <w:tc>
          <w:tcPr>
            <w:tcW w:w="1986" w:type="dxa"/>
            <w:vAlign w:val="center"/>
          </w:tcPr>
          <w:p w14:paraId="6EF39789"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1:64</w:t>
            </w:r>
          </w:p>
        </w:tc>
      </w:tr>
      <w:tr w:rsidR="003727EE" w:rsidRPr="00F4712A" w14:paraId="2CB0A376" w14:textId="77777777" w:rsidTr="00212473">
        <w:trPr>
          <w:jc w:val="center"/>
        </w:trPr>
        <w:tc>
          <w:tcPr>
            <w:tcW w:w="2547" w:type="dxa"/>
            <w:vAlign w:val="center"/>
          </w:tcPr>
          <w:p w14:paraId="0BED6A61" w14:textId="77777777" w:rsidR="003727EE" w:rsidRPr="00F4712A" w:rsidRDefault="003727EE" w:rsidP="00015491">
            <w:pPr>
              <w:wordWrap w:val="0"/>
              <w:spacing w:line="400" w:lineRule="exact"/>
              <w:jc w:val="left"/>
              <w:rPr>
                <w:rFonts w:eastAsia="仿宋_GB2312"/>
                <w:kern w:val="0"/>
                <w:sz w:val="24"/>
                <w:lang w:val="zh-CN"/>
              </w:rPr>
            </w:pPr>
            <w:r w:rsidRPr="00F4712A">
              <w:rPr>
                <w:rFonts w:eastAsia="仿宋_GB2312" w:hint="eastAsia"/>
                <w:kern w:val="0"/>
                <w:sz w:val="24"/>
                <w:lang w:val="zh-CN"/>
              </w:rPr>
              <w:t>抗</w:t>
            </w:r>
            <w:r w:rsidRPr="00F4712A">
              <w:rPr>
                <w:rFonts w:eastAsia="仿宋_GB2312" w:hint="eastAsia"/>
                <w:kern w:val="0"/>
                <w:sz w:val="24"/>
                <w:lang w:val="zh-CN"/>
              </w:rPr>
              <w:t>A</w:t>
            </w:r>
            <w:r w:rsidRPr="00F4712A">
              <w:rPr>
                <w:rFonts w:eastAsia="仿宋_GB2312" w:hint="eastAsia"/>
                <w:kern w:val="0"/>
                <w:sz w:val="24"/>
                <w:lang w:val="zh-CN"/>
              </w:rPr>
              <w:t>（效价在</w:t>
            </w:r>
            <w:r w:rsidRPr="00F4712A">
              <w:rPr>
                <w:rFonts w:eastAsia="仿宋_GB2312" w:hint="eastAsia"/>
                <w:kern w:val="0"/>
                <w:sz w:val="24"/>
                <w:lang w:val="zh-CN"/>
              </w:rPr>
              <w:t>1:256</w:t>
            </w:r>
            <w:r w:rsidRPr="00F4712A">
              <w:rPr>
                <w:rFonts w:eastAsia="仿宋_GB2312" w:hint="eastAsia"/>
                <w:kern w:val="0"/>
                <w:sz w:val="24"/>
                <w:lang w:val="zh-CN"/>
              </w:rPr>
              <w:t>～</w:t>
            </w:r>
            <w:r w:rsidRPr="00F4712A">
              <w:rPr>
                <w:rFonts w:eastAsia="仿宋_GB2312" w:hint="eastAsia"/>
                <w:kern w:val="0"/>
                <w:sz w:val="24"/>
                <w:lang w:val="zh-CN"/>
              </w:rPr>
              <w:t>1:512</w:t>
            </w:r>
            <w:r w:rsidRPr="00F4712A">
              <w:rPr>
                <w:rFonts w:eastAsia="仿宋_GB2312" w:hint="eastAsia"/>
                <w:kern w:val="0"/>
                <w:sz w:val="24"/>
                <w:lang w:val="zh-CN"/>
              </w:rPr>
              <w:t>之间）</w:t>
            </w:r>
          </w:p>
        </w:tc>
        <w:tc>
          <w:tcPr>
            <w:tcW w:w="1843" w:type="dxa"/>
            <w:vAlign w:val="center"/>
          </w:tcPr>
          <w:p w14:paraId="2E16C10A" w14:textId="77777777" w:rsidR="003727EE" w:rsidRPr="00F4712A" w:rsidRDefault="003727EE" w:rsidP="00212473">
            <w:pPr>
              <w:wordWrap w:val="0"/>
              <w:spacing w:line="400" w:lineRule="exact"/>
              <w:jc w:val="center"/>
              <w:rPr>
                <w:rFonts w:eastAsia="仿宋_GB2312"/>
                <w:kern w:val="0"/>
                <w:sz w:val="24"/>
                <w:lang w:val="zh-CN"/>
              </w:rPr>
            </w:pPr>
            <w:r w:rsidRPr="00F4712A">
              <w:rPr>
                <w:rFonts w:eastAsia="仿宋_GB2312" w:hint="eastAsia"/>
                <w:kern w:val="0"/>
                <w:sz w:val="24"/>
                <w:lang w:val="zh-CN"/>
              </w:rPr>
              <w:t>A2</w:t>
            </w:r>
          </w:p>
        </w:tc>
        <w:tc>
          <w:tcPr>
            <w:tcW w:w="1984" w:type="dxa"/>
            <w:vAlign w:val="center"/>
          </w:tcPr>
          <w:p w14:paraId="39F86025"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1:8</w:t>
            </w:r>
          </w:p>
        </w:tc>
        <w:tc>
          <w:tcPr>
            <w:tcW w:w="1986" w:type="dxa"/>
            <w:vAlign w:val="center"/>
          </w:tcPr>
          <w:p w14:paraId="088D382C"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1:32</w:t>
            </w:r>
          </w:p>
        </w:tc>
      </w:tr>
      <w:tr w:rsidR="003727EE" w:rsidRPr="00F4712A" w14:paraId="0521F153" w14:textId="77777777" w:rsidTr="00212473">
        <w:trPr>
          <w:jc w:val="center"/>
        </w:trPr>
        <w:tc>
          <w:tcPr>
            <w:tcW w:w="2547" w:type="dxa"/>
            <w:vAlign w:val="center"/>
          </w:tcPr>
          <w:p w14:paraId="0F7BB78B" w14:textId="77777777" w:rsidR="003727EE" w:rsidRPr="00F4712A" w:rsidRDefault="003727EE" w:rsidP="00015491">
            <w:pPr>
              <w:wordWrap w:val="0"/>
              <w:spacing w:line="400" w:lineRule="exact"/>
              <w:jc w:val="left"/>
              <w:rPr>
                <w:rFonts w:eastAsia="仿宋_GB2312"/>
                <w:kern w:val="0"/>
                <w:sz w:val="24"/>
                <w:lang w:val="zh-CN"/>
              </w:rPr>
            </w:pPr>
            <w:r w:rsidRPr="00F4712A">
              <w:rPr>
                <w:rFonts w:eastAsia="仿宋_GB2312" w:hint="eastAsia"/>
                <w:kern w:val="0"/>
                <w:sz w:val="24"/>
                <w:lang w:val="zh-CN"/>
              </w:rPr>
              <w:t>抗</w:t>
            </w:r>
            <w:r w:rsidRPr="00F4712A">
              <w:rPr>
                <w:rFonts w:eastAsia="仿宋_GB2312" w:hint="eastAsia"/>
                <w:kern w:val="0"/>
                <w:sz w:val="24"/>
                <w:lang w:val="zh-CN"/>
              </w:rPr>
              <w:t>B</w:t>
            </w:r>
            <w:r w:rsidRPr="00F4712A">
              <w:rPr>
                <w:rFonts w:eastAsia="仿宋_GB2312" w:hint="eastAsia"/>
                <w:kern w:val="0"/>
                <w:sz w:val="24"/>
                <w:lang w:val="zh-CN"/>
              </w:rPr>
              <w:t>（效价在</w:t>
            </w:r>
            <w:r w:rsidRPr="00F4712A">
              <w:rPr>
                <w:rFonts w:eastAsia="仿宋_GB2312" w:hint="eastAsia"/>
                <w:kern w:val="0"/>
                <w:sz w:val="24"/>
                <w:lang w:val="zh-CN"/>
              </w:rPr>
              <w:t>1:256</w:t>
            </w:r>
            <w:r w:rsidRPr="00F4712A">
              <w:rPr>
                <w:rFonts w:eastAsia="仿宋_GB2312" w:hint="eastAsia"/>
                <w:kern w:val="0"/>
                <w:sz w:val="24"/>
                <w:lang w:val="zh-CN"/>
              </w:rPr>
              <w:t>～</w:t>
            </w:r>
            <w:r w:rsidRPr="00F4712A">
              <w:rPr>
                <w:rFonts w:eastAsia="仿宋_GB2312" w:hint="eastAsia"/>
                <w:kern w:val="0"/>
                <w:sz w:val="24"/>
                <w:lang w:val="zh-CN"/>
              </w:rPr>
              <w:t>1:512</w:t>
            </w:r>
            <w:r w:rsidRPr="00F4712A">
              <w:rPr>
                <w:rFonts w:eastAsia="仿宋_GB2312" w:hint="eastAsia"/>
                <w:kern w:val="0"/>
                <w:sz w:val="24"/>
                <w:lang w:val="zh-CN"/>
              </w:rPr>
              <w:t>之间）</w:t>
            </w:r>
          </w:p>
        </w:tc>
        <w:tc>
          <w:tcPr>
            <w:tcW w:w="1843" w:type="dxa"/>
            <w:vAlign w:val="center"/>
          </w:tcPr>
          <w:p w14:paraId="183D0286" w14:textId="77777777" w:rsidR="003727EE" w:rsidRPr="00F4712A" w:rsidRDefault="003727EE" w:rsidP="00212473">
            <w:pPr>
              <w:wordWrap w:val="0"/>
              <w:spacing w:line="400" w:lineRule="exact"/>
              <w:jc w:val="center"/>
              <w:rPr>
                <w:rFonts w:eastAsia="仿宋_GB2312"/>
                <w:kern w:val="0"/>
                <w:sz w:val="24"/>
                <w:lang w:val="zh-CN"/>
              </w:rPr>
            </w:pPr>
            <w:r w:rsidRPr="00F4712A">
              <w:rPr>
                <w:rFonts w:eastAsia="仿宋_GB2312" w:hint="eastAsia"/>
                <w:kern w:val="0"/>
                <w:sz w:val="24"/>
                <w:lang w:val="zh-CN"/>
              </w:rPr>
              <w:t>B</w:t>
            </w:r>
          </w:p>
        </w:tc>
        <w:tc>
          <w:tcPr>
            <w:tcW w:w="1984" w:type="dxa"/>
            <w:vAlign w:val="center"/>
          </w:tcPr>
          <w:p w14:paraId="77969CE7"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1:8</w:t>
            </w:r>
          </w:p>
        </w:tc>
        <w:tc>
          <w:tcPr>
            <w:tcW w:w="1986" w:type="dxa"/>
            <w:vAlign w:val="center"/>
          </w:tcPr>
          <w:p w14:paraId="680E3C08"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1:32</w:t>
            </w:r>
          </w:p>
        </w:tc>
      </w:tr>
      <w:tr w:rsidR="003727EE" w:rsidRPr="00F4712A" w14:paraId="10281371" w14:textId="77777777" w:rsidTr="00212473">
        <w:trPr>
          <w:jc w:val="center"/>
        </w:trPr>
        <w:tc>
          <w:tcPr>
            <w:tcW w:w="2547" w:type="dxa"/>
            <w:vAlign w:val="center"/>
          </w:tcPr>
          <w:p w14:paraId="0233BEA5" w14:textId="0346E74C" w:rsidR="003727EE" w:rsidRPr="00F4712A" w:rsidRDefault="003727EE" w:rsidP="00015491">
            <w:pPr>
              <w:wordWrap w:val="0"/>
              <w:spacing w:line="400" w:lineRule="exact"/>
              <w:jc w:val="left"/>
              <w:rPr>
                <w:rFonts w:eastAsia="仿宋_GB2312"/>
                <w:kern w:val="0"/>
                <w:sz w:val="24"/>
                <w:lang w:val="zh-CN"/>
              </w:rPr>
            </w:pPr>
            <w:r w:rsidRPr="00F4712A">
              <w:rPr>
                <w:rFonts w:eastAsia="仿宋_GB2312" w:hint="eastAsia"/>
                <w:kern w:val="0"/>
                <w:sz w:val="24"/>
                <w:lang w:val="zh-CN"/>
              </w:rPr>
              <w:t>抗</w:t>
            </w:r>
            <w:r w:rsidR="00015491">
              <w:rPr>
                <w:rFonts w:eastAsia="仿宋_GB2312" w:hint="eastAsia"/>
                <w:kern w:val="0"/>
                <w:sz w:val="24"/>
                <w:lang w:val="zh-CN"/>
              </w:rPr>
              <w:t>H</w:t>
            </w:r>
            <w:r w:rsidR="00015491">
              <w:rPr>
                <w:rFonts w:eastAsia="仿宋_GB2312" w:hint="eastAsia"/>
                <w:kern w:val="0"/>
                <w:sz w:val="24"/>
                <w:lang w:val="zh-CN"/>
              </w:rPr>
              <w:t>（</w:t>
            </w:r>
            <w:r w:rsidRPr="00F4712A">
              <w:rPr>
                <w:rFonts w:eastAsia="仿宋_GB2312" w:hint="eastAsia"/>
                <w:kern w:val="0"/>
                <w:sz w:val="24"/>
                <w:lang w:val="zh-CN"/>
              </w:rPr>
              <w:t>效价在</w:t>
            </w:r>
            <w:r w:rsidRPr="00F4712A">
              <w:rPr>
                <w:rFonts w:eastAsia="仿宋_GB2312" w:hint="eastAsia"/>
                <w:kern w:val="0"/>
                <w:sz w:val="24"/>
                <w:lang w:val="zh-CN"/>
              </w:rPr>
              <w:t>1:16</w:t>
            </w:r>
            <w:r w:rsidRPr="00F4712A">
              <w:rPr>
                <w:rFonts w:eastAsia="仿宋_GB2312" w:hint="eastAsia"/>
                <w:kern w:val="0"/>
                <w:sz w:val="24"/>
                <w:lang w:val="zh-CN"/>
              </w:rPr>
              <w:t>～</w:t>
            </w:r>
            <w:r w:rsidRPr="00F4712A">
              <w:rPr>
                <w:rFonts w:eastAsia="仿宋_GB2312" w:hint="eastAsia"/>
                <w:kern w:val="0"/>
                <w:sz w:val="24"/>
                <w:lang w:val="zh-CN"/>
              </w:rPr>
              <w:t>1:32</w:t>
            </w:r>
            <w:r w:rsidRPr="00F4712A">
              <w:rPr>
                <w:rFonts w:eastAsia="仿宋_GB2312" w:hint="eastAsia"/>
                <w:kern w:val="0"/>
                <w:sz w:val="24"/>
                <w:lang w:val="zh-CN"/>
              </w:rPr>
              <w:t>之间</w:t>
            </w:r>
            <w:r w:rsidRPr="00F4712A">
              <w:rPr>
                <w:rFonts w:eastAsia="仿宋_GB2312" w:hint="eastAsia"/>
                <w:kern w:val="0"/>
                <w:sz w:val="24"/>
                <w:lang w:val="zh-CN"/>
              </w:rPr>
              <w:t>)</w:t>
            </w:r>
          </w:p>
        </w:tc>
        <w:tc>
          <w:tcPr>
            <w:tcW w:w="1843" w:type="dxa"/>
            <w:vAlign w:val="center"/>
          </w:tcPr>
          <w:p w14:paraId="162569FB" w14:textId="77777777" w:rsidR="003727EE" w:rsidRPr="00F4712A" w:rsidRDefault="003727EE" w:rsidP="00212473">
            <w:pPr>
              <w:wordWrap w:val="0"/>
              <w:spacing w:line="400" w:lineRule="exact"/>
              <w:jc w:val="center"/>
              <w:rPr>
                <w:rFonts w:eastAsia="仿宋_GB2312"/>
                <w:kern w:val="0"/>
                <w:sz w:val="24"/>
                <w:lang w:val="zh-CN"/>
              </w:rPr>
            </w:pPr>
            <w:r w:rsidRPr="00F4712A">
              <w:rPr>
                <w:rFonts w:eastAsia="仿宋_GB2312" w:hint="eastAsia"/>
                <w:kern w:val="0"/>
                <w:sz w:val="24"/>
                <w:lang w:val="zh-CN"/>
              </w:rPr>
              <w:t>O</w:t>
            </w:r>
          </w:p>
        </w:tc>
        <w:tc>
          <w:tcPr>
            <w:tcW w:w="1984" w:type="dxa"/>
            <w:vAlign w:val="center"/>
          </w:tcPr>
          <w:p w14:paraId="345F71D7"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w:t>
            </w:r>
          </w:p>
        </w:tc>
        <w:tc>
          <w:tcPr>
            <w:tcW w:w="1986" w:type="dxa"/>
            <w:vAlign w:val="center"/>
          </w:tcPr>
          <w:p w14:paraId="4C9F23AA" w14:textId="77777777" w:rsidR="003727EE" w:rsidRPr="00F4712A" w:rsidRDefault="003727EE" w:rsidP="00F4712A">
            <w:pPr>
              <w:wordWrap w:val="0"/>
              <w:spacing w:line="400" w:lineRule="exact"/>
              <w:ind w:firstLineChars="200" w:firstLine="480"/>
              <w:jc w:val="left"/>
              <w:rPr>
                <w:rFonts w:eastAsia="仿宋_GB2312"/>
                <w:kern w:val="0"/>
                <w:sz w:val="24"/>
                <w:lang w:val="zh-CN"/>
              </w:rPr>
            </w:pPr>
            <w:r w:rsidRPr="00F4712A">
              <w:rPr>
                <w:rFonts w:eastAsia="仿宋_GB2312" w:hint="eastAsia"/>
                <w:kern w:val="0"/>
                <w:sz w:val="24"/>
                <w:lang w:val="zh-CN"/>
              </w:rPr>
              <w:t>≥</w:t>
            </w:r>
            <w:r w:rsidRPr="00F4712A">
              <w:rPr>
                <w:rFonts w:eastAsia="仿宋_GB2312" w:hint="eastAsia"/>
                <w:kern w:val="0"/>
                <w:sz w:val="24"/>
                <w:lang w:val="zh-CN"/>
              </w:rPr>
              <w:t>1:2</w:t>
            </w:r>
          </w:p>
        </w:tc>
      </w:tr>
    </w:tbl>
    <w:p w14:paraId="545D3927" w14:textId="77777777" w:rsidR="00D15BBB" w:rsidRPr="00F4712A" w:rsidRDefault="00D15BBB" w:rsidP="002E0E32">
      <w:pPr>
        <w:topLinePunct/>
        <w:spacing w:line="500" w:lineRule="exact"/>
        <w:ind w:firstLineChars="200" w:firstLine="640"/>
        <w:rPr>
          <w:rFonts w:eastAsia="仿宋_GB2312"/>
          <w:sz w:val="32"/>
          <w:szCs w:val="32"/>
        </w:rPr>
      </w:pPr>
    </w:p>
    <w:p w14:paraId="6C7E91FE" w14:textId="23C4EA4C" w:rsidR="003727EE" w:rsidRPr="0023121B" w:rsidRDefault="005860DA" w:rsidP="002E0E32">
      <w:pPr>
        <w:topLinePunct/>
        <w:spacing w:line="500" w:lineRule="exact"/>
        <w:ind w:firstLineChars="200" w:firstLine="640"/>
        <w:rPr>
          <w:rFonts w:eastAsia="仿宋_GB2312"/>
          <w:sz w:val="32"/>
          <w:szCs w:val="32"/>
        </w:rPr>
      </w:pPr>
      <w:r>
        <w:rPr>
          <w:rFonts w:eastAsia="仿宋_GB2312"/>
          <w:sz w:val="32"/>
          <w:szCs w:val="32"/>
        </w:rPr>
        <w:lastRenderedPageBreak/>
        <w:t>2.3</w:t>
      </w:r>
      <w:r w:rsidR="003727EE" w:rsidRPr="0023121B">
        <w:rPr>
          <w:rFonts w:eastAsia="仿宋_GB2312"/>
          <w:sz w:val="32"/>
          <w:szCs w:val="32"/>
        </w:rPr>
        <w:t>亲和力</w:t>
      </w:r>
    </w:p>
    <w:p w14:paraId="4EB3A31A" w14:textId="77777777" w:rsidR="003727EE" w:rsidRPr="0023121B" w:rsidRDefault="003727EE" w:rsidP="002E0E32">
      <w:pPr>
        <w:topLinePunct/>
        <w:spacing w:line="500" w:lineRule="exact"/>
        <w:ind w:firstLineChars="200" w:firstLine="640"/>
        <w:rPr>
          <w:rFonts w:eastAsia="仿宋_GB2312"/>
          <w:sz w:val="32"/>
          <w:szCs w:val="32"/>
        </w:rPr>
      </w:pPr>
      <w:r w:rsidRPr="0023121B">
        <w:rPr>
          <w:rFonts w:eastAsia="仿宋_GB2312"/>
          <w:sz w:val="32"/>
          <w:szCs w:val="32"/>
        </w:rPr>
        <w:t>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与试剂红细胞</w:t>
      </w:r>
      <w:r w:rsidRPr="0023121B">
        <w:rPr>
          <w:rFonts w:eastAsia="仿宋_GB2312"/>
          <w:sz w:val="32"/>
          <w:szCs w:val="32"/>
        </w:rPr>
        <w:t>A1</w:t>
      </w:r>
      <w:r w:rsidRPr="0023121B">
        <w:rPr>
          <w:rFonts w:eastAsia="仿宋_GB2312"/>
          <w:sz w:val="32"/>
          <w:szCs w:val="32"/>
        </w:rPr>
        <w:t>、</w:t>
      </w:r>
      <w:r w:rsidRPr="0023121B">
        <w:rPr>
          <w:rFonts w:eastAsia="仿宋_GB2312"/>
          <w:sz w:val="32"/>
          <w:szCs w:val="32"/>
        </w:rPr>
        <w:t>A2</w:t>
      </w:r>
      <w:r w:rsidRPr="0023121B">
        <w:rPr>
          <w:rFonts w:eastAsia="仿宋_GB2312"/>
          <w:sz w:val="32"/>
          <w:szCs w:val="32"/>
        </w:rPr>
        <w:t>、</w:t>
      </w:r>
      <w:r w:rsidRPr="0023121B">
        <w:rPr>
          <w:rFonts w:eastAsia="仿宋_GB2312"/>
          <w:sz w:val="32"/>
          <w:szCs w:val="32"/>
        </w:rPr>
        <w:t>B</w:t>
      </w:r>
      <w:r w:rsidRPr="0023121B">
        <w:rPr>
          <w:rFonts w:eastAsia="仿宋_GB2312"/>
          <w:sz w:val="32"/>
          <w:szCs w:val="32"/>
        </w:rPr>
        <w:t>、</w:t>
      </w:r>
      <w:r w:rsidRPr="0023121B">
        <w:rPr>
          <w:rFonts w:eastAsia="仿宋_GB2312"/>
          <w:sz w:val="32"/>
          <w:szCs w:val="32"/>
        </w:rPr>
        <w:t>O</w:t>
      </w:r>
      <w:r w:rsidRPr="0023121B">
        <w:rPr>
          <w:rFonts w:eastAsia="仿宋_GB2312"/>
          <w:sz w:val="32"/>
          <w:szCs w:val="32"/>
        </w:rPr>
        <w:t>混合后，应在多少秒内（如</w:t>
      </w:r>
      <w:r w:rsidRPr="0023121B">
        <w:rPr>
          <w:rFonts w:eastAsia="仿宋_GB2312"/>
          <w:sz w:val="32"/>
          <w:szCs w:val="32"/>
        </w:rPr>
        <w:t>15</w:t>
      </w:r>
      <w:r w:rsidRPr="0023121B">
        <w:rPr>
          <w:rFonts w:eastAsia="仿宋_GB2312"/>
          <w:sz w:val="32"/>
          <w:szCs w:val="32"/>
        </w:rPr>
        <w:t>秒内）出现肉眼可见的凝集，</w:t>
      </w:r>
      <w:r w:rsidRPr="0023121B">
        <w:rPr>
          <w:rFonts w:eastAsia="仿宋_GB2312"/>
          <w:sz w:val="32"/>
          <w:szCs w:val="32"/>
        </w:rPr>
        <w:t>3</w:t>
      </w:r>
      <w:r w:rsidRPr="0023121B">
        <w:rPr>
          <w:rFonts w:eastAsia="仿宋_GB2312"/>
          <w:sz w:val="32"/>
          <w:szCs w:val="32"/>
        </w:rPr>
        <w:t>分钟内凝集块达到</w:t>
      </w:r>
      <w:smartTag w:uri="urn:schemas-microsoft-com:office:smarttags" w:element="chmetcnv">
        <w:smartTagPr>
          <w:attr w:name="TCSC" w:val="0"/>
          <w:attr w:name="NumberType" w:val="1"/>
          <w:attr w:name="Negative" w:val="False"/>
          <w:attr w:name="HasSpace" w:val="False"/>
          <w:attr w:name="SourceValue" w:val="1"/>
          <w:attr w:name="UnitName" w:val="mm"/>
        </w:smartTagPr>
        <w:r w:rsidRPr="0023121B">
          <w:rPr>
            <w:rFonts w:eastAsia="仿宋_GB2312"/>
            <w:sz w:val="32"/>
            <w:szCs w:val="32"/>
          </w:rPr>
          <w:t>1mm</w:t>
        </w:r>
      </w:smartTag>
      <w:r w:rsidRPr="0023121B">
        <w:rPr>
          <w:rFonts w:eastAsia="仿宋_GB2312"/>
          <w:sz w:val="32"/>
          <w:szCs w:val="32"/>
          <w:vertAlign w:val="superscript"/>
        </w:rPr>
        <w:t>2</w:t>
      </w:r>
      <w:r w:rsidRPr="0023121B">
        <w:rPr>
          <w:rFonts w:eastAsia="仿宋_GB2312"/>
          <w:sz w:val="32"/>
          <w:szCs w:val="32"/>
        </w:rPr>
        <w:t>以上（或凝集强度</w:t>
      </w:r>
      <w:r w:rsidRPr="0023121B">
        <w:rPr>
          <w:rFonts w:eastAsia="仿宋_GB2312"/>
          <w:sz w:val="32"/>
          <w:szCs w:val="32"/>
        </w:rPr>
        <w:t>≥3+</w:t>
      </w:r>
      <w:r w:rsidRPr="0023121B">
        <w:rPr>
          <w:rFonts w:eastAsia="仿宋_GB2312"/>
          <w:sz w:val="32"/>
          <w:szCs w:val="32"/>
        </w:rPr>
        <w:t>）。</w:t>
      </w:r>
    </w:p>
    <w:p w14:paraId="62E001F4" w14:textId="77777777" w:rsidR="00D15BBB" w:rsidRDefault="005860DA" w:rsidP="002E0E32">
      <w:pPr>
        <w:topLinePunct/>
        <w:spacing w:line="500" w:lineRule="exact"/>
        <w:ind w:firstLineChars="200" w:firstLine="640"/>
        <w:rPr>
          <w:rFonts w:eastAsia="仿宋_GB2312"/>
          <w:sz w:val="32"/>
          <w:szCs w:val="32"/>
        </w:rPr>
      </w:pPr>
      <w:r>
        <w:rPr>
          <w:rFonts w:eastAsia="仿宋_GB2312"/>
          <w:sz w:val="32"/>
          <w:szCs w:val="32"/>
        </w:rPr>
        <w:t>2.4</w:t>
      </w:r>
      <w:r w:rsidR="003727EE" w:rsidRPr="0023121B">
        <w:rPr>
          <w:rFonts w:eastAsia="仿宋_GB2312"/>
          <w:sz w:val="32"/>
          <w:szCs w:val="32"/>
        </w:rPr>
        <w:t>红细胞的特异性：以表</w:t>
      </w:r>
      <w:r w:rsidR="003727EE" w:rsidRPr="0023121B">
        <w:rPr>
          <w:rFonts w:eastAsia="仿宋_GB2312"/>
          <w:sz w:val="32"/>
          <w:szCs w:val="32"/>
        </w:rPr>
        <w:t>3</w:t>
      </w:r>
      <w:r w:rsidR="003727EE" w:rsidRPr="0023121B">
        <w:rPr>
          <w:rFonts w:eastAsia="仿宋_GB2312"/>
          <w:sz w:val="32"/>
          <w:szCs w:val="32"/>
        </w:rPr>
        <w:t>的反应格局说明红细胞的特异性。</w:t>
      </w:r>
    </w:p>
    <w:p w14:paraId="310FE310" w14:textId="77777777" w:rsidR="00D15BBB" w:rsidRDefault="00D15BBB" w:rsidP="002E0E32">
      <w:pPr>
        <w:topLinePunct/>
        <w:spacing w:line="500" w:lineRule="exact"/>
        <w:ind w:firstLineChars="200" w:firstLine="640"/>
        <w:rPr>
          <w:rFonts w:eastAsia="仿宋_GB2312"/>
          <w:sz w:val="32"/>
          <w:szCs w:val="32"/>
        </w:rPr>
      </w:pPr>
    </w:p>
    <w:p w14:paraId="5C84F097" w14:textId="353E45FE" w:rsidR="003727EE" w:rsidRPr="00FE5DB0" w:rsidRDefault="003727EE" w:rsidP="00D15BBB">
      <w:pPr>
        <w:topLinePunct/>
        <w:spacing w:line="500" w:lineRule="exact"/>
        <w:ind w:firstLineChars="200" w:firstLine="560"/>
        <w:jc w:val="center"/>
        <w:rPr>
          <w:rFonts w:ascii="黑体" w:eastAsia="黑体" w:hAnsi="黑体"/>
          <w:sz w:val="28"/>
          <w:szCs w:val="28"/>
        </w:rPr>
      </w:pPr>
      <w:r w:rsidRPr="00FE5DB0">
        <w:rPr>
          <w:rFonts w:ascii="黑体" w:eastAsia="黑体" w:hAnsi="黑体"/>
          <w:sz w:val="28"/>
          <w:szCs w:val="28"/>
        </w:rPr>
        <w:t>表3红细胞的特异性</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1453"/>
        <w:gridCol w:w="1739"/>
        <w:gridCol w:w="1635"/>
        <w:gridCol w:w="1654"/>
      </w:tblGrid>
      <w:tr w:rsidR="003727EE" w:rsidRPr="00753E8A" w14:paraId="1DBDB19B" w14:textId="77777777" w:rsidTr="00FE5DB0">
        <w:trPr>
          <w:trHeight w:val="755"/>
          <w:jc w:val="center"/>
        </w:trPr>
        <w:tc>
          <w:tcPr>
            <w:tcW w:w="2122" w:type="dxa"/>
            <w:vAlign w:val="center"/>
          </w:tcPr>
          <w:p w14:paraId="730EAA04" w14:textId="77777777" w:rsidR="003727EE" w:rsidRPr="00FE5DB0" w:rsidRDefault="003727EE" w:rsidP="00992338">
            <w:pPr>
              <w:spacing w:line="400" w:lineRule="exact"/>
              <w:jc w:val="center"/>
              <w:rPr>
                <w:rFonts w:eastAsia="仿宋_GB2312"/>
                <w:bCs/>
                <w:kern w:val="0"/>
                <w:sz w:val="24"/>
                <w:lang w:val="zh-CN"/>
              </w:rPr>
            </w:pPr>
            <w:r w:rsidRPr="00FE5DB0">
              <w:rPr>
                <w:rFonts w:eastAsia="仿宋_GB2312" w:hint="eastAsia"/>
                <w:bCs/>
                <w:kern w:val="0"/>
                <w:sz w:val="24"/>
                <w:lang w:val="zh-CN"/>
              </w:rPr>
              <w:t>抗体</w:t>
            </w:r>
          </w:p>
        </w:tc>
        <w:tc>
          <w:tcPr>
            <w:tcW w:w="1453" w:type="dxa"/>
            <w:vAlign w:val="center"/>
          </w:tcPr>
          <w:p w14:paraId="149D6181" w14:textId="77777777" w:rsidR="003727EE" w:rsidRPr="00FE5DB0" w:rsidRDefault="003727EE" w:rsidP="00992338">
            <w:pPr>
              <w:spacing w:line="400" w:lineRule="exact"/>
              <w:jc w:val="center"/>
              <w:rPr>
                <w:rFonts w:eastAsia="仿宋_GB2312"/>
                <w:sz w:val="24"/>
              </w:rPr>
            </w:pPr>
            <w:r w:rsidRPr="00FE5DB0">
              <w:rPr>
                <w:rFonts w:eastAsia="仿宋_GB2312" w:hint="eastAsia"/>
                <w:sz w:val="24"/>
              </w:rPr>
              <w:t>A</w:t>
            </w:r>
            <w:r w:rsidRPr="00FE5DB0">
              <w:rPr>
                <w:rFonts w:eastAsia="仿宋_GB2312" w:hint="eastAsia"/>
                <w:sz w:val="24"/>
                <w:vertAlign w:val="subscript"/>
              </w:rPr>
              <w:t>1</w:t>
            </w:r>
            <w:r w:rsidRPr="00FE5DB0">
              <w:rPr>
                <w:rFonts w:eastAsia="仿宋_GB2312" w:hint="eastAsia"/>
                <w:sz w:val="24"/>
              </w:rPr>
              <w:t>型试剂</w:t>
            </w:r>
          </w:p>
          <w:p w14:paraId="74B243B0" w14:textId="77777777" w:rsidR="003727EE" w:rsidRPr="00FE5DB0" w:rsidRDefault="003727EE" w:rsidP="00992338">
            <w:pPr>
              <w:spacing w:line="400" w:lineRule="exact"/>
              <w:jc w:val="center"/>
              <w:rPr>
                <w:rFonts w:eastAsia="仿宋_GB2312"/>
                <w:bCs/>
                <w:kern w:val="0"/>
                <w:sz w:val="24"/>
                <w:lang w:val="zh-CN"/>
              </w:rPr>
            </w:pPr>
            <w:r w:rsidRPr="00FE5DB0">
              <w:rPr>
                <w:rFonts w:eastAsia="仿宋_GB2312" w:hint="eastAsia"/>
                <w:sz w:val="24"/>
              </w:rPr>
              <w:t>红细胞</w:t>
            </w:r>
          </w:p>
        </w:tc>
        <w:tc>
          <w:tcPr>
            <w:tcW w:w="0" w:type="auto"/>
            <w:vAlign w:val="center"/>
          </w:tcPr>
          <w:p w14:paraId="75DBAF1F" w14:textId="77777777" w:rsidR="003727EE" w:rsidRPr="00FE5DB0" w:rsidRDefault="003727EE" w:rsidP="00992338">
            <w:pPr>
              <w:spacing w:line="400" w:lineRule="exact"/>
              <w:jc w:val="center"/>
              <w:rPr>
                <w:rFonts w:eastAsia="仿宋_GB2312"/>
                <w:sz w:val="24"/>
              </w:rPr>
            </w:pPr>
            <w:r w:rsidRPr="00FE5DB0">
              <w:rPr>
                <w:rFonts w:eastAsia="仿宋_GB2312" w:hint="eastAsia"/>
                <w:sz w:val="24"/>
              </w:rPr>
              <w:t>A</w:t>
            </w:r>
            <w:r w:rsidRPr="00FE5DB0">
              <w:rPr>
                <w:rFonts w:eastAsia="仿宋_GB2312" w:hint="eastAsia"/>
                <w:sz w:val="24"/>
                <w:vertAlign w:val="subscript"/>
              </w:rPr>
              <w:t>2</w:t>
            </w:r>
            <w:r w:rsidRPr="00FE5DB0">
              <w:rPr>
                <w:rFonts w:eastAsia="仿宋_GB2312" w:hint="eastAsia"/>
                <w:sz w:val="24"/>
              </w:rPr>
              <w:t>型试剂</w:t>
            </w:r>
          </w:p>
          <w:p w14:paraId="07DA1F97" w14:textId="77777777" w:rsidR="003727EE" w:rsidRPr="00FE5DB0" w:rsidRDefault="003727EE" w:rsidP="00992338">
            <w:pPr>
              <w:spacing w:line="400" w:lineRule="exact"/>
              <w:jc w:val="center"/>
              <w:rPr>
                <w:rFonts w:eastAsia="仿宋_GB2312"/>
                <w:bCs/>
                <w:kern w:val="0"/>
                <w:sz w:val="24"/>
                <w:lang w:val="zh-CN"/>
              </w:rPr>
            </w:pPr>
            <w:r w:rsidRPr="00FE5DB0">
              <w:rPr>
                <w:rFonts w:eastAsia="仿宋_GB2312" w:hint="eastAsia"/>
                <w:sz w:val="24"/>
              </w:rPr>
              <w:t>红细胞</w:t>
            </w:r>
          </w:p>
        </w:tc>
        <w:tc>
          <w:tcPr>
            <w:tcW w:w="0" w:type="auto"/>
            <w:vAlign w:val="center"/>
          </w:tcPr>
          <w:p w14:paraId="55FAA9EA" w14:textId="77777777" w:rsidR="003727EE" w:rsidRPr="00FE5DB0" w:rsidRDefault="003727EE" w:rsidP="00992338">
            <w:pPr>
              <w:spacing w:line="400" w:lineRule="exact"/>
              <w:jc w:val="center"/>
              <w:rPr>
                <w:rFonts w:eastAsia="仿宋_GB2312"/>
                <w:sz w:val="24"/>
              </w:rPr>
            </w:pPr>
            <w:r w:rsidRPr="00FE5DB0">
              <w:rPr>
                <w:rFonts w:eastAsia="仿宋_GB2312" w:hint="eastAsia"/>
                <w:sz w:val="24"/>
              </w:rPr>
              <w:t>B</w:t>
            </w:r>
            <w:r w:rsidRPr="00FE5DB0">
              <w:rPr>
                <w:rFonts w:eastAsia="仿宋_GB2312" w:hint="eastAsia"/>
                <w:sz w:val="24"/>
              </w:rPr>
              <w:t>型试剂</w:t>
            </w:r>
          </w:p>
          <w:p w14:paraId="0C55497B" w14:textId="77777777" w:rsidR="003727EE" w:rsidRPr="00FE5DB0" w:rsidRDefault="003727EE" w:rsidP="00992338">
            <w:pPr>
              <w:spacing w:line="400" w:lineRule="exact"/>
              <w:jc w:val="center"/>
              <w:rPr>
                <w:rFonts w:eastAsia="仿宋_GB2312"/>
                <w:bCs/>
                <w:kern w:val="0"/>
                <w:sz w:val="24"/>
                <w:lang w:val="zh-CN"/>
              </w:rPr>
            </w:pPr>
            <w:r w:rsidRPr="00FE5DB0">
              <w:rPr>
                <w:rFonts w:eastAsia="仿宋_GB2312" w:hint="eastAsia"/>
                <w:sz w:val="24"/>
              </w:rPr>
              <w:t>红细胞</w:t>
            </w:r>
          </w:p>
        </w:tc>
        <w:tc>
          <w:tcPr>
            <w:tcW w:w="0" w:type="auto"/>
            <w:vAlign w:val="center"/>
          </w:tcPr>
          <w:p w14:paraId="3EF0B47F" w14:textId="77777777" w:rsidR="003727EE" w:rsidRPr="00FE5DB0" w:rsidRDefault="003727EE" w:rsidP="00992338">
            <w:pPr>
              <w:spacing w:line="400" w:lineRule="exact"/>
              <w:jc w:val="center"/>
              <w:rPr>
                <w:rFonts w:eastAsia="仿宋_GB2312"/>
                <w:sz w:val="24"/>
              </w:rPr>
            </w:pPr>
            <w:r w:rsidRPr="00FE5DB0">
              <w:rPr>
                <w:rFonts w:eastAsia="仿宋_GB2312" w:hint="eastAsia"/>
                <w:sz w:val="24"/>
              </w:rPr>
              <w:t>O</w:t>
            </w:r>
            <w:r w:rsidRPr="00FE5DB0">
              <w:rPr>
                <w:rFonts w:eastAsia="仿宋_GB2312" w:hint="eastAsia"/>
                <w:sz w:val="24"/>
              </w:rPr>
              <w:t>型</w:t>
            </w:r>
            <w:r w:rsidRPr="00FE5DB0">
              <w:rPr>
                <w:rFonts w:eastAsia="仿宋_GB2312" w:hint="eastAsia"/>
                <w:kern w:val="0"/>
                <w:sz w:val="24"/>
                <w:lang w:val="zh-CN"/>
              </w:rPr>
              <w:t>试剂</w:t>
            </w:r>
          </w:p>
          <w:p w14:paraId="33494A8C" w14:textId="77777777" w:rsidR="003727EE" w:rsidRPr="00FE5DB0" w:rsidRDefault="003727EE" w:rsidP="00992338">
            <w:pPr>
              <w:spacing w:line="400" w:lineRule="exact"/>
              <w:jc w:val="center"/>
              <w:rPr>
                <w:rFonts w:eastAsia="仿宋_GB2312"/>
                <w:bCs/>
                <w:kern w:val="0"/>
                <w:sz w:val="24"/>
                <w:lang w:val="zh-CN"/>
              </w:rPr>
            </w:pPr>
            <w:r w:rsidRPr="00FE5DB0">
              <w:rPr>
                <w:rFonts w:eastAsia="仿宋_GB2312" w:hint="eastAsia"/>
                <w:sz w:val="24"/>
              </w:rPr>
              <w:t>红细胞</w:t>
            </w:r>
          </w:p>
        </w:tc>
      </w:tr>
      <w:tr w:rsidR="003727EE" w:rsidRPr="00753E8A" w14:paraId="15474560" w14:textId="77777777" w:rsidTr="00992338">
        <w:trPr>
          <w:trHeight w:val="260"/>
          <w:jc w:val="center"/>
        </w:trPr>
        <w:tc>
          <w:tcPr>
            <w:tcW w:w="2122" w:type="dxa"/>
            <w:vAlign w:val="center"/>
          </w:tcPr>
          <w:p w14:paraId="11534B7F"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抗</w:t>
            </w:r>
            <w:r w:rsidRPr="00FE5DB0">
              <w:rPr>
                <w:rFonts w:eastAsia="仿宋_GB2312"/>
                <w:kern w:val="0"/>
                <w:sz w:val="24"/>
                <w:lang w:val="zh-CN"/>
              </w:rPr>
              <w:t>A</w:t>
            </w:r>
          </w:p>
        </w:tc>
        <w:tc>
          <w:tcPr>
            <w:tcW w:w="1453" w:type="dxa"/>
            <w:vAlign w:val="center"/>
          </w:tcPr>
          <w:p w14:paraId="438405DA"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3AE1574F"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71DF46BD"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1DA9C715"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r>
      <w:tr w:rsidR="003727EE" w:rsidRPr="00753E8A" w14:paraId="4B1FC376" w14:textId="77777777" w:rsidTr="00992338">
        <w:trPr>
          <w:trHeight w:val="275"/>
          <w:jc w:val="center"/>
        </w:trPr>
        <w:tc>
          <w:tcPr>
            <w:tcW w:w="2122" w:type="dxa"/>
            <w:vAlign w:val="center"/>
          </w:tcPr>
          <w:p w14:paraId="6A3D380F" w14:textId="7B4ADD31" w:rsidR="003727EE" w:rsidRPr="00FE5DB0" w:rsidRDefault="00FE5DB0" w:rsidP="00992338">
            <w:pPr>
              <w:spacing w:line="400" w:lineRule="exact"/>
              <w:jc w:val="center"/>
              <w:rPr>
                <w:rFonts w:eastAsia="仿宋_GB2312"/>
                <w:kern w:val="0"/>
                <w:sz w:val="24"/>
                <w:lang w:val="zh-CN"/>
              </w:rPr>
            </w:pPr>
            <w:r>
              <w:rPr>
                <w:rFonts w:eastAsia="仿宋_GB2312" w:hint="eastAsia"/>
                <w:kern w:val="0"/>
                <w:sz w:val="24"/>
                <w:lang w:val="zh-CN"/>
              </w:rPr>
              <w:t xml:space="preserve"> </w:t>
            </w:r>
            <w:r w:rsidR="003727EE" w:rsidRPr="00FE5DB0">
              <w:rPr>
                <w:rFonts w:eastAsia="仿宋_GB2312" w:hint="eastAsia"/>
                <w:kern w:val="0"/>
                <w:sz w:val="24"/>
                <w:lang w:val="zh-CN"/>
              </w:rPr>
              <w:t>抗</w:t>
            </w:r>
            <w:r w:rsidR="003727EE" w:rsidRPr="00FE5DB0">
              <w:rPr>
                <w:rFonts w:eastAsia="仿宋_GB2312"/>
                <w:kern w:val="0"/>
                <w:sz w:val="24"/>
                <w:lang w:val="zh-CN"/>
              </w:rPr>
              <w:t>A</w:t>
            </w:r>
            <w:r w:rsidR="003727EE" w:rsidRPr="00FE5DB0">
              <w:rPr>
                <w:rFonts w:eastAsia="仿宋_GB2312"/>
                <w:kern w:val="0"/>
                <w:sz w:val="24"/>
                <w:vertAlign w:val="subscript"/>
                <w:lang w:val="zh-CN"/>
              </w:rPr>
              <w:t>1</w:t>
            </w:r>
          </w:p>
        </w:tc>
        <w:tc>
          <w:tcPr>
            <w:tcW w:w="1453" w:type="dxa"/>
            <w:vAlign w:val="center"/>
          </w:tcPr>
          <w:p w14:paraId="499C7C87"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13622229"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36C52D93"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45724076"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r>
      <w:tr w:rsidR="003727EE" w:rsidRPr="00753E8A" w14:paraId="2F5D271C" w14:textId="77777777" w:rsidTr="00992338">
        <w:trPr>
          <w:trHeight w:val="275"/>
          <w:jc w:val="center"/>
        </w:trPr>
        <w:tc>
          <w:tcPr>
            <w:tcW w:w="2122" w:type="dxa"/>
            <w:vAlign w:val="center"/>
          </w:tcPr>
          <w:p w14:paraId="1C9A627B"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抗</w:t>
            </w:r>
            <w:r w:rsidRPr="00FE5DB0">
              <w:rPr>
                <w:rFonts w:eastAsia="仿宋_GB2312"/>
                <w:kern w:val="0"/>
                <w:sz w:val="24"/>
                <w:lang w:val="zh-CN"/>
              </w:rPr>
              <w:t>B</w:t>
            </w:r>
          </w:p>
        </w:tc>
        <w:tc>
          <w:tcPr>
            <w:tcW w:w="1453" w:type="dxa"/>
            <w:vAlign w:val="center"/>
          </w:tcPr>
          <w:p w14:paraId="69C0CFA3"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24EAA0F2"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582D19A3"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553D651F"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r>
      <w:tr w:rsidR="003727EE" w:rsidRPr="00753E8A" w14:paraId="06C9C841" w14:textId="77777777" w:rsidTr="00992338">
        <w:trPr>
          <w:trHeight w:val="275"/>
          <w:jc w:val="center"/>
        </w:trPr>
        <w:tc>
          <w:tcPr>
            <w:tcW w:w="2122" w:type="dxa"/>
            <w:vAlign w:val="center"/>
          </w:tcPr>
          <w:p w14:paraId="23B236A3" w14:textId="6818D129" w:rsidR="003727EE" w:rsidRPr="00FE5DB0" w:rsidRDefault="00FE5DB0" w:rsidP="00992338">
            <w:pPr>
              <w:spacing w:line="400" w:lineRule="exact"/>
              <w:jc w:val="center"/>
              <w:rPr>
                <w:rFonts w:eastAsia="仿宋_GB2312"/>
                <w:kern w:val="0"/>
                <w:sz w:val="24"/>
                <w:lang w:val="zh-CN"/>
              </w:rPr>
            </w:pPr>
            <w:r>
              <w:rPr>
                <w:rFonts w:eastAsia="仿宋_GB2312" w:hint="eastAsia"/>
                <w:kern w:val="0"/>
                <w:sz w:val="24"/>
                <w:lang w:val="zh-CN"/>
              </w:rPr>
              <w:t xml:space="preserve"> </w:t>
            </w:r>
            <w:r w:rsidR="003727EE" w:rsidRPr="00FE5DB0">
              <w:rPr>
                <w:rFonts w:eastAsia="仿宋_GB2312" w:hint="eastAsia"/>
                <w:kern w:val="0"/>
                <w:sz w:val="24"/>
                <w:lang w:val="zh-CN"/>
              </w:rPr>
              <w:t>抗</w:t>
            </w:r>
            <w:r w:rsidR="003727EE" w:rsidRPr="00FE5DB0">
              <w:rPr>
                <w:rFonts w:eastAsia="仿宋_GB2312"/>
                <w:kern w:val="0"/>
                <w:sz w:val="24"/>
                <w:lang w:val="zh-CN"/>
              </w:rPr>
              <w:t>AB</w:t>
            </w:r>
          </w:p>
        </w:tc>
        <w:tc>
          <w:tcPr>
            <w:tcW w:w="1453" w:type="dxa"/>
            <w:vAlign w:val="center"/>
          </w:tcPr>
          <w:p w14:paraId="06E6E06A"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623BE3C6"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2E9E15A5"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4+</w:t>
            </w:r>
          </w:p>
        </w:tc>
        <w:tc>
          <w:tcPr>
            <w:tcW w:w="0" w:type="auto"/>
            <w:vAlign w:val="center"/>
          </w:tcPr>
          <w:p w14:paraId="01B1384E"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r>
      <w:tr w:rsidR="003727EE" w:rsidRPr="00753E8A" w14:paraId="007AF1CD" w14:textId="77777777" w:rsidTr="00992338">
        <w:trPr>
          <w:trHeight w:val="275"/>
          <w:jc w:val="center"/>
        </w:trPr>
        <w:tc>
          <w:tcPr>
            <w:tcW w:w="2122" w:type="dxa"/>
            <w:vAlign w:val="center"/>
          </w:tcPr>
          <w:p w14:paraId="061416C6"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抗</w:t>
            </w:r>
            <w:r w:rsidRPr="00FE5DB0">
              <w:rPr>
                <w:rFonts w:eastAsia="仿宋_GB2312"/>
                <w:kern w:val="0"/>
                <w:sz w:val="24"/>
                <w:lang w:val="zh-CN"/>
              </w:rPr>
              <w:t>H</w:t>
            </w:r>
          </w:p>
        </w:tc>
        <w:tc>
          <w:tcPr>
            <w:tcW w:w="1453" w:type="dxa"/>
            <w:vAlign w:val="center"/>
          </w:tcPr>
          <w:p w14:paraId="4BBA5408" w14:textId="119C8878" w:rsidR="003727EE" w:rsidRPr="00FE5DB0" w:rsidRDefault="00212473" w:rsidP="00992338">
            <w:pPr>
              <w:spacing w:line="400" w:lineRule="exact"/>
              <w:jc w:val="center"/>
              <w:rPr>
                <w:rFonts w:eastAsia="仿宋_GB2312"/>
                <w:kern w:val="0"/>
                <w:sz w:val="24"/>
                <w:lang w:val="zh-CN"/>
              </w:rPr>
            </w:pPr>
            <w:r>
              <w:rPr>
                <w:rFonts w:eastAsia="仿宋_GB2312" w:hint="eastAsia"/>
                <w:kern w:val="0"/>
                <w:sz w:val="24"/>
                <w:lang w:val="zh-CN"/>
              </w:rPr>
              <w:t>－</w:t>
            </w:r>
            <w:r w:rsidRPr="00FA2C53">
              <w:rPr>
                <w:rFonts w:eastAsia="仿宋_GB2312"/>
                <w:kern w:val="0"/>
                <w:sz w:val="24"/>
                <w:lang w:val="zh-CN"/>
              </w:rPr>
              <w:t>/+</w:t>
            </w:r>
          </w:p>
        </w:tc>
        <w:tc>
          <w:tcPr>
            <w:tcW w:w="0" w:type="auto"/>
            <w:vAlign w:val="center"/>
          </w:tcPr>
          <w:p w14:paraId="463684A3" w14:textId="77777777" w:rsidR="003727EE" w:rsidRPr="00FE5DB0" w:rsidRDefault="003727EE" w:rsidP="00992338">
            <w:pPr>
              <w:spacing w:line="400" w:lineRule="exact"/>
              <w:jc w:val="center"/>
              <w:rPr>
                <w:rFonts w:eastAsia="仿宋_GB2312"/>
                <w:kern w:val="0"/>
                <w:sz w:val="24"/>
                <w:lang w:val="zh-CN"/>
              </w:rPr>
            </w:pPr>
            <w:proofErr w:type="gramStart"/>
            <w:r w:rsidRPr="00FE5DB0">
              <w:rPr>
                <w:rFonts w:eastAsia="仿宋_GB2312" w:hint="eastAsia"/>
                <w:kern w:val="0"/>
                <w:sz w:val="24"/>
                <w:lang w:val="zh-CN"/>
              </w:rPr>
              <w:t>弱阳</w:t>
            </w:r>
            <w:proofErr w:type="gramEnd"/>
          </w:p>
        </w:tc>
        <w:tc>
          <w:tcPr>
            <w:tcW w:w="0" w:type="auto"/>
            <w:vAlign w:val="center"/>
          </w:tcPr>
          <w:p w14:paraId="348B29F9" w14:textId="48C093B6" w:rsidR="003727EE" w:rsidRPr="00FE5DB0" w:rsidRDefault="00212473" w:rsidP="00992338">
            <w:pPr>
              <w:spacing w:line="400" w:lineRule="exact"/>
              <w:jc w:val="center"/>
              <w:rPr>
                <w:rFonts w:eastAsia="仿宋_GB2312"/>
                <w:kern w:val="0"/>
                <w:sz w:val="24"/>
                <w:lang w:val="zh-CN"/>
              </w:rPr>
            </w:pPr>
            <w:r>
              <w:rPr>
                <w:rFonts w:eastAsia="仿宋_GB2312" w:hint="eastAsia"/>
                <w:kern w:val="0"/>
                <w:sz w:val="24"/>
                <w:lang w:val="zh-CN"/>
              </w:rPr>
              <w:t>－</w:t>
            </w:r>
            <w:r w:rsidRPr="00FA2C53">
              <w:rPr>
                <w:rFonts w:eastAsia="仿宋_GB2312"/>
                <w:kern w:val="0"/>
                <w:sz w:val="24"/>
                <w:lang w:val="zh-CN"/>
              </w:rPr>
              <w:t>/+</w:t>
            </w:r>
          </w:p>
        </w:tc>
        <w:tc>
          <w:tcPr>
            <w:tcW w:w="0" w:type="auto"/>
            <w:vAlign w:val="center"/>
          </w:tcPr>
          <w:p w14:paraId="59D5F73E"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较强</w:t>
            </w:r>
          </w:p>
        </w:tc>
      </w:tr>
      <w:tr w:rsidR="003727EE" w:rsidRPr="00753E8A" w14:paraId="7DAEF080" w14:textId="77777777" w:rsidTr="00992338">
        <w:trPr>
          <w:trHeight w:val="275"/>
          <w:jc w:val="center"/>
        </w:trPr>
        <w:tc>
          <w:tcPr>
            <w:tcW w:w="2122" w:type="dxa"/>
            <w:vAlign w:val="center"/>
          </w:tcPr>
          <w:p w14:paraId="079AE4A6" w14:textId="42C35BF7" w:rsidR="003727EE" w:rsidRPr="00FE5DB0" w:rsidRDefault="003727EE" w:rsidP="00992338">
            <w:pPr>
              <w:spacing w:line="400" w:lineRule="exact"/>
              <w:jc w:val="center"/>
              <w:rPr>
                <w:rFonts w:eastAsia="仿宋_GB2312"/>
                <w:kern w:val="0"/>
                <w:sz w:val="24"/>
                <w:lang w:val="zh-CN"/>
              </w:rPr>
            </w:pPr>
            <w:r w:rsidRPr="00FE5DB0">
              <w:rPr>
                <w:rFonts w:eastAsia="仿宋_GB2312" w:hint="eastAsia"/>
                <w:sz w:val="24"/>
                <w:lang w:val="zh-CN"/>
              </w:rPr>
              <w:t>AB</w:t>
            </w:r>
            <w:r w:rsidRPr="00FE5DB0">
              <w:rPr>
                <w:rFonts w:eastAsia="仿宋_GB2312" w:hint="eastAsia"/>
                <w:sz w:val="24"/>
                <w:lang w:val="zh-CN"/>
              </w:rPr>
              <w:t>型人血清</w:t>
            </w:r>
          </w:p>
        </w:tc>
        <w:tc>
          <w:tcPr>
            <w:tcW w:w="1453" w:type="dxa"/>
            <w:vAlign w:val="center"/>
          </w:tcPr>
          <w:p w14:paraId="5C4256FF"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78105DCC"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26EB4582"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c>
          <w:tcPr>
            <w:tcW w:w="0" w:type="auto"/>
            <w:vAlign w:val="center"/>
          </w:tcPr>
          <w:p w14:paraId="2AD6635F" w14:textId="77777777" w:rsidR="003727EE" w:rsidRPr="00FE5DB0" w:rsidRDefault="003727EE" w:rsidP="00992338">
            <w:pPr>
              <w:spacing w:line="400" w:lineRule="exact"/>
              <w:jc w:val="center"/>
              <w:rPr>
                <w:rFonts w:eastAsia="仿宋_GB2312"/>
                <w:kern w:val="0"/>
                <w:sz w:val="24"/>
                <w:lang w:val="zh-CN"/>
              </w:rPr>
            </w:pPr>
            <w:r w:rsidRPr="00FE5DB0">
              <w:rPr>
                <w:rFonts w:eastAsia="仿宋_GB2312" w:hint="eastAsia"/>
                <w:kern w:val="0"/>
                <w:sz w:val="24"/>
                <w:lang w:val="zh-CN"/>
              </w:rPr>
              <w:t>—</w:t>
            </w:r>
          </w:p>
        </w:tc>
      </w:tr>
    </w:tbl>
    <w:p w14:paraId="47D9D23A" w14:textId="77777777" w:rsidR="00D15BBB" w:rsidRDefault="00D15BBB" w:rsidP="003727EE">
      <w:pPr>
        <w:spacing w:line="500" w:lineRule="exact"/>
        <w:ind w:firstLineChars="200" w:firstLine="640"/>
        <w:rPr>
          <w:rFonts w:eastAsia="仿宋_GB2312"/>
          <w:sz w:val="32"/>
          <w:szCs w:val="32"/>
        </w:rPr>
      </w:pPr>
    </w:p>
    <w:p w14:paraId="3B4D5929" w14:textId="6FEF3BE6" w:rsidR="003727EE" w:rsidRPr="0023121B" w:rsidRDefault="002E0E32" w:rsidP="003727EE">
      <w:pPr>
        <w:spacing w:line="500" w:lineRule="exact"/>
        <w:ind w:firstLineChars="200" w:firstLine="640"/>
        <w:rPr>
          <w:rFonts w:eastAsia="仿宋_GB2312"/>
          <w:sz w:val="32"/>
          <w:szCs w:val="32"/>
        </w:rPr>
      </w:pPr>
      <w:r>
        <w:rPr>
          <w:rFonts w:eastAsia="仿宋_GB2312"/>
          <w:sz w:val="32"/>
          <w:szCs w:val="32"/>
        </w:rPr>
        <w:t>2.5</w:t>
      </w:r>
      <w:r w:rsidR="003727EE" w:rsidRPr="0023121B">
        <w:rPr>
          <w:rFonts w:eastAsia="仿宋_GB2312"/>
          <w:sz w:val="32"/>
          <w:szCs w:val="32"/>
        </w:rPr>
        <w:t>直接抗人球蛋白试验</w:t>
      </w:r>
    </w:p>
    <w:p w14:paraId="21623AB6"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使用抗</w:t>
      </w:r>
      <w:r w:rsidRPr="0023121B">
        <w:rPr>
          <w:rFonts w:eastAsia="仿宋_GB2312"/>
          <w:sz w:val="32"/>
          <w:szCs w:val="32"/>
        </w:rPr>
        <w:t>-IgG</w:t>
      </w:r>
      <w:r w:rsidRPr="0023121B">
        <w:rPr>
          <w:rFonts w:eastAsia="仿宋_GB2312"/>
          <w:sz w:val="32"/>
          <w:szCs w:val="32"/>
        </w:rPr>
        <w:t>和抗</w:t>
      </w:r>
      <w:r w:rsidRPr="0023121B">
        <w:rPr>
          <w:rFonts w:eastAsia="仿宋_GB2312"/>
          <w:sz w:val="32"/>
          <w:szCs w:val="32"/>
        </w:rPr>
        <w:t>-</w:t>
      </w:r>
      <w:r w:rsidRPr="0023121B">
        <w:rPr>
          <w:rFonts w:eastAsia="仿宋_GB2312"/>
          <w:sz w:val="32"/>
          <w:szCs w:val="32"/>
        </w:rPr>
        <w:t>补体或多特异性抗人球蛋白试剂进行试剂红细胞直接抗人球蛋白试验时，结果应为阴性。</w:t>
      </w:r>
    </w:p>
    <w:p w14:paraId="5073102A" w14:textId="45304D89" w:rsidR="003727EE" w:rsidRPr="0023121B" w:rsidRDefault="002E0E32" w:rsidP="003727EE">
      <w:pPr>
        <w:spacing w:line="500" w:lineRule="exact"/>
        <w:ind w:firstLineChars="200" w:firstLine="640"/>
        <w:rPr>
          <w:rFonts w:eastAsia="仿宋_GB2312"/>
          <w:sz w:val="32"/>
          <w:szCs w:val="32"/>
        </w:rPr>
      </w:pPr>
      <w:r>
        <w:rPr>
          <w:rFonts w:eastAsia="仿宋_GB2312"/>
          <w:sz w:val="32"/>
          <w:szCs w:val="32"/>
        </w:rPr>
        <w:t>2.6</w:t>
      </w:r>
      <w:r w:rsidR="003727EE" w:rsidRPr="0023121B">
        <w:rPr>
          <w:rFonts w:eastAsia="仿宋_GB2312"/>
          <w:sz w:val="32"/>
          <w:szCs w:val="32"/>
        </w:rPr>
        <w:t>溶血率（性）</w:t>
      </w:r>
    </w:p>
    <w:p w14:paraId="693FF000"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明确每种试剂红细胞溶血率的试验方法、使用物品、测量方法、结果计算方法等内容。</w:t>
      </w:r>
    </w:p>
    <w:p w14:paraId="54E71A8C"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可采用百分比进行结果报告，也可采用浓度单位报告结果。</w:t>
      </w:r>
    </w:p>
    <w:p w14:paraId="40F251F0" w14:textId="454706A0" w:rsidR="003727EE" w:rsidRPr="0023121B" w:rsidRDefault="002E0E32" w:rsidP="003727EE">
      <w:pPr>
        <w:spacing w:line="500" w:lineRule="exact"/>
        <w:ind w:firstLineChars="200" w:firstLine="640"/>
        <w:rPr>
          <w:rFonts w:eastAsia="仿宋_GB2312"/>
          <w:sz w:val="32"/>
          <w:szCs w:val="32"/>
        </w:rPr>
      </w:pPr>
      <w:r>
        <w:rPr>
          <w:rFonts w:eastAsia="仿宋_GB2312"/>
          <w:sz w:val="32"/>
          <w:szCs w:val="32"/>
        </w:rPr>
        <w:t>2.7</w:t>
      </w:r>
      <w:r w:rsidR="003727EE" w:rsidRPr="0023121B">
        <w:rPr>
          <w:rFonts w:eastAsia="仿宋_GB2312"/>
          <w:sz w:val="32"/>
          <w:szCs w:val="32"/>
        </w:rPr>
        <w:t>样本抗凝剂的选择。</w:t>
      </w:r>
    </w:p>
    <w:p w14:paraId="2B3E3F4D" w14:textId="483FA99E" w:rsidR="003727EE" w:rsidRPr="0023121B" w:rsidRDefault="002E0E32" w:rsidP="003727EE">
      <w:pPr>
        <w:spacing w:line="500" w:lineRule="exact"/>
        <w:ind w:firstLineChars="200" w:firstLine="640"/>
        <w:rPr>
          <w:rFonts w:eastAsia="仿宋_GB2312"/>
          <w:sz w:val="32"/>
          <w:szCs w:val="32"/>
        </w:rPr>
      </w:pPr>
      <w:r>
        <w:rPr>
          <w:rFonts w:eastAsia="仿宋_GB2312"/>
          <w:sz w:val="32"/>
          <w:szCs w:val="32"/>
        </w:rPr>
        <w:t>2.8</w:t>
      </w:r>
      <w:r w:rsidR="003727EE" w:rsidRPr="0023121B">
        <w:rPr>
          <w:rFonts w:eastAsia="仿宋_GB2312"/>
          <w:sz w:val="32"/>
          <w:szCs w:val="32"/>
        </w:rPr>
        <w:t>溶血、脂血、黄疸等样本的干扰评价。</w:t>
      </w:r>
    </w:p>
    <w:p w14:paraId="7A647382" w14:textId="663EE0BA" w:rsidR="003727EE" w:rsidRPr="00382234" w:rsidRDefault="00382234" w:rsidP="003727EE">
      <w:pPr>
        <w:spacing w:line="500" w:lineRule="exact"/>
        <w:ind w:firstLineChars="200" w:firstLine="640"/>
        <w:rPr>
          <w:rFonts w:ascii="仿宋_GB2312" w:eastAsia="仿宋_GB2312"/>
          <w:sz w:val="32"/>
          <w:szCs w:val="32"/>
        </w:rPr>
      </w:pPr>
      <w:bookmarkStart w:id="3" w:name="_Toc375311138"/>
      <w:r w:rsidRPr="00382234">
        <w:rPr>
          <w:rFonts w:eastAsia="仿宋_GB2312"/>
          <w:sz w:val="32"/>
          <w:szCs w:val="32"/>
        </w:rPr>
        <w:t>3.</w:t>
      </w:r>
      <w:r w:rsidR="003727EE" w:rsidRPr="00382234">
        <w:rPr>
          <w:rFonts w:ascii="仿宋_GB2312" w:eastAsia="仿宋_GB2312" w:hint="eastAsia"/>
          <w:sz w:val="32"/>
          <w:szCs w:val="32"/>
        </w:rPr>
        <w:t>阳性判断值</w:t>
      </w:r>
      <w:bookmarkEnd w:id="3"/>
    </w:p>
    <w:p w14:paraId="7AB03D2E"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lastRenderedPageBreak/>
        <w:t>给出不同凝集强度的研究方法，并明确不同凝集强度代表的具体意义，并应包含溶血、混合视野双群等情况，明确具体的试验方法、实验步骤，提供不同凝集强度的图例或相片。</w:t>
      </w:r>
    </w:p>
    <w:p w14:paraId="562810C2" w14:textId="032739A2" w:rsidR="003727EE" w:rsidRPr="00382234" w:rsidRDefault="00382234" w:rsidP="003727EE">
      <w:pPr>
        <w:spacing w:line="500" w:lineRule="exact"/>
        <w:ind w:firstLineChars="200" w:firstLine="640"/>
        <w:rPr>
          <w:rFonts w:ascii="仿宋_GB2312" w:eastAsia="仿宋_GB2312"/>
          <w:sz w:val="32"/>
          <w:szCs w:val="32"/>
        </w:rPr>
      </w:pPr>
      <w:bookmarkStart w:id="4" w:name="_Toc342306968"/>
      <w:r w:rsidRPr="00382234">
        <w:rPr>
          <w:rFonts w:eastAsia="仿宋_GB2312"/>
          <w:sz w:val="32"/>
          <w:szCs w:val="32"/>
        </w:rPr>
        <w:t>4.</w:t>
      </w:r>
      <w:r w:rsidR="003727EE" w:rsidRPr="00382234">
        <w:rPr>
          <w:rFonts w:ascii="仿宋_GB2312" w:eastAsia="仿宋_GB2312" w:hint="eastAsia"/>
          <w:sz w:val="32"/>
          <w:szCs w:val="32"/>
        </w:rPr>
        <w:t>稳定性研究资料</w:t>
      </w:r>
      <w:bookmarkEnd w:id="4"/>
    </w:p>
    <w:p w14:paraId="5A17D6D7"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稳定性研究资料主要涉及两部分内容，申报红细胞试剂的稳定性和适用样本的稳定性研究。前者主要包括实时稳定性（有效期）、运输稳定性、开瓶稳定性等研究，申请人可根据实际需要选择合理的稳定性研究方案，实验项目应至少包括红细胞抗原性、凝集强度、特异性、溶血率、无菌试验。</w:t>
      </w:r>
    </w:p>
    <w:p w14:paraId="5F99D351"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稳定性研究资料应包括研究方法的确定依据、具体的实施方案、详细的研究数据以及结论。对于实时稳定性研究，应提供至少三批样品在实际储存条件下保存至成品有效期后的研究资料。</w:t>
      </w:r>
    </w:p>
    <w:p w14:paraId="2B4CA2C5" w14:textId="77777777" w:rsidR="003727EE" w:rsidRPr="0023121B" w:rsidRDefault="003727EE" w:rsidP="003727EE">
      <w:pPr>
        <w:spacing w:line="500" w:lineRule="exact"/>
        <w:ind w:firstLineChars="200" w:firstLine="640"/>
        <w:rPr>
          <w:rFonts w:eastAsia="仿宋_GB2312"/>
          <w:sz w:val="32"/>
          <w:szCs w:val="32"/>
        </w:rPr>
      </w:pPr>
      <w:r w:rsidRPr="0023121B">
        <w:rPr>
          <w:rFonts w:eastAsia="仿宋_GB2312"/>
          <w:sz w:val="32"/>
          <w:szCs w:val="32"/>
        </w:rPr>
        <w:t>应对样本稳定性进行研究，主要包括室温保存、冷藏和冷冻条件下的有效期验证，可以在合理的温度范围内选择温度点（温度范围），每间隔一定的时间段对储存样本进行全性能的分析验证，从而确认不同类型样本的稳定性。适于冷冻保存的样本还应对冻融次数进行评价。</w:t>
      </w:r>
    </w:p>
    <w:p w14:paraId="37DFAA69" w14:textId="08DB29FB" w:rsidR="003727EE" w:rsidRPr="0067017C" w:rsidRDefault="003727EE" w:rsidP="0067017C">
      <w:pPr>
        <w:spacing w:line="500" w:lineRule="exact"/>
        <w:ind w:firstLineChars="200" w:firstLine="624"/>
        <w:rPr>
          <w:rFonts w:eastAsia="仿宋_GB2312"/>
          <w:spacing w:val="-4"/>
          <w:sz w:val="32"/>
          <w:szCs w:val="32"/>
        </w:rPr>
      </w:pPr>
      <w:r w:rsidRPr="0023121B">
        <w:rPr>
          <w:rFonts w:eastAsia="仿宋_GB2312"/>
          <w:spacing w:val="-4"/>
          <w:sz w:val="32"/>
          <w:szCs w:val="32"/>
        </w:rPr>
        <w:t>试剂稳定性和样本稳定性两部分内容的研究结果应分别在说明书【储存条件及有效期】和【样本要求】两项中进行详细说明。</w:t>
      </w:r>
    </w:p>
    <w:p w14:paraId="5A5E6513" w14:textId="304CFD9E" w:rsidR="002E0E32" w:rsidRPr="00382234" w:rsidRDefault="002E0E32" w:rsidP="00D03DEB">
      <w:pPr>
        <w:spacing w:line="500" w:lineRule="exact"/>
        <w:ind w:firstLineChars="200" w:firstLine="640"/>
        <w:rPr>
          <w:rFonts w:ascii="仿宋_GB2312" w:eastAsia="仿宋_GB2312"/>
          <w:sz w:val="32"/>
          <w:szCs w:val="32"/>
        </w:rPr>
      </w:pPr>
      <w:r w:rsidRPr="00382234">
        <w:rPr>
          <w:rFonts w:eastAsia="仿宋_GB2312"/>
          <w:sz w:val="32"/>
          <w:szCs w:val="32"/>
        </w:rPr>
        <w:t>5.</w:t>
      </w:r>
      <w:r w:rsidRPr="00382234">
        <w:rPr>
          <w:rFonts w:ascii="仿宋_GB2312" w:eastAsia="仿宋_GB2312" w:hint="eastAsia"/>
          <w:sz w:val="32"/>
          <w:szCs w:val="32"/>
        </w:rPr>
        <w:t>其他资料</w:t>
      </w:r>
    </w:p>
    <w:p w14:paraId="74C4BB0D" w14:textId="618A0EE6" w:rsidR="005F43A6" w:rsidRPr="00382234" w:rsidRDefault="002E0E32" w:rsidP="00D03DEB">
      <w:pPr>
        <w:spacing w:line="500" w:lineRule="exact"/>
        <w:ind w:firstLineChars="200" w:firstLine="640"/>
        <w:rPr>
          <w:rFonts w:ascii="仿宋_GB2312" w:eastAsia="仿宋_GB2312"/>
          <w:sz w:val="32"/>
          <w:szCs w:val="32"/>
        </w:rPr>
      </w:pPr>
      <w:r w:rsidRPr="00382234">
        <w:rPr>
          <w:rFonts w:eastAsia="仿宋_GB2312"/>
          <w:sz w:val="32"/>
          <w:szCs w:val="32"/>
        </w:rPr>
        <w:t>5.1</w:t>
      </w:r>
      <w:r w:rsidR="005F43A6" w:rsidRPr="00382234">
        <w:rPr>
          <w:rFonts w:ascii="仿宋_GB2312" w:eastAsia="仿宋_GB2312" w:hint="eastAsia"/>
          <w:sz w:val="32"/>
          <w:szCs w:val="32"/>
        </w:rPr>
        <w:t>主要原材料研究资料</w:t>
      </w:r>
      <w:bookmarkEnd w:id="2"/>
    </w:p>
    <w:p w14:paraId="3A48D33D"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主要原材料研究资料应包括主要组成成分（红细胞及细胞保存液成分等）的选择、制备及其质量标准的研究资料。</w:t>
      </w:r>
    </w:p>
    <w:p w14:paraId="16DCAC32" w14:textId="7A317EA2" w:rsidR="005F43A6" w:rsidRPr="004454D9" w:rsidRDefault="00382234" w:rsidP="00D03DEB">
      <w:pPr>
        <w:spacing w:line="500" w:lineRule="exact"/>
        <w:ind w:firstLineChars="200" w:firstLine="640"/>
        <w:rPr>
          <w:rFonts w:eastAsia="仿宋_GB2312"/>
          <w:sz w:val="32"/>
          <w:szCs w:val="32"/>
        </w:rPr>
      </w:pPr>
      <w:r>
        <w:rPr>
          <w:rFonts w:eastAsia="仿宋_GB2312"/>
          <w:sz w:val="32"/>
          <w:szCs w:val="32"/>
        </w:rPr>
        <w:t>5.1.1</w:t>
      </w:r>
      <w:r w:rsidR="005F43A6" w:rsidRPr="0023121B">
        <w:rPr>
          <w:rFonts w:eastAsia="仿宋_GB2312"/>
          <w:sz w:val="32"/>
          <w:szCs w:val="32"/>
        </w:rPr>
        <w:t>红细胞的选择及质量标准。需详细描述红细胞的来源。红细</w:t>
      </w:r>
      <w:r w:rsidR="005F43A6" w:rsidRPr="004454D9">
        <w:rPr>
          <w:rFonts w:eastAsia="仿宋_GB2312"/>
          <w:sz w:val="32"/>
          <w:szCs w:val="32"/>
        </w:rPr>
        <w:t>胞来源应稳定、可靠，采集时间期限明确。红细胞的选择应遵循以下原则：</w:t>
      </w:r>
    </w:p>
    <w:p w14:paraId="2AC6B642" w14:textId="24748BDF" w:rsidR="005F43A6" w:rsidRPr="004454D9" w:rsidRDefault="00B9020A" w:rsidP="00D03DEB">
      <w:pPr>
        <w:spacing w:line="500" w:lineRule="exact"/>
        <w:ind w:firstLineChars="200" w:firstLine="640"/>
        <w:rPr>
          <w:rFonts w:eastAsia="仿宋_GB2312"/>
          <w:sz w:val="32"/>
          <w:szCs w:val="32"/>
        </w:rPr>
      </w:pPr>
      <w:r>
        <w:rPr>
          <w:rFonts w:eastAsia="仿宋_GB2312"/>
          <w:sz w:val="32"/>
          <w:szCs w:val="32"/>
        </w:rPr>
        <w:lastRenderedPageBreak/>
        <w:t>5.1.1.1</w:t>
      </w:r>
      <w:r w:rsidR="005F43A6" w:rsidRPr="004454D9">
        <w:rPr>
          <w:rFonts w:eastAsia="仿宋_GB2312" w:hint="eastAsia"/>
          <w:sz w:val="32"/>
          <w:szCs w:val="32"/>
        </w:rPr>
        <w:t>如红细胞</w:t>
      </w:r>
      <w:r w:rsidR="005F43A6" w:rsidRPr="004454D9">
        <w:rPr>
          <w:rFonts w:eastAsia="仿宋_GB2312"/>
          <w:sz w:val="32"/>
          <w:szCs w:val="32"/>
        </w:rPr>
        <w:t>Rh</w:t>
      </w:r>
      <w:r w:rsidR="005F43A6" w:rsidRPr="004454D9">
        <w:rPr>
          <w:rFonts w:eastAsia="仿宋_GB2312" w:hint="eastAsia"/>
          <w:sz w:val="32"/>
          <w:szCs w:val="32"/>
        </w:rPr>
        <w:t>表型为阳性</w:t>
      </w:r>
      <w:r w:rsidR="005F43A6" w:rsidRPr="004454D9">
        <w:rPr>
          <w:rFonts w:eastAsia="仿宋_GB2312"/>
          <w:sz w:val="32"/>
          <w:szCs w:val="32"/>
        </w:rPr>
        <w:t>(D+</w:t>
      </w:r>
      <w:r w:rsidR="005F43A6" w:rsidRPr="004454D9">
        <w:rPr>
          <w:rFonts w:eastAsia="仿宋_GB2312" w:hint="eastAsia"/>
          <w:sz w:val="32"/>
          <w:szCs w:val="32"/>
        </w:rPr>
        <w:t>、</w:t>
      </w:r>
      <w:r w:rsidR="005F43A6" w:rsidRPr="004454D9">
        <w:rPr>
          <w:rFonts w:eastAsia="仿宋_GB2312"/>
          <w:sz w:val="32"/>
          <w:szCs w:val="32"/>
        </w:rPr>
        <w:t>C+</w:t>
      </w:r>
      <w:r w:rsidR="005F43A6" w:rsidRPr="004454D9">
        <w:rPr>
          <w:rFonts w:eastAsia="仿宋_GB2312" w:hint="eastAsia"/>
          <w:sz w:val="32"/>
          <w:szCs w:val="32"/>
        </w:rPr>
        <w:t>、</w:t>
      </w:r>
      <w:r w:rsidR="005F43A6" w:rsidRPr="004454D9">
        <w:rPr>
          <w:rFonts w:eastAsia="仿宋_GB2312"/>
          <w:sz w:val="32"/>
          <w:szCs w:val="32"/>
        </w:rPr>
        <w:t>E+)</w:t>
      </w:r>
      <w:r w:rsidR="005F43A6" w:rsidRPr="004454D9">
        <w:rPr>
          <w:rFonts w:eastAsia="仿宋_GB2312" w:hint="eastAsia"/>
          <w:sz w:val="32"/>
          <w:szCs w:val="32"/>
        </w:rPr>
        <w:t>，则应在</w:t>
      </w:r>
      <w:r w:rsidR="005F43A6" w:rsidRPr="004454D9">
        <w:rPr>
          <w:rFonts w:eastAsia="仿宋_GB2312"/>
          <w:sz w:val="32"/>
          <w:szCs w:val="32"/>
        </w:rPr>
        <w:t>A1</w:t>
      </w:r>
      <w:r w:rsidR="005F43A6" w:rsidRPr="004454D9">
        <w:rPr>
          <w:rFonts w:eastAsia="仿宋_GB2312" w:hint="eastAsia"/>
          <w:sz w:val="32"/>
          <w:szCs w:val="32"/>
        </w:rPr>
        <w:t>、</w:t>
      </w:r>
      <w:r w:rsidR="005F43A6" w:rsidRPr="004454D9">
        <w:rPr>
          <w:rFonts w:eastAsia="仿宋_GB2312"/>
          <w:sz w:val="32"/>
          <w:szCs w:val="32"/>
        </w:rPr>
        <w:t>B</w:t>
      </w:r>
      <w:r w:rsidR="005F43A6" w:rsidRPr="004454D9">
        <w:rPr>
          <w:rFonts w:eastAsia="仿宋_GB2312" w:hint="eastAsia"/>
          <w:sz w:val="32"/>
          <w:szCs w:val="32"/>
        </w:rPr>
        <w:t>红细胞外增加</w:t>
      </w:r>
      <w:r w:rsidR="005F43A6" w:rsidRPr="004454D9">
        <w:rPr>
          <w:rFonts w:eastAsia="仿宋_GB2312"/>
          <w:sz w:val="32"/>
          <w:szCs w:val="32"/>
        </w:rPr>
        <w:t>Rh</w:t>
      </w:r>
      <w:r w:rsidR="005F43A6" w:rsidRPr="004454D9">
        <w:rPr>
          <w:rFonts w:eastAsia="仿宋_GB2312" w:hint="eastAsia"/>
          <w:sz w:val="32"/>
          <w:szCs w:val="32"/>
        </w:rPr>
        <w:t>阳性的</w:t>
      </w:r>
      <w:r w:rsidR="005F43A6" w:rsidRPr="004454D9">
        <w:rPr>
          <w:rFonts w:eastAsia="仿宋_GB2312"/>
          <w:sz w:val="32"/>
          <w:szCs w:val="32"/>
        </w:rPr>
        <w:t>O</w:t>
      </w:r>
      <w:r w:rsidR="005F43A6" w:rsidRPr="004454D9">
        <w:rPr>
          <w:rFonts w:eastAsia="仿宋_GB2312" w:hint="eastAsia"/>
          <w:sz w:val="32"/>
          <w:szCs w:val="32"/>
        </w:rPr>
        <w:t>型红细胞。</w:t>
      </w:r>
    </w:p>
    <w:p w14:paraId="244ACF61" w14:textId="46908BCF" w:rsidR="005F43A6" w:rsidRPr="0023121B" w:rsidRDefault="00B9020A" w:rsidP="00D03DEB">
      <w:pPr>
        <w:spacing w:line="500" w:lineRule="exact"/>
        <w:ind w:firstLineChars="200" w:firstLine="640"/>
        <w:rPr>
          <w:rFonts w:eastAsia="仿宋_GB2312"/>
          <w:sz w:val="32"/>
          <w:szCs w:val="32"/>
        </w:rPr>
      </w:pPr>
      <w:r>
        <w:rPr>
          <w:rFonts w:eastAsia="仿宋_GB2312"/>
          <w:sz w:val="32"/>
          <w:szCs w:val="32"/>
        </w:rPr>
        <w:t>5.1.1.2</w:t>
      </w:r>
      <w:r w:rsidR="005F43A6" w:rsidRPr="004454D9">
        <w:rPr>
          <w:rFonts w:eastAsia="仿宋_GB2312" w:hint="eastAsia"/>
          <w:sz w:val="32"/>
          <w:szCs w:val="32"/>
        </w:rPr>
        <w:t>如只包含</w:t>
      </w:r>
      <w:r w:rsidR="005F43A6" w:rsidRPr="004454D9">
        <w:rPr>
          <w:rFonts w:eastAsia="仿宋_GB2312"/>
          <w:sz w:val="32"/>
          <w:szCs w:val="32"/>
        </w:rPr>
        <w:t>A1</w:t>
      </w:r>
      <w:r w:rsidR="005F43A6" w:rsidRPr="004454D9">
        <w:rPr>
          <w:rFonts w:eastAsia="仿宋_GB2312" w:hint="eastAsia"/>
          <w:sz w:val="32"/>
          <w:szCs w:val="32"/>
        </w:rPr>
        <w:t>、</w:t>
      </w:r>
      <w:r w:rsidR="005F43A6" w:rsidRPr="004454D9">
        <w:rPr>
          <w:rFonts w:eastAsia="仿宋_GB2312"/>
          <w:sz w:val="32"/>
          <w:szCs w:val="32"/>
        </w:rPr>
        <w:t>B</w:t>
      </w:r>
      <w:r w:rsidR="005F43A6" w:rsidRPr="004454D9">
        <w:rPr>
          <w:rFonts w:eastAsia="仿宋_GB2312" w:hint="eastAsia"/>
          <w:sz w:val="32"/>
          <w:szCs w:val="32"/>
        </w:rPr>
        <w:t>红细胞，则两支红细胞均应为</w:t>
      </w:r>
      <w:r w:rsidR="005F43A6" w:rsidRPr="004454D9">
        <w:rPr>
          <w:rFonts w:eastAsia="仿宋_GB2312"/>
          <w:sz w:val="32"/>
          <w:szCs w:val="32"/>
        </w:rPr>
        <w:t>Rh</w:t>
      </w:r>
      <w:r w:rsidR="005F43A6" w:rsidRPr="004454D9">
        <w:rPr>
          <w:rFonts w:eastAsia="仿宋_GB2312" w:hint="eastAsia"/>
          <w:sz w:val="32"/>
          <w:szCs w:val="32"/>
        </w:rPr>
        <w:t>表型阴性（</w:t>
      </w:r>
      <w:r w:rsidR="009C13FD">
        <w:rPr>
          <w:rFonts w:eastAsia="仿宋_GB2312"/>
          <w:sz w:val="32"/>
          <w:szCs w:val="32"/>
        </w:rPr>
        <w:t>D</w:t>
      </w:r>
      <w:r w:rsidR="009C13FD">
        <w:rPr>
          <w:rFonts w:eastAsia="仿宋_GB2312" w:hint="eastAsia"/>
          <w:sz w:val="32"/>
          <w:szCs w:val="32"/>
        </w:rPr>
        <w:t>－</w:t>
      </w:r>
      <w:r w:rsidR="005F43A6" w:rsidRPr="004454D9">
        <w:rPr>
          <w:rFonts w:eastAsia="仿宋_GB2312" w:hint="eastAsia"/>
          <w:sz w:val="32"/>
          <w:szCs w:val="32"/>
        </w:rPr>
        <w:t>、</w:t>
      </w:r>
      <w:r w:rsidR="009C13FD">
        <w:rPr>
          <w:rFonts w:eastAsia="仿宋_GB2312"/>
          <w:sz w:val="32"/>
          <w:szCs w:val="32"/>
        </w:rPr>
        <w:t>E</w:t>
      </w:r>
      <w:r w:rsidR="009C13FD">
        <w:rPr>
          <w:rFonts w:eastAsia="仿宋_GB2312" w:hint="eastAsia"/>
          <w:sz w:val="32"/>
          <w:szCs w:val="32"/>
        </w:rPr>
        <w:t>－</w:t>
      </w:r>
      <w:r w:rsidR="005F43A6" w:rsidRPr="004454D9">
        <w:rPr>
          <w:rFonts w:eastAsia="仿宋_GB2312" w:hint="eastAsia"/>
          <w:sz w:val="32"/>
          <w:szCs w:val="32"/>
        </w:rPr>
        <w:t>、</w:t>
      </w:r>
      <w:r w:rsidR="009C13FD">
        <w:rPr>
          <w:rFonts w:eastAsia="仿宋_GB2312"/>
          <w:sz w:val="32"/>
          <w:szCs w:val="32"/>
        </w:rPr>
        <w:t>C</w:t>
      </w:r>
      <w:r w:rsidR="009C13FD">
        <w:rPr>
          <w:rFonts w:eastAsia="仿宋_GB2312" w:hint="eastAsia"/>
          <w:sz w:val="32"/>
          <w:szCs w:val="32"/>
        </w:rPr>
        <w:t>－</w:t>
      </w:r>
      <w:r w:rsidR="005F43A6" w:rsidRPr="004454D9">
        <w:rPr>
          <w:rFonts w:eastAsia="仿宋_GB2312"/>
          <w:sz w:val="32"/>
          <w:szCs w:val="32"/>
        </w:rPr>
        <w:t xml:space="preserve"> </w:t>
      </w:r>
      <w:r w:rsidR="005F43A6" w:rsidRPr="004454D9">
        <w:rPr>
          <w:rFonts w:eastAsia="仿宋_GB2312" w:hint="eastAsia"/>
          <w:sz w:val="32"/>
          <w:szCs w:val="32"/>
        </w:rPr>
        <w:t>）的混合细胞悬液。</w:t>
      </w:r>
    </w:p>
    <w:p w14:paraId="65028810"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应对试剂红细胞进行以下基本特性的研究：</w:t>
      </w:r>
    </w:p>
    <w:p w14:paraId="2D2AC71F"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红细胞献血员应进行血型正反定型检测，只有在正反定型结果一致的情况下，其红细胞才能用于生产。</w:t>
      </w:r>
    </w:p>
    <w:p w14:paraId="5D25CD06" w14:textId="1F15C883"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红细胞的抗原性：反定型红细胞至少要包括</w:t>
      </w:r>
      <w:r w:rsidRPr="0023121B">
        <w:rPr>
          <w:rFonts w:eastAsia="仿宋_GB2312"/>
          <w:sz w:val="32"/>
          <w:szCs w:val="32"/>
        </w:rPr>
        <w:t>A1</w:t>
      </w:r>
      <w:r w:rsidRPr="0023121B">
        <w:rPr>
          <w:rFonts w:eastAsia="仿宋_GB2312"/>
          <w:sz w:val="32"/>
          <w:szCs w:val="32"/>
        </w:rPr>
        <w:t>和</w:t>
      </w:r>
      <w:r w:rsidRPr="0023121B">
        <w:rPr>
          <w:rFonts w:eastAsia="仿宋_GB2312"/>
          <w:sz w:val="32"/>
          <w:szCs w:val="32"/>
        </w:rPr>
        <w:t>B</w:t>
      </w:r>
      <w:r w:rsidRPr="0023121B">
        <w:rPr>
          <w:rFonts w:eastAsia="仿宋_GB2312"/>
          <w:sz w:val="32"/>
          <w:szCs w:val="32"/>
        </w:rPr>
        <w:t>细胞，使用</w:t>
      </w:r>
      <w:r w:rsidRPr="0023121B">
        <w:rPr>
          <w:rFonts w:eastAsia="仿宋_GB2312"/>
          <w:sz w:val="32"/>
          <w:szCs w:val="32"/>
        </w:rPr>
        <w:t>A2</w:t>
      </w:r>
      <w:r w:rsidRPr="0023121B">
        <w:rPr>
          <w:rFonts w:eastAsia="仿宋_GB2312"/>
          <w:sz w:val="32"/>
          <w:szCs w:val="32"/>
        </w:rPr>
        <w:t>和</w:t>
      </w:r>
      <w:r w:rsidRPr="0023121B">
        <w:rPr>
          <w:rFonts w:eastAsia="仿宋_GB2312"/>
          <w:sz w:val="32"/>
          <w:szCs w:val="32"/>
        </w:rPr>
        <w:t>O</w:t>
      </w:r>
      <w:r w:rsidRPr="0023121B">
        <w:rPr>
          <w:rFonts w:eastAsia="仿宋_GB2312"/>
          <w:sz w:val="32"/>
          <w:szCs w:val="32"/>
        </w:rPr>
        <w:t>细胞测定可解决部分血型测定中的异常情况，</w:t>
      </w:r>
      <w:r w:rsidRPr="0023121B">
        <w:rPr>
          <w:rFonts w:eastAsia="仿宋_GB2312"/>
          <w:sz w:val="32"/>
          <w:szCs w:val="32"/>
        </w:rPr>
        <w:t>A2</w:t>
      </w:r>
      <w:r w:rsidRPr="0023121B">
        <w:rPr>
          <w:rFonts w:eastAsia="仿宋_GB2312"/>
          <w:sz w:val="32"/>
          <w:szCs w:val="32"/>
        </w:rPr>
        <w:t>细胞可测定</w:t>
      </w:r>
      <w:r w:rsidR="00FC5904">
        <w:rPr>
          <w:rFonts w:eastAsia="仿宋_GB2312" w:hint="eastAsia"/>
          <w:sz w:val="32"/>
          <w:szCs w:val="32"/>
        </w:rPr>
        <w:t>A2</w:t>
      </w:r>
      <w:r w:rsidRPr="0023121B">
        <w:rPr>
          <w:rFonts w:eastAsia="仿宋_GB2312"/>
          <w:sz w:val="32"/>
          <w:szCs w:val="32"/>
        </w:rPr>
        <w:t>亚型，</w:t>
      </w:r>
      <w:r w:rsidRPr="0023121B">
        <w:rPr>
          <w:rFonts w:eastAsia="仿宋_GB2312"/>
          <w:sz w:val="32"/>
          <w:szCs w:val="32"/>
        </w:rPr>
        <w:t>O</w:t>
      </w:r>
      <w:r w:rsidRPr="0023121B">
        <w:rPr>
          <w:rFonts w:eastAsia="仿宋_GB2312"/>
          <w:sz w:val="32"/>
          <w:szCs w:val="32"/>
        </w:rPr>
        <w:t>细胞可在测定中作为抗原阴性对照。</w:t>
      </w:r>
    </w:p>
    <w:p w14:paraId="0E373414" w14:textId="528AFD34"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红细胞的抗原强度：通过考察不同凝集强度时抗体试剂（抗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）的稀释度，说明试剂红细胞的抗原强度。</w:t>
      </w:r>
    </w:p>
    <w:p w14:paraId="76D58F05" w14:textId="50570ADC"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亲和力：通过与相应抗体（抗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）反应在多少秒（如</w:t>
      </w:r>
      <w:r w:rsidRPr="0023121B">
        <w:rPr>
          <w:rFonts w:eastAsia="仿宋_GB2312"/>
          <w:sz w:val="32"/>
          <w:szCs w:val="32"/>
        </w:rPr>
        <w:t>15</w:t>
      </w:r>
      <w:r w:rsidRPr="0023121B">
        <w:rPr>
          <w:rFonts w:eastAsia="仿宋_GB2312"/>
          <w:sz w:val="32"/>
          <w:szCs w:val="32"/>
        </w:rPr>
        <w:t>秒）内出现凝集，</w:t>
      </w:r>
      <w:r w:rsidRPr="0023121B">
        <w:rPr>
          <w:rFonts w:eastAsia="仿宋_GB2312"/>
          <w:sz w:val="32"/>
          <w:szCs w:val="32"/>
        </w:rPr>
        <w:t>3</w:t>
      </w:r>
      <w:r w:rsidRPr="0023121B">
        <w:rPr>
          <w:rFonts w:eastAsia="仿宋_GB2312"/>
          <w:sz w:val="32"/>
          <w:szCs w:val="32"/>
        </w:rPr>
        <w:t>分钟内凝集块达到</w:t>
      </w:r>
      <w:smartTag w:uri="urn:schemas-microsoft-com:office:smarttags" w:element="chmetcnv">
        <w:smartTagPr>
          <w:attr w:name="UnitName" w:val="mm"/>
          <w:attr w:name="SourceValue" w:val="1"/>
          <w:attr w:name="HasSpace" w:val="False"/>
          <w:attr w:name="Negative" w:val="False"/>
          <w:attr w:name="NumberType" w:val="1"/>
          <w:attr w:name="TCSC" w:val="0"/>
        </w:smartTagPr>
        <w:r w:rsidRPr="0023121B">
          <w:rPr>
            <w:rFonts w:eastAsia="仿宋_GB2312"/>
            <w:sz w:val="32"/>
            <w:szCs w:val="32"/>
          </w:rPr>
          <w:t>1mm</w:t>
        </w:r>
      </w:smartTag>
      <w:r w:rsidRPr="0023121B">
        <w:rPr>
          <w:rFonts w:eastAsia="仿宋_GB2312"/>
          <w:sz w:val="32"/>
          <w:szCs w:val="32"/>
          <w:vertAlign w:val="superscript"/>
        </w:rPr>
        <w:t>2</w:t>
      </w:r>
      <w:r w:rsidRPr="0023121B">
        <w:rPr>
          <w:rFonts w:eastAsia="仿宋_GB2312"/>
          <w:sz w:val="32"/>
          <w:szCs w:val="32"/>
        </w:rPr>
        <w:t>以上（或凝集强度</w:t>
      </w:r>
      <w:r w:rsidRPr="0023121B">
        <w:rPr>
          <w:rFonts w:eastAsia="仿宋_GB2312"/>
          <w:sz w:val="32"/>
          <w:szCs w:val="32"/>
        </w:rPr>
        <w:t>≥3+</w:t>
      </w:r>
      <w:r w:rsidRPr="0023121B">
        <w:rPr>
          <w:rFonts w:eastAsia="仿宋_GB2312"/>
          <w:sz w:val="32"/>
          <w:szCs w:val="32"/>
        </w:rPr>
        <w:t>）等指标体现细胞亲和力，可参照相关规定进行试验及结果判断。抗体效价应符合国家规定。</w:t>
      </w:r>
    </w:p>
    <w:p w14:paraId="79DCB603" w14:textId="334B64D2"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红细胞的特异性：使用抗</w:t>
      </w:r>
      <w:r w:rsidRPr="0023121B">
        <w:rPr>
          <w:rFonts w:eastAsia="仿宋_GB2312"/>
          <w:sz w:val="32"/>
          <w:szCs w:val="32"/>
        </w:rPr>
        <w:t>-A</w:t>
      </w:r>
      <w:r w:rsidRPr="0023121B">
        <w:rPr>
          <w:rFonts w:eastAsia="仿宋_GB2312"/>
          <w:sz w:val="32"/>
          <w:szCs w:val="32"/>
        </w:rPr>
        <w:t>、抗</w:t>
      </w:r>
      <w:r w:rsidRPr="0023121B">
        <w:rPr>
          <w:rFonts w:eastAsia="仿宋_GB2312"/>
          <w:sz w:val="32"/>
          <w:szCs w:val="32"/>
        </w:rPr>
        <w:t>-A1</w:t>
      </w:r>
      <w:r w:rsidR="008F5007">
        <w:rPr>
          <w:rFonts w:eastAsia="仿宋_GB2312"/>
          <w:sz w:val="32"/>
          <w:szCs w:val="32"/>
        </w:rPr>
        <w:t>、</w:t>
      </w:r>
      <w:r w:rsidRPr="0023121B">
        <w:rPr>
          <w:rFonts w:eastAsia="仿宋_GB2312"/>
          <w:sz w:val="32"/>
          <w:szCs w:val="32"/>
        </w:rPr>
        <w:t>抗</w:t>
      </w:r>
      <w:r w:rsidRPr="0023121B">
        <w:rPr>
          <w:rFonts w:eastAsia="仿宋_GB2312"/>
          <w:sz w:val="32"/>
          <w:szCs w:val="32"/>
        </w:rPr>
        <w:t>-B</w:t>
      </w:r>
      <w:r w:rsidRPr="0023121B">
        <w:rPr>
          <w:rFonts w:eastAsia="仿宋_GB2312"/>
          <w:sz w:val="32"/>
          <w:szCs w:val="32"/>
        </w:rPr>
        <w:t>、抗</w:t>
      </w:r>
      <w:r w:rsidRPr="0023121B">
        <w:rPr>
          <w:rFonts w:eastAsia="仿宋_GB2312"/>
          <w:sz w:val="32"/>
          <w:szCs w:val="32"/>
        </w:rPr>
        <w:t>-H</w:t>
      </w:r>
      <w:r w:rsidRPr="0023121B">
        <w:rPr>
          <w:rFonts w:eastAsia="仿宋_GB2312"/>
          <w:sz w:val="32"/>
          <w:szCs w:val="32"/>
        </w:rPr>
        <w:t>抗体进行特异性验证。不与</w:t>
      </w:r>
      <w:r w:rsidRPr="0023121B">
        <w:rPr>
          <w:rFonts w:eastAsia="仿宋_GB2312"/>
          <w:sz w:val="32"/>
          <w:szCs w:val="32"/>
        </w:rPr>
        <w:t>ABO</w:t>
      </w:r>
      <w:r w:rsidRPr="0023121B">
        <w:rPr>
          <w:rFonts w:eastAsia="仿宋_GB2312"/>
          <w:sz w:val="32"/>
          <w:szCs w:val="32"/>
        </w:rPr>
        <w:t>血型系统非对应抗体发生阳性反应。</w:t>
      </w:r>
    </w:p>
    <w:p w14:paraId="233F9364" w14:textId="41434A8F"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直接抗人球蛋白试验：使用抗</w:t>
      </w:r>
      <w:r w:rsidRPr="0023121B">
        <w:rPr>
          <w:rFonts w:eastAsia="仿宋_GB2312"/>
          <w:sz w:val="32"/>
          <w:szCs w:val="32"/>
        </w:rPr>
        <w:t>-IgG</w:t>
      </w:r>
      <w:r w:rsidRPr="0023121B">
        <w:rPr>
          <w:rFonts w:eastAsia="仿宋_GB2312"/>
          <w:sz w:val="32"/>
          <w:szCs w:val="32"/>
        </w:rPr>
        <w:t>和抗</w:t>
      </w:r>
      <w:r w:rsidRPr="0023121B">
        <w:rPr>
          <w:rFonts w:eastAsia="仿宋_GB2312"/>
          <w:sz w:val="32"/>
          <w:szCs w:val="32"/>
        </w:rPr>
        <w:t>-</w:t>
      </w:r>
      <w:r w:rsidRPr="0023121B">
        <w:rPr>
          <w:rFonts w:eastAsia="仿宋_GB2312"/>
          <w:sz w:val="32"/>
          <w:szCs w:val="32"/>
        </w:rPr>
        <w:t>补体或使用多特异性抗人球蛋白试剂对试剂红细胞进行直接抗人球蛋白试验（</w:t>
      </w:r>
      <w:r w:rsidRPr="0023121B">
        <w:rPr>
          <w:rFonts w:eastAsia="仿宋_GB2312"/>
          <w:sz w:val="32"/>
          <w:szCs w:val="32"/>
        </w:rPr>
        <w:t>DAT</w:t>
      </w:r>
      <w:r w:rsidRPr="0023121B">
        <w:rPr>
          <w:rFonts w:eastAsia="仿宋_GB2312"/>
          <w:sz w:val="32"/>
          <w:szCs w:val="32"/>
        </w:rPr>
        <w:t>）时，结果应为阴性。</w:t>
      </w:r>
    </w:p>
    <w:p w14:paraId="5906385F" w14:textId="7FDB76D3" w:rsidR="005F43A6" w:rsidRPr="0023121B" w:rsidRDefault="005F43A6" w:rsidP="00D03DEB">
      <w:pPr>
        <w:spacing w:line="500" w:lineRule="exact"/>
        <w:ind w:firstLineChars="200" w:firstLine="640"/>
        <w:rPr>
          <w:rFonts w:eastAsia="仿宋_GB2312"/>
          <w:spacing w:val="-6"/>
          <w:sz w:val="32"/>
          <w:szCs w:val="32"/>
        </w:rPr>
      </w:pPr>
      <w:r w:rsidRPr="0023121B">
        <w:rPr>
          <w:rFonts w:eastAsia="仿宋_GB2312"/>
          <w:sz w:val="32"/>
          <w:szCs w:val="32"/>
        </w:rPr>
        <w:t>溶血率（性）：</w:t>
      </w:r>
      <w:r w:rsidRPr="0023121B">
        <w:rPr>
          <w:rFonts w:eastAsia="仿宋_GB2312"/>
          <w:spacing w:val="-6"/>
          <w:sz w:val="32"/>
          <w:szCs w:val="32"/>
        </w:rPr>
        <w:t>明确</w:t>
      </w:r>
      <w:proofErr w:type="gramStart"/>
      <w:r w:rsidRPr="0023121B">
        <w:rPr>
          <w:rFonts w:eastAsia="仿宋_GB2312"/>
          <w:spacing w:val="-6"/>
          <w:sz w:val="32"/>
          <w:szCs w:val="32"/>
        </w:rPr>
        <w:t>溶血率</w:t>
      </w:r>
      <w:proofErr w:type="gramEnd"/>
      <w:r w:rsidRPr="0023121B">
        <w:rPr>
          <w:rFonts w:eastAsia="仿宋_GB2312"/>
          <w:spacing w:val="-6"/>
          <w:sz w:val="32"/>
          <w:szCs w:val="32"/>
        </w:rPr>
        <w:t>的试验方法、实验所需物品及</w:t>
      </w:r>
      <w:proofErr w:type="gramStart"/>
      <w:r w:rsidRPr="0023121B">
        <w:rPr>
          <w:rFonts w:eastAsia="仿宋_GB2312"/>
          <w:spacing w:val="-6"/>
          <w:sz w:val="32"/>
          <w:szCs w:val="32"/>
        </w:rPr>
        <w:t>溶血率</w:t>
      </w:r>
      <w:proofErr w:type="gramEnd"/>
      <w:r w:rsidRPr="0023121B">
        <w:rPr>
          <w:rFonts w:eastAsia="仿宋_GB2312"/>
          <w:spacing w:val="-6"/>
          <w:sz w:val="32"/>
          <w:szCs w:val="32"/>
        </w:rPr>
        <w:t>的要求。可采用溶血率或游离血红蛋白浓度的作为评价指标。</w:t>
      </w:r>
    </w:p>
    <w:p w14:paraId="5EAD7491" w14:textId="36320616"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红细胞浓度的确定：说明红细胞悬浮液的浓度和限度（如</w:t>
      </w:r>
      <w:r w:rsidRPr="00AF059D">
        <w:rPr>
          <w:rFonts w:eastAsia="仿宋_GB2312"/>
          <w:sz w:val="32"/>
          <w:szCs w:val="32"/>
        </w:rPr>
        <w:t>3%±0.2%</w:t>
      </w:r>
      <w:r w:rsidRPr="00AF059D">
        <w:rPr>
          <w:rFonts w:eastAsia="仿宋_GB2312"/>
          <w:sz w:val="32"/>
          <w:szCs w:val="32"/>
        </w:rPr>
        <w:t>）</w:t>
      </w:r>
      <w:r w:rsidRPr="0023121B">
        <w:rPr>
          <w:rFonts w:eastAsia="仿宋_GB2312"/>
          <w:sz w:val="32"/>
          <w:szCs w:val="32"/>
        </w:rPr>
        <w:t>。</w:t>
      </w:r>
    </w:p>
    <w:p w14:paraId="3F5DD9A2" w14:textId="222B5C29" w:rsidR="005F43A6" w:rsidRPr="0023121B" w:rsidRDefault="0085172B" w:rsidP="00D03DEB">
      <w:pPr>
        <w:spacing w:line="500" w:lineRule="exact"/>
        <w:ind w:firstLineChars="200" w:firstLine="640"/>
        <w:rPr>
          <w:rFonts w:eastAsia="仿宋_GB2312"/>
          <w:sz w:val="32"/>
          <w:szCs w:val="32"/>
        </w:rPr>
      </w:pPr>
      <w:r>
        <w:rPr>
          <w:rFonts w:eastAsia="仿宋_GB2312"/>
          <w:sz w:val="32"/>
          <w:szCs w:val="32"/>
        </w:rPr>
        <w:t>5.1.2</w:t>
      </w:r>
      <w:r w:rsidR="005F43A6" w:rsidRPr="0023121B">
        <w:rPr>
          <w:rFonts w:eastAsia="仿宋_GB2312"/>
          <w:sz w:val="32"/>
          <w:szCs w:val="32"/>
        </w:rPr>
        <w:t>红细胞保存液的选择：说明红细胞保存液的选择过程，</w:t>
      </w:r>
      <w:r w:rsidR="005F43A6" w:rsidRPr="0023121B">
        <w:rPr>
          <w:rFonts w:eastAsia="仿宋_GB2312"/>
          <w:sz w:val="32"/>
          <w:szCs w:val="32"/>
        </w:rPr>
        <w:lastRenderedPageBreak/>
        <w:t>提交试验数据说明最终确定的保存液在保证细胞的抗原性（抗原</w:t>
      </w:r>
      <w:r w:rsidR="00B339DB">
        <w:rPr>
          <w:rFonts w:eastAsia="仿宋_GB2312" w:hint="eastAsia"/>
          <w:sz w:val="32"/>
          <w:szCs w:val="32"/>
        </w:rPr>
        <w:t>性</w:t>
      </w:r>
      <w:r w:rsidR="00B339DB">
        <w:rPr>
          <w:rFonts w:eastAsia="仿宋_GB2312"/>
          <w:sz w:val="32"/>
          <w:szCs w:val="32"/>
        </w:rPr>
        <w:t>不发生明显</w:t>
      </w:r>
      <w:r w:rsidR="005F43A6" w:rsidRPr="0023121B">
        <w:rPr>
          <w:rFonts w:eastAsia="仿宋_GB2312"/>
          <w:sz w:val="32"/>
          <w:szCs w:val="32"/>
        </w:rPr>
        <w:t>减</w:t>
      </w:r>
      <w:r w:rsidR="00BA34A1">
        <w:rPr>
          <w:rFonts w:eastAsia="仿宋_GB2312"/>
          <w:sz w:val="32"/>
          <w:szCs w:val="32"/>
        </w:rPr>
        <w:t>弱）、减少溶血等方面的性能。需明确保存液</w:t>
      </w:r>
      <w:r w:rsidR="00863476">
        <w:rPr>
          <w:rFonts w:eastAsia="仿宋_GB2312" w:hint="eastAsia"/>
          <w:sz w:val="32"/>
          <w:szCs w:val="32"/>
        </w:rPr>
        <w:t>组分</w:t>
      </w:r>
      <w:r w:rsidR="005F43A6" w:rsidRPr="0023121B">
        <w:rPr>
          <w:rFonts w:eastAsia="仿宋_GB2312"/>
          <w:sz w:val="32"/>
          <w:szCs w:val="32"/>
        </w:rPr>
        <w:t>的基本作用，如何防止溶血、抗原减弱、补体激活等。另外应对红细胞保存液的以下性能进行研究：</w:t>
      </w:r>
    </w:p>
    <w:p w14:paraId="0E72F877" w14:textId="77777777" w:rsidR="005F43A6" w:rsidRPr="0023121B" w:rsidRDefault="005F43A6" w:rsidP="00D03DEB">
      <w:pPr>
        <w:spacing w:line="500" w:lineRule="exact"/>
        <w:ind w:firstLineChars="200" w:firstLine="640"/>
        <w:rPr>
          <w:rFonts w:eastAsia="仿宋_GB2312"/>
          <w:sz w:val="32"/>
          <w:szCs w:val="32"/>
        </w:rPr>
      </w:pPr>
      <w:r>
        <w:rPr>
          <w:rFonts w:ascii="宋体" w:hAnsi="宋体" w:cs="宋体" w:hint="eastAsia"/>
          <w:sz w:val="32"/>
          <w:szCs w:val="32"/>
        </w:rPr>
        <w:t>（1）</w:t>
      </w:r>
      <w:r w:rsidRPr="0023121B">
        <w:rPr>
          <w:rFonts w:eastAsia="仿宋_GB2312"/>
          <w:sz w:val="32"/>
          <w:szCs w:val="32"/>
        </w:rPr>
        <w:t>PH</w:t>
      </w:r>
      <w:r w:rsidRPr="0023121B">
        <w:rPr>
          <w:rFonts w:eastAsia="仿宋_GB2312"/>
          <w:sz w:val="32"/>
          <w:szCs w:val="32"/>
        </w:rPr>
        <w:t>值。</w:t>
      </w:r>
    </w:p>
    <w:p w14:paraId="6BB2B42F" w14:textId="77777777" w:rsidR="005F43A6" w:rsidRPr="0023121B" w:rsidRDefault="005F43A6" w:rsidP="00D03DEB">
      <w:pPr>
        <w:spacing w:line="500" w:lineRule="exact"/>
        <w:ind w:firstLineChars="200" w:firstLine="640"/>
        <w:rPr>
          <w:rFonts w:eastAsia="仿宋_GB2312"/>
          <w:sz w:val="32"/>
          <w:szCs w:val="32"/>
        </w:rPr>
      </w:pPr>
      <w:r>
        <w:rPr>
          <w:rFonts w:ascii="宋体" w:hAnsi="宋体" w:cs="宋体" w:hint="eastAsia"/>
          <w:sz w:val="32"/>
          <w:szCs w:val="32"/>
        </w:rPr>
        <w:t>（2）</w:t>
      </w:r>
      <w:r w:rsidRPr="0023121B">
        <w:rPr>
          <w:rFonts w:eastAsia="仿宋_GB2312"/>
          <w:sz w:val="32"/>
          <w:szCs w:val="32"/>
        </w:rPr>
        <w:t>在选定的保存液环境中进行试剂红细胞稳定性的研究，进行详细的效期稳定性、开瓶稳定性的研究。</w:t>
      </w:r>
    </w:p>
    <w:p w14:paraId="41B76FCD" w14:textId="7877B235" w:rsidR="005F43A6" w:rsidRPr="0023121B" w:rsidRDefault="003E3FBB" w:rsidP="00D03DEB">
      <w:pPr>
        <w:spacing w:line="500" w:lineRule="exact"/>
        <w:ind w:firstLineChars="200" w:firstLine="640"/>
        <w:rPr>
          <w:rFonts w:eastAsia="仿宋_GB2312"/>
          <w:sz w:val="32"/>
          <w:szCs w:val="32"/>
        </w:rPr>
      </w:pPr>
      <w:r>
        <w:rPr>
          <w:rFonts w:eastAsia="仿宋_GB2312"/>
          <w:sz w:val="32"/>
          <w:szCs w:val="32"/>
        </w:rPr>
        <w:t>5.1.3</w:t>
      </w:r>
      <w:r w:rsidR="005F43A6" w:rsidRPr="0023121B">
        <w:rPr>
          <w:rFonts w:eastAsia="仿宋_GB2312"/>
          <w:sz w:val="32"/>
          <w:szCs w:val="32"/>
        </w:rPr>
        <w:t>生物安全性。</w:t>
      </w:r>
    </w:p>
    <w:p w14:paraId="3548E7B6" w14:textId="1AA15E75" w:rsidR="005F43A6" w:rsidRPr="0023121B" w:rsidRDefault="003E3FBB" w:rsidP="00D03DEB">
      <w:pPr>
        <w:spacing w:line="500" w:lineRule="exact"/>
        <w:ind w:firstLineChars="200" w:firstLine="640"/>
        <w:rPr>
          <w:rFonts w:eastAsia="楷体_GB2312"/>
          <w:sz w:val="32"/>
          <w:szCs w:val="32"/>
        </w:rPr>
      </w:pPr>
      <w:bookmarkStart w:id="5" w:name="_Toc342306965"/>
      <w:r>
        <w:rPr>
          <w:rFonts w:eastAsia="楷体_GB2312"/>
          <w:sz w:val="32"/>
          <w:szCs w:val="32"/>
        </w:rPr>
        <w:t>5.2</w:t>
      </w:r>
      <w:r w:rsidR="005F43A6" w:rsidRPr="0023121B">
        <w:rPr>
          <w:rFonts w:eastAsia="楷体_GB2312"/>
          <w:sz w:val="32"/>
          <w:szCs w:val="32"/>
        </w:rPr>
        <w:t>主要生产工艺及反应体系的研究资料</w:t>
      </w:r>
      <w:bookmarkEnd w:id="5"/>
    </w:p>
    <w:p w14:paraId="48EDFB98" w14:textId="413F99B3" w:rsidR="005F43A6" w:rsidRPr="0023121B" w:rsidRDefault="003E3FBB" w:rsidP="00D03DEB">
      <w:pPr>
        <w:spacing w:line="500" w:lineRule="exact"/>
        <w:ind w:firstLineChars="200" w:firstLine="640"/>
        <w:rPr>
          <w:rFonts w:eastAsia="仿宋_GB2312"/>
          <w:sz w:val="32"/>
          <w:szCs w:val="32"/>
        </w:rPr>
      </w:pPr>
      <w:r>
        <w:rPr>
          <w:rFonts w:eastAsia="仿宋_GB2312"/>
          <w:sz w:val="32"/>
          <w:szCs w:val="32"/>
        </w:rPr>
        <w:t>5.2.1</w:t>
      </w:r>
      <w:r w:rsidR="005F43A6" w:rsidRPr="0023121B">
        <w:rPr>
          <w:rFonts w:eastAsia="仿宋_GB2312"/>
          <w:sz w:val="32"/>
          <w:szCs w:val="32"/>
        </w:rPr>
        <w:t>主要生产工艺介绍，可用流程图方式表示，并简要说明主要生产工艺的确定依据。</w:t>
      </w:r>
    </w:p>
    <w:p w14:paraId="6CD9E52F" w14:textId="3398AEBF" w:rsidR="005F43A6" w:rsidRPr="0023121B" w:rsidRDefault="003E3FBB" w:rsidP="00D03DEB">
      <w:pPr>
        <w:spacing w:line="500" w:lineRule="exact"/>
        <w:ind w:firstLineChars="200" w:firstLine="640"/>
        <w:rPr>
          <w:rFonts w:eastAsia="仿宋_GB2312"/>
          <w:sz w:val="32"/>
          <w:szCs w:val="32"/>
        </w:rPr>
      </w:pPr>
      <w:r>
        <w:rPr>
          <w:rFonts w:eastAsia="仿宋_GB2312"/>
          <w:sz w:val="32"/>
          <w:szCs w:val="32"/>
        </w:rPr>
        <w:t>5.2.2</w:t>
      </w:r>
      <w:r w:rsidR="005F43A6" w:rsidRPr="0023121B">
        <w:rPr>
          <w:rFonts w:eastAsia="仿宋_GB2312"/>
          <w:sz w:val="32"/>
          <w:szCs w:val="32"/>
        </w:rPr>
        <w:t>产品基本反应原理介绍。</w:t>
      </w:r>
    </w:p>
    <w:p w14:paraId="7E3A3CA6" w14:textId="3C9A6B6F" w:rsidR="005F43A6" w:rsidRPr="0023121B" w:rsidRDefault="003E3FBB" w:rsidP="00D03DEB">
      <w:pPr>
        <w:spacing w:line="500" w:lineRule="exact"/>
        <w:ind w:firstLineChars="200" w:firstLine="640"/>
        <w:rPr>
          <w:rFonts w:eastAsia="仿宋_GB2312"/>
          <w:sz w:val="32"/>
          <w:szCs w:val="32"/>
        </w:rPr>
      </w:pPr>
      <w:r>
        <w:rPr>
          <w:rFonts w:eastAsia="仿宋_GB2312"/>
          <w:sz w:val="32"/>
          <w:szCs w:val="32"/>
        </w:rPr>
        <w:t>5.2.3</w:t>
      </w:r>
      <w:r w:rsidR="005F43A6" w:rsidRPr="0023121B">
        <w:rPr>
          <w:rFonts w:eastAsia="仿宋_GB2312"/>
          <w:sz w:val="32"/>
          <w:szCs w:val="32"/>
        </w:rPr>
        <w:t>主要生产工艺过程的研究资料、每一步生产工艺的确认资料及试验数据。</w:t>
      </w:r>
    </w:p>
    <w:p w14:paraId="1B35A0D2" w14:textId="6E0E1A80" w:rsidR="005F43A6" w:rsidRPr="0023121B" w:rsidRDefault="003E3FBB" w:rsidP="00D03DEB">
      <w:pPr>
        <w:spacing w:line="500" w:lineRule="exact"/>
        <w:ind w:firstLineChars="200" w:firstLine="640"/>
        <w:rPr>
          <w:rFonts w:eastAsia="仿宋_GB2312"/>
          <w:sz w:val="32"/>
          <w:szCs w:val="32"/>
        </w:rPr>
      </w:pPr>
      <w:r>
        <w:rPr>
          <w:rFonts w:eastAsia="仿宋_GB2312"/>
          <w:sz w:val="32"/>
          <w:szCs w:val="32"/>
        </w:rPr>
        <w:t>5.2.4</w:t>
      </w:r>
      <w:r w:rsidR="005F43A6" w:rsidRPr="0023121B">
        <w:rPr>
          <w:rFonts w:eastAsia="仿宋_GB2312"/>
          <w:sz w:val="32"/>
          <w:szCs w:val="32"/>
        </w:rPr>
        <w:t>主要反应体系（不同的实验原理、实验方法）的研究资料、每一步反应体系的确认资料及试验数据。</w:t>
      </w:r>
    </w:p>
    <w:p w14:paraId="73675D25"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反应体系的设置应符合《全国临床检验操作规程》等公认标准操作规范、指南或标准的要求。</w:t>
      </w:r>
    </w:p>
    <w:p w14:paraId="72732A1A" w14:textId="52FBD752" w:rsidR="005F43A6" w:rsidRDefault="005F43A6" w:rsidP="00D03DEB">
      <w:pPr>
        <w:spacing w:line="500" w:lineRule="exact"/>
        <w:ind w:firstLineChars="200" w:firstLine="640"/>
        <w:rPr>
          <w:rFonts w:eastAsia="楷体_GB2312"/>
          <w:sz w:val="32"/>
          <w:szCs w:val="32"/>
        </w:rPr>
      </w:pPr>
      <w:bookmarkStart w:id="6" w:name="_Toc375311140"/>
      <w:r w:rsidRPr="0023121B">
        <w:rPr>
          <w:rFonts w:eastAsia="楷体_GB2312"/>
          <w:sz w:val="32"/>
          <w:szCs w:val="32"/>
        </w:rPr>
        <w:t>（</w:t>
      </w:r>
      <w:r w:rsidR="003E3FBB">
        <w:rPr>
          <w:rFonts w:eastAsia="楷体_GB2312" w:hint="eastAsia"/>
          <w:sz w:val="32"/>
          <w:szCs w:val="32"/>
        </w:rPr>
        <w:t>四</w:t>
      </w:r>
      <w:r w:rsidRPr="0023121B">
        <w:rPr>
          <w:rFonts w:eastAsia="楷体_GB2312"/>
          <w:sz w:val="32"/>
          <w:szCs w:val="32"/>
        </w:rPr>
        <w:t>）临床试验</w:t>
      </w:r>
      <w:bookmarkEnd w:id="6"/>
    </w:p>
    <w:p w14:paraId="3ED51687" w14:textId="77777777" w:rsidR="003E3FBB" w:rsidRDefault="003E3FBB" w:rsidP="003E3FBB">
      <w:pPr>
        <w:autoSpaceDE w:val="0"/>
        <w:autoSpaceDN w:val="0"/>
        <w:adjustRightInd w:val="0"/>
        <w:spacing w:line="500" w:lineRule="exact"/>
        <w:ind w:firstLineChars="200" w:firstLine="640"/>
        <w:rPr>
          <w:rFonts w:eastAsia="仿宋_GB2312"/>
          <w:sz w:val="32"/>
          <w:szCs w:val="32"/>
        </w:rPr>
      </w:pPr>
      <w:r>
        <w:rPr>
          <w:rFonts w:eastAsia="仿宋_GB2312"/>
          <w:sz w:val="32"/>
          <w:szCs w:val="32"/>
        </w:rPr>
        <w:t>临床试验总体要求及临床试验资料的内容应符合</w:t>
      </w:r>
      <w:r>
        <w:rPr>
          <w:rFonts w:eastAsia="仿宋_GB2312" w:hint="eastAsia"/>
          <w:sz w:val="32"/>
          <w:szCs w:val="32"/>
        </w:rPr>
        <w:t>《体外诊断试剂注册与备案管理办法》《医疗器械临床试验质量管理规范》</w:t>
      </w:r>
      <w:r>
        <w:rPr>
          <w:rFonts w:eastAsia="仿宋_GB2312"/>
          <w:sz w:val="32"/>
          <w:szCs w:val="32"/>
        </w:rPr>
        <w:t>《体外诊断试剂临床试验</w:t>
      </w:r>
      <w:r>
        <w:rPr>
          <w:rFonts w:eastAsia="仿宋_GB2312" w:hint="eastAsia"/>
          <w:sz w:val="32"/>
          <w:szCs w:val="32"/>
        </w:rPr>
        <w:t>技术</w:t>
      </w:r>
      <w:r>
        <w:rPr>
          <w:rFonts w:eastAsia="仿宋_GB2312"/>
          <w:sz w:val="32"/>
          <w:szCs w:val="32"/>
        </w:rPr>
        <w:t>指导原则》</w:t>
      </w:r>
      <w:r>
        <w:rPr>
          <w:rFonts w:eastAsia="仿宋_GB2312" w:hint="eastAsia"/>
          <w:kern w:val="0"/>
          <w:sz w:val="32"/>
          <w:szCs w:val="32"/>
        </w:rPr>
        <w:t>《关于公布体外诊断试剂注册申报资料要求和批准证明文件格式的公告（</w:t>
      </w:r>
      <w:r>
        <w:rPr>
          <w:rFonts w:eastAsia="仿宋_GB2312" w:hint="eastAsia"/>
          <w:kern w:val="0"/>
          <w:sz w:val="32"/>
          <w:szCs w:val="32"/>
        </w:rPr>
        <w:t>2021</w:t>
      </w:r>
      <w:r>
        <w:rPr>
          <w:rFonts w:eastAsia="仿宋_GB2312" w:hint="eastAsia"/>
          <w:kern w:val="0"/>
          <w:sz w:val="32"/>
          <w:szCs w:val="32"/>
        </w:rPr>
        <w:t>年第</w:t>
      </w:r>
      <w:r>
        <w:rPr>
          <w:rFonts w:eastAsia="仿宋_GB2312" w:hint="eastAsia"/>
          <w:kern w:val="0"/>
          <w:sz w:val="32"/>
          <w:szCs w:val="32"/>
        </w:rPr>
        <w:t>122</w:t>
      </w:r>
      <w:r>
        <w:rPr>
          <w:rFonts w:eastAsia="仿宋_GB2312" w:hint="eastAsia"/>
          <w:kern w:val="0"/>
          <w:sz w:val="32"/>
          <w:szCs w:val="32"/>
        </w:rPr>
        <w:t>号）》等相关文件</w:t>
      </w:r>
      <w:r>
        <w:rPr>
          <w:rFonts w:eastAsia="仿宋_GB2312"/>
          <w:sz w:val="32"/>
          <w:szCs w:val="32"/>
        </w:rPr>
        <w:t>的规定，以下仅结合人红细胞反定型试剂的具体特点对其临床试验中应重点关注的内容进行阐述。</w:t>
      </w:r>
    </w:p>
    <w:p w14:paraId="0FCE1090"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1.</w:t>
      </w:r>
      <w:r>
        <w:rPr>
          <w:rFonts w:eastAsia="仿宋_GB2312"/>
          <w:sz w:val="32"/>
          <w:szCs w:val="32"/>
        </w:rPr>
        <w:t>研究方法</w:t>
      </w:r>
    </w:p>
    <w:p w14:paraId="6F5E1DC8" w14:textId="77777777" w:rsidR="003E3FBB" w:rsidRDefault="003E3FBB" w:rsidP="003E3FBB">
      <w:pPr>
        <w:spacing w:line="500" w:lineRule="exact"/>
        <w:ind w:firstLineChars="200" w:firstLine="640"/>
        <w:rPr>
          <w:sz w:val="32"/>
          <w:szCs w:val="32"/>
        </w:rPr>
      </w:pPr>
      <w:r>
        <w:rPr>
          <w:rFonts w:eastAsia="仿宋_GB2312" w:hint="eastAsia"/>
          <w:sz w:val="32"/>
          <w:szCs w:val="32"/>
        </w:rPr>
        <w:lastRenderedPageBreak/>
        <w:t>建议</w:t>
      </w:r>
      <w:r>
        <w:rPr>
          <w:rFonts w:eastAsia="仿宋_GB2312"/>
          <w:sz w:val="32"/>
          <w:szCs w:val="32"/>
        </w:rPr>
        <w:t>选择境内已批准上市、临床普遍认为质量较好的同类产品作为对比试剂，采用试验用体外诊断试剂（以下称考核试剂）与之进行比较研究试验，证明本品与已上市产品</w:t>
      </w:r>
      <w:r>
        <w:rPr>
          <w:rFonts w:eastAsia="仿宋_GB2312" w:hint="eastAsia"/>
          <w:sz w:val="32"/>
          <w:szCs w:val="32"/>
        </w:rPr>
        <w:t>检测结果的一致性</w:t>
      </w:r>
      <w:r>
        <w:rPr>
          <w:rFonts w:eastAsia="仿宋_GB2312"/>
          <w:sz w:val="32"/>
          <w:szCs w:val="32"/>
        </w:rPr>
        <w:t>。</w:t>
      </w:r>
      <w:r w:rsidRPr="00263FBD">
        <w:rPr>
          <w:rFonts w:ascii="仿宋_GB2312" w:eastAsia="仿宋_GB2312" w:hAnsi="仿宋_GB2312" w:cs="仿宋_GB2312" w:hint="eastAsia"/>
          <w:sz w:val="32"/>
          <w:szCs w:val="32"/>
        </w:rPr>
        <w:t>如申报产品</w:t>
      </w:r>
      <w:r>
        <w:rPr>
          <w:rFonts w:ascii="仿宋_GB2312" w:eastAsia="仿宋_GB2312" w:hAnsi="仿宋_GB2312" w:cs="仿宋_GB2312" w:hint="eastAsia"/>
          <w:sz w:val="32"/>
          <w:szCs w:val="32"/>
        </w:rPr>
        <w:t>所用方法学尚无同类产品批准上市，建议选择试管法或柱凝集法已上市产品作为对比试剂。</w:t>
      </w:r>
    </w:p>
    <w:p w14:paraId="08A967B6"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2.</w:t>
      </w:r>
      <w:r>
        <w:rPr>
          <w:rFonts w:eastAsia="仿宋_GB2312"/>
          <w:sz w:val="32"/>
          <w:szCs w:val="32"/>
        </w:rPr>
        <w:t>临床试验单位的选择</w:t>
      </w:r>
    </w:p>
    <w:p w14:paraId="65FC73E0"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应选择符合法规要求的临床试验机构进行临</w:t>
      </w:r>
      <w:r>
        <w:rPr>
          <w:rFonts w:eastAsia="仿宋_GB2312" w:hint="eastAsia"/>
          <w:sz w:val="32"/>
          <w:szCs w:val="32"/>
        </w:rPr>
        <w:t>床试验，不得选择血站或采供血机构进行临床试验。</w:t>
      </w:r>
    </w:p>
    <w:p w14:paraId="20F65283"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3.</w:t>
      </w:r>
      <w:r>
        <w:rPr>
          <w:rFonts w:eastAsia="仿宋_GB2312"/>
          <w:sz w:val="32"/>
          <w:szCs w:val="32"/>
        </w:rPr>
        <w:t>病例选择</w:t>
      </w:r>
    </w:p>
    <w:p w14:paraId="24C821EA" w14:textId="77777777" w:rsidR="003E3FBB" w:rsidRDefault="003E3FBB" w:rsidP="003E3FBB">
      <w:pPr>
        <w:spacing w:line="520" w:lineRule="exact"/>
        <w:ind w:firstLineChars="200" w:firstLine="640"/>
        <w:rPr>
          <w:rFonts w:eastAsia="仿宋_GB2312"/>
          <w:sz w:val="32"/>
          <w:szCs w:val="32"/>
        </w:rPr>
      </w:pPr>
      <w:r>
        <w:rPr>
          <w:rFonts w:eastAsia="仿宋_GB2312" w:hint="eastAsia"/>
          <w:sz w:val="32"/>
          <w:szCs w:val="32"/>
        </w:rPr>
        <w:t>入组受试者应来自临床输血前需要进行血型鉴定的患者。建议根据试验体外诊断试剂预期临床性能水平，采用单组目标值法公式对总样本例数进行估算：</w:t>
      </w:r>
    </w:p>
    <w:p w14:paraId="2CC9DBEF" w14:textId="77777777" w:rsidR="003E3FBB" w:rsidRDefault="003E3FBB" w:rsidP="003E3FBB">
      <w:pPr>
        <w:jc w:val="center"/>
        <w:rPr>
          <w:rFonts w:eastAsia="仿宋_GB2312"/>
          <w:sz w:val="32"/>
          <w:szCs w:val="32"/>
        </w:rPr>
      </w:pPr>
      <w:r>
        <w:rPr>
          <w:rFonts w:eastAsia="仿宋_GB2312" w:hint="eastAsia"/>
          <w:noProof/>
          <w:sz w:val="32"/>
          <w:szCs w:val="32"/>
        </w:rPr>
        <w:drawing>
          <wp:inline distT="0" distB="0" distL="114300" distR="114300" wp14:anchorId="13DBE7B2" wp14:editId="76545208">
            <wp:extent cx="3486785" cy="792480"/>
            <wp:effectExtent l="0" t="0" r="5715"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7"/>
                    <a:stretch>
                      <a:fillRect/>
                    </a:stretch>
                  </pic:blipFill>
                  <pic:spPr>
                    <a:xfrm>
                      <a:off x="0" y="0"/>
                      <a:ext cx="3486785" cy="792480"/>
                    </a:xfrm>
                    <a:prstGeom prst="rect">
                      <a:avLst/>
                    </a:prstGeom>
                  </pic:spPr>
                </pic:pic>
              </a:graphicData>
            </a:graphic>
          </wp:inline>
        </w:drawing>
      </w:r>
    </w:p>
    <w:p w14:paraId="57073611" w14:textId="77777777" w:rsidR="003E3FBB" w:rsidRDefault="003E3FBB" w:rsidP="003E3FBB">
      <w:pPr>
        <w:spacing w:line="500" w:lineRule="exact"/>
        <w:ind w:firstLineChars="200" w:firstLine="640"/>
        <w:rPr>
          <w:rFonts w:eastAsia="仿宋_GB2312"/>
          <w:sz w:val="32"/>
          <w:szCs w:val="32"/>
        </w:rPr>
      </w:pPr>
      <w:r>
        <w:rPr>
          <w:rFonts w:eastAsia="仿宋_GB2312" w:hint="eastAsia"/>
          <w:sz w:val="32"/>
          <w:szCs w:val="32"/>
        </w:rPr>
        <w:t>公式中，</w:t>
      </w:r>
      <w:r>
        <w:rPr>
          <w:rFonts w:eastAsia="仿宋_GB2312"/>
          <w:sz w:val="32"/>
          <w:szCs w:val="32"/>
        </w:rPr>
        <w:t>n</w:t>
      </w:r>
      <w:r>
        <w:rPr>
          <w:rFonts w:eastAsia="仿宋_GB2312"/>
          <w:sz w:val="32"/>
          <w:szCs w:val="32"/>
        </w:rPr>
        <w:t>为</w:t>
      </w:r>
      <w:r>
        <w:rPr>
          <w:rFonts w:eastAsia="仿宋_GB2312" w:hint="eastAsia"/>
          <w:sz w:val="32"/>
          <w:szCs w:val="32"/>
        </w:rPr>
        <w:t>总</w:t>
      </w:r>
      <w:r>
        <w:rPr>
          <w:rFonts w:eastAsia="仿宋_GB2312"/>
          <w:sz w:val="32"/>
          <w:szCs w:val="32"/>
        </w:rPr>
        <w:t>样本</w:t>
      </w:r>
      <w:r>
        <w:rPr>
          <w:rFonts w:eastAsia="仿宋_GB2312" w:hint="eastAsia"/>
          <w:sz w:val="32"/>
          <w:szCs w:val="32"/>
        </w:rPr>
        <w:t>例数</w:t>
      </w:r>
      <w:r>
        <w:rPr>
          <w:rFonts w:eastAsia="仿宋_GB2312"/>
          <w:sz w:val="32"/>
          <w:szCs w:val="32"/>
        </w:rPr>
        <w:t>；</w:t>
      </w:r>
      <w:r>
        <w:rPr>
          <w:rFonts w:eastAsia="仿宋_GB2312"/>
          <w:sz w:val="32"/>
          <w:szCs w:val="32"/>
        </w:rPr>
        <w:t>Z</w:t>
      </w:r>
      <w:r>
        <w:rPr>
          <w:rFonts w:eastAsia="仿宋_GB2312"/>
          <w:sz w:val="32"/>
          <w:szCs w:val="32"/>
          <w:vertAlign w:val="subscript"/>
        </w:rPr>
        <w:t>1-α/2</w:t>
      </w:r>
      <w:r>
        <w:rPr>
          <w:rFonts w:eastAsia="仿宋_GB2312"/>
          <w:sz w:val="32"/>
          <w:szCs w:val="32"/>
        </w:rPr>
        <w:t>、</w:t>
      </w:r>
      <w:r>
        <w:rPr>
          <w:rFonts w:eastAsia="仿宋_GB2312"/>
          <w:sz w:val="32"/>
          <w:szCs w:val="32"/>
        </w:rPr>
        <w:t>Z</w:t>
      </w:r>
      <w:r>
        <w:rPr>
          <w:rFonts w:eastAsia="仿宋_GB2312"/>
          <w:sz w:val="32"/>
          <w:szCs w:val="32"/>
          <w:vertAlign w:val="subscript"/>
        </w:rPr>
        <w:t>1-β</w:t>
      </w:r>
      <w:r>
        <w:rPr>
          <w:rFonts w:eastAsia="仿宋_GB2312"/>
          <w:sz w:val="32"/>
          <w:szCs w:val="32"/>
        </w:rPr>
        <w:t>为显著性水平和把握度的标准正态分布的分数位，</w:t>
      </w:r>
      <w:r>
        <w:rPr>
          <w:rFonts w:eastAsia="仿宋_GB2312"/>
          <w:sz w:val="32"/>
          <w:szCs w:val="32"/>
        </w:rPr>
        <w:t>P</w:t>
      </w:r>
      <w:r>
        <w:rPr>
          <w:rFonts w:eastAsia="仿宋_GB2312"/>
          <w:sz w:val="32"/>
          <w:szCs w:val="32"/>
          <w:vertAlign w:val="subscript"/>
        </w:rPr>
        <w:t>0</w:t>
      </w:r>
      <w:r>
        <w:rPr>
          <w:rFonts w:eastAsia="仿宋_GB2312"/>
          <w:sz w:val="32"/>
          <w:szCs w:val="32"/>
        </w:rPr>
        <w:t>为评价指标的临床可接受标准，</w:t>
      </w:r>
      <w:r>
        <w:rPr>
          <w:rFonts w:eastAsia="仿宋_GB2312"/>
          <w:sz w:val="32"/>
          <w:szCs w:val="32"/>
        </w:rPr>
        <w:t>P</w:t>
      </w:r>
      <w:r>
        <w:rPr>
          <w:rFonts w:eastAsia="仿宋_GB2312"/>
          <w:sz w:val="32"/>
          <w:szCs w:val="32"/>
          <w:vertAlign w:val="subscript"/>
        </w:rPr>
        <w:t>T</w:t>
      </w:r>
      <w:r>
        <w:rPr>
          <w:rFonts w:eastAsia="仿宋_GB2312"/>
          <w:sz w:val="32"/>
          <w:szCs w:val="32"/>
        </w:rPr>
        <w:t>为试验体外诊断试剂评价指标预期值。</w:t>
      </w:r>
    </w:p>
    <w:p w14:paraId="4AB206A3" w14:textId="77777777" w:rsidR="003E3FBB" w:rsidRDefault="003E3FBB" w:rsidP="003E3FBB">
      <w:pPr>
        <w:spacing w:line="500" w:lineRule="exact"/>
        <w:ind w:firstLineChars="200" w:firstLine="640"/>
        <w:rPr>
          <w:rFonts w:eastAsia="仿宋_GB2312"/>
          <w:sz w:val="32"/>
          <w:szCs w:val="32"/>
        </w:rPr>
      </w:pPr>
      <w:r>
        <w:rPr>
          <w:rFonts w:eastAsia="仿宋_GB2312" w:hint="eastAsia"/>
          <w:sz w:val="32"/>
          <w:szCs w:val="32"/>
        </w:rPr>
        <w:t>根据此类产品临床需求和已报道的研究数据，建议总符合率目标值（</w:t>
      </w:r>
      <w:r>
        <w:rPr>
          <w:rFonts w:eastAsia="仿宋_GB2312"/>
          <w:sz w:val="32"/>
          <w:szCs w:val="32"/>
        </w:rPr>
        <w:t>P</w:t>
      </w:r>
      <w:r>
        <w:rPr>
          <w:rFonts w:eastAsia="仿宋_GB2312"/>
          <w:sz w:val="32"/>
          <w:szCs w:val="32"/>
          <w:vertAlign w:val="subscript"/>
        </w:rPr>
        <w:t>0</w:t>
      </w:r>
      <w:r>
        <w:rPr>
          <w:rFonts w:eastAsia="仿宋_GB2312" w:hint="eastAsia"/>
          <w:sz w:val="32"/>
          <w:szCs w:val="32"/>
        </w:rPr>
        <w:t>）不低于</w:t>
      </w:r>
      <w:r>
        <w:rPr>
          <w:rFonts w:eastAsia="仿宋_GB2312" w:hint="eastAsia"/>
          <w:sz w:val="32"/>
          <w:szCs w:val="32"/>
        </w:rPr>
        <w:t>0.997</w:t>
      </w:r>
      <w:r>
        <w:rPr>
          <w:rFonts w:eastAsia="仿宋_GB2312" w:hint="eastAsia"/>
          <w:sz w:val="32"/>
          <w:szCs w:val="32"/>
        </w:rPr>
        <w:t>。根据同类产品性能水平估算，建议总例数不少于</w:t>
      </w:r>
      <w:r>
        <w:rPr>
          <w:rFonts w:eastAsia="仿宋_GB2312" w:hint="eastAsia"/>
          <w:sz w:val="32"/>
          <w:szCs w:val="32"/>
        </w:rPr>
        <w:t>3000</w:t>
      </w:r>
      <w:r>
        <w:rPr>
          <w:rFonts w:eastAsia="仿宋_GB2312" w:hint="eastAsia"/>
          <w:sz w:val="32"/>
          <w:szCs w:val="32"/>
        </w:rPr>
        <w:t>例。其中不同血型样本例数应符合中国人群</w:t>
      </w:r>
      <w:r>
        <w:rPr>
          <w:rFonts w:eastAsia="仿宋_GB2312" w:hint="eastAsia"/>
          <w:sz w:val="32"/>
          <w:szCs w:val="32"/>
        </w:rPr>
        <w:t>ABO</w:t>
      </w:r>
      <w:r>
        <w:rPr>
          <w:rFonts w:eastAsia="仿宋_GB2312" w:hint="eastAsia"/>
          <w:sz w:val="32"/>
          <w:szCs w:val="32"/>
        </w:rPr>
        <w:t>血型分布规律。</w:t>
      </w:r>
    </w:p>
    <w:p w14:paraId="2AB57A9A" w14:textId="77777777" w:rsidR="003E3FBB" w:rsidRDefault="003E3FBB" w:rsidP="003E3FBB">
      <w:pPr>
        <w:spacing w:line="500" w:lineRule="exact"/>
        <w:ind w:firstLineChars="200" w:firstLine="640"/>
        <w:rPr>
          <w:rFonts w:eastAsia="仿宋_GB2312"/>
          <w:sz w:val="32"/>
          <w:szCs w:val="32"/>
        </w:rPr>
      </w:pPr>
      <w:r>
        <w:rPr>
          <w:rFonts w:eastAsia="仿宋_GB2312" w:hint="eastAsia"/>
          <w:sz w:val="32"/>
          <w:szCs w:val="32"/>
        </w:rPr>
        <w:t>还应纳入</w:t>
      </w:r>
      <w:r>
        <w:rPr>
          <w:rFonts w:eastAsia="仿宋_GB2312"/>
          <w:sz w:val="32"/>
          <w:szCs w:val="32"/>
        </w:rPr>
        <w:t>对反定型检测易产生干扰的病例，如各种疾病患者（肿瘤患者、自身免疫病患者、血液病患者等）、老人、儿童（不同年龄段）、</w:t>
      </w:r>
      <w:r>
        <w:rPr>
          <w:rFonts w:eastAsia="仿宋_GB2312" w:hint="eastAsia"/>
          <w:sz w:val="32"/>
          <w:szCs w:val="32"/>
        </w:rPr>
        <w:t>孕妇、</w:t>
      </w:r>
      <w:r>
        <w:rPr>
          <w:rFonts w:eastAsia="仿宋_GB2312"/>
          <w:sz w:val="32"/>
          <w:szCs w:val="32"/>
        </w:rPr>
        <w:t>正反定型不一致的病例等。</w:t>
      </w:r>
      <w:r>
        <w:rPr>
          <w:rFonts w:eastAsia="仿宋_GB2312" w:hint="eastAsia"/>
          <w:sz w:val="32"/>
          <w:szCs w:val="32"/>
        </w:rPr>
        <w:t>建议肿瘤疾病患</w:t>
      </w:r>
      <w:r>
        <w:rPr>
          <w:rFonts w:eastAsia="仿宋_GB2312" w:hint="eastAsia"/>
          <w:sz w:val="32"/>
          <w:szCs w:val="32"/>
        </w:rPr>
        <w:lastRenderedPageBreak/>
        <w:t>者、自身免疫病患者和血液病患者分别不少于</w:t>
      </w:r>
      <w:r>
        <w:rPr>
          <w:rFonts w:eastAsia="仿宋_GB2312"/>
          <w:sz w:val="32"/>
          <w:szCs w:val="32"/>
        </w:rPr>
        <w:t>10</w:t>
      </w:r>
      <w:r>
        <w:rPr>
          <w:rFonts w:eastAsia="仿宋_GB2312" w:hint="eastAsia"/>
          <w:sz w:val="32"/>
          <w:szCs w:val="32"/>
        </w:rPr>
        <w:t>0</w:t>
      </w:r>
      <w:r>
        <w:rPr>
          <w:rFonts w:eastAsia="仿宋_GB2312" w:hint="eastAsia"/>
          <w:sz w:val="32"/>
          <w:szCs w:val="32"/>
        </w:rPr>
        <w:t>例，孕妇不少于</w:t>
      </w:r>
      <w:r>
        <w:rPr>
          <w:rFonts w:eastAsia="仿宋_GB2312" w:hint="eastAsia"/>
          <w:sz w:val="32"/>
          <w:szCs w:val="32"/>
        </w:rPr>
        <w:t>1</w:t>
      </w:r>
      <w:r>
        <w:rPr>
          <w:rFonts w:eastAsia="仿宋_GB2312"/>
          <w:sz w:val="32"/>
          <w:szCs w:val="32"/>
        </w:rPr>
        <w:t>00</w:t>
      </w:r>
      <w:r>
        <w:rPr>
          <w:rFonts w:eastAsia="仿宋_GB2312" w:hint="eastAsia"/>
          <w:sz w:val="32"/>
          <w:szCs w:val="32"/>
        </w:rPr>
        <w:t>例，正反定型不一致病例不少于</w:t>
      </w:r>
      <w:r>
        <w:rPr>
          <w:rFonts w:eastAsia="仿宋_GB2312"/>
          <w:sz w:val="32"/>
          <w:szCs w:val="32"/>
        </w:rPr>
        <w:t>20</w:t>
      </w:r>
      <w:r>
        <w:rPr>
          <w:rFonts w:eastAsia="仿宋_GB2312" w:hint="eastAsia"/>
          <w:sz w:val="32"/>
          <w:szCs w:val="32"/>
        </w:rPr>
        <w:t>例。</w:t>
      </w:r>
    </w:p>
    <w:p w14:paraId="0F2D2231"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4.</w:t>
      </w:r>
      <w:r>
        <w:rPr>
          <w:rFonts w:eastAsia="仿宋_GB2312"/>
          <w:sz w:val="32"/>
          <w:szCs w:val="32"/>
        </w:rPr>
        <w:t>试验过程</w:t>
      </w:r>
    </w:p>
    <w:p w14:paraId="518566C6"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在进行反定型红细胞试剂临床试验的过程中除与对比试剂进行比较外，应同时给出该样本的正定型试验结果，以进一步判断反定型结果的准确性。</w:t>
      </w:r>
    </w:p>
    <w:p w14:paraId="05C4A3E2"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产品如适用于不同的试验方法（如试管法、柱凝集法等），每种试验方法</w:t>
      </w:r>
      <w:r>
        <w:rPr>
          <w:rFonts w:eastAsia="仿宋_GB2312" w:hint="eastAsia"/>
          <w:sz w:val="32"/>
          <w:szCs w:val="32"/>
        </w:rPr>
        <w:t>均应分别进行样本量估算并分别完成临床试验</w:t>
      </w:r>
      <w:r>
        <w:rPr>
          <w:rFonts w:eastAsia="仿宋_GB2312"/>
          <w:sz w:val="32"/>
          <w:szCs w:val="32"/>
        </w:rPr>
        <w:t>，明确配合使用的试剂产品，配合使用的</w:t>
      </w:r>
      <w:r>
        <w:rPr>
          <w:rFonts w:eastAsia="仿宋_GB2312" w:hint="eastAsia"/>
          <w:sz w:val="32"/>
          <w:szCs w:val="32"/>
        </w:rPr>
        <w:t>试剂</w:t>
      </w:r>
      <w:r>
        <w:rPr>
          <w:rFonts w:eastAsia="仿宋_GB2312"/>
          <w:sz w:val="32"/>
          <w:szCs w:val="32"/>
        </w:rPr>
        <w:t>均应是境内已上市产品。</w:t>
      </w:r>
    </w:p>
    <w:p w14:paraId="63CFC26E"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5.</w:t>
      </w:r>
      <w:r>
        <w:rPr>
          <w:rFonts w:eastAsia="仿宋_GB2312"/>
          <w:sz w:val="32"/>
          <w:szCs w:val="32"/>
        </w:rPr>
        <w:t>统计学分析</w:t>
      </w:r>
    </w:p>
    <w:p w14:paraId="3462F20B" w14:textId="77777777" w:rsidR="003E3FBB" w:rsidRDefault="003E3FBB" w:rsidP="003E3FBB">
      <w:pPr>
        <w:spacing w:line="500" w:lineRule="exact"/>
        <w:ind w:firstLineChars="200" w:firstLine="640"/>
        <w:rPr>
          <w:rFonts w:eastAsia="仿宋_GB2312"/>
          <w:sz w:val="32"/>
          <w:szCs w:val="32"/>
        </w:rPr>
      </w:pPr>
      <w:r>
        <w:rPr>
          <w:rFonts w:eastAsia="仿宋_GB2312" w:hint="eastAsia"/>
          <w:sz w:val="32"/>
          <w:szCs w:val="32"/>
        </w:rPr>
        <w:t>建议采用</w:t>
      </w:r>
      <w:r>
        <w:rPr>
          <w:rFonts w:eastAsia="仿宋_GB2312" w:hint="eastAsia"/>
          <w:sz w:val="32"/>
          <w:szCs w:val="32"/>
        </w:rPr>
        <w:t>R</w:t>
      </w:r>
      <w:r>
        <w:rPr>
          <w:rFonts w:eastAsia="仿宋_GB2312" w:hint="eastAsia"/>
          <w:sz w:val="32"/>
          <w:szCs w:val="32"/>
        </w:rPr>
        <w:t>×</w:t>
      </w:r>
      <w:r>
        <w:rPr>
          <w:rFonts w:eastAsia="仿宋_GB2312" w:hint="eastAsia"/>
          <w:sz w:val="32"/>
          <w:szCs w:val="32"/>
        </w:rPr>
        <w:t>C</w:t>
      </w:r>
      <w:r>
        <w:rPr>
          <w:rFonts w:eastAsia="仿宋_GB2312" w:hint="eastAsia"/>
          <w:sz w:val="32"/>
          <w:szCs w:val="32"/>
        </w:rPr>
        <w:t>表格总结对比试验结果，并分别计算</w:t>
      </w:r>
      <w:r>
        <w:rPr>
          <w:rFonts w:eastAsia="仿宋_GB2312" w:hint="eastAsia"/>
          <w:sz w:val="32"/>
          <w:szCs w:val="32"/>
        </w:rPr>
        <w:t>A</w:t>
      </w:r>
      <w:r>
        <w:rPr>
          <w:rFonts w:eastAsia="仿宋_GB2312" w:hint="eastAsia"/>
          <w:sz w:val="32"/>
          <w:szCs w:val="32"/>
        </w:rPr>
        <w:t>、</w:t>
      </w:r>
      <w:r>
        <w:rPr>
          <w:rFonts w:eastAsia="仿宋_GB2312" w:hint="eastAsia"/>
          <w:sz w:val="32"/>
          <w:szCs w:val="32"/>
        </w:rPr>
        <w:t>B</w:t>
      </w:r>
      <w:r>
        <w:rPr>
          <w:rFonts w:eastAsia="仿宋_GB2312" w:hint="eastAsia"/>
          <w:sz w:val="32"/>
          <w:szCs w:val="32"/>
        </w:rPr>
        <w:t>、</w:t>
      </w:r>
      <w:r>
        <w:rPr>
          <w:rFonts w:eastAsia="仿宋_GB2312" w:hint="eastAsia"/>
          <w:sz w:val="32"/>
          <w:szCs w:val="32"/>
        </w:rPr>
        <w:t>AB</w:t>
      </w:r>
      <w:r>
        <w:rPr>
          <w:rFonts w:eastAsia="仿宋_GB2312" w:hint="eastAsia"/>
          <w:sz w:val="32"/>
          <w:szCs w:val="32"/>
        </w:rPr>
        <w:t>、</w:t>
      </w:r>
      <w:r>
        <w:rPr>
          <w:rFonts w:eastAsia="仿宋_GB2312" w:hint="eastAsia"/>
          <w:sz w:val="32"/>
          <w:szCs w:val="32"/>
        </w:rPr>
        <w:t>O</w:t>
      </w:r>
      <w:r>
        <w:rPr>
          <w:rFonts w:eastAsia="仿宋_GB2312" w:hint="eastAsia"/>
          <w:sz w:val="32"/>
          <w:szCs w:val="32"/>
        </w:rPr>
        <w:t>型符合率和总符合率，并计算符合率的</w:t>
      </w:r>
      <w:r>
        <w:rPr>
          <w:rFonts w:eastAsia="仿宋_GB2312" w:hint="eastAsia"/>
          <w:sz w:val="32"/>
          <w:szCs w:val="32"/>
        </w:rPr>
        <w:t>95%</w:t>
      </w:r>
      <w:r>
        <w:rPr>
          <w:rFonts w:eastAsia="仿宋_GB2312" w:hint="eastAsia"/>
          <w:sz w:val="32"/>
          <w:szCs w:val="32"/>
        </w:rPr>
        <w:t>置信区间</w:t>
      </w:r>
      <w:r>
        <w:rPr>
          <w:rFonts w:eastAsia="仿宋_GB2312"/>
          <w:sz w:val="32"/>
          <w:szCs w:val="32"/>
        </w:rPr>
        <w:t>。</w:t>
      </w:r>
      <w:r>
        <w:rPr>
          <w:rFonts w:eastAsia="仿宋_GB2312" w:hint="eastAsia"/>
          <w:sz w:val="32"/>
          <w:szCs w:val="32"/>
        </w:rPr>
        <w:t>此外还应进行正反定型结果一致性分析。</w:t>
      </w:r>
    </w:p>
    <w:p w14:paraId="52EC620B"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6.</w:t>
      </w:r>
      <w:r>
        <w:rPr>
          <w:rFonts w:eastAsia="仿宋_GB2312"/>
          <w:sz w:val="32"/>
          <w:szCs w:val="32"/>
        </w:rPr>
        <w:t>结果差异样本的验证</w:t>
      </w:r>
    </w:p>
    <w:p w14:paraId="517A15DD"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对于两种试剂检测结果不一致（包括正反定型结果不一致、考核试剂与对比试剂结果不一致、与对比试剂凝集强度差异</w:t>
      </w:r>
      <w:r>
        <w:rPr>
          <w:rFonts w:eastAsia="仿宋_GB2312" w:hint="eastAsia"/>
          <w:sz w:val="32"/>
          <w:szCs w:val="32"/>
        </w:rPr>
        <w:t>2+</w:t>
      </w:r>
      <w:r>
        <w:rPr>
          <w:rFonts w:eastAsia="仿宋_GB2312" w:hint="eastAsia"/>
          <w:sz w:val="32"/>
          <w:szCs w:val="32"/>
        </w:rPr>
        <w:t>或</w:t>
      </w:r>
      <w:r>
        <w:rPr>
          <w:rFonts w:eastAsia="仿宋_GB2312" w:hint="eastAsia"/>
          <w:sz w:val="32"/>
          <w:szCs w:val="32"/>
        </w:rPr>
        <w:t>2+</w:t>
      </w:r>
      <w:r>
        <w:rPr>
          <w:rFonts w:eastAsia="仿宋_GB2312" w:hint="eastAsia"/>
          <w:sz w:val="32"/>
          <w:szCs w:val="32"/>
        </w:rPr>
        <w:t>以上</w:t>
      </w:r>
      <w:r>
        <w:rPr>
          <w:rFonts w:eastAsia="仿宋_GB2312"/>
          <w:sz w:val="32"/>
          <w:szCs w:val="32"/>
        </w:rPr>
        <w:t>）的样本，应采用临床上公认较好的第三种同类试剂进行确认试验，同时应结合样本的正定型结果进行综合分析，最终应采用适合的方法进行样本血型确认。</w:t>
      </w:r>
    </w:p>
    <w:p w14:paraId="53A59F44" w14:textId="77777777" w:rsidR="003E3FBB" w:rsidRDefault="003E3FBB" w:rsidP="003E3FBB">
      <w:pPr>
        <w:spacing w:line="500" w:lineRule="exact"/>
        <w:ind w:firstLineChars="200" w:firstLine="640"/>
        <w:rPr>
          <w:rFonts w:eastAsia="仿宋_GB2312"/>
          <w:sz w:val="32"/>
          <w:szCs w:val="32"/>
        </w:rPr>
      </w:pPr>
      <w:r>
        <w:rPr>
          <w:rFonts w:eastAsia="仿宋_GB2312"/>
          <w:sz w:val="32"/>
          <w:szCs w:val="32"/>
        </w:rPr>
        <w:t>7.</w:t>
      </w:r>
      <w:r>
        <w:rPr>
          <w:rFonts w:eastAsia="仿宋_GB2312"/>
          <w:sz w:val="32"/>
          <w:szCs w:val="32"/>
        </w:rPr>
        <w:t>临床试验数据表应作为临床试验</w:t>
      </w:r>
      <w:r>
        <w:rPr>
          <w:rFonts w:eastAsia="仿宋_GB2312" w:hint="eastAsia"/>
          <w:sz w:val="32"/>
          <w:szCs w:val="32"/>
        </w:rPr>
        <w:t>小结</w:t>
      </w:r>
      <w:r>
        <w:rPr>
          <w:rFonts w:eastAsia="仿宋_GB2312"/>
          <w:sz w:val="32"/>
          <w:szCs w:val="32"/>
        </w:rPr>
        <w:t>附件提交</w:t>
      </w:r>
      <w:r>
        <w:rPr>
          <w:rFonts w:eastAsia="仿宋_GB2312" w:hint="eastAsia"/>
          <w:sz w:val="32"/>
          <w:szCs w:val="32"/>
        </w:rPr>
        <w:t>，</w:t>
      </w:r>
      <w:r>
        <w:rPr>
          <w:rFonts w:eastAsia="仿宋_GB2312"/>
          <w:sz w:val="32"/>
          <w:szCs w:val="32"/>
        </w:rPr>
        <w:t>表</w:t>
      </w:r>
      <w:r>
        <w:rPr>
          <w:rFonts w:eastAsia="仿宋_GB2312" w:hint="eastAsia"/>
          <w:sz w:val="32"/>
          <w:szCs w:val="32"/>
        </w:rPr>
        <w:t>格中</w:t>
      </w:r>
      <w:r>
        <w:rPr>
          <w:rFonts w:eastAsia="仿宋_GB2312"/>
          <w:sz w:val="32"/>
          <w:szCs w:val="32"/>
        </w:rPr>
        <w:t>应列明所有病例的具体临床诊断信息、凝集强度和血型正反定型结果，如有不符样本应列明第三方确认的结果。</w:t>
      </w:r>
      <w:r>
        <w:rPr>
          <w:rFonts w:eastAsia="仿宋_GB2312" w:hint="eastAsia"/>
          <w:sz w:val="32"/>
          <w:szCs w:val="32"/>
        </w:rPr>
        <w:t>申请人应按照法规要求提交数据库。</w:t>
      </w:r>
    </w:p>
    <w:p w14:paraId="74BAABB6" w14:textId="723ABF9B" w:rsidR="005F43A6" w:rsidRPr="0023121B" w:rsidRDefault="001A7D70" w:rsidP="00D03DEB">
      <w:pPr>
        <w:spacing w:line="500" w:lineRule="exact"/>
        <w:ind w:firstLineChars="200" w:firstLine="640"/>
        <w:rPr>
          <w:rFonts w:eastAsia="楷体_GB2312"/>
          <w:sz w:val="32"/>
          <w:szCs w:val="32"/>
        </w:rPr>
      </w:pPr>
      <w:bookmarkStart w:id="7" w:name="_Toc342306961"/>
      <w:r>
        <w:rPr>
          <w:rFonts w:eastAsia="楷体_GB2312"/>
          <w:sz w:val="32"/>
          <w:szCs w:val="32"/>
        </w:rPr>
        <w:t>（</w:t>
      </w:r>
      <w:r>
        <w:rPr>
          <w:rFonts w:eastAsia="楷体_GB2312" w:hint="eastAsia"/>
          <w:sz w:val="32"/>
          <w:szCs w:val="32"/>
        </w:rPr>
        <w:t>五</w:t>
      </w:r>
      <w:r w:rsidR="005F43A6" w:rsidRPr="0023121B">
        <w:rPr>
          <w:rFonts w:eastAsia="楷体_GB2312"/>
          <w:sz w:val="32"/>
          <w:szCs w:val="32"/>
        </w:rPr>
        <w:t>）产品说明书</w:t>
      </w:r>
      <w:bookmarkEnd w:id="7"/>
      <w:r w:rsidR="009F7711">
        <w:rPr>
          <w:rFonts w:eastAsia="楷体_GB2312" w:hint="eastAsia"/>
          <w:sz w:val="32"/>
          <w:szCs w:val="32"/>
        </w:rPr>
        <w:t>和</w:t>
      </w:r>
      <w:r w:rsidR="009F7711">
        <w:rPr>
          <w:rFonts w:eastAsia="楷体_GB2312"/>
          <w:sz w:val="32"/>
          <w:szCs w:val="32"/>
        </w:rPr>
        <w:t>标签样稿</w:t>
      </w:r>
    </w:p>
    <w:p w14:paraId="385A52D1" w14:textId="162CE028"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产品说明书的格式应符合</w:t>
      </w:r>
      <w:r w:rsidRPr="0023121B">
        <w:rPr>
          <w:rFonts w:eastAsia="仿宋_GB2312"/>
          <w:kern w:val="0"/>
          <w:sz w:val="32"/>
          <w:szCs w:val="32"/>
        </w:rPr>
        <w:t>《体外诊断试剂说明书编写指导原则》的要求，</w:t>
      </w:r>
      <w:r w:rsidRPr="0023121B">
        <w:rPr>
          <w:rFonts w:eastAsia="仿宋_GB2312"/>
          <w:sz w:val="32"/>
          <w:szCs w:val="32"/>
        </w:rPr>
        <w:t>境外产品的中文说明书除格式要求外，其内容应尽</w:t>
      </w:r>
      <w:r w:rsidRPr="0023121B">
        <w:rPr>
          <w:rFonts w:eastAsia="仿宋_GB2312"/>
          <w:sz w:val="32"/>
          <w:szCs w:val="32"/>
        </w:rPr>
        <w:lastRenderedPageBreak/>
        <w:t>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14:paraId="7C27E37B" w14:textId="215D468E" w:rsidR="005F43A6" w:rsidRPr="0023121B" w:rsidRDefault="005F43A6" w:rsidP="00D03DEB">
      <w:pPr>
        <w:autoSpaceDE w:val="0"/>
        <w:autoSpaceDN w:val="0"/>
        <w:adjustRightInd w:val="0"/>
        <w:spacing w:line="500" w:lineRule="exact"/>
        <w:ind w:firstLineChars="200" w:firstLine="640"/>
        <w:rPr>
          <w:rFonts w:eastAsia="仿宋_GB2312"/>
          <w:sz w:val="32"/>
          <w:szCs w:val="32"/>
        </w:rPr>
      </w:pPr>
      <w:r w:rsidRPr="0023121B">
        <w:rPr>
          <w:rFonts w:eastAsia="仿宋_GB2312"/>
          <w:sz w:val="32"/>
          <w:szCs w:val="32"/>
        </w:rPr>
        <w:t>人红细胞反定型试剂说明书</w:t>
      </w:r>
      <w:r w:rsidR="009E6875">
        <w:rPr>
          <w:rFonts w:eastAsia="仿宋_GB2312" w:hint="eastAsia"/>
          <w:sz w:val="32"/>
          <w:szCs w:val="32"/>
        </w:rPr>
        <w:t>编写应</w:t>
      </w:r>
      <w:r w:rsidRPr="0023121B">
        <w:rPr>
          <w:rFonts w:eastAsia="仿宋_GB2312"/>
          <w:sz w:val="32"/>
          <w:szCs w:val="32"/>
        </w:rPr>
        <w:t>重点</w:t>
      </w:r>
      <w:r w:rsidR="009E6875">
        <w:rPr>
          <w:rFonts w:eastAsia="仿宋_GB2312" w:hint="eastAsia"/>
          <w:sz w:val="32"/>
          <w:szCs w:val="32"/>
        </w:rPr>
        <w:t>关注以</w:t>
      </w:r>
      <w:r w:rsidR="009E6875">
        <w:rPr>
          <w:rFonts w:eastAsia="仿宋_GB2312"/>
          <w:sz w:val="32"/>
          <w:szCs w:val="32"/>
        </w:rPr>
        <w:t>下内容。</w:t>
      </w:r>
    </w:p>
    <w:p w14:paraId="214ED16F"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1.</w:t>
      </w:r>
      <w:r w:rsidRPr="0023121B">
        <w:rPr>
          <w:rFonts w:eastAsia="仿宋_GB2312"/>
          <w:sz w:val="32"/>
          <w:szCs w:val="32"/>
        </w:rPr>
        <w:t>【预期用途】</w:t>
      </w:r>
    </w:p>
    <w:p w14:paraId="67C54A97" w14:textId="276DAE88" w:rsidR="005F43A6" w:rsidRPr="0023121B" w:rsidRDefault="00821F01" w:rsidP="00D03DEB">
      <w:pPr>
        <w:spacing w:line="500" w:lineRule="exact"/>
        <w:ind w:firstLineChars="200" w:firstLine="640"/>
        <w:rPr>
          <w:rFonts w:eastAsia="仿宋_GB2312"/>
          <w:sz w:val="32"/>
          <w:szCs w:val="32"/>
        </w:rPr>
      </w:pPr>
      <w:r>
        <w:rPr>
          <w:rFonts w:eastAsia="仿宋_GB2312"/>
          <w:sz w:val="32"/>
          <w:szCs w:val="32"/>
        </w:rPr>
        <w:t>1.1</w:t>
      </w:r>
      <w:r w:rsidR="005F43A6" w:rsidRPr="0023121B">
        <w:rPr>
          <w:rFonts w:eastAsia="仿宋_GB2312"/>
          <w:sz w:val="32"/>
          <w:szCs w:val="32"/>
        </w:rPr>
        <w:t>写明本试剂用于人血型的反定型检测，同时明确不用于血源筛查，仅用于临床检验。</w:t>
      </w:r>
    </w:p>
    <w:p w14:paraId="16CB76B3" w14:textId="37511BBE" w:rsidR="005F43A6" w:rsidRPr="0023121B" w:rsidRDefault="00821F01" w:rsidP="00D03DEB">
      <w:pPr>
        <w:spacing w:line="500" w:lineRule="exact"/>
        <w:ind w:firstLineChars="200" w:firstLine="640"/>
        <w:rPr>
          <w:rFonts w:eastAsia="仿宋_GB2312"/>
          <w:sz w:val="32"/>
          <w:szCs w:val="32"/>
        </w:rPr>
      </w:pPr>
      <w:r>
        <w:rPr>
          <w:rFonts w:eastAsia="仿宋_GB2312"/>
          <w:sz w:val="32"/>
          <w:szCs w:val="32"/>
        </w:rPr>
        <w:t>1.2</w:t>
      </w:r>
      <w:r w:rsidR="005F43A6" w:rsidRPr="0023121B">
        <w:rPr>
          <w:rFonts w:eastAsia="仿宋_GB2312"/>
          <w:sz w:val="32"/>
          <w:szCs w:val="32"/>
        </w:rPr>
        <w:t>明确产品的检测结果必须</w:t>
      </w:r>
      <w:proofErr w:type="gramStart"/>
      <w:r w:rsidR="005F43A6" w:rsidRPr="0023121B">
        <w:rPr>
          <w:rFonts w:eastAsia="仿宋_GB2312"/>
          <w:sz w:val="32"/>
          <w:szCs w:val="32"/>
        </w:rPr>
        <w:t>结合正定型</w:t>
      </w:r>
      <w:proofErr w:type="gramEnd"/>
      <w:r w:rsidR="005F43A6" w:rsidRPr="0023121B">
        <w:rPr>
          <w:rFonts w:eastAsia="仿宋_GB2312"/>
          <w:sz w:val="32"/>
          <w:szCs w:val="32"/>
        </w:rPr>
        <w:t>的检测结果才能进行</w:t>
      </w:r>
      <w:r w:rsidR="005F43A6" w:rsidRPr="0023121B">
        <w:rPr>
          <w:rFonts w:eastAsia="仿宋_GB2312"/>
          <w:sz w:val="32"/>
          <w:szCs w:val="32"/>
        </w:rPr>
        <w:t>ABO</w:t>
      </w:r>
      <w:r w:rsidR="005F43A6" w:rsidRPr="0023121B">
        <w:rPr>
          <w:rFonts w:eastAsia="仿宋_GB2312"/>
          <w:sz w:val="32"/>
          <w:szCs w:val="32"/>
        </w:rPr>
        <w:t>血型的准确定型。</w:t>
      </w:r>
    </w:p>
    <w:p w14:paraId="16955D76" w14:textId="23EBD093" w:rsidR="005F43A6" w:rsidRPr="0023121B" w:rsidRDefault="00821F01" w:rsidP="00D03DEB">
      <w:pPr>
        <w:spacing w:line="500" w:lineRule="exact"/>
        <w:ind w:firstLineChars="200" w:firstLine="640"/>
        <w:rPr>
          <w:rFonts w:eastAsia="仿宋_GB2312"/>
          <w:sz w:val="32"/>
          <w:szCs w:val="32"/>
        </w:rPr>
      </w:pPr>
      <w:r>
        <w:rPr>
          <w:rFonts w:eastAsia="仿宋_GB2312"/>
          <w:sz w:val="32"/>
          <w:szCs w:val="32"/>
        </w:rPr>
        <w:t>1.3</w:t>
      </w:r>
      <w:r w:rsidR="005F43A6" w:rsidRPr="0023121B">
        <w:rPr>
          <w:rFonts w:eastAsia="仿宋_GB2312"/>
          <w:sz w:val="32"/>
          <w:szCs w:val="32"/>
        </w:rPr>
        <w:t>说明与预期用途相关的临床适应症背景情况，说明相关的临床或实验室诊断方法。</w:t>
      </w:r>
    </w:p>
    <w:p w14:paraId="7B2F46B0"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2.</w:t>
      </w:r>
      <w:r w:rsidRPr="0023121B">
        <w:rPr>
          <w:rFonts w:eastAsia="仿宋_GB2312"/>
          <w:sz w:val="32"/>
          <w:szCs w:val="32"/>
        </w:rPr>
        <w:t>【储存条件及有效期】</w:t>
      </w:r>
    </w:p>
    <w:p w14:paraId="5FB7D16F"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说明试剂的储存条件及有效期、开瓶稳定性、运输稳定性等。</w:t>
      </w:r>
    </w:p>
    <w:p w14:paraId="29EA8723"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3.</w:t>
      </w:r>
      <w:r w:rsidRPr="0023121B">
        <w:rPr>
          <w:rFonts w:eastAsia="仿宋_GB2312"/>
          <w:sz w:val="32"/>
          <w:szCs w:val="32"/>
        </w:rPr>
        <w:t>【样本要求】</w:t>
      </w:r>
    </w:p>
    <w:p w14:paraId="254F0E34"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明确溶血、脂血、黄疸样本是否可以使用，或提供使用此类样本的最低要求。依据稳定性研究结果写明样本稳定性。</w:t>
      </w:r>
    </w:p>
    <w:p w14:paraId="64E0951D"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明确适用的抗凝剂的要求。</w:t>
      </w:r>
    </w:p>
    <w:p w14:paraId="16C56A88"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明确具体的样本采集、处理方法及过程。</w:t>
      </w:r>
    </w:p>
    <w:p w14:paraId="2E949396" w14:textId="77777777" w:rsidR="005F43A6" w:rsidRPr="0023121B" w:rsidRDefault="005F43A6" w:rsidP="00D03DEB">
      <w:pPr>
        <w:spacing w:line="500" w:lineRule="exact"/>
        <w:ind w:firstLineChars="200" w:firstLine="640"/>
        <w:rPr>
          <w:rFonts w:eastAsia="仿宋_GB2312"/>
          <w:kern w:val="0"/>
          <w:sz w:val="32"/>
          <w:szCs w:val="32"/>
        </w:rPr>
      </w:pPr>
      <w:r w:rsidRPr="0023121B">
        <w:rPr>
          <w:rFonts w:eastAsia="仿宋_GB2312"/>
          <w:kern w:val="0"/>
          <w:sz w:val="32"/>
          <w:szCs w:val="32"/>
        </w:rPr>
        <w:t>4.</w:t>
      </w:r>
      <w:r w:rsidRPr="0023121B">
        <w:rPr>
          <w:rFonts w:eastAsia="仿宋_GB2312"/>
          <w:kern w:val="0"/>
          <w:sz w:val="32"/>
          <w:szCs w:val="32"/>
        </w:rPr>
        <w:t>【阳性判断值】</w:t>
      </w:r>
    </w:p>
    <w:p w14:paraId="14EEB377"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kern w:val="0"/>
          <w:sz w:val="32"/>
          <w:szCs w:val="32"/>
        </w:rPr>
        <w:t>明确各种试验方法的结果判断方法及标准，并通过</w:t>
      </w:r>
      <w:r w:rsidRPr="0023121B">
        <w:rPr>
          <w:rFonts w:eastAsia="仿宋_GB2312"/>
          <w:sz w:val="32"/>
          <w:szCs w:val="32"/>
        </w:rPr>
        <w:t>不同凝集强度的图例或照片进行详细解释。</w:t>
      </w:r>
    </w:p>
    <w:p w14:paraId="2467AB22"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5.</w:t>
      </w:r>
      <w:r w:rsidRPr="0023121B">
        <w:rPr>
          <w:rFonts w:eastAsia="仿宋_GB2312"/>
          <w:sz w:val="32"/>
          <w:szCs w:val="32"/>
        </w:rPr>
        <w:t>【检验方法】</w:t>
      </w:r>
    </w:p>
    <w:p w14:paraId="381CF518"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如适用于不同的试验方法请分别写明具体方法及操作步骤。如配合其他试剂进行试验，需注明试验方法应完全符合配合试剂的试验操作要求。</w:t>
      </w:r>
    </w:p>
    <w:p w14:paraId="49F366F8"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lastRenderedPageBreak/>
        <w:t>质控要求：为确保试剂测定的准确性，每天要使用已知弱反应性抗血清测定试剂细胞的反应性。每次测定时用自身细胞进行同步对照是有意义的。应根据相关规定进行每日质控试验。</w:t>
      </w:r>
    </w:p>
    <w:p w14:paraId="19C21C5A" w14:textId="77777777" w:rsidR="005F43A6" w:rsidRPr="0023121B" w:rsidRDefault="005F43A6" w:rsidP="00D03DEB">
      <w:pPr>
        <w:spacing w:line="500" w:lineRule="exact"/>
        <w:ind w:firstLineChars="200" w:firstLine="640"/>
        <w:rPr>
          <w:rFonts w:eastAsia="仿宋_GB2312"/>
          <w:sz w:val="32"/>
          <w:szCs w:val="32"/>
        </w:rPr>
      </w:pPr>
      <w:r w:rsidRPr="0023121B">
        <w:rPr>
          <w:rFonts w:eastAsia="仿宋_GB2312"/>
          <w:sz w:val="32"/>
          <w:szCs w:val="32"/>
        </w:rPr>
        <w:t>6.</w:t>
      </w:r>
      <w:r w:rsidRPr="0023121B">
        <w:rPr>
          <w:rFonts w:eastAsia="仿宋_GB2312"/>
          <w:sz w:val="32"/>
          <w:szCs w:val="32"/>
        </w:rPr>
        <w:t>【检验方法的局限性】</w:t>
      </w:r>
    </w:p>
    <w:p w14:paraId="46C65D85" w14:textId="3E1444FB" w:rsidR="005F43A6" w:rsidRPr="0023121B" w:rsidRDefault="00FF3311" w:rsidP="00D03DEB">
      <w:pPr>
        <w:spacing w:line="500" w:lineRule="exact"/>
        <w:ind w:firstLineChars="200" w:firstLine="640"/>
        <w:rPr>
          <w:rFonts w:eastAsia="仿宋_GB2312"/>
          <w:sz w:val="32"/>
          <w:szCs w:val="32"/>
        </w:rPr>
      </w:pPr>
      <w:r>
        <w:rPr>
          <w:rFonts w:eastAsia="仿宋_GB2312"/>
          <w:sz w:val="32"/>
          <w:szCs w:val="32"/>
        </w:rPr>
        <w:t>6.1</w:t>
      </w:r>
      <w:r w:rsidR="005F43A6" w:rsidRPr="0023121B">
        <w:rPr>
          <w:rFonts w:eastAsia="仿宋_GB2312"/>
          <w:sz w:val="32"/>
          <w:szCs w:val="32"/>
        </w:rPr>
        <w:t>老年人及儿童</w:t>
      </w:r>
      <w:r w:rsidR="005F43A6" w:rsidRPr="0023121B">
        <w:rPr>
          <w:rFonts w:eastAsia="仿宋_GB2312"/>
          <w:sz w:val="32"/>
          <w:szCs w:val="32"/>
        </w:rPr>
        <w:t xml:space="preserve">ABO </w:t>
      </w:r>
      <w:r w:rsidR="005F43A6" w:rsidRPr="0023121B">
        <w:rPr>
          <w:rFonts w:eastAsia="仿宋_GB2312"/>
          <w:sz w:val="32"/>
          <w:szCs w:val="32"/>
        </w:rPr>
        <w:t>抗体弱，某些疾病患者如肿瘤、多发性骨髓瘤、消化道疾病等反定型会出现弱反应，甚至阴性反应，结果应慎重解释。</w:t>
      </w:r>
    </w:p>
    <w:p w14:paraId="42FE9354" w14:textId="31DAFE82" w:rsidR="005F43A6" w:rsidRPr="0023121B" w:rsidRDefault="00FF3311" w:rsidP="00D03DEB">
      <w:pPr>
        <w:spacing w:line="500" w:lineRule="exact"/>
        <w:ind w:firstLineChars="200" w:firstLine="640"/>
        <w:rPr>
          <w:rFonts w:eastAsia="仿宋_GB2312"/>
          <w:sz w:val="32"/>
          <w:szCs w:val="32"/>
        </w:rPr>
      </w:pPr>
      <w:r>
        <w:rPr>
          <w:rFonts w:eastAsia="仿宋_GB2312"/>
          <w:sz w:val="32"/>
          <w:szCs w:val="32"/>
        </w:rPr>
        <w:t>6.2</w:t>
      </w:r>
      <w:r w:rsidR="005F43A6" w:rsidRPr="0023121B">
        <w:rPr>
          <w:rFonts w:eastAsia="仿宋_GB2312"/>
          <w:sz w:val="32"/>
          <w:szCs w:val="32"/>
        </w:rPr>
        <w:t>必须与正定型血型检测同时进行，正反定型结果一致才能确定</w:t>
      </w:r>
      <w:r w:rsidR="005F43A6" w:rsidRPr="0023121B">
        <w:rPr>
          <w:rFonts w:eastAsia="仿宋_GB2312"/>
          <w:sz w:val="32"/>
          <w:szCs w:val="32"/>
        </w:rPr>
        <w:t>ABO</w:t>
      </w:r>
      <w:r w:rsidR="005F43A6" w:rsidRPr="0023121B">
        <w:rPr>
          <w:rFonts w:eastAsia="仿宋_GB2312"/>
          <w:sz w:val="32"/>
          <w:szCs w:val="32"/>
        </w:rPr>
        <w:t>血型。正反定型不一致时需要进一步检测，单独的反定型结果不能作为判断</w:t>
      </w:r>
      <w:r w:rsidR="005F43A6" w:rsidRPr="0023121B">
        <w:rPr>
          <w:rFonts w:eastAsia="仿宋_GB2312"/>
          <w:sz w:val="32"/>
          <w:szCs w:val="32"/>
        </w:rPr>
        <w:t>ABO</w:t>
      </w:r>
      <w:r w:rsidR="005F43A6" w:rsidRPr="0023121B">
        <w:rPr>
          <w:rFonts w:eastAsia="仿宋_GB2312"/>
          <w:sz w:val="32"/>
          <w:szCs w:val="32"/>
        </w:rPr>
        <w:t>血型的依据。</w:t>
      </w:r>
    </w:p>
    <w:p w14:paraId="3B66D974" w14:textId="320FB3C5" w:rsidR="00A8365B" w:rsidRDefault="00FF3311" w:rsidP="00D03DEB">
      <w:pPr>
        <w:spacing w:line="500" w:lineRule="exact"/>
        <w:ind w:firstLineChars="200" w:firstLine="640"/>
        <w:rPr>
          <w:rFonts w:eastAsia="仿宋_GB2312"/>
          <w:sz w:val="32"/>
          <w:szCs w:val="32"/>
        </w:rPr>
      </w:pPr>
      <w:r>
        <w:rPr>
          <w:rFonts w:eastAsia="仿宋_GB2312"/>
          <w:sz w:val="32"/>
          <w:szCs w:val="32"/>
        </w:rPr>
        <w:t>6.3</w:t>
      </w:r>
      <w:r w:rsidR="005F43A6" w:rsidRPr="0023121B">
        <w:rPr>
          <w:rFonts w:eastAsia="仿宋_GB2312"/>
          <w:sz w:val="32"/>
          <w:szCs w:val="32"/>
        </w:rPr>
        <w:t>绝大多数</w:t>
      </w:r>
      <w:r w:rsidR="005F43A6" w:rsidRPr="0023121B">
        <w:rPr>
          <w:rFonts w:eastAsia="仿宋_GB2312"/>
          <w:sz w:val="32"/>
          <w:szCs w:val="32"/>
        </w:rPr>
        <w:t>A</w:t>
      </w:r>
      <w:r w:rsidR="005F43A6" w:rsidRPr="0023121B">
        <w:rPr>
          <w:rFonts w:eastAsia="仿宋_GB2312"/>
          <w:sz w:val="32"/>
          <w:szCs w:val="32"/>
        </w:rPr>
        <w:t>、</w:t>
      </w:r>
      <w:r w:rsidR="005F43A6" w:rsidRPr="0023121B">
        <w:rPr>
          <w:rFonts w:eastAsia="仿宋_GB2312"/>
          <w:sz w:val="32"/>
          <w:szCs w:val="32"/>
        </w:rPr>
        <w:t>B</w:t>
      </w:r>
      <w:r w:rsidR="005F43A6" w:rsidRPr="0023121B">
        <w:rPr>
          <w:rFonts w:eastAsia="仿宋_GB2312"/>
          <w:sz w:val="32"/>
          <w:szCs w:val="32"/>
        </w:rPr>
        <w:t>和</w:t>
      </w:r>
      <w:r w:rsidR="005F43A6" w:rsidRPr="0023121B">
        <w:rPr>
          <w:rFonts w:eastAsia="仿宋_GB2312"/>
          <w:sz w:val="32"/>
          <w:szCs w:val="32"/>
        </w:rPr>
        <w:t>O</w:t>
      </w:r>
      <w:r w:rsidR="005F43A6" w:rsidRPr="0023121B">
        <w:rPr>
          <w:rFonts w:eastAsia="仿宋_GB2312"/>
          <w:sz w:val="32"/>
          <w:szCs w:val="32"/>
        </w:rPr>
        <w:t>型血的</w:t>
      </w:r>
      <w:r w:rsidR="005F43A6" w:rsidRPr="0023121B">
        <w:rPr>
          <w:rFonts w:eastAsia="仿宋_GB2312"/>
          <w:sz w:val="32"/>
          <w:szCs w:val="32"/>
        </w:rPr>
        <w:t>ABO</w:t>
      </w:r>
      <w:r w:rsidR="005F43A6" w:rsidRPr="0023121B">
        <w:rPr>
          <w:rFonts w:eastAsia="仿宋_GB2312"/>
          <w:sz w:val="32"/>
          <w:szCs w:val="32"/>
        </w:rPr>
        <w:t>抗体凝集强度均较强，如凝集强度为</w:t>
      </w:r>
      <w:r w:rsidR="005F43A6" w:rsidRPr="0023121B">
        <w:rPr>
          <w:rFonts w:eastAsia="仿宋_GB2312"/>
          <w:sz w:val="32"/>
          <w:szCs w:val="32"/>
        </w:rPr>
        <w:t>2+</w:t>
      </w:r>
      <w:r w:rsidR="005F43A6" w:rsidRPr="0023121B">
        <w:rPr>
          <w:rFonts w:eastAsia="仿宋_GB2312"/>
          <w:sz w:val="32"/>
          <w:szCs w:val="32"/>
        </w:rPr>
        <w:t>以下，应对弱阳性反应进行确认，以排除干扰或亚型，确保正确的</w:t>
      </w:r>
      <w:r w:rsidR="005F43A6" w:rsidRPr="0023121B">
        <w:rPr>
          <w:rFonts w:eastAsia="仿宋_GB2312"/>
          <w:sz w:val="32"/>
          <w:szCs w:val="32"/>
        </w:rPr>
        <w:t>ABO</w:t>
      </w:r>
      <w:r w:rsidR="005F43A6" w:rsidRPr="0023121B">
        <w:rPr>
          <w:rFonts w:eastAsia="仿宋_GB2312"/>
          <w:sz w:val="32"/>
          <w:szCs w:val="32"/>
        </w:rPr>
        <w:t>定型。</w:t>
      </w:r>
    </w:p>
    <w:p w14:paraId="58301B6B" w14:textId="77777777" w:rsidR="000545EC" w:rsidRDefault="000545EC" w:rsidP="000545EC">
      <w:pPr>
        <w:pStyle w:val="Default"/>
        <w:spacing w:line="520" w:lineRule="exact"/>
        <w:ind w:firstLineChars="200" w:firstLine="640"/>
        <w:jc w:val="both"/>
        <w:rPr>
          <w:rFonts w:ascii="Times New Roman" w:eastAsia="楷体_GB2312" w:hAnsi="Times New Roman" w:hint="default"/>
          <w:color w:val="auto"/>
          <w:sz w:val="32"/>
          <w:szCs w:val="32"/>
        </w:rPr>
      </w:pPr>
      <w:r>
        <w:rPr>
          <w:rFonts w:ascii="Times New Roman" w:eastAsia="楷体_GB2312" w:hAnsi="Times New Roman" w:hint="default"/>
          <w:color w:val="auto"/>
          <w:sz w:val="32"/>
          <w:szCs w:val="32"/>
        </w:rPr>
        <w:t>（六）质量管理体系文件</w:t>
      </w:r>
    </w:p>
    <w:p w14:paraId="1F705241" w14:textId="044BD944" w:rsidR="000545EC" w:rsidRDefault="000545EC" w:rsidP="000545EC">
      <w:pPr>
        <w:spacing w:line="520" w:lineRule="exact"/>
        <w:ind w:firstLineChars="200" w:firstLine="640"/>
        <w:rPr>
          <w:rFonts w:eastAsia="仿宋_GB2312"/>
          <w:sz w:val="32"/>
          <w:szCs w:val="32"/>
        </w:rPr>
      </w:pPr>
      <w:r>
        <w:rPr>
          <w:rFonts w:eastAsia="仿宋_GB2312"/>
          <w:sz w:val="32"/>
          <w:szCs w:val="32"/>
        </w:rPr>
        <w:t>质量管理体系文件主要包括生产制造信息、质量管理体系程序、管理职责程序、资源管理程序、产品实现程序质量、管理体系的测量</w:t>
      </w:r>
      <w:r>
        <w:rPr>
          <w:rFonts w:eastAsia="仿宋_GB2312"/>
          <w:sz w:val="32"/>
          <w:szCs w:val="32"/>
        </w:rPr>
        <w:t>/</w:t>
      </w:r>
      <w:r>
        <w:rPr>
          <w:rFonts w:eastAsia="仿宋_GB2312"/>
          <w:sz w:val="32"/>
          <w:szCs w:val="32"/>
        </w:rPr>
        <w:t>分析</w:t>
      </w:r>
      <w:r>
        <w:rPr>
          <w:rFonts w:eastAsia="仿宋_GB2312"/>
          <w:sz w:val="32"/>
          <w:szCs w:val="32"/>
        </w:rPr>
        <w:t>/</w:t>
      </w:r>
      <w:r>
        <w:rPr>
          <w:rFonts w:eastAsia="仿宋_GB2312"/>
          <w:sz w:val="32"/>
          <w:szCs w:val="32"/>
        </w:rPr>
        <w:t>改进程序、其他质量体系程序信息、质量管理体系核查文件。申请人应按照相关法规要求建立相应的质量管理体系，确保产品在符合质量管理体系的环境下生产</w:t>
      </w:r>
      <w:r>
        <w:rPr>
          <w:rFonts w:eastAsia="仿宋_GB2312" w:hint="eastAsia"/>
          <w:sz w:val="32"/>
          <w:szCs w:val="32"/>
        </w:rPr>
        <w:t>。</w:t>
      </w:r>
    </w:p>
    <w:p w14:paraId="143FDCB6" w14:textId="77777777" w:rsidR="009D4A1E" w:rsidRPr="009D4A1E" w:rsidRDefault="009D4A1E" w:rsidP="009D4A1E">
      <w:pPr>
        <w:spacing w:line="520" w:lineRule="exact"/>
        <w:ind w:firstLineChars="200" w:firstLine="643"/>
        <w:rPr>
          <w:rFonts w:ascii="黑体" w:eastAsia="黑体" w:hAnsi="黑体"/>
          <w:b/>
          <w:sz w:val="32"/>
          <w:szCs w:val="32"/>
        </w:rPr>
      </w:pPr>
      <w:r w:rsidRPr="009D4A1E">
        <w:rPr>
          <w:rFonts w:ascii="黑体" w:eastAsia="黑体" w:hAnsi="黑体" w:hint="eastAsia"/>
          <w:b/>
          <w:sz w:val="32"/>
          <w:szCs w:val="32"/>
        </w:rPr>
        <w:t>三、参考文献</w:t>
      </w:r>
    </w:p>
    <w:p w14:paraId="7102E8BD" w14:textId="77777777" w:rsidR="009D4A1E" w:rsidRPr="009D4A1E" w:rsidRDefault="009D4A1E" w:rsidP="009D4A1E">
      <w:pPr>
        <w:spacing w:line="520" w:lineRule="exact"/>
        <w:ind w:firstLineChars="200" w:firstLine="640"/>
        <w:rPr>
          <w:rFonts w:eastAsia="仿宋_GB2312"/>
          <w:sz w:val="32"/>
          <w:szCs w:val="32"/>
        </w:rPr>
      </w:pPr>
      <w:r w:rsidRPr="009D4A1E">
        <w:rPr>
          <w:rFonts w:eastAsia="仿宋_GB2312" w:hint="eastAsia"/>
          <w:sz w:val="32"/>
          <w:szCs w:val="32"/>
        </w:rPr>
        <w:t>[1]</w:t>
      </w:r>
      <w:r w:rsidRPr="009D4A1E">
        <w:rPr>
          <w:rFonts w:eastAsia="仿宋_GB2312" w:hint="eastAsia"/>
          <w:sz w:val="32"/>
          <w:szCs w:val="32"/>
        </w:rPr>
        <w:t>国家市场监督管理总局</w:t>
      </w:r>
      <w:r w:rsidRPr="009D4A1E">
        <w:rPr>
          <w:rFonts w:eastAsia="仿宋_GB2312" w:hint="eastAsia"/>
          <w:sz w:val="32"/>
          <w:szCs w:val="32"/>
        </w:rPr>
        <w:t>.</w:t>
      </w:r>
      <w:r w:rsidRPr="009D4A1E">
        <w:rPr>
          <w:rFonts w:eastAsia="仿宋_GB2312" w:hint="eastAsia"/>
          <w:sz w:val="32"/>
          <w:szCs w:val="32"/>
        </w:rPr>
        <w:t>体外诊断试剂注册与备案管理办法</w:t>
      </w:r>
      <w:r w:rsidRPr="009D4A1E">
        <w:rPr>
          <w:rFonts w:eastAsia="仿宋_GB2312" w:hint="eastAsia"/>
          <w:sz w:val="32"/>
          <w:szCs w:val="32"/>
        </w:rPr>
        <w:t>:</w:t>
      </w:r>
      <w:r w:rsidRPr="009D4A1E">
        <w:rPr>
          <w:rFonts w:eastAsia="仿宋_GB2312" w:hint="eastAsia"/>
          <w:sz w:val="32"/>
          <w:szCs w:val="32"/>
        </w:rPr>
        <w:t>国家市场监督管理总局令第</w:t>
      </w:r>
      <w:r w:rsidRPr="009D4A1E">
        <w:rPr>
          <w:rFonts w:eastAsia="仿宋_GB2312" w:hint="eastAsia"/>
          <w:sz w:val="32"/>
          <w:szCs w:val="32"/>
        </w:rPr>
        <w:t>48</w:t>
      </w:r>
      <w:r w:rsidRPr="009D4A1E">
        <w:rPr>
          <w:rFonts w:eastAsia="仿宋_GB2312" w:hint="eastAsia"/>
          <w:sz w:val="32"/>
          <w:szCs w:val="32"/>
        </w:rPr>
        <w:t>号</w:t>
      </w:r>
      <w:r w:rsidRPr="009D4A1E">
        <w:rPr>
          <w:rFonts w:eastAsia="仿宋_GB2312" w:hint="eastAsia"/>
          <w:sz w:val="32"/>
          <w:szCs w:val="32"/>
        </w:rPr>
        <w:t>[Z].</w:t>
      </w:r>
    </w:p>
    <w:p w14:paraId="17A78476" w14:textId="77777777" w:rsidR="009D4A1E" w:rsidRPr="009D4A1E" w:rsidRDefault="009D4A1E" w:rsidP="009D4A1E">
      <w:pPr>
        <w:spacing w:line="520" w:lineRule="exact"/>
        <w:ind w:firstLineChars="200" w:firstLine="640"/>
        <w:rPr>
          <w:rFonts w:eastAsia="仿宋_GB2312"/>
          <w:sz w:val="32"/>
          <w:szCs w:val="32"/>
        </w:rPr>
      </w:pPr>
      <w:r w:rsidRPr="009D4A1E">
        <w:rPr>
          <w:rFonts w:eastAsia="仿宋_GB2312" w:hint="eastAsia"/>
          <w:sz w:val="32"/>
          <w:szCs w:val="32"/>
        </w:rPr>
        <w:t>[2]</w:t>
      </w:r>
      <w:r w:rsidRPr="009D4A1E">
        <w:rPr>
          <w:rFonts w:eastAsia="仿宋_GB2312" w:hint="eastAsia"/>
          <w:sz w:val="32"/>
          <w:szCs w:val="32"/>
        </w:rPr>
        <w:t>国家市场监督管理总局</w:t>
      </w:r>
      <w:r w:rsidRPr="009D4A1E">
        <w:rPr>
          <w:rFonts w:eastAsia="仿宋_GB2312" w:hint="eastAsia"/>
          <w:sz w:val="32"/>
          <w:szCs w:val="32"/>
        </w:rPr>
        <w:t>.</w:t>
      </w:r>
      <w:r w:rsidRPr="009D4A1E">
        <w:rPr>
          <w:rFonts w:eastAsia="仿宋_GB2312" w:hint="eastAsia"/>
          <w:sz w:val="32"/>
          <w:szCs w:val="32"/>
        </w:rPr>
        <w:t>关于公布体外诊断试剂注册申报资料要求和批准证明文件格式的公告</w:t>
      </w:r>
      <w:r w:rsidRPr="009D4A1E">
        <w:rPr>
          <w:rFonts w:eastAsia="仿宋_GB2312" w:hint="eastAsia"/>
          <w:sz w:val="32"/>
          <w:szCs w:val="32"/>
        </w:rPr>
        <w:t>:</w:t>
      </w:r>
      <w:r w:rsidRPr="009D4A1E">
        <w:rPr>
          <w:rFonts w:eastAsia="仿宋_GB2312" w:hint="eastAsia"/>
          <w:sz w:val="32"/>
          <w:szCs w:val="32"/>
        </w:rPr>
        <w:t>国家药品监督管理局公告</w:t>
      </w:r>
      <w:r w:rsidRPr="009D4A1E">
        <w:rPr>
          <w:rFonts w:eastAsia="仿宋_GB2312" w:hint="eastAsia"/>
          <w:sz w:val="32"/>
          <w:szCs w:val="32"/>
        </w:rPr>
        <w:t>2021</w:t>
      </w:r>
      <w:r w:rsidRPr="009D4A1E">
        <w:rPr>
          <w:rFonts w:eastAsia="仿宋_GB2312" w:hint="eastAsia"/>
          <w:sz w:val="32"/>
          <w:szCs w:val="32"/>
        </w:rPr>
        <w:t>年第</w:t>
      </w:r>
      <w:r w:rsidRPr="009D4A1E">
        <w:rPr>
          <w:rFonts w:eastAsia="仿宋_GB2312" w:hint="eastAsia"/>
          <w:sz w:val="32"/>
          <w:szCs w:val="32"/>
        </w:rPr>
        <w:t>122</w:t>
      </w:r>
      <w:r w:rsidRPr="009D4A1E">
        <w:rPr>
          <w:rFonts w:eastAsia="仿宋_GB2312" w:hint="eastAsia"/>
          <w:sz w:val="32"/>
          <w:szCs w:val="32"/>
        </w:rPr>
        <w:t>号</w:t>
      </w:r>
      <w:r w:rsidRPr="009D4A1E">
        <w:rPr>
          <w:rFonts w:eastAsia="仿宋_GB2312" w:hint="eastAsia"/>
          <w:sz w:val="32"/>
          <w:szCs w:val="32"/>
        </w:rPr>
        <w:t>[Z].</w:t>
      </w:r>
    </w:p>
    <w:p w14:paraId="7733EB7E" w14:textId="460CCD1D" w:rsidR="009D4A1E" w:rsidRDefault="009D4A1E" w:rsidP="009D4A1E">
      <w:pPr>
        <w:pStyle w:val="af0"/>
        <w:spacing w:line="520" w:lineRule="exact"/>
        <w:ind w:firstLineChars="200" w:firstLine="640"/>
        <w:rPr>
          <w:rFonts w:eastAsia="仿宋_GB2312"/>
          <w:sz w:val="32"/>
          <w:szCs w:val="32"/>
        </w:rPr>
      </w:pPr>
      <w:r>
        <w:rPr>
          <w:rFonts w:eastAsia="仿宋_GB2312" w:hint="eastAsia"/>
          <w:sz w:val="32"/>
          <w:szCs w:val="32"/>
        </w:rPr>
        <w:lastRenderedPageBreak/>
        <w:t>[</w:t>
      </w:r>
      <w:r w:rsidR="007F1768">
        <w:rPr>
          <w:rFonts w:eastAsia="仿宋_GB2312"/>
          <w:sz w:val="32"/>
          <w:szCs w:val="32"/>
        </w:rPr>
        <w:t>3</w:t>
      </w:r>
      <w:r>
        <w:rPr>
          <w:rFonts w:eastAsia="仿宋_GB2312" w:hint="eastAsia"/>
          <w:sz w:val="32"/>
          <w:szCs w:val="32"/>
        </w:rPr>
        <w:t>]</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医疗器械产品技术要求编写指导原则</w:t>
      </w:r>
      <w:r>
        <w:rPr>
          <w:rFonts w:eastAsia="仿宋_GB2312" w:hint="eastAsia"/>
          <w:sz w:val="32"/>
          <w:szCs w:val="32"/>
        </w:rPr>
        <w:t>:</w:t>
      </w:r>
      <w:r>
        <w:rPr>
          <w:rFonts w:eastAsia="仿宋_GB2312" w:hint="eastAsia"/>
          <w:sz w:val="32"/>
          <w:szCs w:val="32"/>
        </w:rPr>
        <w:t>国家药监局公告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sz w:val="32"/>
          <w:szCs w:val="32"/>
        </w:rPr>
        <w:t>[Z]</w:t>
      </w:r>
      <w:r>
        <w:rPr>
          <w:rFonts w:eastAsia="仿宋_GB2312" w:hint="eastAsia"/>
          <w:sz w:val="32"/>
          <w:szCs w:val="32"/>
        </w:rPr>
        <w:t>.</w:t>
      </w:r>
    </w:p>
    <w:p w14:paraId="1DDE25C7" w14:textId="742111A2" w:rsidR="009D4A1E" w:rsidRPr="004D315E" w:rsidRDefault="009D4A1E" w:rsidP="009D4A1E">
      <w:pPr>
        <w:pStyle w:val="af0"/>
        <w:spacing w:line="520" w:lineRule="exact"/>
        <w:ind w:firstLineChars="200" w:firstLine="640"/>
        <w:rPr>
          <w:rFonts w:eastAsia="仿宋_GB2312"/>
          <w:sz w:val="32"/>
          <w:szCs w:val="32"/>
        </w:rPr>
      </w:pPr>
      <w:r>
        <w:rPr>
          <w:rFonts w:eastAsia="仿宋_GB2312" w:hint="eastAsia"/>
          <w:sz w:val="32"/>
          <w:szCs w:val="32"/>
        </w:rPr>
        <w:t>[</w:t>
      </w:r>
      <w:r w:rsidR="007F1768">
        <w:rPr>
          <w:rFonts w:eastAsia="仿宋_GB2312"/>
          <w:sz w:val="32"/>
          <w:szCs w:val="32"/>
        </w:rPr>
        <w:t>4</w:t>
      </w:r>
      <w:r>
        <w:rPr>
          <w:rFonts w:eastAsia="仿宋_GB2312" w:hint="eastAsia"/>
          <w:sz w:val="32"/>
          <w:szCs w:val="32"/>
        </w:rPr>
        <w:t>]</w:t>
      </w:r>
      <w:r w:rsidRPr="004D315E">
        <w:rPr>
          <w:rFonts w:eastAsia="仿宋_GB2312" w:hint="eastAsia"/>
          <w:sz w:val="32"/>
          <w:szCs w:val="32"/>
        </w:rPr>
        <w:t>国家药品监督管理局</w:t>
      </w:r>
      <w:r w:rsidRPr="004D315E">
        <w:rPr>
          <w:rFonts w:eastAsia="仿宋_GB2312" w:hint="eastAsia"/>
          <w:sz w:val="32"/>
          <w:szCs w:val="32"/>
        </w:rPr>
        <w:t>.</w:t>
      </w:r>
      <w:r w:rsidRPr="004D315E">
        <w:rPr>
          <w:rFonts w:hint="eastAsia"/>
        </w:rPr>
        <w:t xml:space="preserve"> </w:t>
      </w:r>
      <w:r w:rsidRPr="004D315E">
        <w:rPr>
          <w:rFonts w:eastAsia="仿宋_GB2312" w:hint="eastAsia"/>
          <w:bCs/>
          <w:sz w:val="32"/>
          <w:szCs w:val="32"/>
        </w:rPr>
        <w:t>体外诊断试剂临床试验技术指导原则</w:t>
      </w:r>
      <w:r w:rsidRPr="004D315E">
        <w:rPr>
          <w:rFonts w:eastAsia="仿宋_GB2312" w:hint="eastAsia"/>
          <w:sz w:val="32"/>
          <w:szCs w:val="32"/>
        </w:rPr>
        <w:t>:</w:t>
      </w:r>
      <w:r w:rsidRPr="004D315E">
        <w:rPr>
          <w:rFonts w:eastAsia="仿宋_GB2312" w:hint="eastAsia"/>
          <w:sz w:val="32"/>
          <w:szCs w:val="32"/>
        </w:rPr>
        <w:t>国家药监局通告</w:t>
      </w:r>
      <w:r w:rsidRPr="004D315E">
        <w:rPr>
          <w:rFonts w:eastAsia="仿宋_GB2312" w:hint="eastAsia"/>
          <w:sz w:val="32"/>
          <w:szCs w:val="32"/>
        </w:rPr>
        <w:t>2021</w:t>
      </w:r>
      <w:r w:rsidRPr="004D315E">
        <w:rPr>
          <w:rFonts w:eastAsia="仿宋_GB2312" w:hint="eastAsia"/>
          <w:sz w:val="32"/>
          <w:szCs w:val="32"/>
        </w:rPr>
        <w:t>年第</w:t>
      </w:r>
      <w:r w:rsidRPr="004D315E">
        <w:rPr>
          <w:rFonts w:eastAsia="仿宋_GB2312" w:hint="eastAsia"/>
          <w:sz w:val="32"/>
          <w:szCs w:val="32"/>
        </w:rPr>
        <w:t>72</w:t>
      </w:r>
      <w:r w:rsidRPr="004D315E">
        <w:rPr>
          <w:rFonts w:eastAsia="仿宋_GB2312" w:hint="eastAsia"/>
          <w:sz w:val="32"/>
          <w:szCs w:val="32"/>
        </w:rPr>
        <w:t>号</w:t>
      </w:r>
      <w:r w:rsidRPr="004D315E">
        <w:rPr>
          <w:rFonts w:eastAsia="仿宋_GB2312"/>
          <w:sz w:val="32"/>
          <w:szCs w:val="32"/>
        </w:rPr>
        <w:t>[Z]</w:t>
      </w:r>
      <w:r w:rsidRPr="004D315E">
        <w:rPr>
          <w:rFonts w:eastAsia="仿宋_GB2312" w:hint="eastAsia"/>
          <w:sz w:val="32"/>
          <w:szCs w:val="32"/>
        </w:rPr>
        <w:t>.</w:t>
      </w:r>
    </w:p>
    <w:p w14:paraId="6E5C176F" w14:textId="10099562" w:rsidR="009D4A1E" w:rsidRDefault="009D4A1E" w:rsidP="009D4A1E">
      <w:pPr>
        <w:pStyle w:val="af0"/>
        <w:spacing w:line="520" w:lineRule="exact"/>
        <w:ind w:firstLineChars="200" w:firstLine="640"/>
        <w:rPr>
          <w:rFonts w:eastAsia="仿宋_GB2312"/>
          <w:sz w:val="32"/>
          <w:szCs w:val="32"/>
        </w:rPr>
      </w:pPr>
      <w:r w:rsidRPr="004D315E">
        <w:rPr>
          <w:rFonts w:eastAsia="仿宋_GB2312" w:hint="eastAsia"/>
          <w:sz w:val="32"/>
          <w:szCs w:val="32"/>
        </w:rPr>
        <w:t>[</w:t>
      </w:r>
      <w:r w:rsidR="007F1768">
        <w:rPr>
          <w:rFonts w:eastAsia="仿宋_GB2312"/>
          <w:sz w:val="32"/>
          <w:szCs w:val="32"/>
        </w:rPr>
        <w:t>5</w:t>
      </w:r>
      <w:r w:rsidRPr="004D315E">
        <w:rPr>
          <w:rFonts w:eastAsia="仿宋_GB2312" w:hint="eastAsia"/>
          <w:sz w:val="32"/>
          <w:szCs w:val="32"/>
        </w:rPr>
        <w:t>]</w:t>
      </w:r>
      <w:r w:rsidRPr="004D315E">
        <w:rPr>
          <w:rFonts w:eastAsia="仿宋_GB2312" w:hint="eastAsia"/>
          <w:sz w:val="32"/>
          <w:szCs w:val="32"/>
        </w:rPr>
        <w:t>原国家食品药品监督管理总局</w:t>
      </w:r>
      <w:r w:rsidRPr="004D315E">
        <w:rPr>
          <w:rFonts w:eastAsia="仿宋_GB2312" w:hint="eastAsia"/>
          <w:sz w:val="32"/>
          <w:szCs w:val="32"/>
        </w:rPr>
        <w:t>.</w:t>
      </w:r>
      <w:r w:rsidRPr="004D315E">
        <w:rPr>
          <w:rFonts w:eastAsia="仿宋_GB2312" w:hint="eastAsia"/>
          <w:sz w:val="32"/>
          <w:szCs w:val="32"/>
        </w:rPr>
        <w:t>体</w:t>
      </w:r>
      <w:r>
        <w:rPr>
          <w:rFonts w:eastAsia="仿宋_GB2312" w:hint="eastAsia"/>
          <w:sz w:val="32"/>
          <w:szCs w:val="32"/>
        </w:rPr>
        <w:t>外诊断试剂说明书编写指导原则</w:t>
      </w:r>
      <w:r>
        <w:rPr>
          <w:rFonts w:eastAsia="仿宋_GB2312" w:hint="eastAsia"/>
          <w:sz w:val="32"/>
          <w:szCs w:val="32"/>
        </w:rPr>
        <w:t>:</w:t>
      </w:r>
      <w:r>
        <w:rPr>
          <w:rFonts w:eastAsia="仿宋_GB2312" w:hint="eastAsia"/>
          <w:sz w:val="32"/>
          <w:szCs w:val="32"/>
        </w:rPr>
        <w:t>国家食品药品监管总局通告</w:t>
      </w:r>
      <w:r>
        <w:rPr>
          <w:rFonts w:eastAsia="仿宋_GB2312" w:hint="eastAsia"/>
          <w:sz w:val="32"/>
          <w:szCs w:val="32"/>
        </w:rPr>
        <w:t>2014</w:t>
      </w:r>
      <w:r>
        <w:rPr>
          <w:rFonts w:eastAsia="仿宋_GB2312" w:hint="eastAsia"/>
          <w:sz w:val="32"/>
          <w:szCs w:val="32"/>
        </w:rPr>
        <w:t>年第</w:t>
      </w:r>
      <w:r>
        <w:rPr>
          <w:rFonts w:eastAsia="仿宋_GB2312" w:hint="eastAsia"/>
          <w:sz w:val="32"/>
          <w:szCs w:val="32"/>
        </w:rPr>
        <w:t>17</w:t>
      </w:r>
      <w:r>
        <w:rPr>
          <w:rFonts w:eastAsia="仿宋_GB2312" w:hint="eastAsia"/>
          <w:sz w:val="32"/>
          <w:szCs w:val="32"/>
        </w:rPr>
        <w:t>号</w:t>
      </w:r>
      <w:r>
        <w:rPr>
          <w:rFonts w:eastAsia="仿宋_GB2312" w:hint="eastAsia"/>
          <w:sz w:val="32"/>
          <w:szCs w:val="32"/>
        </w:rPr>
        <w:t xml:space="preserve">[Z]. </w:t>
      </w:r>
    </w:p>
    <w:p w14:paraId="5BFF8EEC" w14:textId="77777777" w:rsidR="007F1768" w:rsidRDefault="007F1768" w:rsidP="007F1768">
      <w:pPr>
        <w:spacing w:line="520" w:lineRule="exact"/>
        <w:ind w:firstLineChars="200" w:firstLine="640"/>
        <w:rPr>
          <w:rFonts w:eastAsia="仿宋_GB2312"/>
          <w:sz w:val="32"/>
          <w:szCs w:val="32"/>
        </w:rPr>
      </w:pPr>
      <w:r w:rsidRPr="009D4A1E">
        <w:rPr>
          <w:rFonts w:eastAsia="仿宋_GB2312" w:hint="eastAsia"/>
          <w:sz w:val="32"/>
          <w:szCs w:val="32"/>
        </w:rPr>
        <w:t>[4] GB/T 29791.1-2013</w:t>
      </w:r>
      <w:r w:rsidRPr="009D4A1E">
        <w:rPr>
          <w:rFonts w:eastAsia="仿宋_GB2312" w:hint="eastAsia"/>
          <w:sz w:val="32"/>
          <w:szCs w:val="32"/>
        </w:rPr>
        <w:t>，体外诊断医疗器械制造商提供的信息（标示）第</w:t>
      </w:r>
      <w:r w:rsidRPr="009D4A1E">
        <w:rPr>
          <w:rFonts w:eastAsia="仿宋_GB2312" w:hint="eastAsia"/>
          <w:sz w:val="32"/>
          <w:szCs w:val="32"/>
        </w:rPr>
        <w:t>1</w:t>
      </w:r>
      <w:r w:rsidRPr="009D4A1E">
        <w:rPr>
          <w:rFonts w:eastAsia="仿宋_GB2312" w:hint="eastAsia"/>
          <w:sz w:val="32"/>
          <w:szCs w:val="32"/>
        </w:rPr>
        <w:t>部分：术语、定义和通用要求</w:t>
      </w:r>
      <w:r w:rsidRPr="009D4A1E">
        <w:rPr>
          <w:rFonts w:eastAsia="仿宋_GB2312" w:hint="eastAsia"/>
          <w:sz w:val="32"/>
          <w:szCs w:val="32"/>
        </w:rPr>
        <w:t>[S].</w:t>
      </w:r>
    </w:p>
    <w:p w14:paraId="29262642" w14:textId="77777777" w:rsidR="007F1768" w:rsidRPr="009D4A1E" w:rsidRDefault="007F1768" w:rsidP="007F1768">
      <w:pPr>
        <w:spacing w:line="520" w:lineRule="exact"/>
        <w:ind w:firstLineChars="200" w:firstLine="640"/>
        <w:rPr>
          <w:rFonts w:eastAsia="仿宋_GB2312"/>
          <w:sz w:val="32"/>
          <w:szCs w:val="32"/>
        </w:rPr>
      </w:pPr>
      <w:bookmarkStart w:id="8" w:name="_GoBack"/>
      <w:bookmarkEnd w:id="8"/>
    </w:p>
    <w:p w14:paraId="3438508B" w14:textId="77777777" w:rsidR="009D4A1E" w:rsidRPr="009D4A1E" w:rsidRDefault="009D4A1E" w:rsidP="009D4A1E">
      <w:pPr>
        <w:spacing w:line="520" w:lineRule="exact"/>
        <w:ind w:firstLineChars="200" w:firstLine="640"/>
        <w:rPr>
          <w:rFonts w:eastAsia="仿宋_GB2312"/>
          <w:sz w:val="32"/>
          <w:szCs w:val="32"/>
        </w:rPr>
      </w:pPr>
    </w:p>
    <w:sectPr w:rsidR="009D4A1E" w:rsidRPr="009D4A1E" w:rsidSect="008435EA">
      <w:footerReference w:type="even" r:id="rId8"/>
      <w:footerReference w:type="default" r:id="rId9"/>
      <w:pgSz w:w="11906" w:h="16838"/>
      <w:pgMar w:top="1928" w:right="1531" w:bottom="1814" w:left="1531" w:header="851" w:footer="1247"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B054A8" w16cid:durableId="3B6A6B59"/>
  <w16cid:commentId w16cid:paraId="7B4BFD46" w16cid:durableId="2AAA8378"/>
  <w16cid:commentId w16cid:paraId="49553742" w16cid:durableId="463EC552"/>
  <w16cid:commentId w16cid:paraId="19D2CA2E" w16cid:durableId="201BA60B"/>
  <w16cid:commentId w16cid:paraId="6C4BB535" w16cid:durableId="0A9F0A09"/>
  <w16cid:commentId w16cid:paraId="1DC27241" w16cid:durableId="1C244648"/>
  <w16cid:commentId w16cid:paraId="2D89AFDA" w16cid:durableId="7C0C036C"/>
  <w16cid:commentId w16cid:paraId="6DF307C0" w16cid:durableId="462EAE3B"/>
  <w16cid:commentId w16cid:paraId="5790EB95" w16cid:durableId="73A77099"/>
  <w16cid:commentId w16cid:paraId="6BE4AE33" w16cid:durableId="37AF0B4D"/>
  <w16cid:commentId w16cid:paraId="31AF64FC" w16cid:durableId="663CBC5E"/>
  <w16cid:commentId w16cid:paraId="451DC3ED" w16cid:durableId="253CEA67"/>
  <w16cid:commentId w16cid:paraId="3C405AEE" w16cid:durableId="41C15CE3"/>
  <w16cid:commentId w16cid:paraId="2569410C" w16cid:durableId="0E151597"/>
  <w16cid:commentId w16cid:paraId="27DDC45B" w16cid:durableId="5695F52F"/>
  <w16cid:commentId w16cid:paraId="09A5EAE3" w16cid:durableId="06C900AF"/>
  <w16cid:commentId w16cid:paraId="11B06A36" w16cid:durableId="71A69F81"/>
  <w16cid:commentId w16cid:paraId="33AE2123" w16cid:durableId="65E50E17"/>
  <w16cid:commentId w16cid:paraId="18722A2F" w16cid:durableId="5FD2916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51F7C" w14:textId="77777777" w:rsidR="008063DC" w:rsidRDefault="008063DC" w:rsidP="005F43A6">
      <w:r>
        <w:separator/>
      </w:r>
    </w:p>
  </w:endnote>
  <w:endnote w:type="continuationSeparator" w:id="0">
    <w:p w14:paraId="7639DC8E" w14:textId="77777777" w:rsidR="008063DC" w:rsidRDefault="008063DC" w:rsidP="005F4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0F315" w14:textId="77777777" w:rsidR="000D7FFC" w:rsidRPr="0023121B" w:rsidRDefault="00D87E22">
    <w:pPr>
      <w:pStyle w:val="a5"/>
      <w:rPr>
        <w:sz w:val="28"/>
        <w:szCs w:val="28"/>
      </w:rPr>
    </w:pPr>
    <w:r w:rsidRPr="0023121B">
      <w:rPr>
        <w:rFonts w:hint="eastAsia"/>
        <w:color w:val="FFFFFF"/>
        <w:sz w:val="28"/>
        <w:szCs w:val="28"/>
      </w:rPr>
      <w:t>—</w:t>
    </w:r>
    <w:r>
      <w:rPr>
        <w:rFonts w:hint="eastAsia"/>
        <w:sz w:val="28"/>
        <w:szCs w:val="28"/>
      </w:rPr>
      <w:t>—</w:t>
    </w:r>
    <w:r w:rsidR="00137C43" w:rsidRPr="0023121B">
      <w:rPr>
        <w:sz w:val="28"/>
        <w:szCs w:val="28"/>
      </w:rPr>
      <w:fldChar w:fldCharType="begin"/>
    </w:r>
    <w:r w:rsidRPr="0023121B">
      <w:rPr>
        <w:sz w:val="28"/>
        <w:szCs w:val="28"/>
      </w:rPr>
      <w:instrText>PAGE   \* MERGEFORMAT</w:instrText>
    </w:r>
    <w:r w:rsidR="00137C43" w:rsidRPr="0023121B">
      <w:rPr>
        <w:sz w:val="28"/>
        <w:szCs w:val="28"/>
      </w:rPr>
      <w:fldChar w:fldCharType="separate"/>
    </w:r>
    <w:r w:rsidRPr="00B71717">
      <w:rPr>
        <w:noProof/>
        <w:sz w:val="28"/>
        <w:szCs w:val="28"/>
        <w:lang w:val="zh-CN"/>
      </w:rPr>
      <w:t>12</w:t>
    </w:r>
    <w:r w:rsidR="00137C43" w:rsidRPr="0023121B">
      <w:rPr>
        <w:sz w:val="28"/>
        <w:szCs w:val="28"/>
      </w:rPr>
      <w:fldChar w:fldCharType="end"/>
    </w:r>
    <w:r>
      <w:rPr>
        <w:rFonts w:hint="eastAsia"/>
        <w:sz w:val="28"/>
        <w:szCs w:val="28"/>
      </w:rPr>
      <w:t>—</w:t>
    </w:r>
  </w:p>
  <w:p w14:paraId="02EA3610" w14:textId="77777777" w:rsidR="000D7FFC" w:rsidRDefault="000D7FFC" w:rsidP="00A73EB3">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7E30B" w14:textId="654C699C" w:rsidR="000D7FFC" w:rsidRPr="0023121B" w:rsidRDefault="00D87E22" w:rsidP="0023121B">
    <w:pPr>
      <w:pStyle w:val="a5"/>
      <w:wordWrap w:val="0"/>
      <w:jc w:val="right"/>
      <w:rPr>
        <w:sz w:val="28"/>
        <w:szCs w:val="28"/>
      </w:rPr>
    </w:pPr>
    <w:r>
      <w:rPr>
        <w:rFonts w:hint="eastAsia"/>
        <w:sz w:val="28"/>
        <w:szCs w:val="28"/>
      </w:rPr>
      <w:t>—</w:t>
    </w:r>
    <w:r w:rsidR="00137C43" w:rsidRPr="0023121B">
      <w:rPr>
        <w:sz w:val="28"/>
        <w:szCs w:val="28"/>
      </w:rPr>
      <w:fldChar w:fldCharType="begin"/>
    </w:r>
    <w:r w:rsidRPr="0023121B">
      <w:rPr>
        <w:sz w:val="28"/>
        <w:szCs w:val="28"/>
      </w:rPr>
      <w:instrText>PAGE   \* MERGEFORMAT</w:instrText>
    </w:r>
    <w:r w:rsidR="00137C43" w:rsidRPr="0023121B">
      <w:rPr>
        <w:sz w:val="28"/>
        <w:szCs w:val="28"/>
      </w:rPr>
      <w:fldChar w:fldCharType="separate"/>
    </w:r>
    <w:r w:rsidR="001D257D" w:rsidRPr="001D257D">
      <w:rPr>
        <w:noProof/>
        <w:sz w:val="28"/>
        <w:szCs w:val="28"/>
        <w:lang w:val="zh-CN"/>
      </w:rPr>
      <w:t>13</w:t>
    </w:r>
    <w:r w:rsidR="00137C43" w:rsidRPr="0023121B">
      <w:rPr>
        <w:sz w:val="28"/>
        <w:szCs w:val="28"/>
      </w:rPr>
      <w:fldChar w:fldCharType="end"/>
    </w:r>
    <w:r>
      <w:rPr>
        <w:rFonts w:hint="eastAsia"/>
        <w:sz w:val="28"/>
        <w:szCs w:val="28"/>
      </w:rPr>
      <w:t>—</w:t>
    </w:r>
    <w:r w:rsidRPr="0023121B">
      <w:rPr>
        <w:rFonts w:hint="eastAsia"/>
        <w:color w:val="FFFFFF"/>
        <w:sz w:val="28"/>
        <w:szCs w:val="28"/>
      </w:rPr>
      <w:t>—</w:t>
    </w:r>
  </w:p>
  <w:p w14:paraId="4E6DD69E" w14:textId="77777777" w:rsidR="000D7FFC" w:rsidRDefault="000D7FFC" w:rsidP="00A73EB3">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F61E6" w14:textId="77777777" w:rsidR="008063DC" w:rsidRDefault="008063DC" w:rsidP="005F43A6">
      <w:r>
        <w:separator/>
      </w:r>
    </w:p>
  </w:footnote>
  <w:footnote w:type="continuationSeparator" w:id="0">
    <w:p w14:paraId="57F26941" w14:textId="77777777" w:rsidR="008063DC" w:rsidRDefault="008063DC" w:rsidP="005F4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DF"/>
    <w:rsid w:val="00015491"/>
    <w:rsid w:val="00017B98"/>
    <w:rsid w:val="000545EC"/>
    <w:rsid w:val="000A3CFF"/>
    <w:rsid w:val="000D6845"/>
    <w:rsid w:val="000D7FFC"/>
    <w:rsid w:val="00137C43"/>
    <w:rsid w:val="0017004D"/>
    <w:rsid w:val="001868B8"/>
    <w:rsid w:val="001A4F85"/>
    <w:rsid w:val="001A7D70"/>
    <w:rsid w:val="001C2B55"/>
    <w:rsid w:val="001D257D"/>
    <w:rsid w:val="001E2575"/>
    <w:rsid w:val="00212473"/>
    <w:rsid w:val="002634ED"/>
    <w:rsid w:val="002A38B3"/>
    <w:rsid w:val="002C0626"/>
    <w:rsid w:val="002E0E32"/>
    <w:rsid w:val="0032727A"/>
    <w:rsid w:val="003321CC"/>
    <w:rsid w:val="003727EE"/>
    <w:rsid w:val="003750DF"/>
    <w:rsid w:val="00377E42"/>
    <w:rsid w:val="00382234"/>
    <w:rsid w:val="00385EE6"/>
    <w:rsid w:val="0038649B"/>
    <w:rsid w:val="003A2A0D"/>
    <w:rsid w:val="003B0EC9"/>
    <w:rsid w:val="003E3FBB"/>
    <w:rsid w:val="003F034E"/>
    <w:rsid w:val="004014B7"/>
    <w:rsid w:val="00403F13"/>
    <w:rsid w:val="00443359"/>
    <w:rsid w:val="004454D9"/>
    <w:rsid w:val="004463DA"/>
    <w:rsid w:val="00483C5E"/>
    <w:rsid w:val="004862FD"/>
    <w:rsid w:val="004F6196"/>
    <w:rsid w:val="005860DA"/>
    <w:rsid w:val="005F43A6"/>
    <w:rsid w:val="00645E42"/>
    <w:rsid w:val="0067017C"/>
    <w:rsid w:val="0068151E"/>
    <w:rsid w:val="00736CB3"/>
    <w:rsid w:val="00771261"/>
    <w:rsid w:val="007B446A"/>
    <w:rsid w:val="007F1768"/>
    <w:rsid w:val="008063DC"/>
    <w:rsid w:val="00821F01"/>
    <w:rsid w:val="008354CB"/>
    <w:rsid w:val="008435EA"/>
    <w:rsid w:val="0085172B"/>
    <w:rsid w:val="00863476"/>
    <w:rsid w:val="008F5007"/>
    <w:rsid w:val="00964F67"/>
    <w:rsid w:val="00992338"/>
    <w:rsid w:val="0099511E"/>
    <w:rsid w:val="009C13FD"/>
    <w:rsid w:val="009D4A1E"/>
    <w:rsid w:val="009E6875"/>
    <w:rsid w:val="009F7711"/>
    <w:rsid w:val="00A533C3"/>
    <w:rsid w:val="00A55A62"/>
    <w:rsid w:val="00A8365B"/>
    <w:rsid w:val="00A94B4B"/>
    <w:rsid w:val="00AF059D"/>
    <w:rsid w:val="00B21214"/>
    <w:rsid w:val="00B339DB"/>
    <w:rsid w:val="00B9020A"/>
    <w:rsid w:val="00BA0C44"/>
    <w:rsid w:val="00BA34A1"/>
    <w:rsid w:val="00C17B06"/>
    <w:rsid w:val="00C22DAF"/>
    <w:rsid w:val="00C41747"/>
    <w:rsid w:val="00C466CE"/>
    <w:rsid w:val="00CD0C3A"/>
    <w:rsid w:val="00CF152C"/>
    <w:rsid w:val="00D03DEB"/>
    <w:rsid w:val="00D15BBB"/>
    <w:rsid w:val="00D35398"/>
    <w:rsid w:val="00D866FA"/>
    <w:rsid w:val="00D87E22"/>
    <w:rsid w:val="00DA279A"/>
    <w:rsid w:val="00DF2E9B"/>
    <w:rsid w:val="00E121BF"/>
    <w:rsid w:val="00E33C7F"/>
    <w:rsid w:val="00E416F0"/>
    <w:rsid w:val="00E444E9"/>
    <w:rsid w:val="00E566D8"/>
    <w:rsid w:val="00E7289A"/>
    <w:rsid w:val="00EA3B2B"/>
    <w:rsid w:val="00ED70AF"/>
    <w:rsid w:val="00EF20FC"/>
    <w:rsid w:val="00F2395B"/>
    <w:rsid w:val="00F32961"/>
    <w:rsid w:val="00F370BF"/>
    <w:rsid w:val="00F44F5E"/>
    <w:rsid w:val="00F4712A"/>
    <w:rsid w:val="00F613B5"/>
    <w:rsid w:val="00F6321E"/>
    <w:rsid w:val="00F66E38"/>
    <w:rsid w:val="00FA2C53"/>
    <w:rsid w:val="00FC5904"/>
    <w:rsid w:val="00FD1FAF"/>
    <w:rsid w:val="00FE5DB0"/>
    <w:rsid w:val="00FF33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4577"/>
    <o:shapelayout v:ext="edit">
      <o:idmap v:ext="edit" data="1"/>
    </o:shapelayout>
  </w:shapeDefaults>
  <w:decimalSymbol w:val="."/>
  <w:listSeparator w:val=","/>
  <w14:docId w14:val="76A26F26"/>
  <w15:docId w15:val="{6F9E3B11-14B7-421C-9834-3C452D1A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43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3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F43A6"/>
    <w:rPr>
      <w:sz w:val="18"/>
      <w:szCs w:val="18"/>
    </w:rPr>
  </w:style>
  <w:style w:type="paragraph" w:styleId="a5">
    <w:name w:val="footer"/>
    <w:basedOn w:val="a"/>
    <w:link w:val="a6"/>
    <w:uiPriority w:val="99"/>
    <w:unhideWhenUsed/>
    <w:rsid w:val="005F43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F43A6"/>
    <w:rPr>
      <w:sz w:val="18"/>
      <w:szCs w:val="18"/>
    </w:rPr>
  </w:style>
  <w:style w:type="character" w:styleId="a7">
    <w:name w:val="line number"/>
    <w:basedOn w:val="a0"/>
    <w:uiPriority w:val="99"/>
    <w:semiHidden/>
    <w:unhideWhenUsed/>
    <w:rsid w:val="008435EA"/>
  </w:style>
  <w:style w:type="character" w:styleId="a8">
    <w:name w:val="annotation reference"/>
    <w:basedOn w:val="a0"/>
    <w:uiPriority w:val="99"/>
    <w:semiHidden/>
    <w:unhideWhenUsed/>
    <w:rsid w:val="008435EA"/>
    <w:rPr>
      <w:sz w:val="21"/>
      <w:szCs w:val="21"/>
    </w:rPr>
  </w:style>
  <w:style w:type="paragraph" w:styleId="a9">
    <w:name w:val="annotation text"/>
    <w:basedOn w:val="a"/>
    <w:link w:val="aa"/>
    <w:uiPriority w:val="99"/>
    <w:semiHidden/>
    <w:unhideWhenUsed/>
    <w:rsid w:val="008435EA"/>
    <w:pPr>
      <w:jc w:val="left"/>
    </w:pPr>
  </w:style>
  <w:style w:type="character" w:customStyle="1" w:styleId="aa">
    <w:name w:val="批注文字 字符"/>
    <w:basedOn w:val="a0"/>
    <w:link w:val="a9"/>
    <w:uiPriority w:val="99"/>
    <w:semiHidden/>
    <w:rsid w:val="008435EA"/>
    <w:rPr>
      <w:rFonts w:ascii="Times New Roman" w:eastAsia="宋体" w:hAnsi="Times New Roman" w:cs="Times New Roman"/>
      <w:szCs w:val="24"/>
    </w:rPr>
  </w:style>
  <w:style w:type="paragraph" w:styleId="ab">
    <w:name w:val="annotation subject"/>
    <w:basedOn w:val="a9"/>
    <w:next w:val="a9"/>
    <w:link w:val="ac"/>
    <w:uiPriority w:val="99"/>
    <w:semiHidden/>
    <w:unhideWhenUsed/>
    <w:rsid w:val="008435EA"/>
    <w:rPr>
      <w:b/>
      <w:bCs/>
    </w:rPr>
  </w:style>
  <w:style w:type="character" w:customStyle="1" w:styleId="ac">
    <w:name w:val="批注主题 字符"/>
    <w:basedOn w:val="aa"/>
    <w:link w:val="ab"/>
    <w:uiPriority w:val="99"/>
    <w:semiHidden/>
    <w:rsid w:val="008435EA"/>
    <w:rPr>
      <w:rFonts w:ascii="Times New Roman" w:eastAsia="宋体" w:hAnsi="Times New Roman" w:cs="Times New Roman"/>
      <w:b/>
      <w:bCs/>
      <w:szCs w:val="24"/>
    </w:rPr>
  </w:style>
  <w:style w:type="paragraph" w:styleId="ad">
    <w:name w:val="Balloon Text"/>
    <w:basedOn w:val="a"/>
    <w:link w:val="ae"/>
    <w:uiPriority w:val="99"/>
    <w:semiHidden/>
    <w:unhideWhenUsed/>
    <w:rsid w:val="008435EA"/>
    <w:rPr>
      <w:sz w:val="18"/>
      <w:szCs w:val="18"/>
    </w:rPr>
  </w:style>
  <w:style w:type="character" w:customStyle="1" w:styleId="ae">
    <w:name w:val="批注框文本 字符"/>
    <w:basedOn w:val="a0"/>
    <w:link w:val="ad"/>
    <w:uiPriority w:val="99"/>
    <w:semiHidden/>
    <w:rsid w:val="008435EA"/>
    <w:rPr>
      <w:rFonts w:ascii="Times New Roman" w:eastAsia="宋体" w:hAnsi="Times New Roman" w:cs="Times New Roman"/>
      <w:sz w:val="18"/>
      <w:szCs w:val="18"/>
    </w:rPr>
  </w:style>
  <w:style w:type="paragraph" w:styleId="af">
    <w:name w:val="Revision"/>
    <w:hidden/>
    <w:uiPriority w:val="99"/>
    <w:semiHidden/>
    <w:rsid w:val="00771261"/>
    <w:rPr>
      <w:rFonts w:ascii="Times New Roman" w:eastAsia="宋体" w:hAnsi="Times New Roman" w:cs="Times New Roman"/>
      <w:szCs w:val="24"/>
    </w:rPr>
  </w:style>
  <w:style w:type="paragraph" w:styleId="af0">
    <w:name w:val="No Spacing"/>
    <w:uiPriority w:val="1"/>
    <w:qFormat/>
    <w:rsid w:val="00C17B06"/>
    <w:pPr>
      <w:widowControl w:val="0"/>
      <w:jc w:val="both"/>
    </w:pPr>
    <w:rPr>
      <w:rFonts w:ascii="Times New Roman" w:eastAsia="宋体" w:hAnsi="Times New Roman" w:cs="Times New Roman"/>
      <w:szCs w:val="24"/>
    </w:rPr>
  </w:style>
  <w:style w:type="paragraph" w:customStyle="1" w:styleId="Default">
    <w:name w:val="Default"/>
    <w:uiPriority w:val="99"/>
    <w:unhideWhenUsed/>
    <w:qFormat/>
    <w:rsid w:val="000545EC"/>
    <w:pPr>
      <w:widowControl w:val="0"/>
      <w:autoSpaceDE w:val="0"/>
      <w:autoSpaceDN w:val="0"/>
      <w:adjustRightInd w:val="0"/>
    </w:pPr>
    <w:rPr>
      <w:rFonts w:ascii="Calibri" w:eastAsia="Times New Roman" w:hAnsi="Calibri" w:cs="Times New Roman" w:hint="eastAsia"/>
      <w:color w:val="000000"/>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C03F-805C-4324-891B-310BA1977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13</Pages>
  <Words>1021</Words>
  <Characters>5825</Characters>
  <Application>Microsoft Office Word</Application>
  <DocSecurity>0</DocSecurity>
  <Lines>48</Lines>
  <Paragraphs>13</Paragraphs>
  <ScaleCrop>false</ScaleCrop>
  <Company>CFDA</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杜婧举</dc:creator>
  <cp:lastModifiedBy>傅继欢</cp:lastModifiedBy>
  <cp:revision>63</cp:revision>
  <cp:lastPrinted>2023-11-28T01:52:00Z</cp:lastPrinted>
  <dcterms:created xsi:type="dcterms:W3CDTF">2023-11-04T06:46:00Z</dcterms:created>
  <dcterms:modified xsi:type="dcterms:W3CDTF">2023-11-28T07:29:00Z</dcterms:modified>
</cp:coreProperties>
</file>