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1BC" w:rsidRDefault="003861AA" w:rsidP="008934BA">
      <w:pPr>
        <w:spacing w:line="520" w:lineRule="exact"/>
        <w:jc w:val="left"/>
        <w:rPr>
          <w:rFonts w:eastAsia="黑体"/>
          <w:szCs w:val="32"/>
        </w:rPr>
      </w:pPr>
      <w:bookmarkStart w:id="0" w:name="zhengwen"/>
      <w:r>
        <w:rPr>
          <w:rFonts w:eastAsia="黑体"/>
          <w:szCs w:val="32"/>
        </w:rPr>
        <w:t>附件</w:t>
      </w:r>
    </w:p>
    <w:bookmarkEnd w:id="0"/>
    <w:p w:rsidR="003E51BC" w:rsidRDefault="003E51BC" w:rsidP="008934BA">
      <w:pPr>
        <w:adjustRightInd w:val="0"/>
        <w:snapToGrid w:val="0"/>
        <w:spacing w:line="520" w:lineRule="exact"/>
        <w:rPr>
          <w:rFonts w:eastAsia="黑体"/>
          <w:color w:val="000000"/>
        </w:rPr>
      </w:pPr>
    </w:p>
    <w:p w:rsidR="003E51BC" w:rsidRDefault="003861AA" w:rsidP="00F331C7">
      <w:pPr>
        <w:pStyle w:val="1"/>
        <w:adjustRightInd w:val="0"/>
        <w:snapToGrid w:val="0"/>
        <w:spacing w:beforeLines="0" w:afterLines="0" w:line="520" w:lineRule="exact"/>
        <w:ind w:left="0"/>
        <w:jc w:val="center"/>
        <w:rPr>
          <w:rFonts w:ascii="Times New Roman" w:eastAsia="方正小标宋简体" w:hAnsi="Times New Roman"/>
          <w:color w:val="000000"/>
          <w:sz w:val="44"/>
          <w:szCs w:val="44"/>
        </w:rPr>
      </w:pPr>
      <w:bookmarkStart w:id="1" w:name="_Hlk23434804"/>
      <w:r>
        <w:rPr>
          <w:rFonts w:ascii="Times New Roman" w:eastAsia="方正小标宋简体" w:hAnsi="Times New Roman"/>
          <w:color w:val="000000"/>
          <w:sz w:val="44"/>
          <w:szCs w:val="44"/>
        </w:rPr>
        <w:t>远程监测系统注册审查指导原则</w:t>
      </w:r>
    </w:p>
    <w:bookmarkEnd w:id="1"/>
    <w:p w:rsidR="003E51BC" w:rsidRDefault="003E51BC" w:rsidP="008934BA">
      <w:pPr>
        <w:adjustRightInd w:val="0"/>
        <w:snapToGrid w:val="0"/>
        <w:spacing w:line="520" w:lineRule="exact"/>
        <w:ind w:firstLineChars="200" w:firstLine="640"/>
        <w:jc w:val="left"/>
      </w:pP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本指导原则旨在指导注册申请人</w:t>
      </w:r>
      <w:r>
        <w:rPr>
          <w:rFonts w:eastAsia="仿宋_GB2312"/>
        </w:rPr>
        <w:t>规范远程监测系统研制过程和</w:t>
      </w:r>
      <w:r>
        <w:rPr>
          <w:rFonts w:eastAsia="仿宋_GB2312"/>
          <w:color w:val="000000"/>
        </w:rPr>
        <w:t>准备相关医疗器械注册申报资料，同时也为技术审评部门提供参考。</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本指导原则是对远程监测系统的一般要求，注册申请人应依据产品的具体特性确定其中内容是否适用。若不适用，需具体阐述理由及相应的科学依据，并依据产品的具体特性对注册申报资料的内容进行充实和细化</w:t>
      </w:r>
      <w:r>
        <w:rPr>
          <w:rFonts w:eastAsia="仿宋_GB2312"/>
          <w:bCs/>
        </w:rPr>
        <w:t>。</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bCs/>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r>
        <w:rPr>
          <w:rFonts w:eastAsia="仿宋_GB2312"/>
          <w:color w:val="000000"/>
        </w:rPr>
        <w:t>。</w:t>
      </w:r>
    </w:p>
    <w:p w:rsidR="003E51BC" w:rsidRDefault="003861AA" w:rsidP="00F331C7">
      <w:pPr>
        <w:overflowPunct w:val="0"/>
        <w:spacing w:line="480" w:lineRule="exact"/>
        <w:ind w:firstLineChars="200" w:firstLine="640"/>
        <w:rPr>
          <w:rFonts w:eastAsia="仿宋_GB2312"/>
        </w:rPr>
      </w:pPr>
      <w:r>
        <w:rPr>
          <w:rFonts w:eastAsia="仿宋_GB2312"/>
          <w:color w:val="000000"/>
        </w:rPr>
        <w:t>本指导原则是在现行法规和标准体系以及当前认知水平下制定，随着法规和标准的不断完善，以及科学技术的不断发展，相关内容也将适时进行调整。</w:t>
      </w:r>
    </w:p>
    <w:p w:rsidR="003E51BC" w:rsidRDefault="003861AA" w:rsidP="00F331C7">
      <w:pPr>
        <w:numPr>
          <w:ilvl w:val="0"/>
          <w:numId w:val="4"/>
        </w:numPr>
        <w:overflowPunct w:val="0"/>
        <w:autoSpaceDE w:val="0"/>
        <w:autoSpaceDN w:val="0"/>
        <w:adjustRightInd w:val="0"/>
        <w:snapToGrid w:val="0"/>
        <w:spacing w:line="480" w:lineRule="exact"/>
        <w:ind w:left="0" w:firstLineChars="200" w:firstLine="640"/>
        <w:outlineLvl w:val="0"/>
        <w:rPr>
          <w:color w:val="000000"/>
        </w:rPr>
      </w:pPr>
      <w:r>
        <w:rPr>
          <w:rFonts w:eastAsia="黑体"/>
          <w:color w:val="000000"/>
        </w:rPr>
        <w:t>适用范围</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本指导原则适用于《医疗器械分类目录》中远程监护设备（分类编码</w:t>
      </w:r>
      <w:r>
        <w:rPr>
          <w:rFonts w:eastAsia="仿宋_GB2312"/>
          <w:color w:val="000000"/>
        </w:rPr>
        <w:t>07-08-02</w:t>
      </w:r>
      <w:r>
        <w:rPr>
          <w:rFonts w:eastAsia="仿宋_GB2312"/>
          <w:color w:val="000000"/>
        </w:rPr>
        <w:t>），远程监护软件（分类编码</w:t>
      </w:r>
      <w:r>
        <w:rPr>
          <w:rFonts w:eastAsia="仿宋_GB2312"/>
          <w:color w:val="000000"/>
        </w:rPr>
        <w:t>21-03-01</w:t>
      </w:r>
      <w:r>
        <w:rPr>
          <w:rFonts w:eastAsia="仿宋_GB2312"/>
          <w:color w:val="000000"/>
        </w:rPr>
        <w:t>），其他具有远程监测功能的系统或软件可参照本指导原则的适用部分。</w:t>
      </w:r>
    </w:p>
    <w:p w:rsidR="003E51BC" w:rsidRDefault="003861AA" w:rsidP="00F331C7">
      <w:pPr>
        <w:adjustRightInd w:val="0"/>
        <w:snapToGrid w:val="0"/>
        <w:spacing w:line="480" w:lineRule="exact"/>
        <w:ind w:firstLineChars="200" w:firstLine="624"/>
        <w:rPr>
          <w:rFonts w:eastAsia="仿宋_GB2312"/>
        </w:rPr>
      </w:pPr>
      <w:r>
        <w:rPr>
          <w:rFonts w:eastAsia="仿宋_GB2312"/>
          <w:spacing w:val="-4"/>
        </w:rPr>
        <w:t>远程监测设备可监测的生理参数通常包括心电、脑电、无创血压、血氧饱和度、体温、呼吸、脉搏、二氧化碳或其他生理参数等。</w:t>
      </w:r>
      <w:r>
        <w:rPr>
          <w:rFonts w:eastAsia="仿宋_GB2312"/>
        </w:rPr>
        <w:t>常见的患者监测终端包括生理参数分析测量设备（分类</w:t>
      </w:r>
      <w:r>
        <w:rPr>
          <w:rFonts w:eastAsia="仿宋_GB2312"/>
        </w:rPr>
        <w:lastRenderedPageBreak/>
        <w:t>代码</w:t>
      </w:r>
      <w:r>
        <w:rPr>
          <w:rFonts w:eastAsia="仿宋_GB2312"/>
        </w:rPr>
        <w:t>07-03</w:t>
      </w:r>
      <w:r>
        <w:rPr>
          <w:rFonts w:eastAsia="仿宋_GB2312"/>
        </w:rPr>
        <w:t>）、监护设备（分类代码</w:t>
      </w:r>
      <w:r>
        <w:rPr>
          <w:rFonts w:eastAsia="仿宋_GB2312"/>
        </w:rPr>
        <w:t>07-04</w:t>
      </w:r>
      <w:r>
        <w:rPr>
          <w:rFonts w:eastAsia="仿宋_GB2312"/>
        </w:rPr>
        <w:t>）、遥测和中央监护设备（分类代码</w:t>
      </w:r>
      <w:r>
        <w:rPr>
          <w:rFonts w:eastAsia="仿宋_GB2312"/>
        </w:rPr>
        <w:t>07-08</w:t>
      </w:r>
      <w:r>
        <w:rPr>
          <w:rFonts w:eastAsia="仿宋_GB2312"/>
        </w:rPr>
        <w:t>）等。</w:t>
      </w:r>
    </w:p>
    <w:p w:rsidR="003E51BC" w:rsidRDefault="003861AA" w:rsidP="00F331C7">
      <w:pPr>
        <w:adjustRightInd w:val="0"/>
        <w:snapToGrid w:val="0"/>
        <w:spacing w:line="480" w:lineRule="exact"/>
        <w:ind w:firstLineChars="200" w:firstLine="640"/>
        <w:rPr>
          <w:rFonts w:eastAsia="仿宋_GB2312"/>
        </w:rPr>
      </w:pPr>
      <w:r>
        <w:rPr>
          <w:rFonts w:eastAsia="仿宋_GB2312"/>
          <w:color w:val="000000"/>
        </w:rPr>
        <w:t>本指导原则所指的远程监测系统通常指采用无线</w:t>
      </w:r>
      <w:r>
        <w:rPr>
          <w:rFonts w:eastAsia="仿宋_GB2312"/>
          <w:color w:val="000000"/>
        </w:rPr>
        <w:t>/</w:t>
      </w:r>
      <w:r>
        <w:rPr>
          <w:rFonts w:eastAsia="仿宋_GB2312"/>
          <w:color w:val="000000"/>
        </w:rPr>
        <w:t>有线通信技术</w:t>
      </w:r>
      <w:r>
        <w:rPr>
          <w:rFonts w:eastAsia="仿宋_GB2312"/>
          <w:spacing w:val="-4"/>
        </w:rPr>
        <w:t>对患者生理参数</w:t>
      </w:r>
      <w:r>
        <w:rPr>
          <w:rFonts w:eastAsia="仿宋_GB2312"/>
          <w:color w:val="000000"/>
        </w:rPr>
        <w:t>进行</w:t>
      </w:r>
      <w:r>
        <w:rPr>
          <w:rFonts w:eastAsia="仿宋_GB2312"/>
          <w:spacing w:val="-4"/>
        </w:rPr>
        <w:t>实时</w:t>
      </w:r>
      <w:r>
        <w:rPr>
          <w:rFonts w:eastAsia="仿宋_GB2312"/>
          <w:spacing w:val="-4"/>
        </w:rPr>
        <w:t>/</w:t>
      </w:r>
      <w:r>
        <w:rPr>
          <w:rFonts w:eastAsia="仿宋_GB2312"/>
          <w:spacing w:val="-4"/>
        </w:rPr>
        <w:t>非实时</w:t>
      </w:r>
      <w:r>
        <w:rPr>
          <w:rFonts w:eastAsia="仿宋_GB2312"/>
          <w:color w:val="000000"/>
        </w:rPr>
        <w:t>远程传输，以实现对患者进行监测的系统。</w:t>
      </w:r>
    </w:p>
    <w:p w:rsidR="003E51BC" w:rsidRPr="007049EB" w:rsidRDefault="003861AA" w:rsidP="00F331C7">
      <w:pPr>
        <w:adjustRightInd w:val="0"/>
        <w:snapToGrid w:val="0"/>
        <w:spacing w:line="480" w:lineRule="exact"/>
        <w:ind w:firstLineChars="200" w:firstLine="624"/>
        <w:rPr>
          <w:rFonts w:eastAsia="仿宋_GB2312"/>
          <w:spacing w:val="-4"/>
        </w:rPr>
      </w:pPr>
      <w:r w:rsidRPr="007049EB">
        <w:rPr>
          <w:rFonts w:eastAsia="仿宋_GB2312"/>
          <w:spacing w:val="-4"/>
        </w:rPr>
        <w:t>患者监测终端设备可参照相应的指导原则。本指导原则重点关注远程监测相关要求。</w:t>
      </w:r>
    </w:p>
    <w:p w:rsidR="003E51BC" w:rsidRPr="007049EB" w:rsidRDefault="003861AA" w:rsidP="00F331C7">
      <w:pPr>
        <w:adjustRightInd w:val="0"/>
        <w:snapToGrid w:val="0"/>
        <w:spacing w:line="480" w:lineRule="exact"/>
        <w:ind w:firstLineChars="200" w:firstLine="624"/>
        <w:rPr>
          <w:rFonts w:eastAsia="仿宋_GB2312"/>
          <w:spacing w:val="-4"/>
        </w:rPr>
      </w:pPr>
      <w:r w:rsidRPr="007049EB">
        <w:rPr>
          <w:rFonts w:eastAsia="仿宋_GB2312"/>
          <w:spacing w:val="-4"/>
        </w:rPr>
        <w:t>监测和监护二者在概念上有交叉，也有细微的不同。本指导原则所述患者监测终端设备通常包含监测和监护两类设备，从远程传输的角度看，二者无实质差异。为便于文字描述，如无特别说明，文中监测</w:t>
      </w:r>
      <w:r w:rsidRPr="007049EB">
        <w:rPr>
          <w:rFonts w:eastAsia="仿宋_GB2312"/>
          <w:spacing w:val="-4"/>
        </w:rPr>
        <w:t>/</w:t>
      </w:r>
      <w:r w:rsidRPr="007049EB">
        <w:rPr>
          <w:rFonts w:eastAsia="仿宋_GB2312"/>
          <w:spacing w:val="-4"/>
        </w:rPr>
        <w:t>监护统称为监测。（文中《医疗分类目录》中分类编码对应的产品名称如远程监护设备、中央监护设备、远程监护软件等除外。）</w:t>
      </w:r>
    </w:p>
    <w:p w:rsidR="003E51BC" w:rsidRPr="007049EB" w:rsidRDefault="003861AA" w:rsidP="00F331C7">
      <w:pPr>
        <w:adjustRightInd w:val="0"/>
        <w:snapToGrid w:val="0"/>
        <w:spacing w:line="480" w:lineRule="exact"/>
        <w:ind w:firstLineChars="200" w:firstLine="624"/>
        <w:rPr>
          <w:rFonts w:eastAsia="仿宋_GB2312"/>
          <w:spacing w:val="-4"/>
        </w:rPr>
      </w:pPr>
      <w:r w:rsidRPr="007049EB">
        <w:rPr>
          <w:rFonts w:eastAsia="仿宋_GB2312"/>
          <w:spacing w:val="-4"/>
        </w:rPr>
        <w:t>本指导原则要求不含可通过远程控制方式对患者监测终端设备进行控制的系统，如适用申请人可参考引用相关要求。</w:t>
      </w:r>
    </w:p>
    <w:p w:rsidR="003E51BC" w:rsidRDefault="003861AA" w:rsidP="00F331C7">
      <w:pPr>
        <w:numPr>
          <w:ilvl w:val="0"/>
          <w:numId w:val="4"/>
        </w:numPr>
        <w:overflowPunct w:val="0"/>
        <w:autoSpaceDE w:val="0"/>
        <w:autoSpaceDN w:val="0"/>
        <w:adjustRightInd w:val="0"/>
        <w:snapToGrid w:val="0"/>
        <w:spacing w:line="480" w:lineRule="exact"/>
        <w:ind w:left="0" w:firstLineChars="200" w:firstLine="640"/>
        <w:outlineLvl w:val="0"/>
        <w:rPr>
          <w:color w:val="000000"/>
        </w:rPr>
      </w:pPr>
      <w:r>
        <w:rPr>
          <w:rFonts w:eastAsia="黑体"/>
          <w:color w:val="000000"/>
        </w:rPr>
        <w:t>注册审查要点</w:t>
      </w:r>
    </w:p>
    <w:p w:rsidR="003E51BC" w:rsidRDefault="003861AA" w:rsidP="00F331C7">
      <w:pPr>
        <w:overflowPunct w:val="0"/>
        <w:autoSpaceDE w:val="0"/>
        <w:autoSpaceDN w:val="0"/>
        <w:adjustRightInd w:val="0"/>
        <w:snapToGrid w:val="0"/>
        <w:spacing w:line="480" w:lineRule="exact"/>
        <w:ind w:firstLineChars="200" w:firstLine="640"/>
        <w:outlineLvl w:val="1"/>
        <w:rPr>
          <w:rFonts w:eastAsia="楷体_GB2312"/>
          <w:color w:val="000000"/>
        </w:rPr>
      </w:pPr>
      <w:r>
        <w:rPr>
          <w:rFonts w:eastAsia="楷体_GB2312"/>
          <w:color w:val="000000"/>
        </w:rPr>
        <w:t>（一）监管信息</w:t>
      </w:r>
    </w:p>
    <w:p w:rsidR="003E51BC" w:rsidRDefault="003861AA" w:rsidP="00F331C7">
      <w:pPr>
        <w:adjustRightInd w:val="0"/>
        <w:snapToGrid w:val="0"/>
        <w:spacing w:line="480" w:lineRule="exact"/>
        <w:ind w:firstLineChars="200" w:firstLine="640"/>
        <w:rPr>
          <w:rFonts w:eastAsia="仿宋_GB2312"/>
          <w:color w:val="000000"/>
          <w:spacing w:val="-4"/>
        </w:rPr>
      </w:pPr>
      <w:r>
        <w:rPr>
          <w:rFonts w:eastAsia="仿宋_GB2312"/>
          <w:color w:val="000000"/>
        </w:rPr>
        <w:t>注册申请人（以下简称申请人）需要描述申报产品的管理类别、分类编码、产品名称的确定依据。</w:t>
      </w:r>
    </w:p>
    <w:p w:rsidR="003E51BC" w:rsidRPr="008934BA" w:rsidRDefault="003861AA" w:rsidP="00F331C7">
      <w:pPr>
        <w:overflowPunct w:val="0"/>
        <w:autoSpaceDE w:val="0"/>
        <w:autoSpaceDN w:val="0"/>
        <w:adjustRightInd w:val="0"/>
        <w:snapToGrid w:val="0"/>
        <w:spacing w:line="480" w:lineRule="exact"/>
        <w:ind w:firstLineChars="200" w:firstLine="640"/>
        <w:outlineLvl w:val="2"/>
        <w:rPr>
          <w:rFonts w:eastAsia="仿宋_GB2312"/>
          <w:spacing w:val="-4"/>
        </w:rPr>
      </w:pPr>
      <w:r w:rsidRPr="008934BA">
        <w:rPr>
          <w:rFonts w:eastAsia="仿宋_GB2312" w:hint="eastAsia"/>
          <w:color w:val="000000"/>
        </w:rPr>
        <w:t>1.</w:t>
      </w:r>
      <w:r w:rsidRPr="008934BA">
        <w:rPr>
          <w:rFonts w:eastAsia="仿宋_GB2312"/>
          <w:color w:val="000000"/>
        </w:rPr>
        <w:t>远程监测系统的分类编码和管理类别</w:t>
      </w:r>
    </w:p>
    <w:p w:rsidR="003E51BC" w:rsidRDefault="003861AA" w:rsidP="00F331C7">
      <w:pPr>
        <w:adjustRightInd w:val="0"/>
        <w:snapToGrid w:val="0"/>
        <w:spacing w:line="480" w:lineRule="exact"/>
        <w:ind w:firstLineChars="200" w:firstLine="640"/>
        <w:rPr>
          <w:rFonts w:eastAsia="仿宋_GB2312"/>
          <w:spacing w:val="-4"/>
        </w:rPr>
      </w:pPr>
      <w:r>
        <w:rPr>
          <w:rFonts w:eastAsia="仿宋_GB2312"/>
          <w:color w:val="000000"/>
        </w:rPr>
        <w:t>参照《医疗器械分类目录》，远程监护设备，分类编码为</w:t>
      </w:r>
      <w:r>
        <w:rPr>
          <w:rFonts w:eastAsia="仿宋_GB2312"/>
          <w:color w:val="000000"/>
        </w:rPr>
        <w:t>07-08-02</w:t>
      </w:r>
      <w:r>
        <w:rPr>
          <w:rFonts w:eastAsia="仿宋_GB2312"/>
          <w:color w:val="000000"/>
        </w:rPr>
        <w:t>，按第二类医疗器械管理。远程监护软件，分类编码为</w:t>
      </w:r>
      <w:r>
        <w:rPr>
          <w:rFonts w:eastAsia="仿宋_GB2312"/>
          <w:color w:val="000000"/>
        </w:rPr>
        <w:t>21-03-01</w:t>
      </w:r>
      <w:r>
        <w:rPr>
          <w:rFonts w:eastAsia="仿宋_GB2312"/>
          <w:color w:val="000000"/>
        </w:rPr>
        <w:t>，按第二类医疗器械管理。其他具有远程监测功能的设备或软件应按照《医疗器械分类目录》明确对应的分类编码和管理类别。</w:t>
      </w:r>
    </w:p>
    <w:p w:rsidR="003E51BC" w:rsidRPr="008934BA" w:rsidRDefault="003861AA" w:rsidP="00F331C7">
      <w:pPr>
        <w:overflowPunct w:val="0"/>
        <w:autoSpaceDE w:val="0"/>
        <w:autoSpaceDN w:val="0"/>
        <w:adjustRightInd w:val="0"/>
        <w:snapToGrid w:val="0"/>
        <w:spacing w:line="480" w:lineRule="exact"/>
        <w:ind w:firstLineChars="200" w:firstLine="640"/>
        <w:outlineLvl w:val="2"/>
        <w:rPr>
          <w:rFonts w:eastAsia="仿宋_GB2312"/>
          <w:spacing w:val="-4"/>
        </w:rPr>
      </w:pPr>
      <w:r w:rsidRPr="008934BA">
        <w:rPr>
          <w:rFonts w:eastAsia="仿宋_GB2312" w:hint="eastAsia"/>
          <w:color w:val="000000"/>
        </w:rPr>
        <w:t>2.</w:t>
      </w:r>
      <w:r w:rsidRPr="008934BA">
        <w:rPr>
          <w:rFonts w:eastAsia="仿宋_GB2312"/>
          <w:color w:val="000000"/>
        </w:rPr>
        <w:t>远程监测系统的技术类型</w:t>
      </w:r>
    </w:p>
    <w:p w:rsidR="003E51BC" w:rsidRPr="00F331C7" w:rsidRDefault="003861AA" w:rsidP="00F331C7">
      <w:pPr>
        <w:adjustRightInd w:val="0"/>
        <w:snapToGrid w:val="0"/>
        <w:spacing w:line="480" w:lineRule="exact"/>
        <w:ind w:firstLineChars="200" w:firstLine="624"/>
        <w:rPr>
          <w:rFonts w:eastAsia="仿宋_GB2312" w:hint="eastAsia"/>
          <w:spacing w:val="-4"/>
        </w:rPr>
      </w:pPr>
      <w:r>
        <w:rPr>
          <w:rFonts w:eastAsia="仿宋_GB2312"/>
          <w:spacing w:val="-4"/>
        </w:rPr>
        <w:t>根据常见的患者监测终端类型、服务类型、传输方式、通讯</w:t>
      </w:r>
      <w:r>
        <w:rPr>
          <w:rFonts w:eastAsia="仿宋_GB2312"/>
          <w:spacing w:val="-4"/>
        </w:rPr>
        <w:lastRenderedPageBreak/>
        <w:t>协议、接口标准、实现功能、应用场景等对远程监测系统进行分类，如表</w:t>
      </w:r>
      <w:r>
        <w:rPr>
          <w:rFonts w:eastAsia="仿宋_GB2312"/>
          <w:spacing w:val="-4"/>
        </w:rPr>
        <w:t>1</w:t>
      </w:r>
      <w:r>
        <w:rPr>
          <w:rFonts w:eastAsia="仿宋_GB2312"/>
          <w:spacing w:val="-4"/>
        </w:rPr>
        <w:t>。</w:t>
      </w:r>
    </w:p>
    <w:p w:rsidR="003E51BC" w:rsidRDefault="003861AA" w:rsidP="008934BA">
      <w:pPr>
        <w:adjustRightInd w:val="0"/>
        <w:snapToGrid w:val="0"/>
        <w:spacing w:line="520" w:lineRule="exact"/>
        <w:jc w:val="center"/>
        <w:rPr>
          <w:rFonts w:ascii="黑体" w:eastAsia="黑体" w:hAnsi="黑体" w:cs="黑体"/>
          <w:color w:val="000000"/>
          <w:sz w:val="28"/>
          <w:szCs w:val="28"/>
        </w:rPr>
      </w:pPr>
      <w:r>
        <w:rPr>
          <w:rFonts w:ascii="黑体" w:eastAsia="黑体" w:hAnsi="黑体" w:cs="黑体" w:hint="eastAsia"/>
          <w:color w:val="000000"/>
          <w:sz w:val="28"/>
          <w:szCs w:val="28"/>
        </w:rPr>
        <w:t>表1 远程监测系统分类表</w:t>
      </w:r>
    </w:p>
    <w:tbl>
      <w:tblPr>
        <w:tblStyle w:val="afd"/>
        <w:tblW w:w="9039" w:type="dxa"/>
        <w:tblLayout w:type="fixed"/>
        <w:tblLook w:val="04A0" w:firstRow="1" w:lastRow="0" w:firstColumn="1" w:lastColumn="0" w:noHBand="0" w:noVBand="1"/>
      </w:tblPr>
      <w:tblGrid>
        <w:gridCol w:w="1668"/>
        <w:gridCol w:w="7371"/>
      </w:tblGrid>
      <w:tr w:rsidR="003E51BC" w:rsidTr="00F331C7">
        <w:trPr>
          <w:trHeight w:val="449"/>
        </w:trPr>
        <w:tc>
          <w:tcPr>
            <w:tcW w:w="1668" w:type="dxa"/>
          </w:tcPr>
          <w:p w:rsidR="003E51BC" w:rsidRDefault="003861AA" w:rsidP="008934BA">
            <w:pPr>
              <w:spacing w:line="400" w:lineRule="exact"/>
              <w:rPr>
                <w:rFonts w:eastAsia="仿宋_GB2312"/>
                <w:sz w:val="28"/>
                <w:szCs w:val="28"/>
              </w:rPr>
            </w:pPr>
            <w:r>
              <w:rPr>
                <w:rFonts w:eastAsia="仿宋_GB2312"/>
                <w:sz w:val="28"/>
                <w:szCs w:val="28"/>
              </w:rPr>
              <w:t>患者监测终端类型</w:t>
            </w:r>
          </w:p>
        </w:tc>
        <w:tc>
          <w:tcPr>
            <w:tcW w:w="7371" w:type="dxa"/>
          </w:tcPr>
          <w:p w:rsidR="003E51BC" w:rsidRDefault="003861AA" w:rsidP="008934BA">
            <w:pPr>
              <w:spacing w:line="400" w:lineRule="exact"/>
              <w:rPr>
                <w:rFonts w:eastAsia="仿宋_GB2312"/>
                <w:sz w:val="28"/>
                <w:szCs w:val="28"/>
              </w:rPr>
            </w:pPr>
            <w:r>
              <w:rPr>
                <w:rFonts w:eastAsia="仿宋_GB2312"/>
                <w:sz w:val="28"/>
                <w:szCs w:val="28"/>
              </w:rPr>
              <w:t>病人监护仪、除颤仪、遥测监测系统、血压计、心电图机等</w:t>
            </w:r>
          </w:p>
        </w:tc>
      </w:tr>
      <w:tr w:rsidR="003E51BC" w:rsidTr="00F331C7">
        <w:trPr>
          <w:trHeight w:val="449"/>
        </w:trPr>
        <w:tc>
          <w:tcPr>
            <w:tcW w:w="1668" w:type="dxa"/>
          </w:tcPr>
          <w:p w:rsidR="003E51BC" w:rsidRDefault="003861AA" w:rsidP="008934BA">
            <w:pPr>
              <w:spacing w:line="400" w:lineRule="exact"/>
              <w:rPr>
                <w:rFonts w:eastAsia="仿宋_GB2312"/>
                <w:sz w:val="28"/>
                <w:szCs w:val="28"/>
              </w:rPr>
            </w:pPr>
            <w:r>
              <w:rPr>
                <w:rFonts w:eastAsia="仿宋_GB2312"/>
                <w:sz w:val="28"/>
                <w:szCs w:val="28"/>
              </w:rPr>
              <w:t>运行模式</w:t>
            </w:r>
          </w:p>
        </w:tc>
        <w:tc>
          <w:tcPr>
            <w:tcW w:w="7371" w:type="dxa"/>
          </w:tcPr>
          <w:p w:rsidR="003E51BC" w:rsidRDefault="003861AA" w:rsidP="008934BA">
            <w:pPr>
              <w:spacing w:line="400" w:lineRule="exact"/>
              <w:rPr>
                <w:rFonts w:eastAsia="仿宋_GB2312"/>
                <w:sz w:val="28"/>
                <w:szCs w:val="28"/>
              </w:rPr>
            </w:pPr>
            <w:r>
              <w:rPr>
                <w:rFonts w:eastAsia="仿宋_GB2312"/>
                <w:sz w:val="28"/>
                <w:szCs w:val="28"/>
              </w:rPr>
              <w:t>连续</w:t>
            </w:r>
            <w:r>
              <w:rPr>
                <w:rFonts w:eastAsia="仿宋_GB2312"/>
                <w:sz w:val="28"/>
                <w:szCs w:val="28"/>
              </w:rPr>
              <w:t>/</w:t>
            </w:r>
            <w:r>
              <w:rPr>
                <w:rFonts w:eastAsia="仿宋_GB2312"/>
                <w:sz w:val="28"/>
                <w:szCs w:val="28"/>
              </w:rPr>
              <w:t>非连续监测、移动监测模式、独立运行模式、主监护模式等</w:t>
            </w:r>
          </w:p>
        </w:tc>
      </w:tr>
      <w:tr w:rsidR="003E51BC" w:rsidTr="00F331C7">
        <w:trPr>
          <w:trHeight w:val="439"/>
        </w:trPr>
        <w:tc>
          <w:tcPr>
            <w:tcW w:w="1668" w:type="dxa"/>
          </w:tcPr>
          <w:p w:rsidR="003E51BC" w:rsidRDefault="003861AA" w:rsidP="008934BA">
            <w:pPr>
              <w:spacing w:line="400" w:lineRule="exact"/>
              <w:rPr>
                <w:rFonts w:eastAsia="仿宋_GB2312"/>
                <w:sz w:val="28"/>
                <w:szCs w:val="28"/>
              </w:rPr>
            </w:pPr>
            <w:r>
              <w:rPr>
                <w:rFonts w:eastAsia="仿宋_GB2312"/>
                <w:sz w:val="28"/>
                <w:szCs w:val="28"/>
              </w:rPr>
              <w:t>组网方式</w:t>
            </w:r>
          </w:p>
        </w:tc>
        <w:tc>
          <w:tcPr>
            <w:tcW w:w="7371" w:type="dxa"/>
          </w:tcPr>
          <w:p w:rsidR="003E51BC" w:rsidRDefault="003861AA" w:rsidP="008934BA">
            <w:pPr>
              <w:spacing w:line="400" w:lineRule="exact"/>
              <w:rPr>
                <w:rFonts w:eastAsia="仿宋_GB2312"/>
                <w:sz w:val="28"/>
                <w:szCs w:val="28"/>
              </w:rPr>
            </w:pPr>
            <w:r>
              <w:rPr>
                <w:rFonts w:eastAsia="仿宋_GB2312"/>
                <w:bCs/>
                <w:sz w:val="28"/>
                <w:szCs w:val="28"/>
              </w:rPr>
              <w:t>局域网、互联网、混合型等</w:t>
            </w:r>
          </w:p>
        </w:tc>
      </w:tr>
      <w:tr w:rsidR="003E51BC" w:rsidTr="00F331C7">
        <w:trPr>
          <w:trHeight w:val="439"/>
        </w:trPr>
        <w:tc>
          <w:tcPr>
            <w:tcW w:w="1668" w:type="dxa"/>
          </w:tcPr>
          <w:p w:rsidR="003E51BC" w:rsidRDefault="003861AA" w:rsidP="008934BA">
            <w:pPr>
              <w:spacing w:line="400" w:lineRule="exact"/>
              <w:rPr>
                <w:rFonts w:eastAsia="仿宋_GB2312"/>
                <w:sz w:val="28"/>
                <w:szCs w:val="28"/>
                <w:highlight w:val="yellow"/>
              </w:rPr>
            </w:pPr>
            <w:r>
              <w:rPr>
                <w:rFonts w:eastAsia="仿宋_GB2312"/>
                <w:sz w:val="28"/>
                <w:szCs w:val="28"/>
              </w:rPr>
              <w:t>部署方式</w:t>
            </w:r>
          </w:p>
        </w:tc>
        <w:tc>
          <w:tcPr>
            <w:tcW w:w="7371" w:type="dxa"/>
          </w:tcPr>
          <w:p w:rsidR="003E51BC" w:rsidRDefault="003861AA" w:rsidP="008934BA">
            <w:pPr>
              <w:spacing w:line="400" w:lineRule="exact"/>
              <w:rPr>
                <w:rFonts w:eastAsia="仿宋_GB2312"/>
                <w:bCs/>
                <w:sz w:val="28"/>
                <w:szCs w:val="28"/>
              </w:rPr>
            </w:pPr>
            <w:r>
              <w:rPr>
                <w:rFonts w:eastAsia="仿宋_GB2312"/>
                <w:bCs/>
                <w:sz w:val="28"/>
                <w:szCs w:val="28"/>
              </w:rPr>
              <w:t>单机部署、网络部署（如局域网部署、公网部署）</w:t>
            </w:r>
          </w:p>
        </w:tc>
      </w:tr>
      <w:tr w:rsidR="003E51BC" w:rsidTr="00F331C7">
        <w:trPr>
          <w:trHeight w:val="439"/>
        </w:trPr>
        <w:tc>
          <w:tcPr>
            <w:tcW w:w="1668" w:type="dxa"/>
          </w:tcPr>
          <w:p w:rsidR="003E51BC" w:rsidRDefault="003861AA" w:rsidP="008934BA">
            <w:pPr>
              <w:spacing w:line="400" w:lineRule="exact"/>
              <w:rPr>
                <w:rFonts w:eastAsia="仿宋_GB2312"/>
                <w:sz w:val="28"/>
                <w:szCs w:val="28"/>
                <w:highlight w:val="yellow"/>
              </w:rPr>
            </w:pPr>
            <w:r>
              <w:rPr>
                <w:rFonts w:eastAsia="仿宋_GB2312"/>
                <w:sz w:val="28"/>
                <w:szCs w:val="28"/>
              </w:rPr>
              <w:t>云服务类型</w:t>
            </w:r>
          </w:p>
        </w:tc>
        <w:tc>
          <w:tcPr>
            <w:tcW w:w="7371" w:type="dxa"/>
          </w:tcPr>
          <w:p w:rsidR="003E51BC" w:rsidRDefault="003861AA" w:rsidP="008934BA">
            <w:pPr>
              <w:spacing w:line="400" w:lineRule="exact"/>
              <w:rPr>
                <w:rFonts w:eastAsia="仿宋_GB2312"/>
                <w:bCs/>
                <w:sz w:val="28"/>
                <w:szCs w:val="28"/>
              </w:rPr>
            </w:pPr>
            <w:r>
              <w:rPr>
                <w:rFonts w:eastAsia="仿宋_GB2312"/>
                <w:bCs/>
                <w:sz w:val="28"/>
                <w:szCs w:val="28"/>
              </w:rPr>
              <w:t>单独部署云服务器、购买第三方云服务供应商提供的服务</w:t>
            </w:r>
          </w:p>
        </w:tc>
      </w:tr>
      <w:tr w:rsidR="003E51BC" w:rsidTr="00F331C7">
        <w:trPr>
          <w:trHeight w:val="439"/>
        </w:trPr>
        <w:tc>
          <w:tcPr>
            <w:tcW w:w="1668" w:type="dxa"/>
          </w:tcPr>
          <w:p w:rsidR="003E51BC" w:rsidRDefault="003861AA" w:rsidP="008934BA">
            <w:pPr>
              <w:spacing w:line="400" w:lineRule="exact"/>
              <w:rPr>
                <w:rFonts w:eastAsia="仿宋_GB2312"/>
                <w:sz w:val="28"/>
                <w:szCs w:val="28"/>
              </w:rPr>
            </w:pPr>
            <w:r>
              <w:rPr>
                <w:rFonts w:eastAsia="仿宋_GB2312"/>
                <w:sz w:val="28"/>
                <w:szCs w:val="28"/>
              </w:rPr>
              <w:t>传输方式</w:t>
            </w:r>
          </w:p>
        </w:tc>
        <w:tc>
          <w:tcPr>
            <w:tcW w:w="7371" w:type="dxa"/>
          </w:tcPr>
          <w:p w:rsidR="003E51BC" w:rsidRDefault="003861AA" w:rsidP="008934BA">
            <w:pPr>
              <w:spacing w:line="400" w:lineRule="exact"/>
              <w:rPr>
                <w:rFonts w:eastAsia="仿宋_GB2312"/>
                <w:bCs/>
                <w:sz w:val="28"/>
                <w:szCs w:val="28"/>
              </w:rPr>
            </w:pPr>
            <w:r>
              <w:rPr>
                <w:rFonts w:eastAsia="仿宋_GB2312"/>
                <w:bCs/>
                <w:sz w:val="28"/>
                <w:szCs w:val="28"/>
              </w:rPr>
              <w:t>无线</w:t>
            </w:r>
            <w:r>
              <w:rPr>
                <w:rFonts w:eastAsia="仿宋_GB2312"/>
                <w:bCs/>
                <w:sz w:val="28"/>
                <w:szCs w:val="28"/>
              </w:rPr>
              <w:t>/</w:t>
            </w:r>
            <w:r>
              <w:rPr>
                <w:rFonts w:eastAsia="仿宋_GB2312"/>
                <w:bCs/>
                <w:sz w:val="28"/>
                <w:szCs w:val="28"/>
              </w:rPr>
              <w:t>有线</w:t>
            </w:r>
          </w:p>
          <w:p w:rsidR="003E51BC" w:rsidRDefault="003861AA" w:rsidP="008934BA">
            <w:pPr>
              <w:spacing w:line="400" w:lineRule="exact"/>
              <w:rPr>
                <w:rFonts w:eastAsia="仿宋_GB2312"/>
                <w:bCs/>
                <w:color w:val="000000" w:themeColor="text1"/>
                <w:sz w:val="28"/>
                <w:szCs w:val="28"/>
              </w:rPr>
            </w:pPr>
            <w:r>
              <w:rPr>
                <w:rFonts w:eastAsia="仿宋_GB2312"/>
                <w:bCs/>
                <w:sz w:val="28"/>
                <w:szCs w:val="28"/>
              </w:rPr>
              <w:t>无线：如</w:t>
            </w:r>
            <w:r>
              <w:rPr>
                <w:rFonts w:eastAsia="仿宋_GB2312"/>
                <w:bCs/>
                <w:sz w:val="28"/>
                <w:szCs w:val="28"/>
              </w:rPr>
              <w:t>Wi-Fi</w:t>
            </w:r>
            <w:r>
              <w:rPr>
                <w:rFonts w:eastAsia="仿宋_GB2312"/>
                <w:bCs/>
                <w:sz w:val="28"/>
                <w:szCs w:val="28"/>
              </w:rPr>
              <w:t>、蓝牙、射</w:t>
            </w:r>
            <w:r>
              <w:rPr>
                <w:rFonts w:eastAsia="仿宋_GB2312"/>
                <w:bCs/>
                <w:color w:val="000000" w:themeColor="text1"/>
                <w:sz w:val="28"/>
                <w:szCs w:val="28"/>
              </w:rPr>
              <w:t>频、红外、</w:t>
            </w:r>
            <w:r>
              <w:rPr>
                <w:rFonts w:eastAsia="仿宋_GB2312"/>
                <w:bCs/>
                <w:color w:val="000000" w:themeColor="text1"/>
                <w:sz w:val="28"/>
                <w:szCs w:val="28"/>
              </w:rPr>
              <w:t>3G/4G/5G</w:t>
            </w:r>
            <w:r>
              <w:rPr>
                <w:rFonts w:eastAsia="仿宋_GB2312"/>
                <w:bCs/>
                <w:color w:val="000000" w:themeColor="text1"/>
                <w:sz w:val="28"/>
                <w:szCs w:val="28"/>
              </w:rPr>
              <w:t>等形式，或医用无线专用设备等</w:t>
            </w:r>
          </w:p>
          <w:p w:rsidR="003E51BC" w:rsidRDefault="003861AA" w:rsidP="008934BA">
            <w:pPr>
              <w:spacing w:line="400" w:lineRule="exact"/>
              <w:rPr>
                <w:rFonts w:eastAsia="仿宋_GB2312"/>
                <w:bCs/>
                <w:color w:val="FF0000"/>
                <w:sz w:val="28"/>
                <w:szCs w:val="28"/>
              </w:rPr>
            </w:pPr>
            <w:r>
              <w:rPr>
                <w:rFonts w:eastAsia="仿宋_GB2312"/>
                <w:bCs/>
                <w:color w:val="000000" w:themeColor="text1"/>
                <w:sz w:val="28"/>
                <w:szCs w:val="28"/>
              </w:rPr>
              <w:t>有线：如有线以太网等</w:t>
            </w:r>
          </w:p>
        </w:tc>
      </w:tr>
      <w:tr w:rsidR="003E51BC" w:rsidTr="00F331C7">
        <w:trPr>
          <w:trHeight w:val="439"/>
        </w:trPr>
        <w:tc>
          <w:tcPr>
            <w:tcW w:w="1668" w:type="dxa"/>
          </w:tcPr>
          <w:p w:rsidR="003E51BC" w:rsidRDefault="003861AA" w:rsidP="008934BA">
            <w:pPr>
              <w:spacing w:line="400" w:lineRule="exact"/>
              <w:rPr>
                <w:rFonts w:eastAsia="仿宋_GB2312"/>
                <w:sz w:val="28"/>
                <w:szCs w:val="28"/>
              </w:rPr>
            </w:pPr>
            <w:r>
              <w:rPr>
                <w:rFonts w:eastAsia="仿宋_GB2312"/>
                <w:sz w:val="28"/>
                <w:szCs w:val="28"/>
              </w:rPr>
              <w:t>通讯协议</w:t>
            </w:r>
          </w:p>
        </w:tc>
        <w:tc>
          <w:tcPr>
            <w:tcW w:w="7371" w:type="dxa"/>
          </w:tcPr>
          <w:p w:rsidR="003E51BC" w:rsidRDefault="003861AA" w:rsidP="008934BA">
            <w:pPr>
              <w:spacing w:line="400" w:lineRule="exact"/>
              <w:rPr>
                <w:rFonts w:eastAsia="仿宋_GB2312"/>
                <w:bCs/>
                <w:sz w:val="28"/>
                <w:szCs w:val="28"/>
              </w:rPr>
            </w:pPr>
            <w:r>
              <w:rPr>
                <w:rFonts w:eastAsia="仿宋_GB2312"/>
                <w:bCs/>
                <w:sz w:val="28"/>
                <w:szCs w:val="28"/>
              </w:rPr>
              <w:t>应用层协议：如</w:t>
            </w:r>
            <w:r>
              <w:rPr>
                <w:rFonts w:eastAsia="仿宋_GB2312"/>
                <w:bCs/>
                <w:sz w:val="28"/>
                <w:szCs w:val="28"/>
              </w:rPr>
              <w:t>HTTP/HTTPs</w:t>
            </w:r>
            <w:r>
              <w:rPr>
                <w:rFonts w:eastAsia="仿宋_GB2312"/>
                <w:bCs/>
                <w:sz w:val="28"/>
                <w:szCs w:val="28"/>
              </w:rPr>
              <w:t>、</w:t>
            </w:r>
            <w:r>
              <w:rPr>
                <w:rFonts w:eastAsia="仿宋_GB2312"/>
                <w:bCs/>
                <w:sz w:val="28"/>
                <w:szCs w:val="28"/>
              </w:rPr>
              <w:t>HL7</w:t>
            </w:r>
            <w:r>
              <w:rPr>
                <w:rFonts w:eastAsia="仿宋_GB2312"/>
                <w:bCs/>
                <w:sz w:val="28"/>
                <w:szCs w:val="28"/>
              </w:rPr>
              <w:t>、</w:t>
            </w:r>
            <w:r>
              <w:rPr>
                <w:rFonts w:eastAsia="仿宋_GB2312"/>
                <w:bCs/>
                <w:sz w:val="28"/>
                <w:szCs w:val="28"/>
              </w:rPr>
              <w:t>ISO/TC 215</w:t>
            </w:r>
            <w:r>
              <w:rPr>
                <w:rFonts w:eastAsia="仿宋_GB2312"/>
                <w:bCs/>
                <w:sz w:val="28"/>
                <w:szCs w:val="28"/>
              </w:rPr>
              <w:t>、</w:t>
            </w:r>
            <w:r>
              <w:rPr>
                <w:rFonts w:eastAsia="仿宋_GB2312"/>
                <w:bCs/>
                <w:sz w:val="28"/>
                <w:szCs w:val="28"/>
              </w:rPr>
              <w:t>ISO/IEEE 11073</w:t>
            </w:r>
            <w:r>
              <w:rPr>
                <w:rFonts w:eastAsia="仿宋_GB2312"/>
                <w:bCs/>
                <w:sz w:val="28"/>
                <w:szCs w:val="28"/>
              </w:rPr>
              <w:t>指定的协议等</w:t>
            </w:r>
          </w:p>
          <w:p w:rsidR="003E51BC" w:rsidRDefault="003861AA" w:rsidP="008934BA">
            <w:pPr>
              <w:spacing w:line="400" w:lineRule="exact"/>
              <w:rPr>
                <w:rFonts w:eastAsia="仿宋_GB2312"/>
                <w:bCs/>
                <w:sz w:val="28"/>
                <w:szCs w:val="28"/>
              </w:rPr>
            </w:pPr>
            <w:r>
              <w:rPr>
                <w:rFonts w:eastAsia="仿宋_GB2312"/>
                <w:bCs/>
                <w:sz w:val="28"/>
                <w:szCs w:val="28"/>
              </w:rPr>
              <w:t>传输层协议：如</w:t>
            </w:r>
            <w:r>
              <w:rPr>
                <w:rFonts w:eastAsia="仿宋_GB2312"/>
                <w:bCs/>
                <w:sz w:val="28"/>
                <w:szCs w:val="28"/>
              </w:rPr>
              <w:t>TCP/IP</w:t>
            </w:r>
            <w:r>
              <w:rPr>
                <w:rFonts w:eastAsia="仿宋_GB2312"/>
                <w:bCs/>
                <w:sz w:val="28"/>
                <w:szCs w:val="28"/>
              </w:rPr>
              <w:t>、</w:t>
            </w:r>
            <w:r>
              <w:rPr>
                <w:rFonts w:eastAsia="仿宋_GB2312"/>
                <w:bCs/>
                <w:sz w:val="28"/>
                <w:szCs w:val="28"/>
              </w:rPr>
              <w:t>UDP</w:t>
            </w:r>
            <w:r>
              <w:rPr>
                <w:rFonts w:eastAsia="仿宋_GB2312"/>
                <w:bCs/>
                <w:sz w:val="28"/>
                <w:szCs w:val="28"/>
              </w:rPr>
              <w:t>等</w:t>
            </w:r>
          </w:p>
          <w:p w:rsidR="003E51BC" w:rsidRDefault="003861AA" w:rsidP="008934BA">
            <w:pPr>
              <w:spacing w:line="400" w:lineRule="exact"/>
              <w:rPr>
                <w:rFonts w:eastAsia="仿宋_GB2312"/>
                <w:bCs/>
                <w:sz w:val="28"/>
                <w:szCs w:val="28"/>
              </w:rPr>
            </w:pPr>
            <w:r>
              <w:rPr>
                <w:rFonts w:eastAsia="仿宋_GB2312"/>
                <w:bCs/>
                <w:sz w:val="28"/>
                <w:szCs w:val="28"/>
              </w:rPr>
              <w:t>以上如涉及私有协议：列明具体协议</w:t>
            </w:r>
          </w:p>
        </w:tc>
      </w:tr>
      <w:tr w:rsidR="003E51BC" w:rsidTr="00F331C7">
        <w:trPr>
          <w:trHeight w:val="449"/>
        </w:trPr>
        <w:tc>
          <w:tcPr>
            <w:tcW w:w="1668" w:type="dxa"/>
          </w:tcPr>
          <w:p w:rsidR="003E51BC" w:rsidRDefault="003861AA" w:rsidP="008934BA">
            <w:pPr>
              <w:spacing w:line="400" w:lineRule="exact"/>
              <w:rPr>
                <w:rFonts w:eastAsia="仿宋_GB2312"/>
                <w:sz w:val="28"/>
                <w:szCs w:val="28"/>
              </w:rPr>
            </w:pPr>
            <w:r>
              <w:rPr>
                <w:rFonts w:eastAsia="仿宋_GB2312"/>
                <w:sz w:val="28"/>
                <w:szCs w:val="28"/>
              </w:rPr>
              <w:t>实现功能</w:t>
            </w:r>
          </w:p>
        </w:tc>
        <w:tc>
          <w:tcPr>
            <w:tcW w:w="7371" w:type="dxa"/>
          </w:tcPr>
          <w:p w:rsidR="003E51BC" w:rsidRDefault="003861AA" w:rsidP="008934BA">
            <w:pPr>
              <w:spacing w:line="400" w:lineRule="exact"/>
              <w:rPr>
                <w:rFonts w:eastAsia="仿宋_GB2312"/>
                <w:sz w:val="28"/>
                <w:szCs w:val="28"/>
              </w:rPr>
            </w:pPr>
            <w:r>
              <w:rPr>
                <w:rFonts w:eastAsia="仿宋_GB2312"/>
                <w:bCs/>
                <w:sz w:val="28"/>
                <w:szCs w:val="28"/>
              </w:rPr>
              <w:t>可分类四类：传输交换、数据接收和管理（如数据存储）、数据处理（如分析和统计）、结果呈现（如显示、报警、生成病情报告），可实现临床诊断、决策支持、预警、诊疗流程优化、医疗资源分配优化等。</w:t>
            </w:r>
          </w:p>
        </w:tc>
      </w:tr>
      <w:tr w:rsidR="003E51BC" w:rsidTr="00F331C7">
        <w:trPr>
          <w:trHeight w:val="449"/>
        </w:trPr>
        <w:tc>
          <w:tcPr>
            <w:tcW w:w="1668" w:type="dxa"/>
          </w:tcPr>
          <w:p w:rsidR="003E51BC" w:rsidRDefault="003861AA" w:rsidP="008934BA">
            <w:pPr>
              <w:spacing w:line="400" w:lineRule="exact"/>
              <w:rPr>
                <w:rFonts w:eastAsia="仿宋_GB2312"/>
                <w:sz w:val="28"/>
                <w:szCs w:val="28"/>
              </w:rPr>
            </w:pPr>
            <w:r>
              <w:rPr>
                <w:rFonts w:eastAsia="仿宋_GB2312"/>
                <w:sz w:val="28"/>
                <w:szCs w:val="28"/>
              </w:rPr>
              <w:t>应用场景</w:t>
            </w:r>
          </w:p>
        </w:tc>
        <w:tc>
          <w:tcPr>
            <w:tcW w:w="7371" w:type="dxa"/>
          </w:tcPr>
          <w:p w:rsidR="003E51BC" w:rsidRDefault="003861AA" w:rsidP="008934BA">
            <w:pPr>
              <w:spacing w:line="400" w:lineRule="exact"/>
              <w:rPr>
                <w:rFonts w:eastAsia="仿宋_GB2312"/>
                <w:bCs/>
                <w:sz w:val="28"/>
                <w:szCs w:val="28"/>
              </w:rPr>
            </w:pPr>
            <w:r>
              <w:rPr>
                <w:rFonts w:eastAsia="仿宋_GB2312"/>
                <w:bCs/>
                <w:sz w:val="28"/>
                <w:szCs w:val="28"/>
              </w:rPr>
              <w:t>院内：例如患者在病房内（如隔离病房），医护人员在病房外、护士站或医护工作站进行远程监测或院内转运；</w:t>
            </w:r>
          </w:p>
          <w:p w:rsidR="003E51BC" w:rsidRDefault="003861AA" w:rsidP="008934BA">
            <w:pPr>
              <w:spacing w:line="400" w:lineRule="exact"/>
              <w:rPr>
                <w:rFonts w:eastAsia="仿宋_GB2312"/>
                <w:bCs/>
                <w:sz w:val="28"/>
                <w:szCs w:val="28"/>
              </w:rPr>
            </w:pPr>
            <w:r>
              <w:rPr>
                <w:rFonts w:eastAsia="仿宋_GB2312"/>
                <w:bCs/>
                <w:sz w:val="28"/>
                <w:szCs w:val="28"/>
              </w:rPr>
              <w:t>院外：患者不在院内（如家中或救护车上），医护人员在医院内进行远程监测或诊断；</w:t>
            </w:r>
          </w:p>
          <w:p w:rsidR="003E51BC" w:rsidRDefault="003861AA" w:rsidP="008934BA">
            <w:pPr>
              <w:spacing w:line="400" w:lineRule="exact"/>
              <w:rPr>
                <w:rFonts w:eastAsia="仿宋_GB2312"/>
                <w:bCs/>
                <w:sz w:val="28"/>
                <w:szCs w:val="28"/>
              </w:rPr>
            </w:pPr>
            <w:r>
              <w:rPr>
                <w:rFonts w:eastAsia="仿宋_GB2312"/>
                <w:bCs/>
                <w:sz w:val="28"/>
                <w:szCs w:val="28"/>
              </w:rPr>
              <w:t>异地：如医护人员在</w:t>
            </w:r>
            <w:r>
              <w:rPr>
                <w:rFonts w:eastAsia="仿宋_GB2312"/>
                <w:bCs/>
                <w:sz w:val="28"/>
                <w:szCs w:val="28"/>
              </w:rPr>
              <w:t>A</w:t>
            </w:r>
            <w:r>
              <w:rPr>
                <w:rFonts w:eastAsia="仿宋_GB2312"/>
                <w:bCs/>
                <w:sz w:val="28"/>
                <w:szCs w:val="28"/>
              </w:rPr>
              <w:t>城市的一家医院，对</w:t>
            </w:r>
            <w:r>
              <w:rPr>
                <w:rFonts w:eastAsia="仿宋_GB2312"/>
                <w:bCs/>
                <w:sz w:val="28"/>
                <w:szCs w:val="28"/>
              </w:rPr>
              <w:t>B</w:t>
            </w:r>
            <w:r>
              <w:rPr>
                <w:rFonts w:eastAsia="仿宋_GB2312"/>
                <w:bCs/>
                <w:sz w:val="28"/>
                <w:szCs w:val="28"/>
              </w:rPr>
              <w:t>城市某医院内的患者进行远程监测、诊断。</w:t>
            </w:r>
          </w:p>
        </w:tc>
      </w:tr>
    </w:tbl>
    <w:p w:rsidR="003E51BC" w:rsidRDefault="003861AA" w:rsidP="00F331C7">
      <w:pPr>
        <w:adjustRightInd w:val="0"/>
        <w:snapToGrid w:val="0"/>
        <w:spacing w:line="520" w:lineRule="exact"/>
        <w:ind w:firstLineChars="200" w:firstLine="480"/>
        <w:rPr>
          <w:rFonts w:eastAsia="仿宋_GB2312" w:hint="eastAsia"/>
          <w:color w:val="000000"/>
          <w:sz w:val="24"/>
        </w:rPr>
      </w:pPr>
      <w:r>
        <w:rPr>
          <w:rFonts w:eastAsia="仿宋_GB2312"/>
          <w:color w:val="000000"/>
          <w:sz w:val="24"/>
        </w:rPr>
        <w:t>注：该表仅为示例，申请人应根据申报产品实际情况对产品进行分类。</w:t>
      </w:r>
    </w:p>
    <w:p w:rsidR="003E51BC" w:rsidRDefault="003861AA" w:rsidP="00F331C7">
      <w:pPr>
        <w:adjustRightInd w:val="0"/>
        <w:snapToGrid w:val="0"/>
        <w:spacing w:line="480" w:lineRule="exact"/>
        <w:ind w:firstLineChars="200" w:firstLine="624"/>
        <w:rPr>
          <w:rFonts w:eastAsia="仿宋_GB2312"/>
          <w:spacing w:val="-4"/>
        </w:rPr>
      </w:pPr>
      <w:r>
        <w:rPr>
          <w:rFonts w:eastAsia="仿宋_GB2312"/>
          <w:spacing w:val="-4"/>
        </w:rPr>
        <w:t>远程监测系统按照网络拓扑类型，可以分成以下三种类型：</w:t>
      </w:r>
    </w:p>
    <w:p w:rsidR="003E51BC" w:rsidRPr="008934BA" w:rsidRDefault="003861AA" w:rsidP="00F331C7">
      <w:pPr>
        <w:adjustRightInd w:val="0"/>
        <w:snapToGrid w:val="0"/>
        <w:spacing w:line="480" w:lineRule="exact"/>
        <w:ind w:firstLineChars="200" w:firstLine="624"/>
        <w:rPr>
          <w:rFonts w:eastAsia="仿宋_GB2312"/>
          <w:spacing w:val="-4"/>
        </w:rPr>
      </w:pPr>
      <w:r w:rsidRPr="008934BA">
        <w:rPr>
          <w:rFonts w:eastAsia="仿宋_GB2312" w:hint="eastAsia"/>
          <w:spacing w:val="-4"/>
        </w:rPr>
        <w:t>2.1</w:t>
      </w:r>
      <w:r w:rsidRPr="008934BA">
        <w:rPr>
          <w:rFonts w:eastAsia="仿宋_GB2312"/>
          <w:spacing w:val="-4"/>
        </w:rPr>
        <w:t>局域网型</w:t>
      </w:r>
    </w:p>
    <w:p w:rsidR="003E51BC" w:rsidRDefault="003861AA" w:rsidP="00F331C7">
      <w:pPr>
        <w:adjustRightInd w:val="0"/>
        <w:snapToGrid w:val="0"/>
        <w:spacing w:line="480" w:lineRule="exact"/>
        <w:ind w:firstLineChars="200" w:firstLine="624"/>
        <w:rPr>
          <w:rFonts w:eastAsia="仿宋_GB2312"/>
          <w:spacing w:val="-4"/>
        </w:rPr>
      </w:pPr>
      <w:r>
        <w:rPr>
          <w:rFonts w:eastAsia="仿宋_GB2312"/>
          <w:spacing w:val="-4"/>
        </w:rPr>
        <w:lastRenderedPageBreak/>
        <w:t>对于这种类型，患者监测终端、网络系统都在一个医院维护的局域网内，通过以太网设备连接起来。局域网可以是覆盖单个院区的局域网，或者覆盖多个院区的局域网。比较典型的是患者监护仪和与监护仪配合使用的中央监护系统。</w:t>
      </w:r>
    </w:p>
    <w:p w:rsidR="003E51BC" w:rsidRPr="008934BA" w:rsidRDefault="003861AA" w:rsidP="00F331C7">
      <w:pPr>
        <w:adjustRightInd w:val="0"/>
        <w:snapToGrid w:val="0"/>
        <w:spacing w:line="480" w:lineRule="exact"/>
        <w:ind w:firstLineChars="200" w:firstLine="624"/>
        <w:rPr>
          <w:rFonts w:eastAsia="仿宋_GB2312"/>
          <w:spacing w:val="-4"/>
        </w:rPr>
      </w:pPr>
      <w:r w:rsidRPr="008934BA">
        <w:rPr>
          <w:rFonts w:eastAsia="仿宋_GB2312" w:hint="eastAsia"/>
          <w:spacing w:val="-4"/>
        </w:rPr>
        <w:t>2.2</w:t>
      </w:r>
      <w:r w:rsidRPr="008934BA">
        <w:rPr>
          <w:rFonts w:eastAsia="仿宋_GB2312"/>
          <w:spacing w:val="-4"/>
        </w:rPr>
        <w:t>互联网型</w:t>
      </w:r>
    </w:p>
    <w:p w:rsidR="003E51BC" w:rsidRDefault="00931863" w:rsidP="00F331C7">
      <w:pPr>
        <w:adjustRightInd w:val="0"/>
        <w:snapToGrid w:val="0"/>
        <w:spacing w:line="480" w:lineRule="exact"/>
        <w:ind w:firstLineChars="200" w:firstLine="624"/>
        <w:rPr>
          <w:rFonts w:eastAsia="仿宋_GB2312"/>
          <w:spacing w:val="-4"/>
        </w:rPr>
      </w:pPr>
      <w:r>
        <w:rPr>
          <w:rFonts w:eastAsia="仿宋_GB2312"/>
          <w:spacing w:val="-4"/>
        </w:rPr>
        <w:t>2.2.1</w:t>
      </w:r>
      <w:r w:rsidR="003861AA">
        <w:rPr>
          <w:rFonts w:eastAsia="仿宋_GB2312"/>
          <w:spacing w:val="-4"/>
        </w:rPr>
        <w:t>患者监测终端通过</w:t>
      </w:r>
      <w:r w:rsidR="003861AA">
        <w:rPr>
          <w:rFonts w:eastAsia="仿宋_GB2312"/>
          <w:spacing w:val="-4"/>
        </w:rPr>
        <w:t>3G/4G/5G</w:t>
      </w:r>
      <w:r w:rsidR="003861AA">
        <w:rPr>
          <w:rFonts w:eastAsia="仿宋_GB2312"/>
          <w:spacing w:val="-4"/>
        </w:rPr>
        <w:t>移动通讯模块连接到互联网；</w:t>
      </w:r>
    </w:p>
    <w:p w:rsidR="003E51BC" w:rsidRDefault="00931863" w:rsidP="00F331C7">
      <w:pPr>
        <w:adjustRightInd w:val="0"/>
        <w:snapToGrid w:val="0"/>
        <w:spacing w:line="480" w:lineRule="exact"/>
        <w:ind w:firstLineChars="200" w:firstLine="624"/>
        <w:rPr>
          <w:rFonts w:eastAsia="仿宋_GB2312"/>
          <w:spacing w:val="-4"/>
        </w:rPr>
      </w:pPr>
      <w:r>
        <w:rPr>
          <w:rFonts w:eastAsia="仿宋_GB2312"/>
          <w:spacing w:val="-4"/>
        </w:rPr>
        <w:t>2.2.2</w:t>
      </w:r>
      <w:r w:rsidR="003861AA">
        <w:rPr>
          <w:rFonts w:eastAsia="仿宋_GB2312"/>
          <w:spacing w:val="-4"/>
        </w:rPr>
        <w:t>患者监测终端通过蓝牙连接到移动终端，再间接利用移动终端的</w:t>
      </w:r>
      <w:r w:rsidR="003861AA">
        <w:rPr>
          <w:rFonts w:eastAsia="仿宋_GB2312"/>
          <w:spacing w:val="-4"/>
        </w:rPr>
        <w:t>3G/4G/5G</w:t>
      </w:r>
      <w:r w:rsidR="003861AA">
        <w:rPr>
          <w:rFonts w:eastAsia="仿宋_GB2312"/>
          <w:spacing w:val="-4"/>
        </w:rPr>
        <w:t>连接到互联网；</w:t>
      </w:r>
    </w:p>
    <w:p w:rsidR="003E51BC" w:rsidRDefault="00931863" w:rsidP="00F331C7">
      <w:pPr>
        <w:adjustRightInd w:val="0"/>
        <w:snapToGrid w:val="0"/>
        <w:spacing w:line="480" w:lineRule="exact"/>
        <w:ind w:firstLineChars="200" w:firstLine="624"/>
        <w:rPr>
          <w:rFonts w:eastAsia="仿宋_GB2312"/>
          <w:spacing w:val="-4"/>
        </w:rPr>
      </w:pPr>
      <w:r>
        <w:rPr>
          <w:rFonts w:eastAsia="仿宋_GB2312"/>
          <w:spacing w:val="-4"/>
        </w:rPr>
        <w:t>2.2.3</w:t>
      </w:r>
      <w:r w:rsidR="003861AA">
        <w:rPr>
          <w:rFonts w:eastAsia="仿宋_GB2312"/>
          <w:spacing w:val="-4"/>
        </w:rPr>
        <w:t>患者监测终端通过</w:t>
      </w:r>
      <w:r w:rsidR="003861AA">
        <w:rPr>
          <w:rFonts w:eastAsia="仿宋_GB2312"/>
          <w:spacing w:val="-4"/>
        </w:rPr>
        <w:t>WiFi</w:t>
      </w:r>
      <w:r w:rsidR="003861AA">
        <w:rPr>
          <w:rFonts w:eastAsia="仿宋_GB2312"/>
          <w:spacing w:val="-4"/>
        </w:rPr>
        <w:t>连接无线路由器，无线路由器通过宽带或者</w:t>
      </w:r>
      <w:r w:rsidR="003861AA">
        <w:rPr>
          <w:rFonts w:eastAsia="仿宋_GB2312"/>
          <w:spacing w:val="-4"/>
        </w:rPr>
        <w:t>3G/4G/5G</w:t>
      </w:r>
      <w:r w:rsidR="003861AA">
        <w:rPr>
          <w:rFonts w:eastAsia="仿宋_GB2312"/>
          <w:spacing w:val="-4"/>
        </w:rPr>
        <w:t>等连接到互联网；</w:t>
      </w:r>
    </w:p>
    <w:p w:rsidR="003E51BC" w:rsidRDefault="00931863" w:rsidP="00F331C7">
      <w:pPr>
        <w:adjustRightInd w:val="0"/>
        <w:snapToGrid w:val="0"/>
        <w:spacing w:line="480" w:lineRule="exact"/>
        <w:ind w:firstLineChars="200" w:firstLine="624"/>
        <w:rPr>
          <w:rFonts w:eastAsia="仿宋_GB2312"/>
          <w:spacing w:val="-4"/>
        </w:rPr>
      </w:pPr>
      <w:r>
        <w:rPr>
          <w:rFonts w:eastAsia="仿宋_GB2312"/>
          <w:spacing w:val="-4"/>
        </w:rPr>
        <w:t>2.2.4</w:t>
      </w:r>
      <w:r w:rsidR="003861AA">
        <w:rPr>
          <w:rFonts w:eastAsia="仿宋_GB2312"/>
          <w:spacing w:val="-4"/>
        </w:rPr>
        <w:t>其他类似连接方式。</w:t>
      </w:r>
    </w:p>
    <w:p w:rsidR="003E51BC" w:rsidRPr="008934BA" w:rsidRDefault="003861AA" w:rsidP="00F331C7">
      <w:pPr>
        <w:adjustRightInd w:val="0"/>
        <w:snapToGrid w:val="0"/>
        <w:spacing w:line="480" w:lineRule="exact"/>
        <w:ind w:firstLineChars="200" w:firstLine="624"/>
        <w:rPr>
          <w:rFonts w:eastAsia="仿宋_GB2312"/>
          <w:spacing w:val="-4"/>
        </w:rPr>
      </w:pPr>
      <w:r w:rsidRPr="008934BA">
        <w:rPr>
          <w:rFonts w:eastAsia="仿宋_GB2312" w:hint="eastAsia"/>
          <w:spacing w:val="-4"/>
        </w:rPr>
        <w:t>2.3</w:t>
      </w:r>
      <w:r w:rsidRPr="008934BA">
        <w:rPr>
          <w:rFonts w:eastAsia="仿宋_GB2312"/>
          <w:spacing w:val="-4"/>
        </w:rPr>
        <w:t>混合型</w:t>
      </w:r>
    </w:p>
    <w:p w:rsidR="003E51BC" w:rsidRDefault="003861AA" w:rsidP="00F331C7">
      <w:pPr>
        <w:adjustRightInd w:val="0"/>
        <w:snapToGrid w:val="0"/>
        <w:spacing w:line="480" w:lineRule="exact"/>
        <w:ind w:firstLineChars="200" w:firstLine="624"/>
        <w:rPr>
          <w:rFonts w:eastAsia="仿宋_GB2312"/>
          <w:spacing w:val="-4"/>
        </w:rPr>
      </w:pPr>
      <w:r>
        <w:rPr>
          <w:rFonts w:eastAsia="仿宋_GB2312"/>
          <w:spacing w:val="-4"/>
        </w:rPr>
        <w:t>对于这种类型，患者监测终端部署在医院局域网内，通过一个统一的网关汇聚后，再统一连接到互联网。</w:t>
      </w:r>
    </w:p>
    <w:p w:rsidR="003E51BC" w:rsidRPr="008934BA" w:rsidRDefault="003861AA" w:rsidP="00F331C7">
      <w:pPr>
        <w:overflowPunct w:val="0"/>
        <w:autoSpaceDE w:val="0"/>
        <w:autoSpaceDN w:val="0"/>
        <w:adjustRightInd w:val="0"/>
        <w:snapToGrid w:val="0"/>
        <w:spacing w:line="480" w:lineRule="exact"/>
        <w:ind w:firstLineChars="200" w:firstLine="640"/>
        <w:outlineLvl w:val="2"/>
        <w:rPr>
          <w:rFonts w:eastAsia="仿宋_GB2312"/>
          <w:color w:val="000000"/>
        </w:rPr>
      </w:pPr>
      <w:bookmarkStart w:id="2" w:name="_Toc432753652"/>
      <w:r w:rsidRPr="008934BA">
        <w:rPr>
          <w:rFonts w:eastAsia="仿宋_GB2312" w:hint="eastAsia"/>
          <w:color w:val="000000"/>
        </w:rPr>
        <w:t>3.</w:t>
      </w:r>
      <w:r w:rsidRPr="008934BA">
        <w:rPr>
          <w:rFonts w:eastAsia="仿宋_GB2312"/>
          <w:color w:val="000000"/>
        </w:rPr>
        <w:t>远程监测系统的注册单元</w:t>
      </w:r>
      <w:bookmarkEnd w:id="2"/>
      <w:r w:rsidRPr="008934BA">
        <w:rPr>
          <w:rFonts w:eastAsia="仿宋_GB2312"/>
          <w:color w:val="000000"/>
        </w:rPr>
        <w:t>划分</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若申报产品存在多个型号规格或配置，建议依据产品适用范围、技术原理、结构组成、性能指标等关键要素进行注册单元划分。</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远程监测系统中患者监测终端的注册单元划分参照各终端适用的指导原则进行划分，通常终端划分为不同注册单元时，远程监测系统也划分为不同的注册单元。</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分类目录</w:t>
      </w:r>
      <w:r>
        <w:rPr>
          <w:rFonts w:eastAsia="仿宋_GB2312"/>
          <w:color w:val="000000"/>
        </w:rPr>
        <w:t>21-03-01</w:t>
      </w:r>
      <w:r>
        <w:rPr>
          <w:rFonts w:eastAsia="仿宋_GB2312"/>
          <w:color w:val="000000"/>
        </w:rPr>
        <w:t>中的远程监护软件可单独注册，注册单元划分参照《医疗器械软件注册技术审查指导原则》划分原则进行划分。</w:t>
      </w:r>
    </w:p>
    <w:p w:rsidR="003E51BC" w:rsidRDefault="003861AA" w:rsidP="00F331C7">
      <w:pPr>
        <w:overflowPunct w:val="0"/>
        <w:autoSpaceDE w:val="0"/>
        <w:autoSpaceDN w:val="0"/>
        <w:adjustRightInd w:val="0"/>
        <w:snapToGrid w:val="0"/>
        <w:spacing w:line="480" w:lineRule="exact"/>
        <w:ind w:firstLineChars="200" w:firstLine="640"/>
        <w:outlineLvl w:val="1"/>
        <w:rPr>
          <w:rFonts w:eastAsia="楷体_GB2312"/>
          <w:color w:val="000000"/>
          <w:sz w:val="21"/>
        </w:rPr>
      </w:pPr>
      <w:r>
        <w:rPr>
          <w:rFonts w:eastAsia="楷体_GB2312"/>
          <w:color w:val="000000"/>
        </w:rPr>
        <w:t>（二）综述资料</w:t>
      </w:r>
    </w:p>
    <w:p w:rsidR="003E51BC" w:rsidRDefault="003861AA" w:rsidP="00F331C7">
      <w:pPr>
        <w:pStyle w:val="aff4"/>
        <w:numPr>
          <w:ilvl w:val="0"/>
          <w:numId w:val="5"/>
        </w:numPr>
        <w:overflowPunct w:val="0"/>
        <w:autoSpaceDE w:val="0"/>
        <w:autoSpaceDN w:val="0"/>
        <w:adjustRightInd w:val="0"/>
        <w:snapToGrid w:val="0"/>
        <w:spacing w:line="480" w:lineRule="exact"/>
        <w:ind w:firstLine="640"/>
        <w:outlineLvl w:val="2"/>
        <w:rPr>
          <w:rFonts w:eastAsia="仿宋_GB2312"/>
          <w:color w:val="000000"/>
        </w:rPr>
      </w:pPr>
      <w:r>
        <w:rPr>
          <w:rFonts w:eastAsia="仿宋_GB2312"/>
          <w:color w:val="000000"/>
        </w:rPr>
        <w:t>概述</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lastRenderedPageBreak/>
        <w:t>描述申报产品的通用名称及其确定依据、管理类别信息、产品适用范围。若适用，需提供申报产品的背景信息概述。</w:t>
      </w:r>
    </w:p>
    <w:p w:rsidR="003E51BC" w:rsidRDefault="003861AA" w:rsidP="00F331C7">
      <w:pPr>
        <w:pStyle w:val="aff4"/>
        <w:numPr>
          <w:ilvl w:val="0"/>
          <w:numId w:val="5"/>
        </w:numPr>
        <w:overflowPunct w:val="0"/>
        <w:autoSpaceDE w:val="0"/>
        <w:autoSpaceDN w:val="0"/>
        <w:adjustRightInd w:val="0"/>
        <w:snapToGrid w:val="0"/>
        <w:spacing w:line="480" w:lineRule="exact"/>
        <w:ind w:firstLine="640"/>
        <w:outlineLvl w:val="2"/>
        <w:rPr>
          <w:rFonts w:eastAsia="仿宋_GB2312"/>
          <w:color w:val="000000"/>
        </w:rPr>
      </w:pPr>
      <w:r>
        <w:rPr>
          <w:rFonts w:eastAsia="仿宋_GB2312"/>
          <w:color w:val="000000"/>
        </w:rPr>
        <w:t>产品描述</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远程监测系统通常由患者监测终端、监测软件和网络设备三个主要部分组成。</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参照表</w:t>
      </w:r>
      <w:r>
        <w:rPr>
          <w:rFonts w:eastAsia="仿宋_GB2312"/>
          <w:color w:val="000000"/>
          <w:szCs w:val="30"/>
        </w:rPr>
        <w:t>1</w:t>
      </w:r>
      <w:r>
        <w:rPr>
          <w:rFonts w:eastAsia="仿宋_GB2312"/>
          <w:color w:val="000000"/>
          <w:szCs w:val="30"/>
        </w:rPr>
        <w:t>远程监测系统分类表列明申报产品基本情况。</w:t>
      </w:r>
    </w:p>
    <w:p w:rsidR="003E51BC" w:rsidRDefault="003861AA" w:rsidP="00F331C7">
      <w:pPr>
        <w:pStyle w:val="aff4"/>
        <w:numPr>
          <w:ilvl w:val="1"/>
          <w:numId w:val="6"/>
        </w:numPr>
        <w:overflowPunct w:val="0"/>
        <w:autoSpaceDE w:val="0"/>
        <w:autoSpaceDN w:val="0"/>
        <w:adjustRightInd w:val="0"/>
        <w:snapToGrid w:val="0"/>
        <w:spacing w:line="480" w:lineRule="exact"/>
        <w:ind w:left="0" w:firstLine="640"/>
        <w:outlineLvl w:val="3"/>
        <w:rPr>
          <w:rFonts w:eastAsia="仿宋_GB2312"/>
          <w:color w:val="000000"/>
        </w:rPr>
      </w:pPr>
      <w:r>
        <w:rPr>
          <w:rFonts w:eastAsia="仿宋_GB2312"/>
          <w:color w:val="000000"/>
        </w:rPr>
        <w:t>工作原理和产品架构</w:t>
      </w:r>
    </w:p>
    <w:p w:rsidR="003E51BC" w:rsidRDefault="003861AA" w:rsidP="00F331C7">
      <w:pPr>
        <w:pStyle w:val="aff4"/>
        <w:numPr>
          <w:ilvl w:val="2"/>
          <w:numId w:val="6"/>
        </w:numPr>
        <w:overflowPunct w:val="0"/>
        <w:autoSpaceDE w:val="0"/>
        <w:autoSpaceDN w:val="0"/>
        <w:adjustRightInd w:val="0"/>
        <w:snapToGrid w:val="0"/>
        <w:spacing w:line="480" w:lineRule="exact"/>
        <w:ind w:left="0" w:firstLine="640"/>
        <w:outlineLvl w:val="4"/>
        <w:rPr>
          <w:rFonts w:eastAsia="仿宋_GB2312"/>
          <w:color w:val="000000"/>
        </w:rPr>
      </w:pPr>
      <w:r>
        <w:rPr>
          <w:rFonts w:eastAsia="仿宋_GB2312"/>
        </w:rPr>
        <w:t>工作原理</w:t>
      </w:r>
    </w:p>
    <w:p w:rsidR="003E51BC" w:rsidRDefault="003861AA" w:rsidP="00F331C7">
      <w:pPr>
        <w:overflowPunct w:val="0"/>
        <w:autoSpaceDE w:val="0"/>
        <w:autoSpaceDN w:val="0"/>
        <w:adjustRightInd w:val="0"/>
        <w:snapToGrid w:val="0"/>
        <w:spacing w:line="480" w:lineRule="exact"/>
        <w:ind w:firstLineChars="200" w:firstLine="640"/>
        <w:rPr>
          <w:rFonts w:eastAsia="仿宋_GB2312"/>
        </w:rPr>
      </w:pPr>
      <w:r>
        <w:rPr>
          <w:rFonts w:eastAsia="仿宋_GB2312"/>
          <w:color w:val="000000"/>
        </w:rPr>
        <w:t>远程监测系统一般包含生理参数监测、数据分析处理和数据传输通讯功能。</w:t>
      </w:r>
      <w:r>
        <w:rPr>
          <w:rFonts w:eastAsia="仿宋_GB2312"/>
          <w:color w:val="000000"/>
          <w:szCs w:val="30"/>
        </w:rPr>
        <w:t>患者监测终端通过生理信号采集附件进行信号采集，采集后对数据进行初步分析处理；生理参数等数据通过通讯设备（可能集成在患者监测终端，也可能是单独的通讯设备）传输到服务器或客户端工作站。</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患者监测终端类型主要有生理参数监测设备、遥测设备等，用于监测患者的生理参数信息。</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szCs w:val="30"/>
        </w:rPr>
      </w:pPr>
      <w:r>
        <w:rPr>
          <w:rFonts w:eastAsia="仿宋_GB2312"/>
          <w:color w:val="000000"/>
          <w:szCs w:val="30"/>
        </w:rPr>
        <w:t>某些患者监测终端还集成了数据通讯模块，直接将采集到的生理信号传输到通信网络，无需专门的网络通讯设备。</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监测软件通常从患者监测设备获取数据，对数据进行存储、分析</w:t>
      </w:r>
      <w:r>
        <w:rPr>
          <w:rFonts w:eastAsia="仿宋_GB2312"/>
          <w:color w:val="000000"/>
          <w:szCs w:val="30"/>
        </w:rPr>
        <w:t>/</w:t>
      </w:r>
      <w:r>
        <w:rPr>
          <w:rFonts w:eastAsia="仿宋_GB2312"/>
          <w:color w:val="000000"/>
          <w:szCs w:val="30"/>
        </w:rPr>
        <w:t>处理、显示等，可能还提供维护和管理功能。常见软件类型有患者监测设备软件、远程监测软件（可部署在服务器端或客户端工作站）等。</w:t>
      </w:r>
    </w:p>
    <w:p w:rsidR="003E51BC" w:rsidRDefault="003861AA" w:rsidP="00F331C7">
      <w:pPr>
        <w:adjustRightInd w:val="0"/>
        <w:snapToGrid w:val="0"/>
        <w:spacing w:line="480" w:lineRule="exact"/>
        <w:ind w:firstLineChars="200" w:firstLine="560"/>
        <w:rPr>
          <w:rFonts w:eastAsia="仿宋_GB2312"/>
          <w:color w:val="000000"/>
          <w:szCs w:val="30"/>
        </w:rPr>
      </w:pPr>
      <w:r>
        <w:rPr>
          <w:rFonts w:eastAsia="仿宋_GB2312"/>
          <w:sz w:val="28"/>
          <w:szCs w:val="28"/>
        </w:rPr>
        <w:t>注：患者监测设备软件通常集成在监测设备中，非独立软件。如无特别说明，本指导原则中</w:t>
      </w:r>
      <w:r>
        <w:rPr>
          <w:rFonts w:eastAsia="仿宋_GB2312"/>
          <w:sz w:val="28"/>
          <w:szCs w:val="28"/>
        </w:rPr>
        <w:t>“</w:t>
      </w:r>
      <w:r>
        <w:rPr>
          <w:rFonts w:eastAsia="仿宋_GB2312"/>
          <w:sz w:val="28"/>
          <w:szCs w:val="28"/>
        </w:rPr>
        <w:t>监测软件</w:t>
      </w:r>
      <w:r>
        <w:rPr>
          <w:rFonts w:eastAsia="仿宋_GB2312"/>
          <w:sz w:val="28"/>
          <w:szCs w:val="28"/>
        </w:rPr>
        <w:t>”</w:t>
      </w:r>
      <w:r>
        <w:rPr>
          <w:rFonts w:eastAsia="仿宋_GB2312"/>
          <w:sz w:val="28"/>
          <w:szCs w:val="28"/>
        </w:rPr>
        <w:t>指运行在客户端或服务器的独立软件。</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综述资料中需描述产品的主要工作原理，如患者监测终端设备的工作原理、生理信号采集</w:t>
      </w:r>
      <w:r>
        <w:rPr>
          <w:rFonts w:eastAsia="仿宋_GB2312"/>
          <w:color w:val="000000"/>
        </w:rPr>
        <w:t>/</w:t>
      </w:r>
      <w:r>
        <w:rPr>
          <w:rFonts w:eastAsia="仿宋_GB2312"/>
          <w:color w:val="000000"/>
        </w:rPr>
        <w:t>处理</w:t>
      </w:r>
      <w:r>
        <w:rPr>
          <w:rFonts w:eastAsia="仿宋_GB2312"/>
          <w:color w:val="000000"/>
        </w:rPr>
        <w:t>/</w:t>
      </w:r>
      <w:r>
        <w:rPr>
          <w:rFonts w:eastAsia="仿宋_GB2312"/>
          <w:color w:val="000000"/>
        </w:rPr>
        <w:t>分析等原理（可参照相应指导原则）、监测软件的核心算法和功能、组网方式和网络通</w:t>
      </w:r>
      <w:r>
        <w:rPr>
          <w:rFonts w:eastAsia="仿宋_GB2312"/>
          <w:color w:val="000000"/>
        </w:rPr>
        <w:lastRenderedPageBreak/>
        <w:t>信相关内容。</w:t>
      </w:r>
    </w:p>
    <w:p w:rsidR="003E51BC" w:rsidRDefault="003861AA" w:rsidP="00F331C7">
      <w:pPr>
        <w:pStyle w:val="aff4"/>
        <w:numPr>
          <w:ilvl w:val="2"/>
          <w:numId w:val="6"/>
        </w:numPr>
        <w:overflowPunct w:val="0"/>
        <w:autoSpaceDE w:val="0"/>
        <w:autoSpaceDN w:val="0"/>
        <w:adjustRightInd w:val="0"/>
        <w:snapToGrid w:val="0"/>
        <w:spacing w:line="480" w:lineRule="exact"/>
        <w:ind w:left="0" w:firstLine="640"/>
        <w:outlineLvl w:val="4"/>
        <w:rPr>
          <w:rFonts w:eastAsia="仿宋_GB2312"/>
        </w:rPr>
      </w:pPr>
      <w:r>
        <w:rPr>
          <w:rFonts w:eastAsia="仿宋_GB2312"/>
        </w:rPr>
        <w:t>产品架构</w:t>
      </w:r>
    </w:p>
    <w:p w:rsidR="003E51BC" w:rsidRDefault="003861AA" w:rsidP="00F331C7">
      <w:pPr>
        <w:overflowPunct w:val="0"/>
        <w:autoSpaceDE w:val="0"/>
        <w:autoSpaceDN w:val="0"/>
        <w:adjustRightInd w:val="0"/>
        <w:snapToGrid w:val="0"/>
        <w:spacing w:line="480" w:lineRule="exact"/>
        <w:ind w:firstLineChars="200" w:firstLine="640"/>
        <w:rPr>
          <w:rFonts w:eastAsia="仿宋_GB2312"/>
        </w:rPr>
      </w:pPr>
      <w:r>
        <w:rPr>
          <w:rFonts w:eastAsia="仿宋_GB2312"/>
          <w:color w:val="000000"/>
          <w:szCs w:val="30"/>
        </w:rPr>
        <w:t>综述资料中需明确产品的架构，主要功能模块，如生理信号采集模块、数据存储模块、数据分析模块、数据呈现模块、系统管理和维护模块等。产品的架构应该给出示意图，示意图应包含主要功能模块和模块之间的关系。需提供监测软件的部署形态说明，说明是单机部署还是服务器客户端部署。</w:t>
      </w:r>
    </w:p>
    <w:p w:rsidR="003E51BC" w:rsidRDefault="003861AA" w:rsidP="00F331C7">
      <w:pPr>
        <w:pStyle w:val="aff4"/>
        <w:overflowPunct w:val="0"/>
        <w:autoSpaceDE w:val="0"/>
        <w:autoSpaceDN w:val="0"/>
        <w:adjustRightInd w:val="0"/>
        <w:snapToGrid w:val="0"/>
        <w:spacing w:line="480" w:lineRule="exact"/>
        <w:ind w:firstLine="640"/>
        <w:rPr>
          <w:rFonts w:eastAsia="仿宋_GB2312"/>
        </w:rPr>
      </w:pPr>
      <w:r>
        <w:rPr>
          <w:rFonts w:eastAsia="仿宋_GB2312" w:hint="eastAsia"/>
          <w:color w:val="000000"/>
          <w:szCs w:val="30"/>
        </w:rPr>
        <w:t>2.1.2.1</w:t>
      </w:r>
      <w:r>
        <w:rPr>
          <w:rFonts w:eastAsia="仿宋_GB2312"/>
          <w:color w:val="000000"/>
          <w:szCs w:val="30"/>
        </w:rPr>
        <w:t>单机版远程监测软件</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rPr>
        <w:t>单机版远程监测软件指</w:t>
      </w:r>
      <w:r>
        <w:rPr>
          <w:rFonts w:eastAsia="仿宋_GB2312"/>
          <w:color w:val="000000"/>
          <w:szCs w:val="30"/>
        </w:rPr>
        <w:t>所有功能模块安装到同一台计算机，</w:t>
      </w:r>
      <w:r>
        <w:rPr>
          <w:rFonts w:eastAsia="仿宋_GB2312"/>
        </w:rPr>
        <w:t>单台计算机上同时包含设备数据接收、数据处理、数据存储和数据呈现功能，如</w:t>
      </w:r>
      <w:r>
        <w:rPr>
          <w:rFonts w:eastAsia="仿宋_GB2312"/>
          <w:color w:val="000000"/>
          <w:szCs w:val="30"/>
        </w:rPr>
        <w:t>图</w:t>
      </w:r>
      <w:r>
        <w:rPr>
          <w:rFonts w:eastAsia="仿宋_GB2312"/>
          <w:color w:val="000000"/>
          <w:szCs w:val="30"/>
        </w:rPr>
        <w:t>1</w:t>
      </w:r>
      <w:r>
        <w:rPr>
          <w:rFonts w:eastAsia="仿宋_GB2312"/>
          <w:color w:val="000000"/>
          <w:szCs w:val="30"/>
        </w:rPr>
        <w:t>所示。</w:t>
      </w:r>
    </w:p>
    <w:p w:rsidR="003E51BC" w:rsidRDefault="003861AA" w:rsidP="007E37D5">
      <w:pPr>
        <w:adjustRightInd w:val="0"/>
        <w:snapToGrid w:val="0"/>
        <w:jc w:val="center"/>
        <w:rPr>
          <w:rFonts w:eastAsia="仿宋_GB2312"/>
          <w:color w:val="000000"/>
          <w:szCs w:val="30"/>
        </w:rPr>
      </w:pPr>
      <w:r>
        <w:rPr>
          <w:rFonts w:eastAsia="仿宋_GB2312"/>
          <w:noProof/>
        </w:rPr>
        <w:drawing>
          <wp:inline distT="0" distB="0" distL="0" distR="0">
            <wp:extent cx="4560125" cy="20282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597814" cy="2045053"/>
                    </a:xfrm>
                    <a:prstGeom prst="rect">
                      <a:avLst/>
                    </a:prstGeom>
                  </pic:spPr>
                </pic:pic>
              </a:graphicData>
            </a:graphic>
          </wp:inline>
        </w:drawing>
      </w:r>
    </w:p>
    <w:p w:rsidR="003E51BC" w:rsidRDefault="003861AA" w:rsidP="00A6134F">
      <w:pPr>
        <w:adjustRightInd w:val="0"/>
        <w:snapToGrid w:val="0"/>
        <w:spacing w:line="520" w:lineRule="exact"/>
        <w:jc w:val="center"/>
        <w:rPr>
          <w:rFonts w:ascii="黑体" w:eastAsia="黑体" w:hAnsi="黑体" w:cs="黑体"/>
          <w:color w:val="000000"/>
          <w:sz w:val="28"/>
          <w:szCs w:val="28"/>
        </w:rPr>
      </w:pPr>
      <w:r>
        <w:rPr>
          <w:rFonts w:ascii="黑体" w:eastAsia="黑体" w:hAnsi="黑体" w:cs="黑体" w:hint="eastAsia"/>
          <w:color w:val="000000"/>
          <w:sz w:val="28"/>
          <w:szCs w:val="28"/>
        </w:rPr>
        <w:t>图1 单机版体系结构示意图</w:t>
      </w:r>
    </w:p>
    <w:p w:rsidR="003E51BC" w:rsidRDefault="003E51BC" w:rsidP="00A6134F">
      <w:pPr>
        <w:adjustRightInd w:val="0"/>
        <w:snapToGrid w:val="0"/>
        <w:spacing w:line="520" w:lineRule="exact"/>
        <w:jc w:val="center"/>
        <w:rPr>
          <w:rFonts w:ascii="黑体" w:eastAsia="黑体" w:hAnsi="黑体" w:cs="黑体"/>
          <w:color w:val="000000"/>
          <w:sz w:val="28"/>
          <w:szCs w:val="28"/>
        </w:rPr>
      </w:pPr>
    </w:p>
    <w:p w:rsidR="003E51BC" w:rsidRDefault="003861AA" w:rsidP="00F331C7">
      <w:pPr>
        <w:pStyle w:val="aff4"/>
        <w:adjustRightInd w:val="0"/>
        <w:snapToGrid w:val="0"/>
        <w:spacing w:line="480" w:lineRule="exact"/>
        <w:ind w:left="640" w:firstLineChars="0" w:firstLine="0"/>
        <w:rPr>
          <w:rFonts w:eastAsia="仿宋_GB2312"/>
          <w:color w:val="000000"/>
          <w:szCs w:val="30"/>
        </w:rPr>
      </w:pPr>
      <w:r>
        <w:rPr>
          <w:rFonts w:eastAsia="仿宋_GB2312" w:hint="eastAsia"/>
          <w:color w:val="000000"/>
          <w:szCs w:val="30"/>
        </w:rPr>
        <w:t>2.1.2.2</w:t>
      </w:r>
      <w:r>
        <w:rPr>
          <w:rFonts w:eastAsia="仿宋_GB2312"/>
          <w:color w:val="000000"/>
          <w:szCs w:val="30"/>
        </w:rPr>
        <w:t>服务器版远程监测软件</w:t>
      </w:r>
    </w:p>
    <w:p w:rsidR="003E51BC" w:rsidRDefault="003861AA" w:rsidP="00F331C7">
      <w:pPr>
        <w:adjustRightInd w:val="0"/>
        <w:snapToGrid w:val="0"/>
        <w:spacing w:line="480" w:lineRule="exact"/>
        <w:ind w:firstLineChars="200" w:firstLine="640"/>
        <w:rPr>
          <w:rFonts w:eastAsia="仿宋_GB2312"/>
        </w:rPr>
      </w:pPr>
      <w:r>
        <w:rPr>
          <w:rFonts w:eastAsia="仿宋_GB2312"/>
        </w:rPr>
        <w:t>服务器版由一台或者多台服务器，以及用于人机交互的客户端工作站组成。服务器版远程监测可分为两种架构方式：</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rPr>
        <w:t>方式一：</w:t>
      </w:r>
      <w:r>
        <w:rPr>
          <w:rFonts w:eastAsia="仿宋_GB2312"/>
          <w:color w:val="000000"/>
          <w:szCs w:val="30"/>
        </w:rPr>
        <w:t>客户端</w:t>
      </w:r>
      <w:r>
        <w:rPr>
          <w:rFonts w:eastAsia="仿宋_GB2312"/>
          <w:color w:val="000000"/>
          <w:szCs w:val="30"/>
        </w:rPr>
        <w:t>/</w:t>
      </w:r>
      <w:r>
        <w:rPr>
          <w:rFonts w:eastAsia="仿宋_GB2312"/>
          <w:color w:val="000000"/>
          <w:szCs w:val="30"/>
        </w:rPr>
        <w:t>服务器架构（</w:t>
      </w:r>
      <w:r>
        <w:rPr>
          <w:rFonts w:eastAsia="仿宋_GB2312"/>
          <w:color w:val="000000"/>
          <w:szCs w:val="30"/>
        </w:rPr>
        <w:t>C/S</w:t>
      </w:r>
      <w:r>
        <w:rPr>
          <w:rFonts w:eastAsia="仿宋_GB2312"/>
          <w:color w:val="000000"/>
          <w:szCs w:val="30"/>
        </w:rPr>
        <w:t>）</w:t>
      </w:r>
      <w:r>
        <w:rPr>
          <w:rFonts w:eastAsia="仿宋_GB2312"/>
          <w:color w:val="000000"/>
          <w:szCs w:val="30"/>
        </w:rPr>
        <w:t>,</w:t>
      </w:r>
      <w:r>
        <w:rPr>
          <w:rFonts w:eastAsia="仿宋_GB2312"/>
          <w:color w:val="000000"/>
          <w:szCs w:val="30"/>
        </w:rPr>
        <w:t>部分模块安装在服务器，部分模块安装在客户端工作站。</w:t>
      </w:r>
      <w:r>
        <w:rPr>
          <w:rFonts w:eastAsia="仿宋_GB2312"/>
        </w:rPr>
        <w:t>其中服务器一般负责数据接收，数据处理和数据存储；客户端工作站用于数据呈现和接收用户输入，如</w:t>
      </w:r>
      <w:r>
        <w:rPr>
          <w:rFonts w:eastAsia="仿宋_GB2312"/>
          <w:color w:val="000000"/>
          <w:szCs w:val="30"/>
        </w:rPr>
        <w:t>图</w:t>
      </w:r>
      <w:r>
        <w:rPr>
          <w:rFonts w:eastAsia="仿宋_GB2312"/>
          <w:color w:val="000000"/>
          <w:szCs w:val="30"/>
        </w:rPr>
        <w:t>2</w:t>
      </w:r>
      <w:r>
        <w:rPr>
          <w:rFonts w:eastAsia="仿宋_GB2312"/>
          <w:color w:val="000000"/>
          <w:szCs w:val="30"/>
        </w:rPr>
        <w:t>所示。</w:t>
      </w:r>
    </w:p>
    <w:p w:rsidR="003E51BC" w:rsidRPr="008934BA" w:rsidRDefault="003861AA" w:rsidP="00F331C7">
      <w:pPr>
        <w:adjustRightInd w:val="0"/>
        <w:snapToGrid w:val="0"/>
        <w:spacing w:line="480" w:lineRule="exact"/>
        <w:ind w:firstLineChars="200" w:firstLine="624"/>
        <w:rPr>
          <w:rFonts w:eastAsia="仿宋_GB2312"/>
          <w:color w:val="000000"/>
          <w:spacing w:val="-4"/>
          <w:szCs w:val="30"/>
        </w:rPr>
      </w:pPr>
      <w:r w:rsidRPr="008934BA">
        <w:rPr>
          <w:rFonts w:eastAsia="仿宋_GB2312"/>
          <w:color w:val="000000"/>
          <w:spacing w:val="-4"/>
          <w:szCs w:val="30"/>
        </w:rPr>
        <w:t>方式二：浏览器</w:t>
      </w:r>
      <w:r w:rsidRPr="008934BA">
        <w:rPr>
          <w:rFonts w:eastAsia="仿宋_GB2312"/>
          <w:color w:val="000000"/>
          <w:spacing w:val="-4"/>
          <w:szCs w:val="30"/>
        </w:rPr>
        <w:t>/</w:t>
      </w:r>
      <w:r w:rsidRPr="008934BA">
        <w:rPr>
          <w:rFonts w:eastAsia="仿宋_GB2312"/>
          <w:color w:val="000000"/>
          <w:spacing w:val="-4"/>
          <w:szCs w:val="30"/>
        </w:rPr>
        <w:t>服务器架构（</w:t>
      </w:r>
      <w:r w:rsidRPr="008934BA">
        <w:rPr>
          <w:rFonts w:eastAsia="仿宋_GB2312"/>
          <w:color w:val="000000"/>
          <w:spacing w:val="-4"/>
          <w:szCs w:val="30"/>
        </w:rPr>
        <w:t>B/S</w:t>
      </w:r>
      <w:r w:rsidRPr="008934BA">
        <w:rPr>
          <w:rFonts w:eastAsia="仿宋_GB2312"/>
          <w:color w:val="000000"/>
          <w:spacing w:val="-4"/>
          <w:szCs w:val="30"/>
        </w:rPr>
        <w:t>），软件所有功能模块都</w:t>
      </w:r>
      <w:r w:rsidRPr="008934BA">
        <w:rPr>
          <w:rFonts w:eastAsia="仿宋_GB2312"/>
          <w:color w:val="000000"/>
          <w:spacing w:val="-4"/>
          <w:szCs w:val="30"/>
        </w:rPr>
        <w:lastRenderedPageBreak/>
        <w:t>安装在服务器端，服务器端功能模块通常包括数据接收、数据处理、数据存储、数据呈现，以及</w:t>
      </w:r>
      <w:r w:rsidRPr="008934BA">
        <w:rPr>
          <w:rFonts w:eastAsia="仿宋_GB2312"/>
          <w:color w:val="000000"/>
          <w:spacing w:val="-4"/>
          <w:szCs w:val="30"/>
        </w:rPr>
        <w:t>Web</w:t>
      </w:r>
      <w:r w:rsidRPr="008934BA">
        <w:rPr>
          <w:rFonts w:eastAsia="仿宋_GB2312"/>
          <w:color w:val="000000"/>
          <w:spacing w:val="-4"/>
          <w:szCs w:val="30"/>
        </w:rPr>
        <w:t>接入等，客户端使用浏览器访问服务器，在浏览器中呈现数据和接收用户输入，如图</w:t>
      </w:r>
      <w:r w:rsidRPr="008934BA">
        <w:rPr>
          <w:rFonts w:eastAsia="仿宋_GB2312"/>
          <w:color w:val="000000"/>
          <w:spacing w:val="-4"/>
          <w:szCs w:val="30"/>
        </w:rPr>
        <w:t>3</w:t>
      </w:r>
      <w:r w:rsidRPr="008934BA">
        <w:rPr>
          <w:rFonts w:eastAsia="仿宋_GB2312"/>
          <w:color w:val="000000"/>
          <w:spacing w:val="-4"/>
          <w:szCs w:val="30"/>
        </w:rPr>
        <w:t>所示。</w:t>
      </w:r>
    </w:p>
    <w:p w:rsidR="008934BA" w:rsidRDefault="003861AA" w:rsidP="007E37D5">
      <w:pPr>
        <w:adjustRightInd w:val="0"/>
        <w:snapToGrid w:val="0"/>
        <w:jc w:val="center"/>
        <w:rPr>
          <w:rFonts w:ascii="黑体" w:eastAsia="黑体" w:hAnsi="黑体" w:cs="黑体"/>
          <w:color w:val="000000"/>
          <w:sz w:val="28"/>
          <w:szCs w:val="28"/>
        </w:rPr>
      </w:pPr>
      <w:r>
        <w:rPr>
          <w:rFonts w:eastAsia="仿宋_GB2312"/>
          <w:noProof/>
          <w:color w:val="000000"/>
          <w:szCs w:val="30"/>
        </w:rPr>
        <w:drawing>
          <wp:inline distT="0" distB="0" distL="0" distR="0">
            <wp:extent cx="4793934" cy="1864426"/>
            <wp:effectExtent l="0" t="0" r="0" b="0"/>
            <wp:docPr id="4" name="图片 1" descr="C:\Users\qhtf\Desktop\微信图片_2022090716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qhtf\Desktop\微信图片_20220907163757.png"/>
                    <pic:cNvPicPr>
                      <a:picLocks noChangeAspect="1" noChangeArrowheads="1"/>
                    </pic:cNvPicPr>
                  </pic:nvPicPr>
                  <pic:blipFill>
                    <a:blip r:embed="rId10"/>
                    <a:srcRect/>
                    <a:stretch>
                      <a:fillRect/>
                    </a:stretch>
                  </pic:blipFill>
                  <pic:spPr>
                    <a:xfrm>
                      <a:off x="0" y="0"/>
                      <a:ext cx="4838549" cy="1881777"/>
                    </a:xfrm>
                    <a:prstGeom prst="rect">
                      <a:avLst/>
                    </a:prstGeom>
                    <a:noFill/>
                    <a:ln w="9525">
                      <a:noFill/>
                      <a:miter lim="800000"/>
                      <a:headEnd/>
                      <a:tailEnd/>
                    </a:ln>
                  </pic:spPr>
                </pic:pic>
              </a:graphicData>
            </a:graphic>
          </wp:inline>
        </w:drawing>
      </w:r>
    </w:p>
    <w:p w:rsidR="003E51BC" w:rsidRDefault="003861AA" w:rsidP="008934BA">
      <w:pPr>
        <w:adjustRightInd w:val="0"/>
        <w:snapToGrid w:val="0"/>
        <w:jc w:val="center"/>
        <w:rPr>
          <w:rFonts w:ascii="黑体" w:eastAsia="黑体" w:hAnsi="黑体" w:cs="黑体" w:hint="eastAsia"/>
          <w:color w:val="000000"/>
          <w:sz w:val="28"/>
          <w:szCs w:val="28"/>
        </w:rPr>
      </w:pPr>
      <w:r>
        <w:rPr>
          <w:rFonts w:ascii="黑体" w:eastAsia="黑体" w:hAnsi="黑体" w:cs="黑体" w:hint="eastAsia"/>
          <w:color w:val="000000"/>
          <w:sz w:val="28"/>
          <w:szCs w:val="28"/>
        </w:rPr>
        <w:t>图2 服务器版体系结构示意图（方式一）</w:t>
      </w:r>
    </w:p>
    <w:p w:rsidR="003E51BC" w:rsidRDefault="003861AA" w:rsidP="007E37D5">
      <w:pPr>
        <w:adjustRightInd w:val="0"/>
        <w:snapToGrid w:val="0"/>
        <w:jc w:val="center"/>
        <w:rPr>
          <w:rFonts w:eastAsia="仿宋_GB2312"/>
          <w:color w:val="000000"/>
          <w:szCs w:val="30"/>
        </w:rPr>
      </w:pPr>
      <w:r>
        <w:rPr>
          <w:rFonts w:eastAsia="仿宋_GB2312"/>
          <w:noProof/>
          <w:color w:val="000000"/>
          <w:szCs w:val="30"/>
        </w:rPr>
        <w:drawing>
          <wp:inline distT="0" distB="0" distL="0" distR="0">
            <wp:extent cx="4868883" cy="1931416"/>
            <wp:effectExtent l="0" t="0" r="0" b="0"/>
            <wp:docPr id="7" name="图片 3" descr="C:\Users\qhtf\Desktop\微信图片_2022090716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C:\Users\qhtf\Desktop\微信图片_20220907164726.png"/>
                    <pic:cNvPicPr>
                      <a:picLocks noChangeAspect="1" noChangeArrowheads="1"/>
                    </pic:cNvPicPr>
                  </pic:nvPicPr>
                  <pic:blipFill>
                    <a:blip r:embed="rId11"/>
                    <a:srcRect/>
                    <a:stretch>
                      <a:fillRect/>
                    </a:stretch>
                  </pic:blipFill>
                  <pic:spPr>
                    <a:xfrm>
                      <a:off x="0" y="0"/>
                      <a:ext cx="4910730" cy="1948016"/>
                    </a:xfrm>
                    <a:prstGeom prst="rect">
                      <a:avLst/>
                    </a:prstGeom>
                    <a:noFill/>
                    <a:ln w="9525">
                      <a:noFill/>
                      <a:miter lim="800000"/>
                      <a:headEnd/>
                      <a:tailEnd/>
                    </a:ln>
                  </pic:spPr>
                </pic:pic>
              </a:graphicData>
            </a:graphic>
          </wp:inline>
        </w:drawing>
      </w:r>
    </w:p>
    <w:p w:rsidR="003E51BC" w:rsidRDefault="003861AA" w:rsidP="00A6134F">
      <w:pPr>
        <w:adjustRightInd w:val="0"/>
        <w:snapToGrid w:val="0"/>
        <w:spacing w:line="520" w:lineRule="exact"/>
        <w:jc w:val="center"/>
        <w:rPr>
          <w:rFonts w:ascii="黑体" w:eastAsia="黑体" w:hAnsi="黑体" w:cs="黑体"/>
          <w:color w:val="000000"/>
          <w:sz w:val="28"/>
          <w:szCs w:val="28"/>
        </w:rPr>
      </w:pPr>
      <w:r>
        <w:rPr>
          <w:rFonts w:ascii="黑体" w:eastAsia="黑体" w:hAnsi="黑体" w:cs="黑体" w:hint="eastAsia"/>
          <w:color w:val="000000"/>
          <w:sz w:val="28"/>
          <w:szCs w:val="28"/>
        </w:rPr>
        <w:t>图3 服务器版体系结构示意图（方式二）</w:t>
      </w:r>
    </w:p>
    <w:p w:rsidR="003E51BC" w:rsidRDefault="003E51BC" w:rsidP="00F331C7">
      <w:pPr>
        <w:adjustRightInd w:val="0"/>
        <w:snapToGrid w:val="0"/>
        <w:spacing w:line="480" w:lineRule="exact"/>
        <w:jc w:val="center"/>
        <w:rPr>
          <w:rFonts w:ascii="黑体" w:eastAsia="黑体" w:hAnsi="黑体" w:cs="黑体"/>
          <w:color w:val="000000"/>
          <w:sz w:val="28"/>
          <w:szCs w:val="28"/>
        </w:rPr>
      </w:pPr>
    </w:p>
    <w:p w:rsidR="003E51BC" w:rsidRPr="00931863" w:rsidRDefault="003861AA" w:rsidP="00F331C7">
      <w:pPr>
        <w:pStyle w:val="aff4"/>
        <w:numPr>
          <w:ilvl w:val="1"/>
          <w:numId w:val="6"/>
        </w:numPr>
        <w:overflowPunct w:val="0"/>
        <w:autoSpaceDE w:val="0"/>
        <w:autoSpaceDN w:val="0"/>
        <w:adjustRightInd w:val="0"/>
        <w:snapToGrid w:val="0"/>
        <w:spacing w:line="480" w:lineRule="exact"/>
        <w:ind w:left="0" w:firstLine="640"/>
        <w:outlineLvl w:val="3"/>
        <w:rPr>
          <w:rFonts w:eastAsia="仿宋_GB2312"/>
          <w:color w:val="000000"/>
        </w:rPr>
      </w:pPr>
      <w:r>
        <w:rPr>
          <w:rFonts w:eastAsia="仿宋_GB2312"/>
          <w:color w:val="000000"/>
        </w:rPr>
        <w:t>结构组成和功能描述</w:t>
      </w:r>
    </w:p>
    <w:p w:rsidR="003E51BC" w:rsidRDefault="003861AA" w:rsidP="00F331C7">
      <w:pPr>
        <w:numPr>
          <w:ilvl w:val="3"/>
          <w:numId w:val="7"/>
        </w:numPr>
        <w:overflowPunct w:val="0"/>
        <w:autoSpaceDE w:val="0"/>
        <w:autoSpaceDN w:val="0"/>
        <w:adjustRightInd w:val="0"/>
        <w:snapToGrid w:val="0"/>
        <w:spacing w:line="480" w:lineRule="exact"/>
        <w:ind w:firstLineChars="200" w:firstLine="640"/>
        <w:outlineLvl w:val="4"/>
        <w:rPr>
          <w:rFonts w:eastAsia="仿宋_GB2312"/>
          <w:color w:val="000000"/>
        </w:rPr>
      </w:pPr>
      <w:r>
        <w:rPr>
          <w:rFonts w:eastAsia="仿宋_GB2312"/>
          <w:color w:val="000000"/>
        </w:rPr>
        <w:t>产品整体描述</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远程监测系统一般由患者监测终端设备、监测软件、网络设备组成。</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提供产品整体描述资料，产品整体结构示意图、系统框图、实物图及必要的文字解释。需提供产品布置图（工程图示和真实照片等）物理拓扑图等，描述临床场景中远程监测系统的实际布置情况，图中需要标识产品结构组成的主要部件及其他必要的文字解释。</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lastRenderedPageBreak/>
        <w:t>物理拓扑可以结合产品架构进行描述，物理拓扑示意图示例如下（图</w:t>
      </w:r>
      <w:r>
        <w:rPr>
          <w:rFonts w:eastAsia="仿宋_GB2312"/>
          <w:color w:val="000000"/>
          <w:szCs w:val="30"/>
        </w:rPr>
        <w:t>4</w:t>
      </w:r>
      <w:r>
        <w:rPr>
          <w:rFonts w:eastAsia="仿宋_GB2312"/>
          <w:color w:val="000000"/>
          <w:szCs w:val="30"/>
        </w:rPr>
        <w:t>）：</w:t>
      </w:r>
    </w:p>
    <w:p w:rsidR="003E51BC" w:rsidRDefault="003861AA" w:rsidP="007E37D5">
      <w:pPr>
        <w:jc w:val="center"/>
        <w:rPr>
          <w:rFonts w:eastAsia="仿宋_GB2312"/>
          <w:color w:val="FF0000"/>
        </w:rPr>
      </w:pPr>
      <w:r>
        <w:rPr>
          <w:rFonts w:eastAsia="仿宋_GB2312"/>
          <w:noProof/>
          <w:color w:val="FF0000"/>
        </w:rPr>
        <w:drawing>
          <wp:inline distT="0" distB="0" distL="0" distR="0">
            <wp:extent cx="2814452" cy="1889267"/>
            <wp:effectExtent l="0" t="0" r="0" b="0"/>
            <wp:docPr id="6" name="图片 2" descr="C:\Users\qhtf\Desktop\微信图片_20220907163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C:\Users\qhtf\Desktop\微信图片_20220907163800.png"/>
                    <pic:cNvPicPr>
                      <a:picLocks noChangeAspect="1" noChangeArrowheads="1"/>
                    </pic:cNvPicPr>
                  </pic:nvPicPr>
                  <pic:blipFill>
                    <a:blip r:embed="rId12"/>
                    <a:srcRect/>
                    <a:stretch>
                      <a:fillRect/>
                    </a:stretch>
                  </pic:blipFill>
                  <pic:spPr>
                    <a:xfrm>
                      <a:off x="0" y="0"/>
                      <a:ext cx="3149217" cy="2113986"/>
                    </a:xfrm>
                    <a:prstGeom prst="rect">
                      <a:avLst/>
                    </a:prstGeom>
                    <a:noFill/>
                    <a:ln w="9525">
                      <a:noFill/>
                      <a:miter lim="800000"/>
                      <a:headEnd/>
                      <a:tailEnd/>
                    </a:ln>
                  </pic:spPr>
                </pic:pic>
              </a:graphicData>
            </a:graphic>
          </wp:inline>
        </w:drawing>
      </w:r>
    </w:p>
    <w:p w:rsidR="003E51BC" w:rsidRDefault="003861AA" w:rsidP="008934BA">
      <w:pPr>
        <w:adjustRightInd w:val="0"/>
        <w:snapToGrid w:val="0"/>
        <w:spacing w:line="520" w:lineRule="exact"/>
        <w:ind w:firstLineChars="200" w:firstLine="560"/>
        <w:jc w:val="center"/>
        <w:rPr>
          <w:rFonts w:ascii="黑体" w:eastAsia="黑体" w:hAnsi="黑体" w:cs="黑体" w:hint="eastAsia"/>
          <w:color w:val="000000"/>
          <w:sz w:val="28"/>
          <w:szCs w:val="28"/>
        </w:rPr>
      </w:pPr>
      <w:r>
        <w:rPr>
          <w:rFonts w:ascii="黑体" w:eastAsia="黑体" w:hAnsi="黑体" w:cs="黑体" w:hint="eastAsia"/>
          <w:color w:val="000000"/>
          <w:sz w:val="28"/>
          <w:szCs w:val="28"/>
        </w:rPr>
        <w:t>图4 物理拓扑示意图</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该示例中，患者监测终端，通过</w:t>
      </w:r>
      <w:r>
        <w:rPr>
          <w:rFonts w:eastAsia="仿宋_GB2312"/>
          <w:color w:val="000000"/>
          <w:szCs w:val="30"/>
        </w:rPr>
        <w:t>WiFi</w:t>
      </w:r>
      <w:r>
        <w:rPr>
          <w:rFonts w:eastAsia="仿宋_GB2312"/>
          <w:color w:val="000000"/>
          <w:szCs w:val="30"/>
        </w:rPr>
        <w:t>连接无线路由器，无线路由器通过网络连接到云端的远程监测服务器软件；服务器软件将数据进行存储。远程监控系统客户端工作站、远程监测系统管理软件，通过有线网络连接到云端的远程监控服务器软件，用于实时监测，系统管理等功能。</w:t>
      </w:r>
    </w:p>
    <w:p w:rsidR="003E51BC" w:rsidRDefault="003861AA" w:rsidP="00F331C7">
      <w:pPr>
        <w:numPr>
          <w:ilvl w:val="3"/>
          <w:numId w:val="7"/>
        </w:numPr>
        <w:overflowPunct w:val="0"/>
        <w:autoSpaceDE w:val="0"/>
        <w:autoSpaceDN w:val="0"/>
        <w:adjustRightInd w:val="0"/>
        <w:snapToGrid w:val="0"/>
        <w:spacing w:line="480" w:lineRule="exact"/>
        <w:ind w:firstLineChars="200" w:firstLine="640"/>
        <w:outlineLvl w:val="4"/>
        <w:rPr>
          <w:rFonts w:eastAsia="仿宋_GB2312"/>
          <w:color w:val="000000"/>
        </w:rPr>
      </w:pPr>
      <w:r>
        <w:rPr>
          <w:rFonts w:eastAsia="仿宋_GB2312"/>
          <w:color w:val="000000"/>
        </w:rPr>
        <w:t>各组成部件和功能描述</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参照本指导原则</w:t>
      </w:r>
      <w:r w:rsidR="00931863" w:rsidRPr="00931863">
        <w:rPr>
          <w:rFonts w:eastAsia="仿宋_GB2312" w:hint="eastAsia"/>
          <w:color w:val="000000"/>
        </w:rPr>
        <w:t>附件</w:t>
      </w:r>
      <w:r w:rsidRPr="00931863">
        <w:rPr>
          <w:rFonts w:eastAsia="仿宋_GB2312" w:hint="eastAsia"/>
          <w:color w:val="000000"/>
        </w:rPr>
        <w:t>1</w:t>
      </w:r>
      <w:r w:rsidRPr="00931863">
        <w:rPr>
          <w:rFonts w:eastAsia="仿宋_GB2312"/>
          <w:color w:val="000000"/>
        </w:rPr>
        <w:t>和</w:t>
      </w:r>
      <w:r w:rsidR="00931863" w:rsidRPr="00931863">
        <w:rPr>
          <w:rFonts w:eastAsia="仿宋_GB2312" w:hint="eastAsia"/>
          <w:color w:val="000000"/>
        </w:rPr>
        <w:t>附件</w:t>
      </w:r>
      <w:r w:rsidRPr="00931863">
        <w:rPr>
          <w:rFonts w:eastAsia="仿宋_GB2312" w:hint="eastAsia"/>
          <w:color w:val="000000"/>
        </w:rPr>
        <w:t>2</w:t>
      </w:r>
      <w:r>
        <w:rPr>
          <w:rFonts w:eastAsia="仿宋_GB2312"/>
          <w:color w:val="000000"/>
        </w:rPr>
        <w:t>的要求，列表描述产品配置信息。</w:t>
      </w:r>
      <w:r>
        <w:rPr>
          <w:rFonts w:eastAsia="仿宋_GB2312"/>
        </w:rPr>
        <w:t>根据配置表中的结构组成，顺序提供各部件的描述。包括但不限于各部件的原理图、示意图、实物图片等，及详细的文字描述。文字描述包括：整机</w:t>
      </w:r>
      <w:r>
        <w:rPr>
          <w:rFonts w:eastAsia="仿宋_GB2312"/>
        </w:rPr>
        <w:t>/</w:t>
      </w:r>
      <w:r>
        <w:rPr>
          <w:rFonts w:eastAsia="仿宋_GB2312"/>
        </w:rPr>
        <w:t>部件的设计原理、生理信号</w:t>
      </w:r>
      <w:r>
        <w:rPr>
          <w:rFonts w:eastAsia="仿宋_GB2312"/>
        </w:rPr>
        <w:t>/</w:t>
      </w:r>
      <w:r>
        <w:rPr>
          <w:rFonts w:eastAsia="仿宋_GB2312"/>
        </w:rPr>
        <w:t>数据采集原理、数据流的传输、网络架构、软件功能等，各部件</w:t>
      </w:r>
      <w:r>
        <w:rPr>
          <w:rFonts w:eastAsia="仿宋_GB2312"/>
        </w:rPr>
        <w:t>/</w:t>
      </w:r>
      <w:r>
        <w:rPr>
          <w:rFonts w:eastAsia="仿宋_GB2312"/>
        </w:rPr>
        <w:t>子系统在整个系统中的具体功能作用，和其他部件之间的物理连接</w:t>
      </w:r>
      <w:r>
        <w:rPr>
          <w:rFonts w:eastAsia="仿宋_GB2312"/>
        </w:rPr>
        <w:t>/</w:t>
      </w:r>
      <w:r>
        <w:rPr>
          <w:rFonts w:eastAsia="仿宋_GB2312"/>
        </w:rPr>
        <w:t>功能交互；关键部件的设计原理、结构组成、材质、性能、技术指标等。</w:t>
      </w:r>
    </w:p>
    <w:p w:rsidR="003E51BC" w:rsidRDefault="003861AA" w:rsidP="00F331C7">
      <w:pPr>
        <w:numPr>
          <w:ilvl w:val="4"/>
          <w:numId w:val="7"/>
        </w:num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患者监测终端</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患者监测终端一般由主机、参数监测模块、患者附件组成。可能包含不同的生理信号监测模块，采集同一患者的多个生理参数信息。患者监测终端设备的描述可参考相应指导原则的要</w:t>
      </w:r>
      <w:r>
        <w:rPr>
          <w:rFonts w:eastAsia="仿宋_GB2312"/>
          <w:color w:val="000000"/>
        </w:rPr>
        <w:lastRenderedPageBreak/>
        <w:t>求进行编写。</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如果患者监测终端集成了信号通讯模块，还应描述通讯模块的详细信息。提供通讯模块的规格说明资料，包括但不限于通讯方式、每种通讯方式遵守的标准、安全配置要求、上下行带宽要求、网络延时要求等。</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内置通讯模块的产品，内置通讯模块通常为网线、串口、</w:t>
      </w:r>
      <w:r>
        <w:rPr>
          <w:rFonts w:eastAsia="仿宋_GB2312"/>
          <w:color w:val="000000"/>
        </w:rPr>
        <w:t>wifi</w:t>
      </w:r>
      <w:r>
        <w:rPr>
          <w:rFonts w:eastAsia="仿宋_GB2312"/>
          <w:color w:val="000000"/>
        </w:rPr>
        <w:t>、蓝牙、红外、射频、</w:t>
      </w:r>
      <w:r>
        <w:rPr>
          <w:rFonts w:eastAsia="仿宋_GB2312"/>
          <w:color w:val="000000"/>
        </w:rPr>
        <w:t>3G/4G/5G</w:t>
      </w:r>
      <w:r>
        <w:rPr>
          <w:rFonts w:eastAsia="仿宋_GB2312"/>
          <w:color w:val="000000"/>
        </w:rPr>
        <w:t>等其中一种或多种形式，综述资料中视对应协议的技术参数给出。</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对于无线通讯模块：提供设备的频带、通信距离、数据传输方式、信噪比等技术指标。</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对于有线通讯模块：对传输数据的网络环境，提供传输速率、传输方式，如：网口形式每秒传输速度；串口形式波特率。</w:t>
      </w:r>
    </w:p>
    <w:p w:rsidR="003E51BC" w:rsidRDefault="003861AA" w:rsidP="00F331C7">
      <w:pPr>
        <w:numPr>
          <w:ilvl w:val="4"/>
          <w:numId w:val="7"/>
        </w:num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监测软件</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明确监测软件的物理组成和逻辑组成。</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物理组成如光盘、</w:t>
      </w:r>
      <w:r>
        <w:rPr>
          <w:rFonts w:eastAsia="仿宋_GB2312"/>
          <w:color w:val="000000"/>
        </w:rPr>
        <w:t>U</w:t>
      </w:r>
      <w:r>
        <w:rPr>
          <w:rFonts w:eastAsia="仿宋_GB2312"/>
          <w:color w:val="000000"/>
        </w:rPr>
        <w:t>盘或预装于计算机或其他运行平台等。逻辑组成应描述临床功能模块，包括服务器和客户端，如适用应注明选装和模块版本。</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szCs w:val="30"/>
        </w:rPr>
        <w:t>常见软件类型有患者监测设备软件、远程监测系统服务器软件、远程监测系统客户端软件等。应说明</w:t>
      </w:r>
      <w:r>
        <w:rPr>
          <w:rFonts w:eastAsia="仿宋_GB2312" w:hint="eastAsia"/>
          <w:color w:val="000000"/>
          <w:szCs w:val="30"/>
        </w:rPr>
        <w:t>包</w:t>
      </w:r>
      <w:r>
        <w:rPr>
          <w:rFonts w:eastAsia="仿宋_GB2312"/>
          <w:color w:val="000000"/>
          <w:szCs w:val="30"/>
        </w:rPr>
        <w:t>含哪几个软件。</w:t>
      </w:r>
      <w:r>
        <w:rPr>
          <w:rFonts w:eastAsia="仿宋_GB2312"/>
          <w:color w:val="000000"/>
        </w:rPr>
        <w:t>如产品结构组成包含患者监测终端软件和远程监测软件两个部分，需提供资料说明这两部分软件各自的职责和通讯的接口。软件部分需明确网络协议</w:t>
      </w:r>
      <w:r>
        <w:rPr>
          <w:rFonts w:eastAsia="仿宋_GB2312"/>
          <w:color w:val="000000"/>
        </w:rPr>
        <w:t>/</w:t>
      </w:r>
      <w:r>
        <w:rPr>
          <w:rFonts w:eastAsia="仿宋_GB2312"/>
          <w:color w:val="000000"/>
        </w:rPr>
        <w:t>通讯协议，如</w:t>
      </w:r>
      <w:r>
        <w:rPr>
          <w:rFonts w:eastAsia="仿宋_GB2312"/>
          <w:color w:val="000000"/>
        </w:rPr>
        <w:t>HL7</w:t>
      </w:r>
      <w:r>
        <w:rPr>
          <w:rFonts w:eastAsia="仿宋_GB2312"/>
          <w:color w:val="000000"/>
        </w:rPr>
        <w:t>、</w:t>
      </w:r>
      <w:r>
        <w:rPr>
          <w:rFonts w:eastAsia="仿宋_GB2312"/>
          <w:color w:val="000000"/>
        </w:rPr>
        <w:t>ISO/TC 215</w:t>
      </w:r>
      <w:r>
        <w:rPr>
          <w:rFonts w:eastAsia="仿宋_GB2312"/>
          <w:color w:val="000000"/>
        </w:rPr>
        <w:t>、</w:t>
      </w:r>
      <w:r>
        <w:rPr>
          <w:rFonts w:eastAsia="仿宋_GB2312"/>
          <w:color w:val="000000"/>
        </w:rPr>
        <w:t>ISO/IEEE 11073</w:t>
      </w:r>
      <w:r>
        <w:rPr>
          <w:rFonts w:eastAsia="仿宋_GB2312"/>
          <w:color w:val="000000"/>
        </w:rPr>
        <w:t>等协议簇中具体协议版本，软件实现版本和相关说明。</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需说明监测软件的工作模式，如单机工作模式（监测软件所有模块运行在一台计算机上）；或监测软件需要区分服务器和客户端部署。</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lastRenderedPageBreak/>
        <w:t>需在综述资料中明确监测软件提供的功能，并将这些功能划分成对应的模块，提供每个模块的功能组成，体系结构说明。需描述数据分析和处理模块、数据存储模块、数据呈现模块、系统管理和维护模块的具体功能、设计说明等。可参照如下示例：</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数据分析和处理模块：将获取的生命体征数据以及波形曲线、报警信息等内容进行转换与分发；如转换为按患者和时间索引的格式，交给数据存储模块存储；或者转发给数据呈现模块显示；也可能包含一些智能的数据处理算法，如对心电波形进行分析，判断患者是否有心律失常报警发生等。</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数据存储模块：将获取的生命体征数据以及波形曲线、报警信息等内容进行存储与分发。可根据需要将数据存储在不同的物理位置，防止由于单点故障引起的数据无法访问或丢失。综述资料中需提供数据存储的设计说明。</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数据呈现模块：监测软件通过数据呈现模块将监测的结果反馈给临床用户，呈现模块可能包含的功能有显示设备上传的实时波形和参数，显示设备上传的实时报警，提醒用户哪些设备网络连接断开等；数据呈现模块也可能包含历史数据的回顾功能、报告打印功能等。</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系统管理和维护模块：如维护对设备数据访问的授权管理（某个用户只能访问指定设备的数据），管理远程设备接入（只有授权后的设备才能接入监控软件）。</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上述模块，根据部署的形态，分布组成监测软件服务器端软件，和监测软件客户端软件。应根据申报产品的实际情况明确。</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产品结构组成如包含服务器</w:t>
      </w:r>
      <w:r>
        <w:rPr>
          <w:rFonts w:eastAsia="仿宋_GB2312"/>
          <w:color w:val="000000"/>
          <w:szCs w:val="30"/>
        </w:rPr>
        <w:t>/</w:t>
      </w:r>
      <w:r>
        <w:rPr>
          <w:rFonts w:eastAsia="仿宋_GB2312"/>
          <w:color w:val="000000"/>
          <w:szCs w:val="30"/>
        </w:rPr>
        <w:t>客户端工作站，应提供服务器</w:t>
      </w:r>
      <w:r>
        <w:rPr>
          <w:rFonts w:eastAsia="仿宋_GB2312"/>
          <w:color w:val="000000"/>
          <w:szCs w:val="30"/>
        </w:rPr>
        <w:t>/</w:t>
      </w:r>
      <w:r>
        <w:rPr>
          <w:rFonts w:eastAsia="仿宋_GB2312"/>
          <w:color w:val="000000"/>
          <w:szCs w:val="30"/>
        </w:rPr>
        <w:t>客户端工作站软件运行的硬件规格要求，如内存、</w:t>
      </w:r>
      <w:r>
        <w:rPr>
          <w:rFonts w:eastAsia="仿宋_GB2312"/>
          <w:color w:val="000000"/>
          <w:szCs w:val="30"/>
        </w:rPr>
        <w:t>CPU</w:t>
      </w:r>
      <w:r>
        <w:rPr>
          <w:rFonts w:eastAsia="仿宋_GB2312"/>
          <w:color w:val="000000"/>
          <w:szCs w:val="30"/>
        </w:rPr>
        <w:t>、硬盘</w:t>
      </w:r>
      <w:r>
        <w:rPr>
          <w:rFonts w:eastAsia="仿宋_GB2312"/>
          <w:color w:val="000000"/>
          <w:szCs w:val="30"/>
        </w:rPr>
        <w:lastRenderedPageBreak/>
        <w:t>等，提供服务器运行环境要求，如操作系统版本等。</w:t>
      </w:r>
    </w:p>
    <w:p w:rsidR="003E51BC" w:rsidRDefault="003861AA" w:rsidP="00F331C7">
      <w:pPr>
        <w:numPr>
          <w:ilvl w:val="255"/>
          <w:numId w:val="0"/>
        </w:numPr>
        <w:overflowPunct w:val="0"/>
        <w:adjustRightInd w:val="0"/>
        <w:snapToGrid w:val="0"/>
        <w:spacing w:line="480" w:lineRule="exact"/>
        <w:ind w:firstLineChars="200" w:firstLine="640"/>
        <w:rPr>
          <w:rFonts w:eastAsia="仿宋_GB2312"/>
          <w:color w:val="000000"/>
        </w:rPr>
      </w:pPr>
      <w:r>
        <w:rPr>
          <w:rFonts w:eastAsia="仿宋_GB2312"/>
          <w:color w:val="000000"/>
        </w:rPr>
        <w:t>远程监测软件如果是服务器版，说明是否支持部署在云平台。当监测软件部署在云端时，需提供大数据安全，隐私保护，数据分析等方面的相关资料。明确大数据的处理方式，包括对这些数据的安全管理（如信息安全等级、对数据进行访问控制，对关键信息进行脱敏处理，对数据使用进行定期审计等）；基于这些大数据会进行哪些处理、哪些分析，分析结果是否用于临床诊断等。</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参照《医疗器械软件注册审查指导原则》提供云计算</w:t>
      </w:r>
      <w:r>
        <w:rPr>
          <w:rFonts w:eastAsia="仿宋_GB2312"/>
          <w:color w:val="000000"/>
        </w:rPr>
        <w:t>/</w:t>
      </w:r>
      <w:r>
        <w:rPr>
          <w:rFonts w:eastAsia="仿宋_GB2312"/>
          <w:color w:val="000000"/>
        </w:rPr>
        <w:t>云服务相关资料。</w:t>
      </w:r>
    </w:p>
    <w:p w:rsidR="003E51BC" w:rsidRDefault="003861AA" w:rsidP="00F331C7">
      <w:pPr>
        <w:numPr>
          <w:ilvl w:val="4"/>
          <w:numId w:val="7"/>
        </w:num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网络设备和通讯接口</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患者监测终端在获取生理参数数据后，需要通过某种通讯方式与监测软件进行交互，确保医护人员可以对患者生理状态进行观察。需针对不同的临床场景需要使用的传输方式进行详细说明。</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例如：无线模块可能有</w:t>
      </w:r>
      <w:r>
        <w:rPr>
          <w:rFonts w:eastAsia="仿宋_GB2312"/>
          <w:color w:val="000000"/>
        </w:rPr>
        <w:t>WMTS</w:t>
      </w:r>
      <w:r>
        <w:rPr>
          <w:rFonts w:eastAsia="仿宋_GB2312"/>
          <w:color w:val="000000"/>
        </w:rPr>
        <w:t>、</w:t>
      </w:r>
      <w:r>
        <w:rPr>
          <w:rFonts w:eastAsia="仿宋_GB2312"/>
          <w:color w:val="000000"/>
        </w:rPr>
        <w:t>WiFi</w:t>
      </w:r>
      <w:r>
        <w:rPr>
          <w:rFonts w:eastAsia="仿宋_GB2312"/>
          <w:color w:val="000000"/>
        </w:rPr>
        <w:t>、</w:t>
      </w:r>
      <w:r>
        <w:rPr>
          <w:rFonts w:eastAsia="仿宋_GB2312"/>
          <w:color w:val="000000"/>
        </w:rPr>
        <w:t>3G/4G/5G</w:t>
      </w:r>
      <w:r>
        <w:rPr>
          <w:rFonts w:eastAsia="仿宋_GB2312"/>
          <w:color w:val="000000"/>
        </w:rPr>
        <w:t>、蓝牙等形态，有线模块可能有</w:t>
      </w:r>
      <w:r>
        <w:rPr>
          <w:rFonts w:eastAsia="仿宋_GB2312"/>
          <w:color w:val="000000"/>
        </w:rPr>
        <w:t>RJ45</w:t>
      </w:r>
      <w:r>
        <w:rPr>
          <w:rFonts w:eastAsia="仿宋_GB2312"/>
          <w:color w:val="000000"/>
        </w:rPr>
        <w:t>等形态。应该明确使用哪种通讯技术传输数据。</w:t>
      </w:r>
    </w:p>
    <w:p w:rsidR="003E51BC" w:rsidRDefault="003861AA" w:rsidP="00F331C7">
      <w:pPr>
        <w:overflowPunct w:val="0"/>
        <w:autoSpaceDE w:val="0"/>
        <w:autoSpaceDN w:val="0"/>
        <w:adjustRightInd w:val="0"/>
        <w:snapToGrid w:val="0"/>
        <w:spacing w:line="480" w:lineRule="exact"/>
        <w:ind w:left="640"/>
        <w:rPr>
          <w:rFonts w:eastAsia="仿宋_GB2312"/>
          <w:color w:val="000000"/>
        </w:rPr>
      </w:pPr>
      <w:r>
        <w:rPr>
          <w:rFonts w:eastAsia="仿宋_GB2312" w:hint="eastAsia"/>
          <w:color w:val="000000"/>
        </w:rPr>
        <w:t>2.2.2.3.1</w:t>
      </w:r>
      <w:r>
        <w:rPr>
          <w:rFonts w:eastAsia="仿宋_GB2312"/>
          <w:color w:val="000000"/>
        </w:rPr>
        <w:t>含通讯模块</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综述资料中应明确申报的产品结构组成中是否包含网络设备。如集成在患者监测终端设备中，则在</w:t>
      </w:r>
      <w:r>
        <w:rPr>
          <w:rFonts w:eastAsia="仿宋_GB2312"/>
          <w:color w:val="000000"/>
        </w:rPr>
        <w:t>2.2.1</w:t>
      </w:r>
      <w:r>
        <w:rPr>
          <w:rFonts w:eastAsia="仿宋_GB2312"/>
          <w:color w:val="000000"/>
        </w:rPr>
        <w:t>部分描述。如结构组成中包含单独的网络设备，应单独描述，具体要求参照</w:t>
      </w:r>
      <w:r>
        <w:rPr>
          <w:rFonts w:eastAsia="仿宋_GB2312"/>
          <w:color w:val="000000"/>
        </w:rPr>
        <w:t>2.2.1</w:t>
      </w:r>
      <w:r>
        <w:rPr>
          <w:rFonts w:eastAsia="仿宋_GB2312"/>
          <w:color w:val="000000"/>
        </w:rPr>
        <w:t>部分。</w:t>
      </w:r>
    </w:p>
    <w:p w:rsidR="003E51BC" w:rsidRDefault="003861AA" w:rsidP="00F331C7">
      <w:pPr>
        <w:overflowPunct w:val="0"/>
        <w:autoSpaceDE w:val="0"/>
        <w:autoSpaceDN w:val="0"/>
        <w:adjustRightInd w:val="0"/>
        <w:snapToGrid w:val="0"/>
        <w:spacing w:line="480" w:lineRule="exact"/>
        <w:ind w:left="640"/>
        <w:rPr>
          <w:rFonts w:eastAsia="仿宋_GB2312"/>
          <w:color w:val="000000"/>
        </w:rPr>
      </w:pPr>
      <w:r>
        <w:rPr>
          <w:rFonts w:eastAsia="仿宋_GB2312" w:hint="eastAsia"/>
          <w:color w:val="000000"/>
        </w:rPr>
        <w:t>2.2.2.3.2</w:t>
      </w:r>
      <w:r>
        <w:rPr>
          <w:rFonts w:eastAsia="仿宋_GB2312"/>
          <w:color w:val="000000"/>
        </w:rPr>
        <w:t>未包含通讯模块</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如果远程监测系统申报的产品结构组成中未包含通讯模块，则需外接网络通讯设备才能进行远程传输。需说明可以连接何种网络通讯设备，如无线路由器的规格要求，带宽要求，</w:t>
      </w:r>
      <w:r>
        <w:rPr>
          <w:rFonts w:eastAsia="仿宋_GB2312"/>
          <w:color w:val="000000"/>
        </w:rPr>
        <w:lastRenderedPageBreak/>
        <w:t>路由器的使用环境，路由器和互联网的连接方式等。</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szCs w:val="30"/>
        </w:rPr>
      </w:pPr>
      <w:r>
        <w:rPr>
          <w:rFonts w:eastAsia="仿宋_GB2312" w:hint="eastAsia"/>
          <w:color w:val="000000"/>
        </w:rPr>
        <w:t>2.2.2.3.3</w:t>
      </w:r>
      <w:r>
        <w:rPr>
          <w:rFonts w:eastAsia="仿宋_GB2312"/>
          <w:color w:val="000000"/>
        </w:rPr>
        <w:t>通讯相关要求</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对于所有的联网方式，均需提供网络延迟，网络异常处理机制，使用场景等描述。</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还需要说明产品接口相关信息，包括：接口类型（如：标准</w:t>
      </w:r>
      <w:r>
        <w:rPr>
          <w:rFonts w:eastAsia="仿宋_GB2312"/>
          <w:color w:val="000000"/>
        </w:rPr>
        <w:t>/</w:t>
      </w:r>
      <w:r>
        <w:rPr>
          <w:rFonts w:eastAsia="仿宋_GB2312"/>
          <w:color w:val="000000"/>
        </w:rPr>
        <w:t>专用接口、电气</w:t>
      </w:r>
      <w:r>
        <w:rPr>
          <w:rFonts w:eastAsia="仿宋_GB2312"/>
          <w:color w:val="000000"/>
        </w:rPr>
        <w:t>/</w:t>
      </w:r>
      <w:r>
        <w:rPr>
          <w:rFonts w:eastAsia="仿宋_GB2312"/>
          <w:color w:val="000000"/>
        </w:rPr>
        <w:t>机械接口、网络接口、电子数据交换接口等）、接口功能（如数据交换、附件识别等）、接口数量和连接方式。</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对于网络接口，需考虑如下特征，包括但不限于网络类型（如广域网、局域网、个域网）、接口形式（如电学接口、光学接口）、数据接口（此时即数据协议，含标准协议、私有协议）、远程访问与控制方式（实时、非实时）、性能指标（如端口、传输速率、带宽）等。</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无线网络包括</w:t>
      </w:r>
      <w:r>
        <w:rPr>
          <w:rFonts w:eastAsia="仿宋_GB2312"/>
          <w:color w:val="000000"/>
        </w:rPr>
        <w:t>Wi-Fi</w:t>
      </w:r>
      <w:r>
        <w:rPr>
          <w:rFonts w:eastAsia="仿宋_GB2312"/>
          <w:color w:val="000000"/>
        </w:rPr>
        <w:t>（</w:t>
      </w:r>
      <w:r>
        <w:rPr>
          <w:rFonts w:eastAsia="仿宋_GB2312"/>
          <w:color w:val="000000"/>
        </w:rPr>
        <w:t>IEEE 802.11</w:t>
      </w:r>
      <w:r>
        <w:rPr>
          <w:rFonts w:eastAsia="仿宋_GB2312"/>
          <w:color w:val="000000"/>
        </w:rPr>
        <w:t>）、蓝牙（</w:t>
      </w:r>
      <w:r>
        <w:rPr>
          <w:rFonts w:eastAsia="仿宋_GB2312"/>
          <w:color w:val="000000"/>
        </w:rPr>
        <w:t>IEEE 802.15</w:t>
      </w:r>
      <w:r>
        <w:rPr>
          <w:rFonts w:eastAsia="仿宋_GB2312"/>
          <w:color w:val="000000"/>
        </w:rPr>
        <w:t>）、射频、红外、</w:t>
      </w:r>
      <w:r>
        <w:rPr>
          <w:rFonts w:eastAsia="仿宋_GB2312"/>
          <w:color w:val="000000"/>
        </w:rPr>
        <w:t>3G/4G/5G</w:t>
      </w:r>
      <w:r>
        <w:rPr>
          <w:rFonts w:eastAsia="仿宋_GB2312"/>
          <w:color w:val="000000"/>
        </w:rPr>
        <w:t>等形式，其中医用无线专用设备（即未采用通用无线通信技术的医疗器械）应符合中国无线电管理相关规定。标准协议即业内公认标准所规范的数据传输协议，如</w:t>
      </w:r>
      <w:r>
        <w:rPr>
          <w:rFonts w:eastAsia="仿宋_GB2312"/>
          <w:color w:val="000000"/>
        </w:rPr>
        <w:t>HL7</w:t>
      </w:r>
      <w:r>
        <w:rPr>
          <w:rFonts w:eastAsia="仿宋_GB2312"/>
          <w:color w:val="000000"/>
        </w:rPr>
        <w:t>等，需考虑其定制化功能的兼容性问题；私有协议需考虑兼容性问题。远程访问与控制亦包括操作系统软件所提供的远程会话或远程桌面功能。</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对于电子数据交换接口可参照网络接口明确其技术特征要求。数据存储的技术特征要求包括但不限于存储媒介形式、数据接口（此时即文件存储格式，含标准格式、私有格式）、数据压缩方式（有损、无损）、性能指标（如传输速率、容量）等。</w:t>
      </w:r>
    </w:p>
    <w:p w:rsidR="003E51BC" w:rsidRDefault="003861AA" w:rsidP="00F331C7">
      <w:pPr>
        <w:numPr>
          <w:ilvl w:val="3"/>
          <w:numId w:val="7"/>
        </w:numPr>
        <w:overflowPunct w:val="0"/>
        <w:autoSpaceDE w:val="0"/>
        <w:autoSpaceDN w:val="0"/>
        <w:adjustRightInd w:val="0"/>
        <w:snapToGrid w:val="0"/>
        <w:spacing w:line="480" w:lineRule="exact"/>
        <w:ind w:firstLineChars="200" w:firstLine="640"/>
        <w:outlineLvl w:val="4"/>
        <w:rPr>
          <w:rFonts w:eastAsia="仿宋_GB2312"/>
          <w:color w:val="000000"/>
        </w:rPr>
      </w:pPr>
      <w:r>
        <w:rPr>
          <w:rFonts w:eastAsia="仿宋_GB2312"/>
          <w:color w:val="000000"/>
        </w:rPr>
        <w:t>其他产品功能</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szCs w:val="30"/>
        </w:rPr>
        <w:t>应参照如下示例，结合产品具体功能特性对产品运行模式、数据记录功能、报警功能、特殊应用场景等内容进行详细阐述。</w:t>
      </w:r>
    </w:p>
    <w:p w:rsidR="003E51BC" w:rsidRDefault="003861AA" w:rsidP="00F331C7">
      <w:pPr>
        <w:numPr>
          <w:ilvl w:val="4"/>
          <w:numId w:val="7"/>
        </w:num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lastRenderedPageBreak/>
        <w:t>运行模式</w:t>
      </w:r>
    </w:p>
    <w:p w:rsidR="003E51BC" w:rsidRDefault="00931863" w:rsidP="00F331C7">
      <w:pPr>
        <w:overflowPunct w:val="0"/>
        <w:autoSpaceDE w:val="0"/>
        <w:autoSpaceDN w:val="0"/>
        <w:adjustRightInd w:val="0"/>
        <w:snapToGrid w:val="0"/>
        <w:spacing w:line="480" w:lineRule="exact"/>
        <w:ind w:left="640"/>
        <w:rPr>
          <w:rFonts w:eastAsia="仿宋_GB2312"/>
          <w:color w:val="000000"/>
        </w:rPr>
      </w:pPr>
      <w:r w:rsidRPr="00931863">
        <w:rPr>
          <w:rFonts w:eastAsia="仿宋_GB2312"/>
          <w:color w:val="000000"/>
        </w:rPr>
        <w:t>2.2.3.1.1</w:t>
      </w:r>
      <w:r w:rsidR="003861AA">
        <w:rPr>
          <w:rFonts w:eastAsia="仿宋_GB2312"/>
          <w:color w:val="000000"/>
        </w:rPr>
        <w:t>连续</w:t>
      </w:r>
      <w:r w:rsidR="003861AA">
        <w:rPr>
          <w:rFonts w:eastAsia="仿宋_GB2312"/>
          <w:color w:val="000000"/>
        </w:rPr>
        <w:t>/</w:t>
      </w:r>
      <w:r w:rsidR="003861AA">
        <w:rPr>
          <w:rFonts w:eastAsia="仿宋_GB2312"/>
          <w:color w:val="000000"/>
        </w:rPr>
        <w:t>非连续监测模式</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在连续监测模式下，患者监测终端连续工作，实时监测患者生理参数并发送给监测软件。</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szCs w:val="30"/>
        </w:rPr>
        <w:t>非连续监测模式下，患者监测终端非连续工作，每隔一段时间测量一次，发送一次数据给监测软件。</w:t>
      </w:r>
    </w:p>
    <w:p w:rsidR="003E51BC" w:rsidRDefault="00931863" w:rsidP="00F331C7">
      <w:pPr>
        <w:overflowPunct w:val="0"/>
        <w:autoSpaceDE w:val="0"/>
        <w:autoSpaceDN w:val="0"/>
        <w:adjustRightInd w:val="0"/>
        <w:snapToGrid w:val="0"/>
        <w:spacing w:line="480" w:lineRule="exact"/>
        <w:ind w:left="640"/>
        <w:rPr>
          <w:rFonts w:eastAsia="仿宋_GB2312"/>
          <w:color w:val="000000"/>
        </w:rPr>
      </w:pPr>
      <w:r w:rsidRPr="00931863">
        <w:rPr>
          <w:rFonts w:eastAsia="仿宋_GB2312"/>
          <w:color w:val="000000"/>
        </w:rPr>
        <w:t>2.2.3.1.</w:t>
      </w:r>
      <w:r>
        <w:rPr>
          <w:rFonts w:eastAsia="仿宋_GB2312"/>
          <w:color w:val="000000"/>
        </w:rPr>
        <w:t>2</w:t>
      </w:r>
      <w:r w:rsidR="003861AA">
        <w:rPr>
          <w:rFonts w:eastAsia="仿宋_GB2312"/>
          <w:color w:val="000000"/>
        </w:rPr>
        <w:t>移动监测模式</w:t>
      </w:r>
    </w:p>
    <w:p w:rsidR="003E51BC" w:rsidRDefault="003861AA" w:rsidP="00F331C7">
      <w:pPr>
        <w:adjustRightInd w:val="0"/>
        <w:snapToGrid w:val="0"/>
        <w:spacing w:line="480" w:lineRule="exact"/>
        <w:ind w:firstLineChars="200" w:firstLine="640"/>
        <w:rPr>
          <w:rFonts w:eastAsia="仿宋_GB2312"/>
          <w:color w:val="000000"/>
          <w:szCs w:val="30"/>
        </w:rPr>
      </w:pPr>
      <w:r>
        <w:rPr>
          <w:rFonts w:eastAsia="仿宋_GB2312"/>
          <w:color w:val="000000"/>
        </w:rPr>
        <w:t>患者监测终端为可移动的设备（如移动医疗器械、动态血压监测、动态心电监测或其他可移动的监测终端等），可在移动状态下使用，实时或非实时的对患者生理参数进行监测。</w:t>
      </w:r>
      <w:r>
        <w:rPr>
          <w:rFonts w:eastAsia="仿宋_GB2312"/>
          <w:color w:val="000000"/>
          <w:szCs w:val="30"/>
        </w:rPr>
        <w:t>在移动监测模式下，通常患者监测终端实时工作，监测模块每隔一段时间测量一次，发送一次数据给患者监测终端和监测软件。</w:t>
      </w:r>
    </w:p>
    <w:p w:rsidR="003E51BC" w:rsidRDefault="00931863" w:rsidP="00F331C7">
      <w:pPr>
        <w:overflowPunct w:val="0"/>
        <w:autoSpaceDE w:val="0"/>
        <w:autoSpaceDN w:val="0"/>
        <w:adjustRightInd w:val="0"/>
        <w:snapToGrid w:val="0"/>
        <w:spacing w:line="480" w:lineRule="exact"/>
        <w:ind w:left="640"/>
        <w:rPr>
          <w:rFonts w:eastAsia="仿宋_GB2312"/>
          <w:color w:val="000000"/>
        </w:rPr>
      </w:pPr>
      <w:r w:rsidRPr="00931863">
        <w:rPr>
          <w:rFonts w:eastAsia="仿宋_GB2312"/>
          <w:color w:val="000000"/>
        </w:rPr>
        <w:t>2.2.3.1.</w:t>
      </w:r>
      <w:r>
        <w:rPr>
          <w:rFonts w:eastAsia="仿宋_GB2312"/>
          <w:color w:val="000000"/>
        </w:rPr>
        <w:t>3</w:t>
      </w:r>
      <w:r w:rsidR="003861AA">
        <w:rPr>
          <w:rFonts w:eastAsia="仿宋_GB2312"/>
          <w:color w:val="000000"/>
        </w:rPr>
        <w:t>独立运行模式</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szCs w:val="30"/>
        </w:rPr>
        <w:t>在独立运行模式下，患者监测终端</w:t>
      </w:r>
      <w:r>
        <w:rPr>
          <w:rFonts w:eastAsia="仿宋_GB2312"/>
          <w:color w:val="000000"/>
        </w:rPr>
        <w:t>可以作为独立设备运行，无需将数据发送给监测软件。</w:t>
      </w:r>
    </w:p>
    <w:p w:rsidR="003E51BC" w:rsidRDefault="00931863" w:rsidP="00F331C7">
      <w:pPr>
        <w:overflowPunct w:val="0"/>
        <w:autoSpaceDE w:val="0"/>
        <w:autoSpaceDN w:val="0"/>
        <w:adjustRightInd w:val="0"/>
        <w:snapToGrid w:val="0"/>
        <w:spacing w:line="480" w:lineRule="exact"/>
        <w:ind w:firstLineChars="200" w:firstLine="640"/>
        <w:rPr>
          <w:rFonts w:eastAsia="仿宋_GB2312"/>
          <w:color w:val="000000"/>
        </w:rPr>
      </w:pPr>
      <w:r w:rsidRPr="00931863">
        <w:rPr>
          <w:rFonts w:eastAsia="仿宋_GB2312"/>
          <w:color w:val="000000"/>
        </w:rPr>
        <w:t>2.2.3.1.</w:t>
      </w:r>
      <w:r>
        <w:rPr>
          <w:rFonts w:eastAsia="仿宋_GB2312"/>
          <w:color w:val="000000"/>
        </w:rPr>
        <w:t>4</w:t>
      </w:r>
      <w:r w:rsidR="003861AA">
        <w:rPr>
          <w:rFonts w:eastAsia="仿宋_GB2312"/>
          <w:color w:val="000000"/>
        </w:rPr>
        <w:t>主监护模式</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某些患者监测终端有主监护模式，当患者监测终端处于主监护模式时，通常只进行生理参数测量、采集和传输，将采集到的生理参数通过某种信号传输方式传输到其他患者监测终端或监测软件。有主监护模式的患者终端应参照联合使用器械相关要求提供资料。</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如：患者监护仪处于主监护模式时，可实时采集患者生理参数，但不进行显示，也无法进行参数控制，监护仪屏幕处于未激活状态。采集到的生理参数可传输到麻醉机、呼吸机等终端进行显示，并进行参数修改控制。</w:t>
      </w:r>
    </w:p>
    <w:p w:rsidR="003E51BC" w:rsidRDefault="003861AA" w:rsidP="00F331C7">
      <w:pPr>
        <w:adjustRightInd w:val="0"/>
        <w:snapToGrid w:val="0"/>
        <w:spacing w:line="480" w:lineRule="exact"/>
        <w:ind w:firstLineChars="200" w:firstLine="560"/>
        <w:rPr>
          <w:rFonts w:eastAsia="仿宋_GB2312"/>
          <w:color w:val="000000"/>
          <w:sz w:val="28"/>
          <w:szCs w:val="28"/>
        </w:rPr>
      </w:pPr>
      <w:r>
        <w:rPr>
          <w:rFonts w:eastAsia="仿宋_GB2312"/>
          <w:color w:val="000000"/>
          <w:sz w:val="28"/>
          <w:szCs w:val="28"/>
        </w:rPr>
        <w:t>注：不同制造商关于此种模式的叫法不同，也可能被称作独立监护模式或双重监护模式。</w:t>
      </w:r>
    </w:p>
    <w:p w:rsidR="003E51BC" w:rsidRDefault="003861AA" w:rsidP="00F331C7">
      <w:pPr>
        <w:numPr>
          <w:ilvl w:val="4"/>
          <w:numId w:val="7"/>
        </w:num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lastRenderedPageBreak/>
        <w:t>数据记录功能</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如有数据记录功能，需要说明记录的数据类型、数据最长记录和保存时间等。</w:t>
      </w:r>
    </w:p>
    <w:p w:rsidR="003E51BC" w:rsidRDefault="003861AA" w:rsidP="00F331C7">
      <w:pPr>
        <w:numPr>
          <w:ilvl w:val="4"/>
          <w:numId w:val="7"/>
        </w:num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报警功能</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说明报警具体功能。</w:t>
      </w:r>
    </w:p>
    <w:p w:rsidR="003E51BC" w:rsidRDefault="003861AA" w:rsidP="00F331C7">
      <w:pPr>
        <w:numPr>
          <w:ilvl w:val="4"/>
          <w:numId w:val="7"/>
        </w:num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特殊应用场景（若适用）</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若适用，建议结合远程监测系统可能涉及的特殊应用场景，对申报产品的应用场景进行详细说明，例如：</w:t>
      </w:r>
    </w:p>
    <w:p w:rsidR="003E51BC" w:rsidRDefault="003861AA" w:rsidP="00F331C7">
      <w:pPr>
        <w:overflowPunct w:val="0"/>
        <w:autoSpaceDE w:val="0"/>
        <w:autoSpaceDN w:val="0"/>
        <w:adjustRightInd w:val="0"/>
        <w:snapToGrid w:val="0"/>
        <w:spacing w:line="480" w:lineRule="exact"/>
        <w:ind w:left="640"/>
        <w:rPr>
          <w:rFonts w:eastAsia="仿宋_GB2312"/>
          <w:color w:val="000000"/>
        </w:rPr>
      </w:pPr>
      <w:r>
        <w:rPr>
          <w:rFonts w:eastAsia="仿宋_GB2312" w:hint="eastAsia"/>
          <w:color w:val="000000"/>
        </w:rPr>
        <w:t>2.2.3.4.1</w:t>
      </w:r>
      <w:r>
        <w:rPr>
          <w:rFonts w:eastAsia="仿宋_GB2312"/>
          <w:color w:val="000000"/>
        </w:rPr>
        <w:t>床旁工作环境</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一般指在非转运环境中开展的生理参数监测，可直接通过医院网络将数据发送给监测软件。</w:t>
      </w:r>
    </w:p>
    <w:p w:rsidR="003E51BC" w:rsidRDefault="003861AA" w:rsidP="00F331C7">
      <w:pPr>
        <w:overflowPunct w:val="0"/>
        <w:autoSpaceDE w:val="0"/>
        <w:autoSpaceDN w:val="0"/>
        <w:adjustRightInd w:val="0"/>
        <w:snapToGrid w:val="0"/>
        <w:spacing w:line="480" w:lineRule="exact"/>
        <w:ind w:left="640"/>
        <w:rPr>
          <w:rFonts w:eastAsia="仿宋_GB2312"/>
          <w:color w:val="000000"/>
        </w:rPr>
      </w:pPr>
      <w:r>
        <w:rPr>
          <w:rFonts w:eastAsia="仿宋_GB2312" w:hint="eastAsia"/>
          <w:color w:val="000000"/>
        </w:rPr>
        <w:t>2.2.3.4.2</w:t>
      </w:r>
      <w:r>
        <w:rPr>
          <w:rFonts w:eastAsia="仿宋_GB2312"/>
          <w:color w:val="000000"/>
        </w:rPr>
        <w:t>转运工作环境</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患者转运一般可分为院内转运和院外转运。</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院内转运环境，一般指在医院范围内转运患者并维持生理参数监测，患者和设备未离开临床环境。例如：患者从手术室转运至重症监护病房。</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院外转运环境，一般指患者和设备需要置于非院内环境中并维持生理参数监测。例如：借助地面或空中交通工具，在不同的医疗机构之间进行患者转运。</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转运过程中，不确定有网络可支持数据上传，申报产品需要结合产品应用场景确保是可支持数据存储，等待联网置换后将数据发送到监测软件。</w:t>
      </w:r>
    </w:p>
    <w:p w:rsidR="003E51BC" w:rsidRDefault="003861AA" w:rsidP="00F331C7">
      <w:pPr>
        <w:overflowPunct w:val="0"/>
        <w:autoSpaceDE w:val="0"/>
        <w:autoSpaceDN w:val="0"/>
        <w:adjustRightInd w:val="0"/>
        <w:snapToGrid w:val="0"/>
        <w:spacing w:line="480" w:lineRule="exact"/>
        <w:ind w:left="640"/>
        <w:rPr>
          <w:rFonts w:eastAsia="仿宋_GB2312"/>
          <w:color w:val="000000"/>
        </w:rPr>
      </w:pPr>
      <w:r>
        <w:rPr>
          <w:rFonts w:eastAsia="仿宋_GB2312" w:hint="eastAsia"/>
          <w:color w:val="000000"/>
        </w:rPr>
        <w:t>2.2.3.4.3</w:t>
      </w:r>
      <w:r>
        <w:rPr>
          <w:rFonts w:eastAsia="仿宋_GB2312"/>
          <w:color w:val="000000"/>
        </w:rPr>
        <w:t>紧急救治环境</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紧急救治环境下，远程监测系统通常不会进行对患者生理参数进行实时监测，当患者生理状态异常时，需要考虑切换到连续监护模式对患者进行实时监测。若适用，可以结合产品具体功能和模式进行分析说明。</w:t>
      </w:r>
    </w:p>
    <w:p w:rsidR="003E51BC" w:rsidRDefault="003861AA" w:rsidP="00F331C7">
      <w:pPr>
        <w:overflowPunct w:val="0"/>
        <w:autoSpaceDE w:val="0"/>
        <w:autoSpaceDN w:val="0"/>
        <w:adjustRightInd w:val="0"/>
        <w:snapToGrid w:val="0"/>
        <w:spacing w:line="480" w:lineRule="exact"/>
        <w:ind w:left="640"/>
        <w:rPr>
          <w:rFonts w:eastAsia="仿宋_GB2312"/>
          <w:color w:val="000000"/>
        </w:rPr>
      </w:pPr>
      <w:r>
        <w:rPr>
          <w:rFonts w:eastAsia="仿宋_GB2312" w:hint="eastAsia"/>
          <w:color w:val="000000"/>
        </w:rPr>
        <w:lastRenderedPageBreak/>
        <w:t>2.2.3.4.4</w:t>
      </w:r>
      <w:r>
        <w:rPr>
          <w:rFonts w:eastAsia="仿宋_GB2312"/>
          <w:color w:val="000000"/>
        </w:rPr>
        <w:t>家庭护理环境</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一般指在家庭护理环境下对患者进行生理参数监测，远程监测系统可以通过网络或其他通讯方式将数据上传至医疗机构或第三方服务器。可以结合产品具体功能和模式进行分析说明。</w:t>
      </w:r>
    </w:p>
    <w:p w:rsidR="003E51BC" w:rsidRDefault="003861AA" w:rsidP="00F331C7">
      <w:pPr>
        <w:pStyle w:val="aff4"/>
        <w:numPr>
          <w:ilvl w:val="1"/>
          <w:numId w:val="6"/>
        </w:numPr>
        <w:overflowPunct w:val="0"/>
        <w:autoSpaceDE w:val="0"/>
        <w:autoSpaceDN w:val="0"/>
        <w:adjustRightInd w:val="0"/>
        <w:snapToGrid w:val="0"/>
        <w:spacing w:line="480" w:lineRule="exact"/>
        <w:ind w:left="0" w:firstLine="640"/>
        <w:outlineLvl w:val="3"/>
        <w:rPr>
          <w:rFonts w:eastAsia="仿宋_GB2312"/>
          <w:color w:val="000000"/>
        </w:rPr>
      </w:pPr>
      <w:r>
        <w:rPr>
          <w:rFonts w:eastAsia="仿宋_GB2312"/>
          <w:color w:val="000000"/>
        </w:rPr>
        <w:t>型号规格</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需要说明申报产品的型号规格。若存在多个产品型号规格或配置，需要详述不同型号规格、产品配置之间的差异，包括：结构组成、性能指标、技术特征等。</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若申报产品预期在不同环境中使用，需要详述产品和配套附件与环境相关的特殊配置信息。例如：手术室、重症监护病房、家庭护理、车辆、船舶、飞机等。</w:t>
      </w:r>
    </w:p>
    <w:p w:rsidR="003E51BC" w:rsidRDefault="003861AA" w:rsidP="00F331C7">
      <w:pPr>
        <w:pStyle w:val="aff4"/>
        <w:numPr>
          <w:ilvl w:val="1"/>
          <w:numId w:val="6"/>
        </w:numPr>
        <w:overflowPunct w:val="0"/>
        <w:autoSpaceDE w:val="0"/>
        <w:autoSpaceDN w:val="0"/>
        <w:adjustRightInd w:val="0"/>
        <w:snapToGrid w:val="0"/>
        <w:spacing w:line="480" w:lineRule="exact"/>
        <w:ind w:left="0" w:firstLine="640"/>
        <w:outlineLvl w:val="3"/>
        <w:rPr>
          <w:rFonts w:eastAsia="仿宋_GB2312"/>
          <w:color w:val="000000"/>
        </w:rPr>
      </w:pPr>
      <w:r>
        <w:rPr>
          <w:rFonts w:eastAsia="仿宋_GB2312"/>
          <w:color w:val="000000"/>
        </w:rPr>
        <w:t>包装说明</w:t>
      </w:r>
    </w:p>
    <w:p w:rsidR="003E51BC" w:rsidRDefault="003861AA" w:rsidP="00F331C7">
      <w:pPr>
        <w:pStyle w:val="aff4"/>
        <w:overflowPunct w:val="0"/>
        <w:autoSpaceDE w:val="0"/>
        <w:autoSpaceDN w:val="0"/>
        <w:adjustRightInd w:val="0"/>
        <w:snapToGrid w:val="0"/>
        <w:spacing w:line="480" w:lineRule="exact"/>
        <w:ind w:firstLine="640"/>
        <w:rPr>
          <w:rFonts w:eastAsia="仿宋_GB2312"/>
          <w:color w:val="000000"/>
        </w:rPr>
      </w:pPr>
      <w:r>
        <w:rPr>
          <w:rFonts w:eastAsia="仿宋_GB2312"/>
          <w:color w:val="000000"/>
        </w:rPr>
        <w:t>申报产品需要描述注册单元内所有产品组成的包装情况，说明包装清单和包装方式，提供包装图示。</w:t>
      </w:r>
    </w:p>
    <w:p w:rsidR="003E51BC" w:rsidRDefault="003861AA" w:rsidP="00F331C7">
      <w:pPr>
        <w:pStyle w:val="aff4"/>
        <w:numPr>
          <w:ilvl w:val="1"/>
          <w:numId w:val="6"/>
        </w:numPr>
        <w:overflowPunct w:val="0"/>
        <w:autoSpaceDE w:val="0"/>
        <w:autoSpaceDN w:val="0"/>
        <w:adjustRightInd w:val="0"/>
        <w:snapToGrid w:val="0"/>
        <w:spacing w:line="480" w:lineRule="exact"/>
        <w:ind w:left="0" w:firstLine="640"/>
        <w:outlineLvl w:val="3"/>
        <w:rPr>
          <w:rFonts w:eastAsia="仿宋_GB2312"/>
          <w:color w:val="000000"/>
        </w:rPr>
      </w:pPr>
      <w:r>
        <w:rPr>
          <w:rFonts w:eastAsia="仿宋_GB2312"/>
          <w:color w:val="000000"/>
        </w:rPr>
        <w:t>研发历程、与同类和</w:t>
      </w:r>
      <w:r>
        <w:rPr>
          <w:rFonts w:eastAsia="仿宋_GB2312"/>
          <w:color w:val="000000"/>
        </w:rPr>
        <w:t>/</w:t>
      </w:r>
      <w:r>
        <w:rPr>
          <w:rFonts w:eastAsia="仿宋_GB2312"/>
          <w:color w:val="000000"/>
        </w:rPr>
        <w:t>或前代产品的参考和比较</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若存在可以参考的同类产品</w:t>
      </w:r>
      <w:r>
        <w:rPr>
          <w:rFonts w:eastAsia="仿宋_GB2312"/>
          <w:color w:val="000000"/>
        </w:rPr>
        <w:t>/</w:t>
      </w:r>
      <w:r>
        <w:rPr>
          <w:rFonts w:eastAsia="仿宋_GB2312"/>
          <w:color w:val="000000"/>
        </w:rPr>
        <w:t>前代产品，建议列表比较说明申报产品与同类产品</w:t>
      </w:r>
      <w:r>
        <w:rPr>
          <w:rFonts w:eastAsia="仿宋_GB2312"/>
          <w:color w:val="000000"/>
        </w:rPr>
        <w:t>/</w:t>
      </w:r>
      <w:r>
        <w:rPr>
          <w:rFonts w:eastAsia="仿宋_GB2312"/>
          <w:color w:val="000000"/>
        </w:rPr>
        <w:t>前代产品在工作原理、结构组成、制造材料、性能指标、作用方式、适用范围等方面的异同，并重点说明申报产品的新功能、新应用、新特征。</w:t>
      </w:r>
    </w:p>
    <w:p w:rsidR="003E51BC" w:rsidRDefault="003861AA" w:rsidP="00F331C7">
      <w:pPr>
        <w:pStyle w:val="aff4"/>
        <w:numPr>
          <w:ilvl w:val="0"/>
          <w:numId w:val="6"/>
        </w:numPr>
        <w:adjustRightInd w:val="0"/>
        <w:snapToGrid w:val="0"/>
        <w:spacing w:line="480" w:lineRule="exact"/>
        <w:ind w:firstLine="640"/>
        <w:outlineLvl w:val="2"/>
        <w:rPr>
          <w:rFonts w:eastAsia="仿宋_GB2312"/>
          <w:color w:val="000000"/>
        </w:rPr>
      </w:pPr>
      <w:r>
        <w:rPr>
          <w:rFonts w:eastAsia="仿宋_GB2312"/>
          <w:color w:val="000000"/>
        </w:rPr>
        <w:t>适用范围和</w:t>
      </w:r>
      <w:r>
        <w:rPr>
          <w:rFonts w:eastAsia="仿宋_GB2312" w:hint="eastAsia"/>
          <w:color w:val="000000"/>
        </w:rPr>
        <w:t>禁忌证</w:t>
      </w:r>
    </w:p>
    <w:p w:rsidR="003E51BC" w:rsidRDefault="003861AA" w:rsidP="00F331C7">
      <w:pPr>
        <w:numPr>
          <w:ilvl w:val="1"/>
          <w:numId w:val="8"/>
        </w:numPr>
        <w:overflowPunct w:val="0"/>
        <w:autoSpaceDE w:val="0"/>
        <w:autoSpaceDN w:val="0"/>
        <w:adjustRightInd w:val="0"/>
        <w:snapToGrid w:val="0"/>
        <w:spacing w:line="480" w:lineRule="exact"/>
        <w:ind w:left="0" w:firstLineChars="200" w:firstLine="640"/>
        <w:outlineLvl w:val="3"/>
        <w:rPr>
          <w:rFonts w:eastAsia="仿宋_GB2312"/>
          <w:color w:val="000000"/>
        </w:rPr>
      </w:pPr>
      <w:r>
        <w:rPr>
          <w:rFonts w:eastAsia="仿宋_GB2312"/>
          <w:color w:val="000000"/>
        </w:rPr>
        <w:t>产品适用范围</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明确产品使用场景、预期用途、适用人群等。</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例如：</w:t>
      </w:r>
    </w:p>
    <w:p w:rsidR="003E51BC" w:rsidRDefault="00931863" w:rsidP="00F331C7">
      <w:pPr>
        <w:adjustRightInd w:val="0"/>
        <w:snapToGrid w:val="0"/>
        <w:spacing w:line="480" w:lineRule="exact"/>
        <w:ind w:firstLineChars="200" w:firstLine="640"/>
        <w:rPr>
          <w:rFonts w:eastAsia="仿宋_GB2312"/>
          <w:color w:val="000000"/>
        </w:rPr>
      </w:pPr>
      <w:r>
        <w:rPr>
          <w:rFonts w:eastAsia="仿宋_GB2312"/>
          <w:color w:val="000000"/>
        </w:rPr>
        <w:t>3.1.1</w:t>
      </w:r>
      <w:r w:rsidR="003861AA">
        <w:rPr>
          <w:rFonts w:eastAsia="仿宋_GB2312"/>
          <w:color w:val="000000"/>
        </w:rPr>
        <w:t>该系统用于医疗机构对一个或多个患者的生命体征、医疗数据等进行采集、处理、分析、存储等。</w:t>
      </w:r>
    </w:p>
    <w:p w:rsidR="003E51BC" w:rsidRDefault="00931863" w:rsidP="00F331C7">
      <w:pPr>
        <w:adjustRightInd w:val="0"/>
        <w:snapToGrid w:val="0"/>
        <w:spacing w:line="480" w:lineRule="exact"/>
        <w:ind w:firstLineChars="200" w:firstLine="640"/>
        <w:rPr>
          <w:rFonts w:eastAsia="仿宋_GB2312"/>
          <w:color w:val="000000"/>
        </w:rPr>
      </w:pPr>
      <w:r>
        <w:rPr>
          <w:rFonts w:eastAsia="仿宋_GB2312"/>
          <w:color w:val="000000"/>
        </w:rPr>
        <w:t>3.1.2</w:t>
      </w:r>
      <w:r w:rsidR="003861AA">
        <w:rPr>
          <w:rFonts w:eastAsia="仿宋_GB2312"/>
          <w:color w:val="000000"/>
        </w:rPr>
        <w:t>该系统适用于医疗机构的医护人员，对院内患者，以及院外恢复期患者进行健康监测。</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lastRenderedPageBreak/>
        <w:t>在注册资料中进一步说明产品应用模式、使用时长等信息。说明产品对于操作者的要求，明确目标用户，以及操作产品应具备的技能、知识、培训等。</w:t>
      </w:r>
    </w:p>
    <w:p w:rsidR="003E51BC" w:rsidRDefault="003861AA" w:rsidP="00F331C7">
      <w:pPr>
        <w:pStyle w:val="aff4"/>
        <w:numPr>
          <w:ilvl w:val="1"/>
          <w:numId w:val="8"/>
        </w:numPr>
        <w:adjustRightInd w:val="0"/>
        <w:snapToGrid w:val="0"/>
        <w:spacing w:line="480" w:lineRule="exact"/>
        <w:ind w:left="0" w:firstLine="640"/>
        <w:outlineLvl w:val="3"/>
        <w:rPr>
          <w:rFonts w:eastAsia="仿宋_GB2312"/>
          <w:color w:val="000000"/>
        </w:rPr>
      </w:pPr>
      <w:r>
        <w:rPr>
          <w:rFonts w:eastAsia="仿宋_GB2312"/>
          <w:color w:val="000000"/>
        </w:rPr>
        <w:t>预期使用环境</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详述产品使用环境条件及保管环境条件，包括：</w:t>
      </w:r>
    </w:p>
    <w:p w:rsidR="003E51BC" w:rsidRDefault="00931863" w:rsidP="00F331C7">
      <w:pPr>
        <w:adjustRightInd w:val="0"/>
        <w:snapToGrid w:val="0"/>
        <w:spacing w:line="480" w:lineRule="exact"/>
        <w:ind w:firstLineChars="200" w:firstLine="640"/>
        <w:rPr>
          <w:rFonts w:eastAsia="仿宋_GB2312"/>
          <w:color w:val="000000"/>
        </w:rPr>
      </w:pPr>
      <w:r>
        <w:rPr>
          <w:rFonts w:eastAsia="仿宋_GB2312"/>
          <w:color w:val="000000"/>
        </w:rPr>
        <w:t>3.2.1</w:t>
      </w:r>
      <w:r w:rsidR="003861AA">
        <w:rPr>
          <w:rFonts w:eastAsia="仿宋_GB2312"/>
          <w:color w:val="000000"/>
        </w:rPr>
        <w:t>提供产品的储存运输、使用环境要求（温度范围、相对湿度范围、气压范围等）。</w:t>
      </w:r>
    </w:p>
    <w:p w:rsidR="003E51BC" w:rsidRDefault="00931863" w:rsidP="00F331C7">
      <w:pPr>
        <w:adjustRightInd w:val="0"/>
        <w:snapToGrid w:val="0"/>
        <w:spacing w:line="480" w:lineRule="exact"/>
        <w:ind w:firstLineChars="200" w:firstLine="640"/>
        <w:rPr>
          <w:rFonts w:eastAsia="仿宋_GB2312"/>
          <w:color w:val="000000"/>
        </w:rPr>
      </w:pPr>
      <w:r>
        <w:rPr>
          <w:rFonts w:eastAsia="仿宋_GB2312"/>
          <w:color w:val="000000"/>
        </w:rPr>
        <w:t>3.2.2</w:t>
      </w:r>
      <w:r w:rsidR="003861AA">
        <w:rPr>
          <w:rFonts w:eastAsia="仿宋_GB2312"/>
          <w:color w:val="000000"/>
        </w:rPr>
        <w:t>说明产品可以安全、有效地使用的环境、场景和范围（例如：医院、救护车、院内及院间转运等）。</w:t>
      </w:r>
    </w:p>
    <w:p w:rsidR="003E51BC" w:rsidRDefault="003861AA" w:rsidP="00F331C7">
      <w:pPr>
        <w:pStyle w:val="aff4"/>
        <w:numPr>
          <w:ilvl w:val="1"/>
          <w:numId w:val="8"/>
        </w:numPr>
        <w:overflowPunct w:val="0"/>
        <w:autoSpaceDE w:val="0"/>
        <w:autoSpaceDN w:val="0"/>
        <w:adjustRightInd w:val="0"/>
        <w:snapToGrid w:val="0"/>
        <w:spacing w:line="480" w:lineRule="exact"/>
        <w:ind w:left="0" w:firstLine="640"/>
        <w:outlineLvl w:val="3"/>
        <w:rPr>
          <w:rFonts w:eastAsia="仿宋_GB2312"/>
          <w:color w:val="000000"/>
        </w:rPr>
      </w:pPr>
      <w:r>
        <w:rPr>
          <w:rFonts w:eastAsia="仿宋_GB2312"/>
          <w:color w:val="000000"/>
        </w:rPr>
        <w:t>适用人群</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关于适用人群，建议说明：目标患者人群信息，患者选择标准，以及使用过程中需要监测的参数、考虑的因素等。</w:t>
      </w:r>
    </w:p>
    <w:p w:rsidR="003E51BC" w:rsidRDefault="003861AA" w:rsidP="00F331C7">
      <w:pPr>
        <w:pStyle w:val="aff4"/>
        <w:numPr>
          <w:ilvl w:val="1"/>
          <w:numId w:val="8"/>
        </w:numPr>
        <w:adjustRightInd w:val="0"/>
        <w:snapToGrid w:val="0"/>
        <w:spacing w:line="480" w:lineRule="exact"/>
        <w:ind w:left="0" w:firstLine="640"/>
        <w:outlineLvl w:val="3"/>
        <w:rPr>
          <w:rFonts w:eastAsia="仿宋_GB2312"/>
          <w:color w:val="000000"/>
        </w:rPr>
      </w:pPr>
      <w:r>
        <w:rPr>
          <w:rFonts w:eastAsia="仿宋_GB2312"/>
          <w:color w:val="000000"/>
        </w:rPr>
        <w:t>禁忌证</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明确产品禁忌证，说明不适用的疾病、临床情况或特定人群（如儿童、老年人、孕妇及哺乳期妇女、肝肾功能不全者），认为不推荐使用该产品，应当明确说明。</w:t>
      </w:r>
    </w:p>
    <w:p w:rsidR="003E51BC" w:rsidRDefault="003861AA" w:rsidP="00F331C7">
      <w:pPr>
        <w:pStyle w:val="aff4"/>
        <w:numPr>
          <w:ilvl w:val="0"/>
          <w:numId w:val="9"/>
        </w:numPr>
        <w:overflowPunct w:val="0"/>
        <w:autoSpaceDE w:val="0"/>
        <w:autoSpaceDN w:val="0"/>
        <w:adjustRightInd w:val="0"/>
        <w:snapToGrid w:val="0"/>
        <w:spacing w:line="480" w:lineRule="exact"/>
        <w:ind w:left="0" w:firstLine="640"/>
        <w:outlineLvl w:val="2"/>
        <w:rPr>
          <w:rFonts w:eastAsia="仿宋_GB2312"/>
          <w:color w:val="000000"/>
        </w:rPr>
      </w:pPr>
      <w:r>
        <w:rPr>
          <w:rFonts w:eastAsia="仿宋_GB2312"/>
          <w:color w:val="000000"/>
        </w:rPr>
        <w:t>申报产品上市历史</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若适用，需要提供以下相关资料：</w:t>
      </w:r>
    </w:p>
    <w:p w:rsidR="003E51BC" w:rsidRDefault="00931863" w:rsidP="00F331C7">
      <w:pPr>
        <w:adjustRightInd w:val="0"/>
        <w:snapToGrid w:val="0"/>
        <w:spacing w:line="480" w:lineRule="exact"/>
        <w:ind w:firstLineChars="200" w:firstLine="640"/>
        <w:rPr>
          <w:rFonts w:eastAsia="仿宋_GB2312"/>
          <w:color w:val="000000"/>
        </w:rPr>
      </w:pPr>
      <w:r>
        <w:rPr>
          <w:rFonts w:eastAsia="仿宋_GB2312"/>
          <w:color w:val="000000"/>
        </w:rPr>
        <w:t>4.1</w:t>
      </w:r>
      <w:r w:rsidR="003861AA">
        <w:rPr>
          <w:rFonts w:eastAsia="仿宋_GB2312"/>
          <w:color w:val="000000"/>
        </w:rPr>
        <w:t>上市情况。申报产品在各国家或地区的上市批准时间、销售情况。</w:t>
      </w:r>
    </w:p>
    <w:p w:rsidR="003E51BC" w:rsidRDefault="00931863" w:rsidP="00F331C7">
      <w:pPr>
        <w:overflowPunct w:val="0"/>
        <w:autoSpaceDE w:val="0"/>
        <w:autoSpaceDN w:val="0"/>
        <w:adjustRightInd w:val="0"/>
        <w:snapToGrid w:val="0"/>
        <w:spacing w:line="480" w:lineRule="exact"/>
        <w:ind w:left="640"/>
        <w:rPr>
          <w:rFonts w:eastAsia="仿宋_GB2312"/>
          <w:color w:val="000000"/>
        </w:rPr>
      </w:pPr>
      <w:r>
        <w:rPr>
          <w:rFonts w:eastAsia="仿宋_GB2312"/>
          <w:color w:val="000000"/>
        </w:rPr>
        <w:t>4.2</w:t>
      </w:r>
      <w:r w:rsidR="003861AA">
        <w:rPr>
          <w:rFonts w:eastAsia="仿宋_GB2312"/>
          <w:color w:val="000000"/>
        </w:rPr>
        <w:t>不良事件和召回。</w:t>
      </w:r>
    </w:p>
    <w:p w:rsidR="003E51BC" w:rsidRDefault="00931863" w:rsidP="00F331C7">
      <w:pPr>
        <w:overflowPunct w:val="0"/>
        <w:autoSpaceDE w:val="0"/>
        <w:autoSpaceDN w:val="0"/>
        <w:adjustRightInd w:val="0"/>
        <w:snapToGrid w:val="0"/>
        <w:spacing w:line="480" w:lineRule="exact"/>
        <w:ind w:left="640"/>
        <w:rPr>
          <w:rFonts w:eastAsia="仿宋_GB2312"/>
          <w:strike/>
          <w:color w:val="000000"/>
        </w:rPr>
      </w:pPr>
      <w:r>
        <w:rPr>
          <w:rFonts w:eastAsia="仿宋_GB2312"/>
          <w:color w:val="000000"/>
        </w:rPr>
        <w:t>4.3</w:t>
      </w:r>
      <w:r w:rsidR="003861AA">
        <w:rPr>
          <w:rFonts w:eastAsia="仿宋_GB2312"/>
          <w:color w:val="000000"/>
        </w:rPr>
        <w:t>销售、不良事件及召回率。</w:t>
      </w:r>
    </w:p>
    <w:p w:rsidR="003E51BC" w:rsidRDefault="003861AA" w:rsidP="00F331C7">
      <w:pPr>
        <w:pStyle w:val="aff4"/>
        <w:numPr>
          <w:ilvl w:val="0"/>
          <w:numId w:val="9"/>
        </w:numPr>
        <w:overflowPunct w:val="0"/>
        <w:autoSpaceDE w:val="0"/>
        <w:autoSpaceDN w:val="0"/>
        <w:adjustRightInd w:val="0"/>
        <w:snapToGrid w:val="0"/>
        <w:spacing w:line="480" w:lineRule="exact"/>
        <w:ind w:left="0" w:firstLine="640"/>
        <w:outlineLvl w:val="2"/>
        <w:rPr>
          <w:rFonts w:eastAsia="仿宋_GB2312"/>
          <w:color w:val="000000"/>
        </w:rPr>
      </w:pPr>
      <w:r>
        <w:rPr>
          <w:rFonts w:eastAsia="仿宋_GB2312"/>
          <w:color w:val="000000"/>
        </w:rPr>
        <w:t>其他需说明的内容</w:t>
      </w:r>
    </w:p>
    <w:p w:rsidR="003E51BC" w:rsidRDefault="00931863" w:rsidP="00F331C7">
      <w:pPr>
        <w:pStyle w:val="aff4"/>
        <w:overflowPunct w:val="0"/>
        <w:autoSpaceDE w:val="0"/>
        <w:autoSpaceDN w:val="0"/>
        <w:adjustRightInd w:val="0"/>
        <w:snapToGrid w:val="0"/>
        <w:spacing w:line="480" w:lineRule="exact"/>
        <w:ind w:left="640" w:firstLineChars="0" w:firstLine="0"/>
        <w:rPr>
          <w:rFonts w:eastAsia="仿宋_GB2312"/>
          <w:color w:val="000000"/>
        </w:rPr>
      </w:pPr>
      <w:r>
        <w:rPr>
          <w:rFonts w:eastAsia="仿宋_GB2312"/>
          <w:color w:val="000000"/>
        </w:rPr>
        <w:t>5.1</w:t>
      </w:r>
      <w:r w:rsidR="003861AA">
        <w:rPr>
          <w:rFonts w:eastAsia="仿宋_GB2312"/>
          <w:color w:val="000000"/>
        </w:rPr>
        <w:t>联合使用器械</w:t>
      </w:r>
    </w:p>
    <w:p w:rsidR="003E51BC" w:rsidRDefault="003861AA" w:rsidP="00F331C7">
      <w:pPr>
        <w:overflowPunct w:val="0"/>
        <w:spacing w:line="480" w:lineRule="exact"/>
        <w:ind w:firstLineChars="200" w:firstLine="640"/>
        <w:rPr>
          <w:rFonts w:eastAsia="仿宋_GB2312"/>
          <w:color w:val="000000"/>
        </w:rPr>
      </w:pPr>
      <w:r>
        <w:rPr>
          <w:rFonts w:eastAsia="仿宋_GB2312"/>
          <w:color w:val="000000"/>
        </w:rPr>
        <w:t>预期与其他医疗器械或通用产品组合使用的应当提供说明。</w:t>
      </w:r>
    </w:p>
    <w:p w:rsidR="003E51BC" w:rsidRDefault="003861AA" w:rsidP="00F331C7">
      <w:pPr>
        <w:overflowPunct w:val="0"/>
        <w:spacing w:line="480" w:lineRule="exact"/>
        <w:ind w:firstLineChars="200" w:firstLine="640"/>
        <w:rPr>
          <w:rFonts w:eastAsia="仿宋_GB2312"/>
          <w:color w:val="000000"/>
        </w:rPr>
      </w:pPr>
      <w:r>
        <w:rPr>
          <w:rFonts w:eastAsia="仿宋_GB2312"/>
          <w:color w:val="000000"/>
        </w:rPr>
        <w:t>提供预期配套使用的其他医疗器械信息（如附件、第三方</w:t>
      </w:r>
      <w:r>
        <w:rPr>
          <w:rFonts w:eastAsia="仿宋_GB2312"/>
          <w:color w:val="000000"/>
        </w:rPr>
        <w:lastRenderedPageBreak/>
        <w:t>设备等），说明系统各组合医疗器械间存在的物理、电气等连接方式。说明器械类型、制造商、型号规格、关键技术参数等。若配套器械已在中国批准上市，提供其在国家药监局网站能够公开查询的相关上市信息。如适用，提供配套使用的典型附件或第三方设备的兼容性测试资料、器械联用的集成测试报告等支持性资料。</w:t>
      </w:r>
    </w:p>
    <w:p w:rsidR="003E51BC" w:rsidRDefault="00931863" w:rsidP="00F331C7">
      <w:pPr>
        <w:pStyle w:val="aff4"/>
        <w:overflowPunct w:val="0"/>
        <w:spacing w:line="480" w:lineRule="exact"/>
        <w:ind w:left="640" w:firstLineChars="0" w:firstLine="0"/>
        <w:rPr>
          <w:rFonts w:eastAsia="仿宋_GB2312"/>
          <w:color w:val="000000"/>
        </w:rPr>
      </w:pPr>
      <w:r>
        <w:rPr>
          <w:rFonts w:eastAsia="仿宋_GB2312"/>
          <w:color w:val="000000"/>
        </w:rPr>
        <w:t>5.2</w:t>
      </w:r>
      <w:r w:rsidR="003861AA">
        <w:rPr>
          <w:rFonts w:eastAsia="仿宋_GB2312"/>
          <w:color w:val="000000"/>
        </w:rPr>
        <w:t>兼容性说明</w:t>
      </w:r>
    </w:p>
    <w:p w:rsidR="003E51BC" w:rsidRDefault="003861AA" w:rsidP="00F331C7">
      <w:pPr>
        <w:pStyle w:val="aff4"/>
        <w:overflowPunct w:val="0"/>
        <w:spacing w:line="480" w:lineRule="exact"/>
        <w:ind w:firstLine="640"/>
        <w:rPr>
          <w:rFonts w:eastAsia="仿宋_GB2312"/>
          <w:color w:val="000000" w:themeColor="text1"/>
        </w:rPr>
      </w:pPr>
      <w:r>
        <w:rPr>
          <w:rFonts w:eastAsia="仿宋_GB2312"/>
          <w:color w:val="000000"/>
        </w:rPr>
        <w:t>如果远程监测系统申报的结构组成不含患者监测终端设备、或不含监测软件，但使用时需要和其他制造商生产监测设备或监测软件配合使用，</w:t>
      </w:r>
      <w:r>
        <w:rPr>
          <w:rFonts w:eastAsia="仿宋_GB2312"/>
          <w:color w:val="000000" w:themeColor="text1"/>
        </w:rPr>
        <w:t>需要提供兼容性验证资料。对于专用监测系统，还应提供与监测设备</w:t>
      </w:r>
      <w:r>
        <w:rPr>
          <w:rFonts w:eastAsia="仿宋_GB2312"/>
          <w:color w:val="000000" w:themeColor="text1"/>
        </w:rPr>
        <w:t>/</w:t>
      </w:r>
      <w:r>
        <w:rPr>
          <w:rFonts w:eastAsia="仿宋_GB2312"/>
          <w:color w:val="000000" w:themeColor="text1"/>
        </w:rPr>
        <w:t>监测软件制造商签订的相关合作协议。</w:t>
      </w:r>
    </w:p>
    <w:p w:rsidR="003E51BC" w:rsidRDefault="003861AA" w:rsidP="00F331C7">
      <w:pPr>
        <w:pStyle w:val="aff4"/>
        <w:overflowPunct w:val="0"/>
        <w:spacing w:line="480" w:lineRule="exact"/>
        <w:ind w:firstLine="640"/>
        <w:rPr>
          <w:color w:val="000000"/>
        </w:rPr>
      </w:pPr>
      <w:r>
        <w:rPr>
          <w:rFonts w:eastAsia="仿宋_GB2312"/>
          <w:color w:val="000000"/>
        </w:rPr>
        <w:t>如适用，明确与申报产品联合使用实现预期用途的其他产品的详细信息。</w:t>
      </w:r>
    </w:p>
    <w:p w:rsidR="003E51BC" w:rsidRDefault="003861AA" w:rsidP="00F331C7">
      <w:pPr>
        <w:overflowPunct w:val="0"/>
        <w:autoSpaceDE w:val="0"/>
        <w:autoSpaceDN w:val="0"/>
        <w:adjustRightInd w:val="0"/>
        <w:snapToGrid w:val="0"/>
        <w:spacing w:line="480" w:lineRule="exact"/>
        <w:ind w:firstLineChars="200" w:firstLine="640"/>
        <w:outlineLvl w:val="1"/>
        <w:rPr>
          <w:rFonts w:eastAsia="楷体_GB2312"/>
          <w:color w:val="000000"/>
        </w:rPr>
      </w:pPr>
      <w:r>
        <w:rPr>
          <w:rFonts w:eastAsia="楷体_GB2312"/>
          <w:color w:val="000000"/>
        </w:rPr>
        <w:t>（三）非临床资料</w:t>
      </w:r>
    </w:p>
    <w:p w:rsidR="003E51BC" w:rsidRDefault="003861AA" w:rsidP="00F331C7">
      <w:pPr>
        <w:overflowPunct w:val="0"/>
        <w:autoSpaceDE w:val="0"/>
        <w:autoSpaceDN w:val="0"/>
        <w:adjustRightInd w:val="0"/>
        <w:snapToGrid w:val="0"/>
        <w:spacing w:line="480" w:lineRule="exact"/>
        <w:ind w:left="641"/>
        <w:outlineLvl w:val="2"/>
        <w:rPr>
          <w:rFonts w:eastAsia="仿宋_GB2312"/>
          <w:color w:val="000000"/>
        </w:rPr>
      </w:pPr>
      <w:r>
        <w:rPr>
          <w:rFonts w:eastAsia="仿宋_GB2312"/>
          <w:color w:val="000000"/>
        </w:rPr>
        <w:t>1.</w:t>
      </w:r>
      <w:r>
        <w:rPr>
          <w:rFonts w:eastAsia="仿宋_GB2312"/>
          <w:color w:val="000000"/>
        </w:rPr>
        <w:t>产品风险管理资料</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产品风险管理资料应符合</w:t>
      </w:r>
      <w:r>
        <w:rPr>
          <w:rFonts w:eastAsia="仿宋_GB2312" w:hint="eastAsia"/>
          <w:color w:val="000000"/>
        </w:rPr>
        <w:t>GB</w:t>
      </w:r>
      <w:r>
        <w:rPr>
          <w:rFonts w:eastAsia="仿宋_GB2312"/>
          <w:color w:val="000000"/>
        </w:rPr>
        <w:t xml:space="preserve">/T </w:t>
      </w:r>
      <w:r>
        <w:rPr>
          <w:rFonts w:eastAsia="仿宋_GB2312" w:hint="eastAsia"/>
          <w:color w:val="000000"/>
        </w:rPr>
        <w:t>42062</w:t>
      </w:r>
      <w:r>
        <w:rPr>
          <w:rFonts w:eastAsia="仿宋_GB2312"/>
          <w:color w:val="000000"/>
        </w:rPr>
        <w:t>《医疗器械风险管理对医疗器械的应用》。需识别和判定与产品有关的危害，估计和评价相关风险，控制风险并监测风险控制的安全性、有效性。根据产品特征确定其可能危害，采取相应控制措施，确保产品风险降至可接受的程度。</w:t>
      </w:r>
    </w:p>
    <w:p w:rsidR="003E51BC" w:rsidRDefault="003861AA" w:rsidP="00F331C7">
      <w:pPr>
        <w:adjustRightInd w:val="0"/>
        <w:snapToGrid w:val="0"/>
        <w:spacing w:line="480" w:lineRule="exact"/>
        <w:ind w:firstLineChars="200" w:firstLine="640"/>
        <w:rPr>
          <w:rFonts w:eastAsia="仿宋_GB2312"/>
        </w:rPr>
      </w:pPr>
      <w:r>
        <w:rPr>
          <w:rFonts w:eastAsia="仿宋_GB2312"/>
          <w:color w:val="000000"/>
        </w:rPr>
        <w:t>对于远程监测产品应特别考虑网络传输带来的风险。</w:t>
      </w:r>
      <w:r>
        <w:rPr>
          <w:rFonts w:eastAsia="仿宋_GB2312"/>
        </w:rPr>
        <w:t>参考《医疗器械网络安全注册审查指导原则》二十二项医疗器械网络安全能力的进行风险分析，不适用的项目需说明理由。</w:t>
      </w:r>
    </w:p>
    <w:p w:rsidR="003E51BC" w:rsidRDefault="003861AA" w:rsidP="00F331C7">
      <w:pPr>
        <w:numPr>
          <w:ilvl w:val="255"/>
          <w:numId w:val="0"/>
        </w:numPr>
        <w:overflowPunct w:val="0"/>
        <w:adjustRightInd w:val="0"/>
        <w:snapToGrid w:val="0"/>
        <w:spacing w:line="480" w:lineRule="exact"/>
        <w:ind w:firstLineChars="200" w:firstLine="640"/>
        <w:rPr>
          <w:rFonts w:eastAsia="仿宋_GB2312"/>
          <w:color w:val="000000"/>
        </w:rPr>
      </w:pPr>
      <w:r>
        <w:rPr>
          <w:rFonts w:eastAsia="仿宋_GB2312"/>
          <w:color w:val="000000"/>
        </w:rPr>
        <w:t>其他需要考虑的风险：</w:t>
      </w:r>
    </w:p>
    <w:p w:rsidR="003E51BC" w:rsidRDefault="003861AA" w:rsidP="00F331C7">
      <w:pPr>
        <w:numPr>
          <w:ilvl w:val="255"/>
          <w:numId w:val="0"/>
        </w:numPr>
        <w:overflowPunct w:val="0"/>
        <w:adjustRightInd w:val="0"/>
        <w:snapToGrid w:val="0"/>
        <w:spacing w:line="480" w:lineRule="exact"/>
        <w:ind w:firstLineChars="200" w:firstLine="640"/>
        <w:rPr>
          <w:rFonts w:eastAsia="仿宋_GB2312"/>
          <w:color w:val="000000"/>
        </w:rPr>
      </w:pPr>
      <w:r>
        <w:rPr>
          <w:rFonts w:eastAsia="仿宋_GB2312"/>
          <w:color w:val="000000"/>
        </w:rPr>
        <w:t>如果是持续工作模式，应该提供网络延时，网络断开的风险分析资料。</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lastRenderedPageBreak/>
        <w:t>当患者监测设备支持移动使用时，需要考虑设备移动时网络切换的问题，需说明是否支持使用过程中移动，移动的范围，并提供移动使用时针对相关网络风险采取的控制措施和相关风险分析的资料。</w:t>
      </w:r>
    </w:p>
    <w:p w:rsidR="003E51BC" w:rsidRDefault="003861AA" w:rsidP="00F331C7">
      <w:pPr>
        <w:numPr>
          <w:ilvl w:val="255"/>
          <w:numId w:val="0"/>
        </w:numPr>
        <w:overflowPunct w:val="0"/>
        <w:adjustRightInd w:val="0"/>
        <w:snapToGrid w:val="0"/>
        <w:spacing w:line="480" w:lineRule="exact"/>
        <w:ind w:firstLineChars="200" w:firstLine="640"/>
        <w:rPr>
          <w:rFonts w:eastAsia="仿宋_GB2312"/>
          <w:color w:val="000000"/>
        </w:rPr>
      </w:pPr>
      <w:r>
        <w:rPr>
          <w:rFonts w:eastAsia="仿宋_GB2312"/>
          <w:color w:val="000000"/>
        </w:rPr>
        <w:t>远程监测系统各部件</w:t>
      </w:r>
      <w:r>
        <w:rPr>
          <w:rFonts w:eastAsia="仿宋_GB2312"/>
          <w:color w:val="000000"/>
        </w:rPr>
        <w:t>/</w:t>
      </w:r>
      <w:r>
        <w:rPr>
          <w:rFonts w:eastAsia="仿宋_GB2312"/>
          <w:color w:val="000000"/>
        </w:rPr>
        <w:t>组件之间采用了无线通讯技术，或申报的产品结构组成中未包含通讯模块，需外接网络通讯设备才能进行远程传输，针对上述情况，应分别说明不同情况下保证无线通讯质量的措施，保证无线通讯安全措施；与其他无线通讯设备的共存问题，提供相关风险分析资料。</w:t>
      </w:r>
    </w:p>
    <w:p w:rsidR="003E51BC" w:rsidRDefault="003861AA" w:rsidP="00F331C7">
      <w:pPr>
        <w:adjustRightInd w:val="0"/>
        <w:snapToGrid w:val="0"/>
        <w:spacing w:line="480" w:lineRule="exact"/>
        <w:ind w:firstLineChars="200" w:firstLine="640"/>
        <w:rPr>
          <w:rFonts w:eastAsia="仿宋_GB2312"/>
        </w:rPr>
      </w:pPr>
      <w:r>
        <w:rPr>
          <w:rFonts w:eastAsia="仿宋_GB2312"/>
          <w:color w:val="000000"/>
        </w:rPr>
        <w:t>对于网络异常，需提供相应的风险分析资料。患者监测终端或监测软件需根据风险等级和危害情况提供识别能力，必要时提供相应的警示或提示。</w:t>
      </w:r>
    </w:p>
    <w:p w:rsidR="003E51BC" w:rsidRDefault="003861AA" w:rsidP="00F331C7">
      <w:pPr>
        <w:overflowPunct w:val="0"/>
        <w:autoSpaceDE w:val="0"/>
        <w:autoSpaceDN w:val="0"/>
        <w:adjustRightInd w:val="0"/>
        <w:snapToGrid w:val="0"/>
        <w:spacing w:line="480" w:lineRule="exact"/>
        <w:ind w:firstLineChars="200" w:firstLine="640"/>
        <w:jc w:val="left"/>
        <w:outlineLvl w:val="2"/>
        <w:rPr>
          <w:rFonts w:eastAsia="仿宋_GB2312"/>
        </w:rPr>
      </w:pPr>
      <w:r>
        <w:rPr>
          <w:rFonts w:eastAsia="仿宋_GB2312"/>
        </w:rPr>
        <w:t>2.</w:t>
      </w:r>
      <w:r>
        <w:rPr>
          <w:rFonts w:eastAsia="仿宋_GB2312"/>
        </w:rPr>
        <w:t>医疗器械安全和性能基本原则清单</w:t>
      </w:r>
    </w:p>
    <w:p w:rsidR="003E51BC" w:rsidRDefault="003861AA" w:rsidP="00F331C7">
      <w:pPr>
        <w:adjustRightInd w:val="0"/>
        <w:snapToGrid w:val="0"/>
        <w:spacing w:line="480" w:lineRule="exact"/>
        <w:ind w:firstLine="640"/>
        <w:rPr>
          <w:rFonts w:eastAsia="仿宋_GB2312"/>
          <w:color w:val="000000"/>
        </w:rPr>
      </w:pPr>
      <w:r>
        <w:rPr>
          <w:rFonts w:eastAsia="仿宋_GB2312"/>
        </w:rPr>
        <w:t>提供《医疗器械安全和性能基本原则清单》，并说明产品为了符合适用的各项要求所采用的方法，以及证明其符合性的文件。对于不适用的各项要求，应说明理由。</w:t>
      </w:r>
    </w:p>
    <w:p w:rsidR="003E51BC" w:rsidRDefault="003861AA" w:rsidP="00F331C7">
      <w:pPr>
        <w:overflowPunct w:val="0"/>
        <w:autoSpaceDE w:val="0"/>
        <w:autoSpaceDN w:val="0"/>
        <w:adjustRightInd w:val="0"/>
        <w:snapToGrid w:val="0"/>
        <w:spacing w:line="480" w:lineRule="exact"/>
        <w:ind w:firstLineChars="200" w:firstLine="640"/>
        <w:jc w:val="left"/>
        <w:outlineLvl w:val="2"/>
        <w:rPr>
          <w:rFonts w:eastAsia="仿宋_GB2312"/>
        </w:rPr>
      </w:pPr>
      <w:r>
        <w:rPr>
          <w:rFonts w:eastAsia="仿宋_GB2312"/>
        </w:rPr>
        <w:t>3.</w:t>
      </w:r>
      <w:r>
        <w:rPr>
          <w:rFonts w:eastAsia="仿宋_GB2312"/>
        </w:rPr>
        <w:t>产品技术要求及检验报告</w:t>
      </w:r>
    </w:p>
    <w:p w:rsidR="003E51BC" w:rsidRDefault="003861AA" w:rsidP="00F331C7">
      <w:pPr>
        <w:overflowPunct w:val="0"/>
        <w:autoSpaceDE w:val="0"/>
        <w:autoSpaceDN w:val="0"/>
        <w:adjustRightInd w:val="0"/>
        <w:snapToGrid w:val="0"/>
        <w:spacing w:line="480" w:lineRule="exact"/>
        <w:ind w:firstLineChars="200" w:firstLine="640"/>
        <w:jc w:val="left"/>
        <w:outlineLvl w:val="3"/>
        <w:rPr>
          <w:rFonts w:eastAsia="仿宋_GB2312"/>
          <w:color w:val="000000"/>
        </w:rPr>
      </w:pPr>
      <w:r>
        <w:rPr>
          <w:rFonts w:eastAsia="仿宋_GB2312"/>
          <w:color w:val="000000"/>
        </w:rPr>
        <w:t>3.1</w:t>
      </w:r>
      <w:r>
        <w:rPr>
          <w:rFonts w:eastAsia="仿宋_GB2312"/>
          <w:color w:val="000000"/>
        </w:rPr>
        <w:t>申报产品适用标准情况</w:t>
      </w:r>
    </w:p>
    <w:p w:rsidR="003E51BC" w:rsidRDefault="003861AA" w:rsidP="00F331C7">
      <w:pPr>
        <w:adjustRightInd w:val="0"/>
        <w:snapToGrid w:val="0"/>
        <w:spacing w:line="480" w:lineRule="exact"/>
        <w:ind w:firstLine="640"/>
        <w:rPr>
          <w:rFonts w:eastAsia="仿宋_GB2312"/>
          <w:color w:val="000000"/>
          <w:sz w:val="21"/>
          <w:szCs w:val="22"/>
        </w:rPr>
      </w:pPr>
      <w:r>
        <w:rPr>
          <w:rFonts w:eastAsia="仿宋_GB2312"/>
          <w:color w:val="000000"/>
        </w:rPr>
        <w:t>列表说明申报产品符合的国家标准和行业标准，可以参考下表示例</w:t>
      </w:r>
      <w:r>
        <w:rPr>
          <w:rFonts w:eastAsia="仿宋_GB2312"/>
          <w:color w:val="000000"/>
          <w:sz w:val="21"/>
          <w:szCs w:val="22"/>
        </w:rPr>
        <w:t>。</w:t>
      </w:r>
    </w:p>
    <w:p w:rsidR="003E51BC" w:rsidRDefault="003E51BC" w:rsidP="00A6134F">
      <w:pPr>
        <w:overflowPunct w:val="0"/>
        <w:autoSpaceDE w:val="0"/>
        <w:autoSpaceDN w:val="0"/>
        <w:adjustRightInd w:val="0"/>
        <w:snapToGrid w:val="0"/>
        <w:spacing w:line="520" w:lineRule="exact"/>
        <w:jc w:val="center"/>
        <w:rPr>
          <w:rFonts w:ascii="黑体" w:eastAsia="黑体" w:hAnsi="黑体" w:cs="黑体"/>
          <w:color w:val="000000"/>
          <w:sz w:val="28"/>
          <w:szCs w:val="28"/>
        </w:rPr>
      </w:pPr>
    </w:p>
    <w:p w:rsidR="003E51BC" w:rsidRDefault="003861AA" w:rsidP="00A6134F">
      <w:pPr>
        <w:overflowPunct w:val="0"/>
        <w:autoSpaceDE w:val="0"/>
        <w:autoSpaceDN w:val="0"/>
        <w:adjustRightInd w:val="0"/>
        <w:snapToGrid w:val="0"/>
        <w:spacing w:line="520" w:lineRule="exact"/>
        <w:jc w:val="center"/>
        <w:rPr>
          <w:rFonts w:ascii="黑体" w:eastAsia="黑体" w:hAnsi="黑体" w:cs="黑体"/>
          <w:color w:val="000000"/>
          <w:sz w:val="28"/>
          <w:szCs w:val="28"/>
        </w:rPr>
      </w:pPr>
      <w:r>
        <w:rPr>
          <w:rFonts w:ascii="黑体" w:eastAsia="黑体" w:hAnsi="黑体" w:cs="黑体" w:hint="eastAsia"/>
          <w:color w:val="000000"/>
          <w:sz w:val="28"/>
          <w:szCs w:val="28"/>
        </w:rPr>
        <w:t>表2 远程监测系统相关适用标准</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4A0" w:firstRow="1" w:lastRow="0" w:firstColumn="1" w:lastColumn="0" w:noHBand="0" w:noVBand="1"/>
      </w:tblPr>
      <w:tblGrid>
        <w:gridCol w:w="1781"/>
        <w:gridCol w:w="6525"/>
      </w:tblGrid>
      <w:tr w:rsidR="003E51BC">
        <w:trPr>
          <w:trHeight w:val="140"/>
          <w:jc w:val="center"/>
        </w:trPr>
        <w:tc>
          <w:tcPr>
            <w:tcW w:w="1781" w:type="dxa"/>
            <w:vAlign w:val="center"/>
          </w:tcPr>
          <w:p w:rsidR="003E51BC" w:rsidRDefault="003861AA" w:rsidP="008934BA">
            <w:pPr>
              <w:adjustRightInd w:val="0"/>
              <w:snapToGrid w:val="0"/>
              <w:spacing w:line="360" w:lineRule="exact"/>
              <w:jc w:val="center"/>
              <w:rPr>
                <w:rFonts w:eastAsia="仿宋_GB2312"/>
                <w:bCs/>
                <w:color w:val="000000"/>
                <w:sz w:val="28"/>
                <w:szCs w:val="28"/>
              </w:rPr>
            </w:pPr>
            <w:r>
              <w:rPr>
                <w:rFonts w:eastAsia="仿宋_GB2312"/>
                <w:bCs/>
                <w:color w:val="000000"/>
                <w:sz w:val="28"/>
                <w:szCs w:val="28"/>
              </w:rPr>
              <w:t>标准编号</w:t>
            </w:r>
          </w:p>
        </w:tc>
        <w:tc>
          <w:tcPr>
            <w:tcW w:w="6525" w:type="dxa"/>
            <w:vAlign w:val="center"/>
          </w:tcPr>
          <w:p w:rsidR="003E51BC" w:rsidRDefault="003861AA" w:rsidP="008934BA">
            <w:pPr>
              <w:adjustRightInd w:val="0"/>
              <w:snapToGrid w:val="0"/>
              <w:spacing w:line="360" w:lineRule="exact"/>
              <w:jc w:val="center"/>
              <w:rPr>
                <w:rFonts w:eastAsia="仿宋_GB2312"/>
                <w:bCs/>
                <w:color w:val="000000"/>
                <w:sz w:val="28"/>
                <w:szCs w:val="28"/>
              </w:rPr>
            </w:pPr>
            <w:r>
              <w:rPr>
                <w:rFonts w:eastAsia="仿宋_GB2312"/>
                <w:bCs/>
                <w:color w:val="000000"/>
                <w:sz w:val="28"/>
                <w:szCs w:val="28"/>
              </w:rPr>
              <w:t>标准名称</w:t>
            </w:r>
          </w:p>
        </w:tc>
      </w:tr>
      <w:tr w:rsidR="003E51BC">
        <w:trPr>
          <w:trHeight w:val="140"/>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GB 9706.1</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　第</w:t>
            </w:r>
            <w:r>
              <w:rPr>
                <w:rFonts w:eastAsia="仿宋_GB2312"/>
                <w:color w:val="000000"/>
                <w:sz w:val="28"/>
                <w:szCs w:val="28"/>
              </w:rPr>
              <w:t>1</w:t>
            </w:r>
            <w:r>
              <w:rPr>
                <w:rFonts w:eastAsia="仿宋_GB2312"/>
                <w:color w:val="000000"/>
                <w:sz w:val="28"/>
                <w:szCs w:val="28"/>
              </w:rPr>
              <w:t>部分：基本安全和基本性能的通用要求</w:t>
            </w:r>
          </w:p>
        </w:tc>
      </w:tr>
      <w:tr w:rsidR="003E51BC">
        <w:trPr>
          <w:trHeight w:val="140"/>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GB 9706.15</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　第</w:t>
            </w:r>
            <w:r>
              <w:rPr>
                <w:rFonts w:eastAsia="仿宋_GB2312"/>
                <w:color w:val="000000"/>
                <w:sz w:val="28"/>
                <w:szCs w:val="28"/>
              </w:rPr>
              <w:t>1-1</w:t>
            </w:r>
            <w:r>
              <w:rPr>
                <w:rFonts w:eastAsia="仿宋_GB2312"/>
                <w:color w:val="000000"/>
                <w:sz w:val="28"/>
                <w:szCs w:val="28"/>
              </w:rPr>
              <w:t>部分：安全通用要求　并列标准：医用电气系统安全要求</w:t>
            </w:r>
          </w:p>
        </w:tc>
      </w:tr>
      <w:tr w:rsidR="003E51BC">
        <w:trPr>
          <w:trHeight w:val="140"/>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YY 9706.102</w:t>
            </w:r>
            <w:r>
              <w:rPr>
                <w:rFonts w:eastAsia="仿宋_GB2312"/>
                <w:color w:val="000000"/>
                <w:sz w:val="28"/>
                <w:szCs w:val="28"/>
              </w:rPr>
              <w:lastRenderedPageBreak/>
              <w:t>或</w:t>
            </w:r>
            <w:r>
              <w:rPr>
                <w:rFonts w:eastAsia="仿宋_GB2312"/>
                <w:color w:val="000000"/>
                <w:sz w:val="28"/>
                <w:szCs w:val="28"/>
              </w:rPr>
              <w:t>YY 0505</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lastRenderedPageBreak/>
              <w:t>医用电气设备　第</w:t>
            </w:r>
            <w:r>
              <w:rPr>
                <w:rFonts w:eastAsia="仿宋_GB2312"/>
                <w:color w:val="000000"/>
                <w:sz w:val="28"/>
                <w:szCs w:val="28"/>
              </w:rPr>
              <w:t>1-2</w:t>
            </w:r>
            <w:r>
              <w:rPr>
                <w:rFonts w:eastAsia="仿宋_GB2312"/>
                <w:color w:val="000000"/>
                <w:sz w:val="28"/>
                <w:szCs w:val="28"/>
              </w:rPr>
              <w:t>部分：基本安全和基本性能的</w:t>
            </w:r>
            <w:r>
              <w:rPr>
                <w:rFonts w:eastAsia="仿宋_GB2312"/>
                <w:color w:val="000000"/>
                <w:sz w:val="28"/>
                <w:szCs w:val="28"/>
              </w:rPr>
              <w:lastRenderedPageBreak/>
              <w:t>通用要求　并列标准：电磁兼容要求和试验</w:t>
            </w:r>
          </w:p>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或</w:t>
            </w:r>
          </w:p>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　第</w:t>
            </w:r>
            <w:r>
              <w:rPr>
                <w:rFonts w:eastAsia="仿宋_GB2312"/>
                <w:color w:val="000000"/>
                <w:sz w:val="28"/>
                <w:szCs w:val="28"/>
              </w:rPr>
              <w:t>1-2</w:t>
            </w:r>
            <w:r>
              <w:rPr>
                <w:rFonts w:eastAsia="仿宋_GB2312"/>
                <w:color w:val="000000"/>
                <w:sz w:val="28"/>
                <w:szCs w:val="28"/>
              </w:rPr>
              <w:t>部分：安全通用要求　并列标准：电磁兼容　要求和试验</w:t>
            </w:r>
          </w:p>
        </w:tc>
      </w:tr>
      <w:tr w:rsidR="003E51BC">
        <w:trPr>
          <w:trHeight w:val="140"/>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lastRenderedPageBreak/>
              <w:t>YY 9706.108</w:t>
            </w:r>
            <w:r>
              <w:rPr>
                <w:rFonts w:eastAsia="仿宋_GB2312"/>
                <w:color w:val="000000"/>
                <w:sz w:val="28"/>
                <w:szCs w:val="28"/>
              </w:rPr>
              <w:t>或</w:t>
            </w:r>
            <w:r>
              <w:rPr>
                <w:rFonts w:eastAsia="仿宋_GB2312"/>
                <w:color w:val="000000"/>
                <w:sz w:val="28"/>
                <w:szCs w:val="28"/>
              </w:rPr>
              <w:t>YY 0709</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　第</w:t>
            </w:r>
            <w:r>
              <w:rPr>
                <w:rFonts w:eastAsia="仿宋_GB2312"/>
                <w:color w:val="000000"/>
                <w:sz w:val="28"/>
                <w:szCs w:val="28"/>
              </w:rPr>
              <w:t>1-8</w:t>
            </w:r>
            <w:r>
              <w:rPr>
                <w:rFonts w:eastAsia="仿宋_GB2312"/>
                <w:color w:val="000000"/>
                <w:sz w:val="28"/>
                <w:szCs w:val="28"/>
              </w:rPr>
              <w:t>部分：基本安全和基本性能的通用要求　并列标准：通用要求，医用电气设备和医用电气系统中报警系统的测试和指南</w:t>
            </w:r>
          </w:p>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或</w:t>
            </w:r>
          </w:p>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　第</w:t>
            </w:r>
            <w:r>
              <w:rPr>
                <w:rFonts w:eastAsia="仿宋_GB2312"/>
                <w:color w:val="000000"/>
                <w:sz w:val="28"/>
                <w:szCs w:val="28"/>
              </w:rPr>
              <w:t>1-8</w:t>
            </w:r>
            <w:r>
              <w:rPr>
                <w:rFonts w:eastAsia="仿宋_GB2312"/>
                <w:color w:val="000000"/>
                <w:sz w:val="28"/>
                <w:szCs w:val="28"/>
              </w:rPr>
              <w:t>部分：安全通用要求　并列标准　医用电气设备和医用电气系统中报警系统的测试和指南</w:t>
            </w:r>
          </w:p>
        </w:tc>
      </w:tr>
      <w:tr w:rsidR="003E51BC">
        <w:trPr>
          <w:trHeight w:val="140"/>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YY 9706.111</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1-11</w:t>
            </w:r>
            <w:r>
              <w:rPr>
                <w:rFonts w:eastAsia="仿宋_GB2312"/>
                <w:color w:val="000000"/>
                <w:sz w:val="28"/>
                <w:szCs w:val="28"/>
              </w:rPr>
              <w:t>部分：基本安全和基本性能的通用要求　并列标准：在家庭护理环境中使用的医用电气系统的要求</w:t>
            </w:r>
          </w:p>
        </w:tc>
      </w:tr>
      <w:tr w:rsidR="003E51BC">
        <w:trPr>
          <w:trHeight w:val="140"/>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YY 9706.112</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　第</w:t>
            </w:r>
            <w:r>
              <w:rPr>
                <w:rFonts w:eastAsia="仿宋_GB2312"/>
                <w:color w:val="000000"/>
                <w:sz w:val="28"/>
                <w:szCs w:val="28"/>
              </w:rPr>
              <w:t>1-12</w:t>
            </w:r>
            <w:r>
              <w:rPr>
                <w:rFonts w:eastAsia="仿宋_GB2312"/>
                <w:color w:val="000000"/>
                <w:sz w:val="28"/>
                <w:szCs w:val="28"/>
              </w:rPr>
              <w:t>部分：基本安全和基本性能的通用要求　并列标准：预期在紧急医疗服务环境中使用的医用电气设备和医用电气系统的要求</w:t>
            </w:r>
          </w:p>
        </w:tc>
      </w:tr>
      <w:tr w:rsidR="003E51BC">
        <w:trPr>
          <w:trHeight w:val="1076"/>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GB 9706.227</w:t>
            </w:r>
          </w:p>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或</w:t>
            </w:r>
          </w:p>
          <w:p w:rsidR="003E51BC" w:rsidRDefault="003861AA" w:rsidP="008934BA">
            <w:pPr>
              <w:adjustRightInd w:val="0"/>
              <w:snapToGrid w:val="0"/>
              <w:spacing w:line="360" w:lineRule="exact"/>
              <w:jc w:val="left"/>
              <w:rPr>
                <w:rFonts w:eastAsia="仿宋_GB2312"/>
                <w:color w:val="000000"/>
                <w:sz w:val="28"/>
                <w:szCs w:val="28"/>
              </w:rPr>
            </w:pPr>
            <w:r>
              <w:rPr>
                <w:rFonts w:eastAsia="仿宋_GB2312"/>
                <w:color w:val="000000"/>
                <w:sz w:val="28"/>
                <w:szCs w:val="28"/>
              </w:rPr>
              <w:t>GB 9706.25</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医用电气设备第</w:t>
            </w:r>
            <w:r>
              <w:rPr>
                <w:rFonts w:eastAsia="仿宋_GB2312"/>
                <w:color w:val="000000"/>
                <w:sz w:val="28"/>
                <w:szCs w:val="28"/>
              </w:rPr>
              <w:t>2-27</w:t>
            </w:r>
            <w:r>
              <w:rPr>
                <w:rFonts w:eastAsia="仿宋_GB2312"/>
                <w:color w:val="000000"/>
                <w:sz w:val="28"/>
                <w:szCs w:val="28"/>
              </w:rPr>
              <w:t>部分：心电监护设备安全专用要求</w:t>
            </w:r>
          </w:p>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或</w:t>
            </w:r>
          </w:p>
          <w:p w:rsidR="003E51BC" w:rsidRDefault="003861AA" w:rsidP="008934BA">
            <w:pPr>
              <w:adjustRightInd w:val="0"/>
              <w:snapToGrid w:val="0"/>
              <w:spacing w:line="360" w:lineRule="exact"/>
              <w:rPr>
                <w:rFonts w:eastAsia="仿宋_GB2312"/>
                <w:color w:val="000000"/>
                <w:sz w:val="28"/>
                <w:szCs w:val="28"/>
              </w:rPr>
            </w:pPr>
            <w:r>
              <w:rPr>
                <w:rFonts w:eastAsia="仿宋_GB2312"/>
                <w:color w:val="000000"/>
                <w:sz w:val="28"/>
                <w:szCs w:val="28"/>
              </w:rPr>
              <w:t>医用电气设备第</w:t>
            </w:r>
            <w:r>
              <w:rPr>
                <w:rFonts w:eastAsia="仿宋_GB2312"/>
                <w:color w:val="000000"/>
                <w:sz w:val="28"/>
                <w:szCs w:val="28"/>
              </w:rPr>
              <w:t>2-27</w:t>
            </w:r>
            <w:r>
              <w:rPr>
                <w:rFonts w:eastAsia="仿宋_GB2312"/>
                <w:color w:val="000000"/>
                <w:sz w:val="28"/>
                <w:szCs w:val="28"/>
              </w:rPr>
              <w:t>部分：心电监护设备安全专用要求</w:t>
            </w:r>
          </w:p>
        </w:tc>
      </w:tr>
      <w:tr w:rsidR="003E51BC">
        <w:trPr>
          <w:trHeight w:val="1903"/>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GB 9706.230</w:t>
            </w:r>
          </w:p>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或</w:t>
            </w:r>
          </w:p>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YY 0667</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医用电气设备第</w:t>
            </w:r>
            <w:r>
              <w:rPr>
                <w:rFonts w:eastAsia="仿宋_GB2312"/>
                <w:color w:val="000000"/>
                <w:sz w:val="28"/>
                <w:szCs w:val="28"/>
              </w:rPr>
              <w:t>2-30</w:t>
            </w:r>
            <w:r>
              <w:rPr>
                <w:rFonts w:eastAsia="仿宋_GB2312"/>
                <w:color w:val="000000"/>
                <w:sz w:val="28"/>
                <w:szCs w:val="28"/>
              </w:rPr>
              <w:t>部分：自动循环无创血压监护设备的安全和基本性能专用要求</w:t>
            </w:r>
          </w:p>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或</w:t>
            </w:r>
          </w:p>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医用电气设备第</w:t>
            </w:r>
            <w:r>
              <w:rPr>
                <w:rFonts w:eastAsia="仿宋_GB2312"/>
                <w:color w:val="000000"/>
                <w:sz w:val="28"/>
                <w:szCs w:val="28"/>
              </w:rPr>
              <w:t>2-30</w:t>
            </w:r>
            <w:r>
              <w:rPr>
                <w:rFonts w:eastAsia="仿宋_GB2312"/>
                <w:color w:val="000000"/>
                <w:sz w:val="28"/>
                <w:szCs w:val="28"/>
              </w:rPr>
              <w:t>部分：自动循环无创血压监护设备的安全和基本性能专用</w:t>
            </w:r>
          </w:p>
        </w:tc>
      </w:tr>
      <w:tr w:rsidR="003E51BC">
        <w:trPr>
          <w:trHeight w:val="367"/>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YY 0670</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无创自动测量血压计</w:t>
            </w:r>
          </w:p>
        </w:tc>
      </w:tr>
      <w:tr w:rsidR="003E51BC">
        <w:trPr>
          <w:trHeight w:val="602"/>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YY 9706.234</w:t>
            </w:r>
            <w:r>
              <w:rPr>
                <w:rFonts w:eastAsia="仿宋_GB2312"/>
                <w:color w:val="000000"/>
                <w:sz w:val="28"/>
                <w:szCs w:val="28"/>
              </w:rPr>
              <w:t>或</w:t>
            </w:r>
            <w:r>
              <w:rPr>
                <w:rFonts w:eastAsia="仿宋_GB2312"/>
                <w:color w:val="000000"/>
                <w:sz w:val="28"/>
                <w:szCs w:val="28"/>
              </w:rPr>
              <w:t>YY 0783</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　第</w:t>
            </w:r>
            <w:r>
              <w:rPr>
                <w:rFonts w:eastAsia="仿宋_GB2312"/>
                <w:color w:val="000000"/>
                <w:sz w:val="28"/>
                <w:szCs w:val="28"/>
              </w:rPr>
              <w:t>2-34</w:t>
            </w:r>
            <w:r>
              <w:rPr>
                <w:rFonts w:eastAsia="仿宋_GB2312"/>
                <w:color w:val="000000"/>
                <w:sz w:val="28"/>
                <w:szCs w:val="28"/>
              </w:rPr>
              <w:t>部分：有创血压监测设备的基本安全和基本性能专用要求</w:t>
            </w:r>
          </w:p>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或</w:t>
            </w:r>
          </w:p>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　第</w:t>
            </w:r>
            <w:r>
              <w:rPr>
                <w:rFonts w:eastAsia="仿宋_GB2312"/>
                <w:color w:val="000000"/>
                <w:sz w:val="28"/>
                <w:szCs w:val="28"/>
              </w:rPr>
              <w:t>2-34</w:t>
            </w:r>
            <w:r>
              <w:rPr>
                <w:rFonts w:eastAsia="仿宋_GB2312"/>
                <w:color w:val="000000"/>
                <w:sz w:val="28"/>
                <w:szCs w:val="28"/>
              </w:rPr>
              <w:t>部分：有创血压监测设备的安全和基本性能专用要求</w:t>
            </w:r>
          </w:p>
        </w:tc>
      </w:tr>
      <w:tr w:rsidR="003E51BC">
        <w:trPr>
          <w:trHeight w:val="1492"/>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lastRenderedPageBreak/>
              <w:t>YY 9706.261</w:t>
            </w:r>
            <w:r>
              <w:rPr>
                <w:rFonts w:eastAsia="仿宋_GB2312"/>
                <w:color w:val="000000"/>
                <w:sz w:val="28"/>
                <w:szCs w:val="28"/>
              </w:rPr>
              <w:t>或</w:t>
            </w:r>
            <w:r>
              <w:rPr>
                <w:rFonts w:eastAsia="仿宋_GB2312"/>
                <w:color w:val="000000"/>
                <w:sz w:val="28"/>
                <w:szCs w:val="28"/>
              </w:rPr>
              <w:t>YY 0784</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2-61</w:t>
            </w:r>
            <w:r>
              <w:rPr>
                <w:rFonts w:eastAsia="仿宋_GB2312"/>
                <w:color w:val="000000"/>
                <w:sz w:val="28"/>
                <w:szCs w:val="28"/>
              </w:rPr>
              <w:t>部分</w:t>
            </w:r>
            <w:r>
              <w:rPr>
                <w:rFonts w:eastAsia="仿宋_GB2312"/>
                <w:color w:val="000000"/>
                <w:sz w:val="28"/>
                <w:szCs w:val="28"/>
              </w:rPr>
              <w:t xml:space="preserve"> </w:t>
            </w:r>
            <w:r>
              <w:rPr>
                <w:rFonts w:eastAsia="仿宋_GB2312"/>
                <w:color w:val="000000"/>
                <w:sz w:val="28"/>
                <w:szCs w:val="28"/>
              </w:rPr>
              <w:t>：脉搏血氧设备的基本安全和基本性能专用要求</w:t>
            </w:r>
          </w:p>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或</w:t>
            </w:r>
          </w:p>
          <w:p w:rsidR="003E51BC" w:rsidRDefault="003861AA" w:rsidP="008934BA">
            <w:pPr>
              <w:adjustRightInd w:val="0"/>
              <w:snapToGrid w:val="0"/>
              <w:spacing w:line="360" w:lineRule="exact"/>
              <w:rPr>
                <w:rFonts w:eastAsia="仿宋_GB2312"/>
                <w:color w:val="000000"/>
                <w:sz w:val="28"/>
                <w:szCs w:val="28"/>
              </w:rPr>
            </w:pPr>
            <w:r>
              <w:rPr>
                <w:rFonts w:eastAsia="仿宋_GB2312"/>
                <w:color w:val="000000"/>
                <w:sz w:val="28"/>
                <w:szCs w:val="28"/>
              </w:rPr>
              <w:t>医用电气设备</w:t>
            </w:r>
            <w:r>
              <w:rPr>
                <w:rFonts w:eastAsia="仿宋_GB2312"/>
                <w:color w:val="000000"/>
                <w:sz w:val="28"/>
                <w:szCs w:val="28"/>
              </w:rPr>
              <w:t xml:space="preserve"> </w:t>
            </w:r>
            <w:r>
              <w:rPr>
                <w:rFonts w:eastAsia="仿宋_GB2312"/>
                <w:color w:val="000000"/>
                <w:sz w:val="28"/>
                <w:szCs w:val="28"/>
              </w:rPr>
              <w:t>医用脉搏血氧仪设备基本安全和主要性能专用要求</w:t>
            </w:r>
          </w:p>
        </w:tc>
      </w:tr>
      <w:tr w:rsidR="003E51BC">
        <w:trPr>
          <w:trHeight w:val="1323"/>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YY 9706.256</w:t>
            </w:r>
            <w:r>
              <w:rPr>
                <w:rFonts w:eastAsia="仿宋_GB2312"/>
                <w:color w:val="000000"/>
                <w:sz w:val="28"/>
                <w:szCs w:val="28"/>
              </w:rPr>
              <w:t>或</w:t>
            </w:r>
            <w:r>
              <w:rPr>
                <w:rFonts w:eastAsia="仿宋_GB2312"/>
                <w:color w:val="000000"/>
                <w:sz w:val="28"/>
                <w:szCs w:val="28"/>
              </w:rPr>
              <w:t>YY 0785</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2-56</w:t>
            </w:r>
            <w:r>
              <w:rPr>
                <w:rFonts w:eastAsia="仿宋_GB2312"/>
                <w:color w:val="000000"/>
                <w:sz w:val="28"/>
                <w:szCs w:val="28"/>
              </w:rPr>
              <w:t>部分：用于体温测量的临床体温计的基本安全和基本性能专用要求</w:t>
            </w:r>
          </w:p>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或</w:t>
            </w:r>
          </w:p>
          <w:p w:rsidR="003E51BC" w:rsidRDefault="003861AA" w:rsidP="008934BA">
            <w:pPr>
              <w:adjustRightInd w:val="0"/>
              <w:snapToGrid w:val="0"/>
              <w:spacing w:line="360" w:lineRule="exact"/>
              <w:rPr>
                <w:rFonts w:eastAsia="仿宋_GB2312"/>
                <w:color w:val="000000"/>
                <w:sz w:val="28"/>
                <w:szCs w:val="28"/>
              </w:rPr>
            </w:pPr>
            <w:r>
              <w:rPr>
                <w:rFonts w:eastAsia="仿宋_GB2312"/>
                <w:color w:val="000000"/>
                <w:sz w:val="28"/>
                <w:szCs w:val="28"/>
              </w:rPr>
              <w:t>临床体温计连续测量的电子体温计性能要求</w:t>
            </w:r>
          </w:p>
        </w:tc>
      </w:tr>
      <w:tr w:rsidR="003E51BC">
        <w:trPr>
          <w:trHeight w:val="1577"/>
          <w:jc w:val="center"/>
        </w:trPr>
        <w:tc>
          <w:tcPr>
            <w:tcW w:w="1781" w:type="dxa"/>
            <w:vAlign w:val="center"/>
          </w:tcPr>
          <w:p w:rsidR="003E51BC" w:rsidRDefault="003861AA" w:rsidP="008934BA">
            <w:pPr>
              <w:widowControl/>
              <w:adjustRightInd w:val="0"/>
              <w:snapToGrid w:val="0"/>
              <w:spacing w:line="360" w:lineRule="exact"/>
              <w:jc w:val="left"/>
              <w:rPr>
                <w:rFonts w:eastAsia="仿宋_GB2312"/>
                <w:color w:val="000000"/>
                <w:sz w:val="28"/>
                <w:szCs w:val="28"/>
              </w:rPr>
            </w:pPr>
            <w:r>
              <w:rPr>
                <w:rFonts w:eastAsia="仿宋_GB2312"/>
                <w:color w:val="000000"/>
                <w:sz w:val="28"/>
                <w:szCs w:val="28"/>
              </w:rPr>
              <w:t>YY 9706.247</w:t>
            </w:r>
            <w:r>
              <w:rPr>
                <w:rFonts w:eastAsia="仿宋_GB2312"/>
                <w:color w:val="000000"/>
                <w:sz w:val="28"/>
                <w:szCs w:val="28"/>
              </w:rPr>
              <w:t>或</w:t>
            </w:r>
            <w:r>
              <w:rPr>
                <w:rFonts w:eastAsia="仿宋_GB2312"/>
                <w:color w:val="000000"/>
                <w:sz w:val="28"/>
                <w:szCs w:val="28"/>
              </w:rPr>
              <w:t>YY0885</w:t>
            </w:r>
          </w:p>
        </w:tc>
        <w:tc>
          <w:tcPr>
            <w:tcW w:w="6525" w:type="dxa"/>
            <w:vAlign w:val="center"/>
          </w:tcPr>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医用电气设备</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2-47</w:t>
            </w:r>
            <w:r>
              <w:rPr>
                <w:rFonts w:eastAsia="仿宋_GB2312"/>
                <w:color w:val="000000"/>
                <w:sz w:val="28"/>
                <w:szCs w:val="28"/>
              </w:rPr>
              <w:t>部分</w:t>
            </w:r>
            <w:r>
              <w:rPr>
                <w:rFonts w:eastAsia="仿宋_GB2312"/>
                <w:color w:val="000000"/>
                <w:sz w:val="28"/>
                <w:szCs w:val="28"/>
              </w:rPr>
              <w:t>:</w:t>
            </w:r>
            <w:r>
              <w:rPr>
                <w:rFonts w:eastAsia="仿宋_GB2312"/>
                <w:color w:val="000000"/>
                <w:sz w:val="28"/>
                <w:szCs w:val="28"/>
              </w:rPr>
              <w:t>动态心电图系统的基本安全和基本性能专用要求</w:t>
            </w:r>
          </w:p>
          <w:p w:rsidR="003E51BC" w:rsidRDefault="003861AA" w:rsidP="008934BA">
            <w:pPr>
              <w:widowControl/>
              <w:adjustRightInd w:val="0"/>
              <w:snapToGrid w:val="0"/>
              <w:spacing w:line="360" w:lineRule="exact"/>
              <w:rPr>
                <w:rFonts w:eastAsia="仿宋_GB2312"/>
                <w:color w:val="000000"/>
                <w:sz w:val="28"/>
                <w:szCs w:val="28"/>
              </w:rPr>
            </w:pPr>
            <w:r>
              <w:rPr>
                <w:rFonts w:eastAsia="仿宋_GB2312"/>
                <w:color w:val="000000"/>
                <w:sz w:val="28"/>
                <w:szCs w:val="28"/>
              </w:rPr>
              <w:t>或</w:t>
            </w:r>
          </w:p>
          <w:p w:rsidR="003E51BC" w:rsidRDefault="003861AA" w:rsidP="008934BA">
            <w:pPr>
              <w:adjustRightInd w:val="0"/>
              <w:snapToGrid w:val="0"/>
              <w:spacing w:line="360" w:lineRule="exact"/>
              <w:rPr>
                <w:rFonts w:eastAsia="仿宋_GB2312"/>
                <w:color w:val="000000"/>
                <w:sz w:val="28"/>
                <w:szCs w:val="28"/>
              </w:rPr>
            </w:pPr>
            <w:r>
              <w:rPr>
                <w:rFonts w:eastAsia="仿宋_GB2312"/>
                <w:color w:val="000000"/>
                <w:sz w:val="28"/>
                <w:szCs w:val="28"/>
              </w:rPr>
              <w:t>医用电气设备　第</w:t>
            </w:r>
            <w:r>
              <w:rPr>
                <w:rFonts w:eastAsia="仿宋_GB2312"/>
                <w:color w:val="000000"/>
                <w:sz w:val="28"/>
                <w:szCs w:val="28"/>
              </w:rPr>
              <w:t>2</w:t>
            </w:r>
            <w:r>
              <w:rPr>
                <w:rFonts w:eastAsia="仿宋_GB2312"/>
                <w:color w:val="000000"/>
                <w:sz w:val="28"/>
                <w:szCs w:val="28"/>
              </w:rPr>
              <w:t>部分：动态心电图系统安全和基本性能专用要求</w:t>
            </w:r>
          </w:p>
        </w:tc>
      </w:tr>
    </w:tbl>
    <w:p w:rsidR="003E51BC" w:rsidRDefault="003E51BC" w:rsidP="00A6134F">
      <w:pPr>
        <w:adjustRightInd w:val="0"/>
        <w:snapToGrid w:val="0"/>
        <w:spacing w:line="520" w:lineRule="exact"/>
        <w:ind w:firstLine="640"/>
        <w:rPr>
          <w:rFonts w:eastAsia="仿宋_GB2312"/>
          <w:color w:val="000000"/>
        </w:rPr>
      </w:pPr>
    </w:p>
    <w:p w:rsidR="003E51BC" w:rsidRDefault="003861AA" w:rsidP="00F331C7">
      <w:pPr>
        <w:adjustRightInd w:val="0"/>
        <w:snapToGrid w:val="0"/>
        <w:spacing w:line="480" w:lineRule="exact"/>
        <w:ind w:firstLine="640"/>
        <w:rPr>
          <w:rFonts w:eastAsia="仿宋_GB2312"/>
          <w:color w:val="000000"/>
        </w:rPr>
      </w:pPr>
      <w:r>
        <w:rPr>
          <w:rFonts w:eastAsia="仿宋_GB2312"/>
          <w:color w:val="000000"/>
        </w:rPr>
        <w:t>上述标准均宜执行适用的国家标准、行业标准的现行有效版本，建议申请人主动跟踪相关标准的更新情况。可根据产品的特点引用其他的相关国家及行业标准。</w:t>
      </w:r>
    </w:p>
    <w:p w:rsidR="003E51BC" w:rsidRDefault="003861AA" w:rsidP="00F331C7">
      <w:pPr>
        <w:overflowPunct w:val="0"/>
        <w:autoSpaceDE w:val="0"/>
        <w:autoSpaceDN w:val="0"/>
        <w:adjustRightInd w:val="0"/>
        <w:snapToGrid w:val="0"/>
        <w:spacing w:line="480" w:lineRule="exact"/>
        <w:ind w:left="641"/>
        <w:outlineLvl w:val="3"/>
        <w:rPr>
          <w:rFonts w:eastAsia="仿宋_GB2312"/>
          <w:color w:val="000000"/>
        </w:rPr>
      </w:pPr>
      <w:r>
        <w:rPr>
          <w:rFonts w:eastAsia="仿宋_GB2312"/>
          <w:color w:val="000000"/>
        </w:rPr>
        <w:t>3.2</w:t>
      </w:r>
      <w:r>
        <w:rPr>
          <w:rFonts w:eastAsia="仿宋_GB2312"/>
          <w:color w:val="000000"/>
        </w:rPr>
        <w:t>产品技术要求</w:t>
      </w:r>
    </w:p>
    <w:p w:rsidR="003E51BC" w:rsidRDefault="003861AA" w:rsidP="00F331C7">
      <w:pPr>
        <w:adjustRightInd w:val="0"/>
        <w:snapToGrid w:val="0"/>
        <w:spacing w:line="480" w:lineRule="exact"/>
        <w:ind w:firstLine="640"/>
        <w:rPr>
          <w:rFonts w:eastAsia="仿宋_GB2312"/>
          <w:color w:val="000000"/>
        </w:rPr>
      </w:pPr>
      <w:r>
        <w:rPr>
          <w:rFonts w:eastAsia="仿宋_GB2312"/>
          <w:color w:val="000000"/>
        </w:rPr>
        <w:t>产品技术要求需要参照《医疗器械产品技术要求编</w:t>
      </w:r>
      <w:r w:rsidR="001860E6">
        <w:rPr>
          <w:rFonts w:eastAsia="仿宋_GB2312"/>
          <w:color w:val="000000"/>
        </w:rPr>
        <w:t>写指导原则》等规范性文件进行编制。若适用，可以参考本指导原则附</w:t>
      </w:r>
      <w:r w:rsidR="001860E6">
        <w:rPr>
          <w:rFonts w:eastAsia="仿宋_GB2312" w:hint="eastAsia"/>
          <w:color w:val="000000"/>
        </w:rPr>
        <w:t>件</w:t>
      </w:r>
      <w:r>
        <w:rPr>
          <w:rFonts w:eastAsia="仿宋_GB2312" w:hint="eastAsia"/>
          <w:color w:val="000000"/>
        </w:rPr>
        <w:t>4</w:t>
      </w:r>
      <w:r>
        <w:rPr>
          <w:rFonts w:eastAsia="仿宋_GB2312"/>
          <w:color w:val="000000"/>
        </w:rPr>
        <w:t>的模板示例。</w:t>
      </w:r>
    </w:p>
    <w:p w:rsidR="003E51BC" w:rsidRDefault="003861AA" w:rsidP="00F331C7">
      <w:p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3.2.1</w:t>
      </w:r>
      <w:r>
        <w:rPr>
          <w:rFonts w:eastAsia="仿宋_GB2312"/>
          <w:color w:val="000000"/>
        </w:rPr>
        <w:t>产品型号</w:t>
      </w:r>
      <w:r>
        <w:rPr>
          <w:rFonts w:eastAsia="仿宋_GB2312"/>
          <w:color w:val="000000"/>
        </w:rPr>
        <w:t>/</w:t>
      </w:r>
      <w:r>
        <w:rPr>
          <w:rFonts w:eastAsia="仿宋_GB2312"/>
          <w:color w:val="000000"/>
        </w:rPr>
        <w:t>规格及其划分说明</w:t>
      </w:r>
    </w:p>
    <w:p w:rsidR="003E51BC" w:rsidRDefault="003861AA" w:rsidP="00F331C7">
      <w:pPr>
        <w:adjustRightInd w:val="0"/>
        <w:snapToGrid w:val="0"/>
        <w:spacing w:line="480" w:lineRule="exact"/>
        <w:ind w:firstLine="640"/>
        <w:rPr>
          <w:rFonts w:eastAsia="仿宋_GB2312"/>
          <w:color w:val="000000"/>
        </w:rPr>
      </w:pPr>
      <w:r>
        <w:rPr>
          <w:rFonts w:eastAsia="仿宋_GB2312"/>
          <w:color w:val="000000"/>
        </w:rPr>
        <w:t>提供</w:t>
      </w:r>
      <w:r>
        <w:rPr>
          <w:rFonts w:eastAsia="仿宋_GB2312"/>
          <w:color w:val="000000"/>
          <w:spacing w:val="4"/>
        </w:rPr>
        <w:t>产品</w:t>
      </w:r>
      <w:r>
        <w:rPr>
          <w:rFonts w:eastAsia="仿宋_GB2312"/>
          <w:color w:val="000000"/>
        </w:rPr>
        <w:t>型号</w:t>
      </w:r>
      <w:r>
        <w:rPr>
          <w:rFonts w:eastAsia="仿宋_GB2312"/>
          <w:color w:val="000000"/>
        </w:rPr>
        <w:t>/</w:t>
      </w:r>
      <w:r>
        <w:rPr>
          <w:rFonts w:eastAsia="仿宋_GB2312"/>
          <w:color w:val="000000"/>
        </w:rPr>
        <w:t>规格，以及产品配置表，建议参考本指导原则的附录</w:t>
      </w:r>
      <w:r>
        <w:rPr>
          <w:rFonts w:eastAsia="仿宋_GB2312" w:hint="eastAsia"/>
          <w:color w:val="000000"/>
        </w:rPr>
        <w:t>2</w:t>
      </w:r>
      <w:r>
        <w:rPr>
          <w:rFonts w:eastAsia="仿宋_GB2312"/>
          <w:color w:val="000000"/>
        </w:rPr>
        <w:t>。</w:t>
      </w:r>
    </w:p>
    <w:p w:rsidR="003E51BC" w:rsidRDefault="003861AA" w:rsidP="00F331C7">
      <w:pPr>
        <w:adjustRightInd w:val="0"/>
        <w:snapToGrid w:val="0"/>
        <w:spacing w:line="480" w:lineRule="exact"/>
        <w:ind w:firstLine="640"/>
        <w:rPr>
          <w:rFonts w:eastAsia="仿宋_GB2312"/>
          <w:color w:val="000000"/>
        </w:rPr>
      </w:pPr>
      <w:r>
        <w:rPr>
          <w:rFonts w:eastAsia="仿宋_GB2312"/>
          <w:color w:val="000000"/>
        </w:rPr>
        <w:t>申报产品需要说明软件组件名称、软件发布版本、软件完整版本命名规则，明确软件完整版本的全部字段，逐项说明每字段含义，提供每字段含义对应的软件更新的可能示例。</w:t>
      </w:r>
    </w:p>
    <w:p w:rsidR="003E51BC" w:rsidRDefault="003861AA" w:rsidP="00F331C7">
      <w:pPr>
        <w:adjustRightInd w:val="0"/>
        <w:snapToGrid w:val="0"/>
        <w:spacing w:line="480" w:lineRule="exact"/>
        <w:ind w:firstLine="640"/>
        <w:rPr>
          <w:rFonts w:eastAsia="仿宋_GB2312"/>
          <w:color w:val="000000"/>
        </w:rPr>
      </w:pPr>
      <w:r>
        <w:rPr>
          <w:rFonts w:eastAsia="仿宋_GB2312"/>
          <w:color w:val="000000"/>
        </w:rPr>
        <w:t>对于网络通讯要求，建议明确通讯模块类型（如网线、串口、</w:t>
      </w:r>
      <w:r>
        <w:rPr>
          <w:rFonts w:eastAsia="仿宋_GB2312"/>
          <w:color w:val="000000"/>
        </w:rPr>
        <w:t>wifi</w:t>
      </w:r>
      <w:r>
        <w:rPr>
          <w:rFonts w:eastAsia="仿宋_GB2312"/>
          <w:color w:val="000000"/>
        </w:rPr>
        <w:t>、蓝牙、</w:t>
      </w:r>
      <w:r>
        <w:rPr>
          <w:rFonts w:eastAsia="仿宋_GB2312"/>
          <w:color w:val="000000"/>
        </w:rPr>
        <w:t>3G/4G/5G</w:t>
      </w:r>
      <w:r>
        <w:rPr>
          <w:rFonts w:eastAsia="仿宋_GB2312"/>
          <w:color w:val="000000"/>
        </w:rPr>
        <w:t>等）、通讯协议、网络环境要求（如</w:t>
      </w:r>
      <w:r>
        <w:rPr>
          <w:rFonts w:eastAsia="仿宋_GB2312"/>
          <w:color w:val="000000"/>
        </w:rPr>
        <w:lastRenderedPageBreak/>
        <w:t>带宽、传输速率等）。</w:t>
      </w:r>
    </w:p>
    <w:p w:rsidR="003E51BC" w:rsidRDefault="003861AA" w:rsidP="00F331C7">
      <w:p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3.2.2</w:t>
      </w:r>
      <w:r>
        <w:rPr>
          <w:rFonts w:eastAsia="仿宋_GB2312"/>
          <w:color w:val="000000"/>
        </w:rPr>
        <w:t>性能指标</w:t>
      </w:r>
    </w:p>
    <w:p w:rsidR="003E51BC" w:rsidRDefault="003861AA" w:rsidP="00F331C7">
      <w:pPr>
        <w:adjustRightInd w:val="0"/>
        <w:snapToGrid w:val="0"/>
        <w:spacing w:line="480" w:lineRule="exact"/>
        <w:ind w:firstLine="640"/>
        <w:rPr>
          <w:rFonts w:eastAsia="仿宋_GB2312"/>
          <w:color w:val="000000"/>
        </w:rPr>
      </w:pPr>
      <w:r>
        <w:rPr>
          <w:rFonts w:eastAsia="仿宋_GB2312"/>
          <w:color w:val="000000"/>
        </w:rPr>
        <w:t>患者监测终端建议参照相应指导原则性能指标制定。</w:t>
      </w:r>
    </w:p>
    <w:p w:rsidR="003E51BC" w:rsidRDefault="003861AA" w:rsidP="00F331C7">
      <w:pPr>
        <w:adjustRightInd w:val="0"/>
        <w:snapToGrid w:val="0"/>
        <w:spacing w:line="480" w:lineRule="exact"/>
        <w:ind w:firstLine="640"/>
        <w:rPr>
          <w:rFonts w:eastAsia="仿宋_GB2312"/>
          <w:color w:val="000000"/>
        </w:rPr>
      </w:pPr>
      <w:r>
        <w:rPr>
          <w:rFonts w:eastAsia="仿宋_GB2312"/>
          <w:color w:val="000000"/>
        </w:rPr>
        <w:t>制定数据传输质量相关要求、通讯模块要求（如有）、网络和接口要求等。</w:t>
      </w:r>
    </w:p>
    <w:p w:rsidR="003E51BC" w:rsidRDefault="003861AA" w:rsidP="00F331C7">
      <w:p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3.2.3</w:t>
      </w:r>
      <w:r>
        <w:rPr>
          <w:rFonts w:eastAsia="仿宋_GB2312"/>
          <w:color w:val="000000"/>
        </w:rPr>
        <w:t>检验方法</w:t>
      </w:r>
    </w:p>
    <w:p w:rsidR="003E51BC" w:rsidRDefault="003861AA" w:rsidP="00F331C7">
      <w:pPr>
        <w:adjustRightInd w:val="0"/>
        <w:snapToGrid w:val="0"/>
        <w:spacing w:line="480" w:lineRule="exact"/>
        <w:ind w:firstLine="640"/>
        <w:rPr>
          <w:rFonts w:eastAsia="仿宋_GB2312"/>
          <w:color w:val="000000"/>
        </w:rPr>
      </w:pPr>
      <w:r>
        <w:rPr>
          <w:rFonts w:eastAsia="仿宋_GB2312"/>
          <w:color w:val="000000"/>
        </w:rPr>
        <w:t>建议注明引用标准的编号、年代号及条款号。</w:t>
      </w:r>
    </w:p>
    <w:p w:rsidR="003E51BC" w:rsidRDefault="003861AA" w:rsidP="00F331C7">
      <w:p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3.2.4</w:t>
      </w:r>
      <w:r>
        <w:rPr>
          <w:rFonts w:eastAsia="仿宋_GB2312"/>
          <w:color w:val="000000"/>
        </w:rPr>
        <w:t>附录</w:t>
      </w:r>
    </w:p>
    <w:p w:rsidR="003E51BC" w:rsidRDefault="003861AA" w:rsidP="00F331C7">
      <w:pPr>
        <w:adjustRightInd w:val="0"/>
        <w:snapToGrid w:val="0"/>
        <w:spacing w:line="480" w:lineRule="exact"/>
        <w:ind w:firstLine="640"/>
        <w:rPr>
          <w:rFonts w:eastAsia="仿宋_GB2312"/>
          <w:color w:val="000000"/>
        </w:rPr>
      </w:pPr>
      <w:r>
        <w:rPr>
          <w:rFonts w:eastAsia="仿宋_GB2312"/>
          <w:color w:val="000000"/>
        </w:rPr>
        <w:t>建议列明产品安全特征，提供绝缘图、绝缘路径表。</w:t>
      </w:r>
    </w:p>
    <w:p w:rsidR="003E51BC" w:rsidRDefault="003861AA" w:rsidP="00F331C7">
      <w:pPr>
        <w:overflowPunct w:val="0"/>
        <w:autoSpaceDE w:val="0"/>
        <w:autoSpaceDN w:val="0"/>
        <w:adjustRightInd w:val="0"/>
        <w:snapToGrid w:val="0"/>
        <w:spacing w:line="480" w:lineRule="exact"/>
        <w:ind w:firstLineChars="200" w:firstLine="640"/>
        <w:outlineLvl w:val="3"/>
        <w:rPr>
          <w:rFonts w:eastAsia="仿宋_GB2312"/>
          <w:color w:val="000000"/>
        </w:rPr>
      </w:pPr>
      <w:r>
        <w:rPr>
          <w:rFonts w:eastAsia="仿宋_GB2312"/>
          <w:color w:val="000000"/>
        </w:rPr>
        <w:t>3.3</w:t>
      </w:r>
      <w:r>
        <w:rPr>
          <w:rFonts w:eastAsia="仿宋_GB2312"/>
          <w:color w:val="000000"/>
        </w:rPr>
        <w:t>产品检验报告</w:t>
      </w:r>
    </w:p>
    <w:p w:rsidR="003E51BC" w:rsidRDefault="003861AA" w:rsidP="00F331C7">
      <w:pPr>
        <w:adjustRightInd w:val="0"/>
        <w:snapToGrid w:val="0"/>
        <w:spacing w:line="480" w:lineRule="exact"/>
        <w:ind w:firstLine="640"/>
        <w:rPr>
          <w:rFonts w:eastAsia="仿宋_GB2312"/>
          <w:color w:val="000000"/>
        </w:rPr>
      </w:pPr>
      <w:r>
        <w:rPr>
          <w:rFonts w:eastAsia="仿宋_GB2312"/>
          <w:color w:val="000000"/>
        </w:rPr>
        <w:t>检验报告需要注明产品型号规格或配置，样品描述应与产品技术要求的部件名称和型号等信息保持一致。</w:t>
      </w:r>
    </w:p>
    <w:p w:rsidR="003E51BC" w:rsidRDefault="003861AA" w:rsidP="00F331C7">
      <w:pPr>
        <w:adjustRightInd w:val="0"/>
        <w:snapToGrid w:val="0"/>
        <w:spacing w:line="480" w:lineRule="exact"/>
        <w:ind w:firstLine="640"/>
        <w:rPr>
          <w:rFonts w:eastAsia="仿宋_GB2312"/>
          <w:color w:val="000000"/>
        </w:rPr>
      </w:pPr>
      <w:r>
        <w:rPr>
          <w:rFonts w:eastAsia="仿宋_GB2312"/>
          <w:szCs w:val="32"/>
        </w:rPr>
        <w:t>检测报告提供软件版本界面照片或列明软件版本信息，有用户界面的软件体现软件发布版本、软件完整版本，无用户界面的软件体现软件完整版本。说明书注明软件发布版本。</w:t>
      </w:r>
    </w:p>
    <w:p w:rsidR="003E51BC" w:rsidRDefault="003861AA" w:rsidP="00F331C7">
      <w:p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3.3.1</w:t>
      </w:r>
      <w:r>
        <w:rPr>
          <w:rFonts w:eastAsia="仿宋_GB2312"/>
          <w:color w:val="000000"/>
        </w:rPr>
        <w:t>同一注册单元的典型检验产品</w:t>
      </w:r>
    </w:p>
    <w:p w:rsidR="003E51BC" w:rsidRDefault="003861AA" w:rsidP="00F331C7">
      <w:pPr>
        <w:adjustRightInd w:val="0"/>
        <w:snapToGrid w:val="0"/>
        <w:spacing w:line="480" w:lineRule="exact"/>
        <w:ind w:firstLine="640"/>
        <w:rPr>
          <w:rFonts w:eastAsia="仿宋_GB2312"/>
          <w:color w:val="000000"/>
        </w:rPr>
      </w:pPr>
      <w:r>
        <w:rPr>
          <w:rFonts w:eastAsia="仿宋_GB2312"/>
          <w:color w:val="000000"/>
        </w:rPr>
        <w:t>按照注册单元进行产品检验，检验结果需要覆盖注册单元内所有产品型号规格或配置。典型检验产品需要考虑结构组成、性能指标、预期用途等，一般选取功能最齐全、结构最复杂、风险最高的产品型号规格或配置，并提供检验典型性说明。</w:t>
      </w:r>
    </w:p>
    <w:p w:rsidR="003E51BC" w:rsidRDefault="003861AA" w:rsidP="00F331C7">
      <w:p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3.3.2</w:t>
      </w:r>
      <w:r>
        <w:rPr>
          <w:rFonts w:eastAsia="仿宋_GB2312"/>
          <w:color w:val="000000"/>
        </w:rPr>
        <w:t>产品性能检验</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配套附件：若申报产品可以适配不同型号规格的附件，则产品检验需要考虑远程监测系统配套典型附件的所有组合情况，并分析是否需要全部进行检验。说明检验用配套附件的典型性，以及某些组合是否仅进行了差异项目检验。</w:t>
      </w:r>
    </w:p>
    <w:p w:rsidR="003E51BC" w:rsidRDefault="003861AA" w:rsidP="00F331C7">
      <w:p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3.3.3</w:t>
      </w:r>
      <w:r>
        <w:rPr>
          <w:rFonts w:eastAsia="仿宋_GB2312"/>
          <w:color w:val="000000"/>
        </w:rPr>
        <w:t>产品</w:t>
      </w:r>
      <w:r>
        <w:rPr>
          <w:rFonts w:eastAsia="仿宋_GB2312"/>
          <w:color w:val="000000"/>
        </w:rPr>
        <w:t>EMC</w:t>
      </w:r>
      <w:r>
        <w:rPr>
          <w:rFonts w:eastAsia="仿宋_GB2312"/>
          <w:color w:val="000000"/>
        </w:rPr>
        <w:t>检验</w:t>
      </w:r>
    </w:p>
    <w:p w:rsidR="003E51BC" w:rsidRDefault="003861AA" w:rsidP="00F331C7">
      <w:pPr>
        <w:overflowPunct w:val="0"/>
        <w:autoSpaceDE w:val="0"/>
        <w:autoSpaceDN w:val="0"/>
        <w:adjustRightInd w:val="0"/>
        <w:snapToGrid w:val="0"/>
        <w:spacing w:line="480" w:lineRule="exact"/>
        <w:ind w:firstLine="640"/>
        <w:rPr>
          <w:rFonts w:eastAsia="仿宋_GB2312"/>
          <w:color w:val="000000"/>
        </w:rPr>
      </w:pPr>
      <w:r>
        <w:rPr>
          <w:rFonts w:eastAsia="仿宋_GB2312"/>
          <w:color w:val="000000"/>
        </w:rPr>
        <w:t>提供</w:t>
      </w:r>
      <w:r>
        <w:rPr>
          <w:rFonts w:eastAsia="仿宋_GB2312"/>
          <w:color w:val="000000"/>
        </w:rPr>
        <w:t>EMC</w:t>
      </w:r>
      <w:r>
        <w:rPr>
          <w:rFonts w:eastAsia="仿宋_GB2312"/>
          <w:color w:val="000000"/>
        </w:rPr>
        <w:t>检验中产品运行模式的选取依据，并建议考虑产</w:t>
      </w:r>
      <w:r>
        <w:rPr>
          <w:rFonts w:eastAsia="仿宋_GB2312"/>
          <w:color w:val="000000"/>
        </w:rPr>
        <w:lastRenderedPageBreak/>
        <w:t>品报警功能。抗扰度试验中，产品基本性能相关的功能均应考虑对患者产生最不利影响的试验方式。辐射发射试验中，产品宜在最大骚扰状态下运行。</w:t>
      </w:r>
    </w:p>
    <w:p w:rsidR="003E51BC" w:rsidRDefault="003861AA" w:rsidP="00F331C7">
      <w:p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3.3.4</w:t>
      </w:r>
      <w:r>
        <w:rPr>
          <w:rFonts w:eastAsia="仿宋_GB2312"/>
          <w:color w:val="000000"/>
        </w:rPr>
        <w:t>关于检验情况的说明</w:t>
      </w:r>
    </w:p>
    <w:p w:rsidR="003E51BC" w:rsidRDefault="003861AA" w:rsidP="00F331C7">
      <w:pPr>
        <w:overflowPunct w:val="0"/>
        <w:autoSpaceDE w:val="0"/>
        <w:autoSpaceDN w:val="0"/>
        <w:adjustRightInd w:val="0"/>
        <w:snapToGrid w:val="0"/>
        <w:spacing w:line="480" w:lineRule="exact"/>
        <w:ind w:firstLine="640"/>
        <w:rPr>
          <w:rFonts w:eastAsia="仿宋_GB2312"/>
        </w:rPr>
      </w:pPr>
      <w:r>
        <w:rPr>
          <w:rFonts w:eastAsia="仿宋_GB2312"/>
          <w:color w:val="000000"/>
        </w:rPr>
        <w:t>提供检验情况说明和检验报告清单，描述检验报告对应的产品型号规格</w:t>
      </w:r>
      <w:r>
        <w:rPr>
          <w:rFonts w:eastAsia="仿宋_GB2312"/>
          <w:color w:val="000000"/>
        </w:rPr>
        <w:t>/</w:t>
      </w:r>
      <w:r>
        <w:rPr>
          <w:rFonts w:eastAsia="仿宋_GB2312"/>
          <w:color w:val="000000"/>
        </w:rPr>
        <w:t>配置和检验类型（产品性能和安规检验、</w:t>
      </w:r>
      <w:r>
        <w:rPr>
          <w:rFonts w:eastAsia="仿宋_GB2312"/>
          <w:color w:val="000000"/>
        </w:rPr>
        <w:t>EMC</w:t>
      </w:r>
      <w:r>
        <w:rPr>
          <w:rFonts w:eastAsia="仿宋_GB2312"/>
          <w:color w:val="000000"/>
        </w:rPr>
        <w:t>检验等）。</w:t>
      </w:r>
    </w:p>
    <w:p w:rsidR="003E51BC" w:rsidRDefault="003861AA" w:rsidP="00F331C7">
      <w:pPr>
        <w:overflowPunct w:val="0"/>
        <w:autoSpaceDE w:val="0"/>
        <w:autoSpaceDN w:val="0"/>
        <w:adjustRightInd w:val="0"/>
        <w:snapToGrid w:val="0"/>
        <w:spacing w:line="480" w:lineRule="exact"/>
        <w:ind w:left="641"/>
        <w:outlineLvl w:val="2"/>
        <w:rPr>
          <w:rFonts w:eastAsia="仿宋_GB2312"/>
          <w:color w:val="000000"/>
        </w:rPr>
      </w:pPr>
      <w:r>
        <w:rPr>
          <w:rFonts w:eastAsia="仿宋_GB2312"/>
          <w:color w:val="000000"/>
        </w:rPr>
        <w:t>4.</w:t>
      </w:r>
      <w:r>
        <w:rPr>
          <w:rFonts w:eastAsia="仿宋_GB2312"/>
          <w:color w:val="000000"/>
        </w:rPr>
        <w:t>研究资料</w:t>
      </w:r>
    </w:p>
    <w:p w:rsidR="003E51BC" w:rsidRDefault="003861AA" w:rsidP="00F331C7">
      <w:pPr>
        <w:overflowPunct w:val="0"/>
        <w:autoSpaceDE w:val="0"/>
        <w:autoSpaceDN w:val="0"/>
        <w:adjustRightInd w:val="0"/>
        <w:snapToGrid w:val="0"/>
        <w:spacing w:line="480" w:lineRule="exact"/>
        <w:ind w:firstLineChars="200" w:firstLine="640"/>
        <w:outlineLvl w:val="3"/>
        <w:rPr>
          <w:rFonts w:eastAsia="仿宋_GB2312"/>
          <w:color w:val="000000"/>
        </w:rPr>
      </w:pPr>
      <w:r>
        <w:rPr>
          <w:rFonts w:eastAsia="仿宋_GB2312"/>
          <w:color w:val="000000"/>
        </w:rPr>
        <w:t>4.1</w:t>
      </w:r>
      <w:r>
        <w:rPr>
          <w:rFonts w:eastAsia="仿宋_GB2312"/>
          <w:color w:val="000000"/>
        </w:rPr>
        <w:t>数据传输质量和安全专题研究</w:t>
      </w:r>
    </w:p>
    <w:p w:rsidR="003E51BC" w:rsidRDefault="003861AA" w:rsidP="00F331C7">
      <w:p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4.1.1</w:t>
      </w:r>
      <w:r>
        <w:rPr>
          <w:rFonts w:eastAsia="仿宋_GB2312"/>
          <w:color w:val="000000"/>
        </w:rPr>
        <w:t>数据传输质量研究资料</w:t>
      </w:r>
    </w:p>
    <w:p w:rsidR="003E51BC" w:rsidRDefault="003861AA" w:rsidP="00F331C7">
      <w:pPr>
        <w:numPr>
          <w:ilvl w:val="255"/>
          <w:numId w:val="0"/>
        </w:numPr>
        <w:overflowPunct w:val="0"/>
        <w:adjustRightInd w:val="0"/>
        <w:snapToGrid w:val="0"/>
        <w:spacing w:line="480" w:lineRule="exact"/>
        <w:ind w:firstLineChars="200" w:firstLine="640"/>
        <w:rPr>
          <w:rFonts w:eastAsia="仿宋_GB2312"/>
          <w:color w:val="000000"/>
        </w:rPr>
      </w:pPr>
      <w:r>
        <w:rPr>
          <w:rFonts w:eastAsia="仿宋_GB2312"/>
          <w:color w:val="000000"/>
        </w:rPr>
        <w:t>根据临床使用场景、临床使用需求结合产品特性开展数据传输质量研究。研究报告需明确</w:t>
      </w:r>
      <w:r>
        <w:rPr>
          <w:rFonts w:eastAsia="仿宋_GB2312"/>
          <w:color w:val="000000"/>
        </w:rPr>
        <w:t>1</w:t>
      </w:r>
      <w:r>
        <w:rPr>
          <w:rFonts w:eastAsia="仿宋_GB2312"/>
          <w:color w:val="000000"/>
        </w:rPr>
        <w:t>）数据传输模块的基本参数（如频带、通信距离、数据传输方式、信噪比、灵敏度等），提供相应测试报告或证书；</w:t>
      </w:r>
      <w:r>
        <w:rPr>
          <w:rFonts w:eastAsia="仿宋_GB2312"/>
          <w:color w:val="000000"/>
        </w:rPr>
        <w:t>2</w:t>
      </w:r>
      <w:r>
        <w:rPr>
          <w:rFonts w:eastAsia="仿宋_GB2312"/>
          <w:color w:val="000000"/>
        </w:rPr>
        <w:t>）为满足临床需求须达到的数据传输质量要求，说明保证通讯质量的措施，保证通讯安全的措施；</w:t>
      </w:r>
      <w:r>
        <w:rPr>
          <w:rFonts w:eastAsia="仿宋_GB2312"/>
          <w:color w:val="000000"/>
        </w:rPr>
        <w:t>3</w:t>
      </w:r>
      <w:r>
        <w:rPr>
          <w:rFonts w:eastAsia="仿宋_GB2312"/>
          <w:color w:val="000000"/>
        </w:rPr>
        <w:t>）与其他通讯设备的共存问题，针对相应措施进行测试和验证，提供相应测试验证资料。</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对于网络异常，患者监测终端或监测软件需根据风险等级和危害情况提供识别能力，必要时提供相应的警示或提示。提供针对网络异常进行相关测试验证的资料。</w:t>
      </w:r>
    </w:p>
    <w:p w:rsidR="003E51BC" w:rsidRDefault="003861AA" w:rsidP="00F331C7">
      <w:pPr>
        <w:pStyle w:val="aff4"/>
        <w:spacing w:line="480" w:lineRule="exact"/>
        <w:ind w:firstLine="640"/>
        <w:rPr>
          <w:rFonts w:eastAsia="仿宋_GB2312"/>
          <w:color w:val="000000"/>
        </w:rPr>
      </w:pPr>
      <w:r>
        <w:rPr>
          <w:rFonts w:eastAsia="仿宋_GB2312"/>
          <w:color w:val="000000"/>
        </w:rPr>
        <w:t>在数据传输过程中，为保证数据的完整性、一致性、可用性，需综合考虑通讯模块、网络环境、传输故障等对数据传输质量的影响，数据传输质量研究报告中应对数据传输的完整性、一致性和可用性进行测试和验证。依托于网络通讯传输的，明确申报产品对网络性能的要求，如满足</w:t>
      </w:r>
      <w:r>
        <w:rPr>
          <w:rFonts w:eastAsia="仿宋_GB2312"/>
          <w:color w:val="000000"/>
        </w:rPr>
        <w:t>QoS</w:t>
      </w:r>
      <w:r>
        <w:rPr>
          <w:rFonts w:eastAsia="仿宋_GB2312"/>
          <w:color w:val="000000"/>
        </w:rPr>
        <w:t>质量评估要求。</w:t>
      </w:r>
    </w:p>
    <w:p w:rsidR="003E51BC" w:rsidRDefault="003861AA" w:rsidP="00F331C7">
      <w:pPr>
        <w:adjustRightInd w:val="0"/>
        <w:snapToGrid w:val="0"/>
        <w:spacing w:line="480" w:lineRule="exact"/>
        <w:ind w:firstLineChars="200" w:firstLine="640"/>
        <w:rPr>
          <w:rFonts w:eastAsia="仿宋_GB2312"/>
        </w:rPr>
      </w:pPr>
      <w:r>
        <w:rPr>
          <w:rFonts w:eastAsia="仿宋_GB2312"/>
        </w:rPr>
        <w:t>实时监测模式需重点关注底层通信和应用层软件端到端的延时要求，以及数据完整性要求。非实时需重点考虑数据持久</w:t>
      </w:r>
      <w:r>
        <w:rPr>
          <w:rFonts w:eastAsia="仿宋_GB2312"/>
        </w:rPr>
        <w:lastRenderedPageBreak/>
        <w:t>性存储能力和数据完整性要求。应有针对性地进行说明。</w:t>
      </w:r>
    </w:p>
    <w:p w:rsidR="003E51BC" w:rsidRDefault="003861AA" w:rsidP="00F331C7">
      <w:pPr>
        <w:pStyle w:val="aff4"/>
        <w:spacing w:line="480" w:lineRule="exact"/>
        <w:ind w:firstLine="640"/>
        <w:rPr>
          <w:rFonts w:eastAsia="仿宋_GB2312"/>
          <w:color w:val="000000"/>
        </w:rPr>
      </w:pPr>
      <w:r>
        <w:rPr>
          <w:rFonts w:eastAsia="仿宋_GB2312"/>
          <w:color w:val="000000"/>
        </w:rPr>
        <w:t>通讯模块在保证数据传输顺序性的条件下，需考虑延时、丢包率、抖动等要求，在数据（重要数据，如危及生命安全）出错的情况下需具有对应的解决方案，宜具备一定的自愈能力。</w:t>
      </w:r>
    </w:p>
    <w:p w:rsidR="003E51BC" w:rsidRDefault="003861AA" w:rsidP="00F331C7">
      <w:pPr>
        <w:pStyle w:val="aff4"/>
        <w:spacing w:line="480" w:lineRule="exact"/>
        <w:ind w:firstLine="640"/>
        <w:rPr>
          <w:rFonts w:eastAsia="仿宋_GB2312"/>
          <w:color w:val="000000"/>
        </w:rPr>
      </w:pPr>
      <w:r>
        <w:rPr>
          <w:rFonts w:eastAsia="仿宋_GB2312"/>
          <w:color w:val="000000"/>
        </w:rPr>
        <w:t>提交患者监测终端数据统计、数据采集设备数据统计（如适用）以及监测软件数据统计的对比报告，在数据接收</w:t>
      </w:r>
      <w:r>
        <w:rPr>
          <w:rFonts w:eastAsia="仿宋_GB2312"/>
          <w:color w:val="000000"/>
        </w:rPr>
        <w:t>/</w:t>
      </w:r>
      <w:r>
        <w:rPr>
          <w:rFonts w:eastAsia="仿宋_GB2312"/>
          <w:color w:val="000000"/>
        </w:rPr>
        <w:t>传输质量不达标（如：数据丢失率大于某指标）时监测软件要有分辨或评估能力，需告知或提示用户网络传输存在问题或通讯模块出现问题。</w:t>
      </w:r>
    </w:p>
    <w:p w:rsidR="003E51BC" w:rsidRDefault="003861AA" w:rsidP="00F331C7">
      <w:pPr>
        <w:pStyle w:val="aff4"/>
        <w:spacing w:line="480" w:lineRule="exact"/>
        <w:ind w:firstLine="640"/>
        <w:rPr>
          <w:rFonts w:eastAsia="仿宋_GB2312"/>
          <w:color w:val="000000"/>
        </w:rPr>
      </w:pPr>
      <w:r>
        <w:rPr>
          <w:rFonts w:eastAsia="仿宋_GB2312"/>
          <w:color w:val="000000"/>
        </w:rPr>
        <w:t>产品本身可以读取机械故障的，通过软件的异常推送到用户；对于不能读到机械故障的，应在软件说明书中说明，比如说明该机械故障在该软件中当作非机械故障处理，及其处理方式。非机械故障造成的影响软件服务无法提供乃至无法运行的，软件说明书需进行提示。</w:t>
      </w:r>
    </w:p>
    <w:p w:rsidR="003E51BC" w:rsidRDefault="003861AA" w:rsidP="00F331C7">
      <w:pPr>
        <w:overflowPunct w:val="0"/>
        <w:autoSpaceDE w:val="0"/>
        <w:autoSpaceDN w:val="0"/>
        <w:adjustRightInd w:val="0"/>
        <w:snapToGrid w:val="0"/>
        <w:spacing w:line="480" w:lineRule="exact"/>
        <w:ind w:firstLineChars="200" w:firstLine="640"/>
        <w:outlineLvl w:val="5"/>
        <w:rPr>
          <w:rFonts w:eastAsia="仿宋_GB2312"/>
          <w:color w:val="000000"/>
        </w:rPr>
      </w:pPr>
      <w:r>
        <w:rPr>
          <w:rFonts w:eastAsia="仿宋_GB2312"/>
          <w:color w:val="000000"/>
        </w:rPr>
        <w:t>4.1.2</w:t>
      </w:r>
      <w:r>
        <w:rPr>
          <w:rFonts w:eastAsia="仿宋_GB2312"/>
          <w:color w:val="000000"/>
        </w:rPr>
        <w:t>数据安全研究资料</w:t>
      </w:r>
    </w:p>
    <w:p w:rsidR="003E51BC" w:rsidRDefault="003861AA" w:rsidP="00F331C7">
      <w:pPr>
        <w:spacing w:line="480" w:lineRule="exact"/>
        <w:ind w:firstLineChars="200" w:firstLine="640"/>
        <w:rPr>
          <w:rFonts w:eastAsia="仿宋_GB2312"/>
          <w:szCs w:val="32"/>
        </w:rPr>
      </w:pPr>
      <w:r>
        <w:rPr>
          <w:rFonts w:eastAsia="仿宋_GB2312"/>
          <w:szCs w:val="32"/>
        </w:rPr>
        <w:t>远程监测系统，需要考虑数据传输、数据存储、数据使用等数据安全方面的问题，应综合考虑以下有关于数据安全的应对措施，提供数据安全研究报告，验证测试资料可作为研究报告的附件。</w:t>
      </w:r>
      <w:r>
        <w:rPr>
          <w:rFonts w:eastAsia="仿宋_GB2312"/>
          <w:szCs w:val="32"/>
        </w:rPr>
        <w:t xml:space="preserve"> </w:t>
      </w:r>
    </w:p>
    <w:p w:rsidR="003E51BC" w:rsidRDefault="003861AA" w:rsidP="00F331C7">
      <w:pPr>
        <w:spacing w:line="480" w:lineRule="exact"/>
        <w:ind w:firstLineChars="200" w:firstLine="640"/>
        <w:rPr>
          <w:rFonts w:eastAsia="仿宋_GB2312"/>
          <w:szCs w:val="32"/>
        </w:rPr>
      </w:pPr>
      <w:r>
        <w:rPr>
          <w:rFonts w:eastAsia="仿宋_GB2312"/>
          <w:color w:val="000000"/>
        </w:rPr>
        <w:t>4.1.2</w:t>
      </w:r>
      <w:r>
        <w:rPr>
          <w:rFonts w:eastAsia="仿宋_GB2312" w:hint="eastAsia"/>
          <w:color w:val="000000"/>
        </w:rPr>
        <w:t>.</w:t>
      </w:r>
      <w:r>
        <w:rPr>
          <w:rFonts w:eastAsia="仿宋_GB2312"/>
          <w:szCs w:val="32"/>
        </w:rPr>
        <w:t>1</w:t>
      </w:r>
      <w:r>
        <w:rPr>
          <w:rFonts w:eastAsia="仿宋_GB2312"/>
          <w:szCs w:val="32"/>
        </w:rPr>
        <w:t>隐私保护</w:t>
      </w:r>
    </w:p>
    <w:p w:rsidR="003E51BC" w:rsidRDefault="003861AA" w:rsidP="00F331C7">
      <w:pPr>
        <w:spacing w:line="480" w:lineRule="exact"/>
        <w:ind w:firstLineChars="200" w:firstLine="640"/>
        <w:rPr>
          <w:rFonts w:eastAsia="仿宋_GB2312"/>
          <w:szCs w:val="32"/>
        </w:rPr>
      </w:pPr>
      <w:r>
        <w:rPr>
          <w:rFonts w:eastAsia="仿宋_GB2312"/>
          <w:szCs w:val="32"/>
        </w:rPr>
        <w:t>结合申报产品情况明确数据访问的授权策略，包括数据加密、控制访问和查看权限。</w:t>
      </w:r>
    </w:p>
    <w:p w:rsidR="003E51BC" w:rsidRDefault="003861AA" w:rsidP="00F331C7">
      <w:pPr>
        <w:spacing w:line="480" w:lineRule="exact"/>
        <w:ind w:firstLineChars="200" w:firstLine="640"/>
        <w:rPr>
          <w:rFonts w:eastAsia="仿宋_GB2312"/>
          <w:szCs w:val="32"/>
        </w:rPr>
      </w:pPr>
      <w:r>
        <w:rPr>
          <w:rFonts w:eastAsia="仿宋_GB2312"/>
          <w:color w:val="000000"/>
        </w:rPr>
        <w:t>4.1.2</w:t>
      </w:r>
      <w:r>
        <w:rPr>
          <w:rFonts w:eastAsia="仿宋_GB2312" w:hint="eastAsia"/>
          <w:color w:val="000000"/>
        </w:rPr>
        <w:t>.</w:t>
      </w:r>
      <w:r>
        <w:rPr>
          <w:rFonts w:eastAsia="仿宋_GB2312"/>
          <w:szCs w:val="32"/>
        </w:rPr>
        <w:t>2</w:t>
      </w:r>
      <w:r>
        <w:rPr>
          <w:rFonts w:eastAsia="仿宋_GB2312"/>
          <w:szCs w:val="32"/>
        </w:rPr>
        <w:t>数据完整性</w:t>
      </w:r>
    </w:p>
    <w:p w:rsidR="003E51BC" w:rsidRDefault="003861AA" w:rsidP="00F331C7">
      <w:pPr>
        <w:spacing w:line="480" w:lineRule="exact"/>
        <w:ind w:firstLineChars="200" w:firstLine="640"/>
        <w:rPr>
          <w:rFonts w:eastAsia="仿宋_GB2312"/>
          <w:szCs w:val="32"/>
        </w:rPr>
      </w:pPr>
      <w:r>
        <w:rPr>
          <w:rFonts w:eastAsia="仿宋_GB2312"/>
          <w:szCs w:val="32"/>
        </w:rPr>
        <w:t>提供数据完整性和保护数据免受未经授权的修改或删除的措施，如数据销毁措施、数据生命周期、对用户访问有日志记录等。</w:t>
      </w:r>
    </w:p>
    <w:p w:rsidR="003E51BC" w:rsidRDefault="003861AA" w:rsidP="00F331C7">
      <w:pPr>
        <w:spacing w:line="480" w:lineRule="exact"/>
        <w:ind w:firstLineChars="200" w:firstLine="640"/>
        <w:rPr>
          <w:rFonts w:eastAsia="仿宋_GB2312"/>
          <w:szCs w:val="32"/>
        </w:rPr>
      </w:pPr>
      <w:r>
        <w:rPr>
          <w:rFonts w:eastAsia="仿宋_GB2312"/>
          <w:color w:val="000000"/>
        </w:rPr>
        <w:t>4.1.2</w:t>
      </w:r>
      <w:r>
        <w:rPr>
          <w:rFonts w:eastAsia="仿宋_GB2312" w:hint="eastAsia"/>
          <w:color w:val="000000"/>
        </w:rPr>
        <w:t>.</w:t>
      </w:r>
      <w:r>
        <w:rPr>
          <w:rFonts w:eastAsia="仿宋_GB2312"/>
          <w:szCs w:val="32"/>
        </w:rPr>
        <w:t>3</w:t>
      </w:r>
      <w:r>
        <w:rPr>
          <w:rFonts w:eastAsia="仿宋_GB2312"/>
          <w:szCs w:val="32"/>
        </w:rPr>
        <w:t>数据可用性</w:t>
      </w:r>
    </w:p>
    <w:p w:rsidR="003E51BC" w:rsidRDefault="003861AA" w:rsidP="00F331C7">
      <w:pPr>
        <w:spacing w:line="480" w:lineRule="exact"/>
        <w:ind w:firstLineChars="200" w:firstLine="640"/>
        <w:rPr>
          <w:rFonts w:eastAsia="仿宋_GB2312"/>
          <w:szCs w:val="32"/>
        </w:rPr>
      </w:pPr>
      <w:r>
        <w:rPr>
          <w:rFonts w:eastAsia="仿宋_GB2312"/>
          <w:szCs w:val="32"/>
        </w:rPr>
        <w:lastRenderedPageBreak/>
        <w:t>提供在服务器宕机时数据访问的应对措施及相应资料，保证数据可用性。</w:t>
      </w:r>
    </w:p>
    <w:p w:rsidR="003E51BC" w:rsidRDefault="003861AA" w:rsidP="00F331C7">
      <w:pPr>
        <w:spacing w:line="480" w:lineRule="exact"/>
        <w:ind w:firstLineChars="200" w:firstLine="640"/>
        <w:rPr>
          <w:rFonts w:eastAsia="仿宋_GB2312"/>
          <w:szCs w:val="32"/>
        </w:rPr>
      </w:pPr>
      <w:r>
        <w:rPr>
          <w:rFonts w:eastAsia="仿宋_GB2312"/>
          <w:color w:val="000000"/>
        </w:rPr>
        <w:t>4.1.2</w:t>
      </w:r>
      <w:r>
        <w:rPr>
          <w:rFonts w:eastAsia="仿宋_GB2312" w:hint="eastAsia"/>
          <w:color w:val="000000"/>
        </w:rPr>
        <w:t>.</w:t>
      </w:r>
      <w:r>
        <w:rPr>
          <w:rFonts w:eastAsia="仿宋_GB2312"/>
          <w:szCs w:val="32"/>
        </w:rPr>
        <w:t>4</w:t>
      </w:r>
      <w:r>
        <w:rPr>
          <w:rFonts w:eastAsia="仿宋_GB2312"/>
          <w:szCs w:val="32"/>
        </w:rPr>
        <w:t>数据的语义一致性</w:t>
      </w:r>
    </w:p>
    <w:p w:rsidR="003E51BC" w:rsidRDefault="003861AA" w:rsidP="00F331C7">
      <w:pPr>
        <w:spacing w:line="480" w:lineRule="exact"/>
        <w:ind w:firstLineChars="200" w:firstLine="640"/>
        <w:rPr>
          <w:rFonts w:eastAsia="仿宋_GB2312"/>
          <w:szCs w:val="32"/>
        </w:rPr>
      </w:pPr>
      <w:r>
        <w:rPr>
          <w:rFonts w:eastAsia="仿宋_GB2312"/>
          <w:szCs w:val="32"/>
        </w:rPr>
        <w:t>从数据被采集到被呈现的过程中，应确保生理参数数据的语义在患者监测终端、网络设备、监测软件等各环节中始终保持一致。</w:t>
      </w:r>
    </w:p>
    <w:p w:rsidR="003E51BC" w:rsidRDefault="003861AA" w:rsidP="00F331C7">
      <w:pPr>
        <w:spacing w:line="480" w:lineRule="exact"/>
        <w:ind w:firstLineChars="200" w:firstLine="640"/>
        <w:rPr>
          <w:rFonts w:eastAsia="仿宋_GB2312"/>
          <w:szCs w:val="32"/>
        </w:rPr>
      </w:pPr>
      <w:r>
        <w:rPr>
          <w:rFonts w:eastAsia="仿宋_GB2312"/>
          <w:color w:val="000000"/>
        </w:rPr>
        <w:t>4.1.2</w:t>
      </w:r>
      <w:r>
        <w:rPr>
          <w:rFonts w:eastAsia="仿宋_GB2312" w:hint="eastAsia"/>
          <w:color w:val="000000"/>
        </w:rPr>
        <w:t>.</w:t>
      </w:r>
      <w:r>
        <w:rPr>
          <w:rFonts w:eastAsia="仿宋_GB2312"/>
          <w:szCs w:val="32"/>
        </w:rPr>
        <w:t>5</w:t>
      </w:r>
      <w:r>
        <w:rPr>
          <w:rFonts w:eastAsia="仿宋_GB2312"/>
          <w:szCs w:val="32"/>
        </w:rPr>
        <w:t>数据来源的可追溯性</w:t>
      </w:r>
    </w:p>
    <w:p w:rsidR="003E51BC" w:rsidRDefault="003861AA" w:rsidP="00F331C7">
      <w:pPr>
        <w:spacing w:line="480" w:lineRule="exact"/>
        <w:ind w:firstLineChars="200" w:firstLine="640"/>
        <w:rPr>
          <w:rFonts w:eastAsia="仿宋_GB2312"/>
          <w:szCs w:val="32"/>
        </w:rPr>
      </w:pPr>
      <w:r>
        <w:rPr>
          <w:rFonts w:eastAsia="仿宋_GB2312"/>
          <w:szCs w:val="32"/>
        </w:rPr>
        <w:t>对于监测软件所接收到的每一个生理参数数据，远程监测系统应在数据流中提供相关信息，确保每一个传输环节都可以进行溯源。能够进行多人监测的患者监测设备还应在数据流中提供区分患者所必要的信息。</w:t>
      </w:r>
    </w:p>
    <w:p w:rsidR="003E51BC" w:rsidRDefault="003861AA" w:rsidP="00F331C7">
      <w:pPr>
        <w:spacing w:line="480" w:lineRule="exact"/>
        <w:ind w:firstLineChars="200" w:firstLine="640"/>
        <w:rPr>
          <w:rFonts w:eastAsia="仿宋_GB2312"/>
          <w:szCs w:val="32"/>
        </w:rPr>
      </w:pPr>
      <w:r>
        <w:rPr>
          <w:rFonts w:eastAsia="仿宋_GB2312"/>
          <w:color w:val="000000"/>
        </w:rPr>
        <w:t>4.1.2</w:t>
      </w:r>
      <w:r>
        <w:rPr>
          <w:rFonts w:eastAsia="仿宋_GB2312" w:hint="eastAsia"/>
          <w:color w:val="000000"/>
        </w:rPr>
        <w:t>.</w:t>
      </w:r>
      <w:r>
        <w:rPr>
          <w:rFonts w:eastAsia="仿宋_GB2312"/>
          <w:szCs w:val="32"/>
        </w:rPr>
        <w:t>6</w:t>
      </w:r>
      <w:r>
        <w:rPr>
          <w:rFonts w:eastAsia="仿宋_GB2312"/>
          <w:szCs w:val="32"/>
        </w:rPr>
        <w:t>数据隐私</w:t>
      </w:r>
    </w:p>
    <w:p w:rsidR="003E51BC" w:rsidRDefault="003861AA" w:rsidP="00F331C7">
      <w:pPr>
        <w:spacing w:line="480" w:lineRule="exact"/>
        <w:ind w:firstLineChars="200" w:firstLine="640"/>
        <w:rPr>
          <w:rFonts w:eastAsia="仿宋_GB2312"/>
          <w:szCs w:val="32"/>
        </w:rPr>
      </w:pPr>
      <w:r>
        <w:rPr>
          <w:rFonts w:eastAsia="仿宋_GB2312"/>
          <w:szCs w:val="32"/>
        </w:rPr>
        <w:t>应遵守国家隐私保护相关法律法规，说明申报产品符合的相关法律法规要求。</w:t>
      </w:r>
    </w:p>
    <w:p w:rsidR="003E51BC" w:rsidRDefault="003861AA" w:rsidP="00F331C7">
      <w:pPr>
        <w:spacing w:line="480" w:lineRule="exact"/>
        <w:ind w:firstLineChars="200" w:firstLine="640"/>
        <w:rPr>
          <w:rFonts w:eastAsia="仿宋_GB2312"/>
          <w:szCs w:val="32"/>
        </w:rPr>
      </w:pPr>
      <w:r>
        <w:rPr>
          <w:rFonts w:eastAsia="仿宋_GB2312"/>
          <w:color w:val="000000"/>
        </w:rPr>
        <w:t>4.1.2</w:t>
      </w:r>
      <w:r>
        <w:rPr>
          <w:rFonts w:eastAsia="仿宋_GB2312" w:hint="eastAsia"/>
          <w:color w:val="000000"/>
        </w:rPr>
        <w:t>.</w:t>
      </w:r>
      <w:r>
        <w:rPr>
          <w:rFonts w:eastAsia="仿宋_GB2312"/>
          <w:szCs w:val="32"/>
        </w:rPr>
        <w:t>7</w:t>
      </w:r>
      <w:r>
        <w:rPr>
          <w:rFonts w:eastAsia="仿宋_GB2312"/>
          <w:szCs w:val="32"/>
        </w:rPr>
        <w:t>加密</w:t>
      </w:r>
    </w:p>
    <w:p w:rsidR="003E51BC" w:rsidRDefault="003861AA" w:rsidP="00F331C7">
      <w:pPr>
        <w:spacing w:line="480" w:lineRule="exact"/>
        <w:ind w:firstLineChars="200" w:firstLine="640"/>
        <w:rPr>
          <w:rFonts w:eastAsia="仿宋_GB2312"/>
          <w:szCs w:val="32"/>
        </w:rPr>
      </w:pPr>
      <w:r>
        <w:rPr>
          <w:rFonts w:eastAsia="仿宋_GB2312"/>
          <w:szCs w:val="32"/>
        </w:rPr>
        <w:t>加密是保护数据隐私的一种手段，应说明加密措施，以及加密措施的使用情况。</w:t>
      </w:r>
    </w:p>
    <w:p w:rsidR="003E51BC" w:rsidRDefault="003861AA" w:rsidP="00F331C7">
      <w:pPr>
        <w:spacing w:line="480" w:lineRule="exact"/>
        <w:ind w:firstLineChars="200" w:firstLine="640"/>
        <w:rPr>
          <w:rFonts w:eastAsia="仿宋_GB2312"/>
          <w:szCs w:val="32"/>
        </w:rPr>
      </w:pPr>
      <w:r>
        <w:rPr>
          <w:rFonts w:eastAsia="仿宋_GB2312"/>
          <w:color w:val="000000"/>
        </w:rPr>
        <w:t>4.1.2</w:t>
      </w:r>
      <w:r>
        <w:rPr>
          <w:rFonts w:eastAsia="仿宋_GB2312" w:hint="eastAsia"/>
          <w:color w:val="000000"/>
        </w:rPr>
        <w:t>.</w:t>
      </w:r>
      <w:r>
        <w:rPr>
          <w:rFonts w:eastAsia="仿宋_GB2312"/>
          <w:szCs w:val="32"/>
        </w:rPr>
        <w:t>8</w:t>
      </w:r>
      <w:r>
        <w:rPr>
          <w:rFonts w:eastAsia="仿宋_GB2312"/>
          <w:szCs w:val="32"/>
        </w:rPr>
        <w:t>攻击威胁</w:t>
      </w:r>
    </w:p>
    <w:p w:rsidR="003E51BC" w:rsidRDefault="003861AA" w:rsidP="00F331C7">
      <w:pPr>
        <w:spacing w:line="480" w:lineRule="exact"/>
        <w:ind w:firstLineChars="200" w:firstLine="640"/>
        <w:rPr>
          <w:rFonts w:eastAsia="仿宋_GB2312"/>
          <w:szCs w:val="32"/>
        </w:rPr>
      </w:pPr>
      <w:r>
        <w:rPr>
          <w:rFonts w:eastAsia="仿宋_GB2312"/>
          <w:szCs w:val="32"/>
        </w:rPr>
        <w:t>应提交对数据批漏、数据丢失、账户劫持、密码窃取等威胁的解决措施，及相应验证测试资料。</w:t>
      </w:r>
    </w:p>
    <w:p w:rsidR="003E51BC" w:rsidRDefault="003861AA" w:rsidP="00F331C7">
      <w:pPr>
        <w:spacing w:line="480" w:lineRule="exact"/>
        <w:ind w:firstLineChars="200" w:firstLine="640"/>
        <w:rPr>
          <w:rFonts w:eastAsia="仿宋_GB2312"/>
          <w:szCs w:val="32"/>
        </w:rPr>
      </w:pPr>
      <w:r>
        <w:rPr>
          <w:rFonts w:eastAsia="仿宋_GB2312"/>
          <w:color w:val="000000"/>
        </w:rPr>
        <w:t>4.1.2</w:t>
      </w:r>
      <w:r>
        <w:rPr>
          <w:rFonts w:eastAsia="仿宋_GB2312" w:hint="eastAsia"/>
          <w:color w:val="000000"/>
        </w:rPr>
        <w:t>.</w:t>
      </w:r>
      <w:r>
        <w:rPr>
          <w:rFonts w:eastAsia="仿宋_GB2312"/>
          <w:szCs w:val="32"/>
        </w:rPr>
        <w:t>9</w:t>
      </w:r>
      <w:r>
        <w:rPr>
          <w:rFonts w:eastAsia="仿宋_GB2312"/>
          <w:szCs w:val="32"/>
        </w:rPr>
        <w:t>内部安全</w:t>
      </w:r>
    </w:p>
    <w:p w:rsidR="003E51BC" w:rsidRDefault="003861AA" w:rsidP="00F331C7">
      <w:pPr>
        <w:spacing w:line="480" w:lineRule="exact"/>
        <w:ind w:firstLineChars="200" w:firstLine="640"/>
        <w:rPr>
          <w:rFonts w:eastAsia="仿宋_GB2312"/>
          <w:szCs w:val="32"/>
        </w:rPr>
      </w:pPr>
      <w:r>
        <w:rPr>
          <w:rFonts w:eastAsia="仿宋_GB2312"/>
          <w:szCs w:val="32"/>
        </w:rPr>
        <w:t>公司内部对数据安全的威胁需有应对措施。如技术措施、安全培训、制度管理等。提供相应资料。</w:t>
      </w:r>
    </w:p>
    <w:p w:rsidR="003E51BC" w:rsidRDefault="003861AA" w:rsidP="00F331C7">
      <w:pPr>
        <w:spacing w:line="480" w:lineRule="exact"/>
        <w:ind w:firstLineChars="200" w:firstLine="640"/>
        <w:rPr>
          <w:rFonts w:eastAsia="仿宋_GB2312"/>
          <w:szCs w:val="32"/>
        </w:rPr>
      </w:pPr>
      <w:r>
        <w:rPr>
          <w:rFonts w:eastAsia="仿宋_GB2312"/>
          <w:color w:val="000000"/>
        </w:rPr>
        <w:t>4.1.2</w:t>
      </w:r>
      <w:r>
        <w:rPr>
          <w:rFonts w:eastAsia="仿宋_GB2312" w:hint="eastAsia"/>
          <w:color w:val="000000"/>
        </w:rPr>
        <w:t>.</w:t>
      </w:r>
      <w:r>
        <w:rPr>
          <w:rFonts w:eastAsia="仿宋_GB2312"/>
          <w:szCs w:val="32"/>
        </w:rPr>
        <w:t>10</w:t>
      </w:r>
      <w:r>
        <w:rPr>
          <w:rFonts w:eastAsia="仿宋_GB2312"/>
          <w:szCs w:val="32"/>
        </w:rPr>
        <w:t>合同的数据安全性</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szCs w:val="32"/>
        </w:rPr>
        <w:t>提供与云服务商的安全协议，协议应明确服务指标、各方的义务与责任、补救措施等。</w:t>
      </w:r>
    </w:p>
    <w:p w:rsidR="003E51BC" w:rsidRDefault="003861AA" w:rsidP="00F331C7">
      <w:pPr>
        <w:overflowPunct w:val="0"/>
        <w:autoSpaceDE w:val="0"/>
        <w:autoSpaceDN w:val="0"/>
        <w:adjustRightInd w:val="0"/>
        <w:snapToGrid w:val="0"/>
        <w:spacing w:line="480" w:lineRule="exact"/>
        <w:ind w:firstLineChars="200" w:firstLine="640"/>
        <w:outlineLvl w:val="3"/>
        <w:rPr>
          <w:rFonts w:eastAsia="仿宋_GB2312"/>
          <w:color w:val="000000"/>
        </w:rPr>
      </w:pPr>
      <w:r>
        <w:rPr>
          <w:rFonts w:eastAsia="仿宋_GB2312"/>
          <w:color w:val="000000"/>
        </w:rPr>
        <w:t>4.2</w:t>
      </w:r>
      <w:r>
        <w:rPr>
          <w:rFonts w:eastAsia="仿宋_GB2312"/>
          <w:color w:val="000000"/>
        </w:rPr>
        <w:t>化学和物理性能研究、电气系统安全性研究</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lastRenderedPageBreak/>
        <w:t>提供产品性能研究资料，以及产品技术要求的编制说明，列表说明产品性能指标条款，逐项解释条款来源和制定依据。</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说明适用的标准或方法，解释引用或采用的理由。关于适用标准中的不适用条款，提供必要的说明。</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结合综述资料中描述的产品应用模式、运行模式、产品配置等，提供相应的测试验证资料。</w:t>
      </w:r>
    </w:p>
    <w:p w:rsidR="003E51BC" w:rsidRDefault="003861AA" w:rsidP="00F331C7">
      <w:pPr>
        <w:overflowPunct w:val="0"/>
        <w:autoSpaceDE w:val="0"/>
        <w:autoSpaceDN w:val="0"/>
        <w:adjustRightInd w:val="0"/>
        <w:snapToGrid w:val="0"/>
        <w:spacing w:line="480" w:lineRule="exact"/>
        <w:ind w:firstLineChars="200" w:firstLine="640"/>
        <w:outlineLvl w:val="3"/>
        <w:rPr>
          <w:rFonts w:eastAsia="仿宋_GB2312"/>
          <w:color w:val="000000"/>
        </w:rPr>
      </w:pPr>
      <w:r>
        <w:rPr>
          <w:rFonts w:eastAsia="仿宋_GB2312"/>
          <w:color w:val="000000"/>
        </w:rPr>
        <w:t>4.3</w:t>
      </w:r>
      <w:r>
        <w:rPr>
          <w:rFonts w:eastAsia="仿宋_GB2312"/>
          <w:color w:val="000000"/>
        </w:rPr>
        <w:t>软件研究</w:t>
      </w:r>
    </w:p>
    <w:p w:rsidR="003E51BC" w:rsidRDefault="003861AA" w:rsidP="00F331C7">
      <w:pPr>
        <w:numPr>
          <w:ilvl w:val="255"/>
          <w:numId w:val="0"/>
        </w:numPr>
        <w:overflowPunct w:val="0"/>
        <w:adjustRightInd w:val="0"/>
        <w:snapToGrid w:val="0"/>
        <w:spacing w:line="480" w:lineRule="exact"/>
        <w:ind w:firstLineChars="200" w:firstLine="640"/>
        <w:rPr>
          <w:rFonts w:eastAsia="仿宋_GB2312"/>
          <w:color w:val="000000"/>
        </w:rPr>
      </w:pPr>
      <w:r>
        <w:rPr>
          <w:rFonts w:eastAsia="仿宋_GB2312"/>
          <w:color w:val="000000"/>
        </w:rPr>
        <w:t>依据《医疗器械软件注册审查指导原则》《</w:t>
      </w:r>
      <w:r>
        <w:rPr>
          <w:rFonts w:eastAsia="仿宋_GB2312"/>
        </w:rPr>
        <w:t>医疗器械网络安全注册审查指导原则</w:t>
      </w:r>
      <w:r>
        <w:rPr>
          <w:rFonts w:eastAsia="仿宋_GB2312"/>
          <w:color w:val="000000"/>
        </w:rPr>
        <w:t>》，提供软件研究资料。软件研究报告需要覆盖全部软件组件，关联综述资料描述的产品功能。</w:t>
      </w:r>
    </w:p>
    <w:p w:rsidR="003E51BC" w:rsidRDefault="003861AA" w:rsidP="00F331C7">
      <w:pPr>
        <w:numPr>
          <w:ilvl w:val="255"/>
          <w:numId w:val="0"/>
        </w:numPr>
        <w:overflowPunct w:val="0"/>
        <w:adjustRightInd w:val="0"/>
        <w:snapToGrid w:val="0"/>
        <w:spacing w:line="480" w:lineRule="exact"/>
        <w:ind w:firstLineChars="200" w:firstLine="640"/>
        <w:rPr>
          <w:rFonts w:eastAsia="仿宋_GB2312"/>
          <w:color w:val="000000"/>
        </w:rPr>
      </w:pPr>
      <w:r>
        <w:rPr>
          <w:rFonts w:eastAsia="仿宋_GB2312"/>
          <w:color w:val="000000"/>
        </w:rPr>
        <w:t>如包含人工智能算法，参照《人工智能医疗器械注册审查指导原则》提供相应的研究资料。</w:t>
      </w:r>
    </w:p>
    <w:p w:rsidR="003E51BC" w:rsidRDefault="003861AA" w:rsidP="00F331C7">
      <w:pPr>
        <w:numPr>
          <w:ilvl w:val="255"/>
          <w:numId w:val="0"/>
        </w:numPr>
        <w:overflowPunct w:val="0"/>
        <w:adjustRightInd w:val="0"/>
        <w:snapToGrid w:val="0"/>
        <w:spacing w:line="480" w:lineRule="exact"/>
        <w:ind w:firstLineChars="200" w:firstLine="640"/>
        <w:rPr>
          <w:rFonts w:eastAsia="仿宋_GB2312"/>
          <w:color w:val="000000"/>
          <w:sz w:val="28"/>
          <w:szCs w:val="28"/>
        </w:rPr>
      </w:pPr>
      <w:r>
        <w:rPr>
          <w:rFonts w:eastAsia="仿宋_GB2312"/>
        </w:rPr>
        <w:t>应参考说明书列明软件核心功能的相关信息，所用</w:t>
      </w:r>
      <w:r>
        <w:rPr>
          <w:rFonts w:eastAsia="仿宋_GB2312"/>
          <w:color w:val="000000"/>
        </w:rPr>
        <w:t>核心算法可以参考下表示例。必要时，可以提供专题研究资料，针对某个核心算法进行详述。</w:t>
      </w:r>
    </w:p>
    <w:p w:rsidR="007E37D5" w:rsidRDefault="007E37D5" w:rsidP="008934BA">
      <w:pPr>
        <w:overflowPunct w:val="0"/>
        <w:autoSpaceDE w:val="0"/>
        <w:autoSpaceDN w:val="0"/>
        <w:adjustRightInd w:val="0"/>
        <w:snapToGrid w:val="0"/>
        <w:spacing w:line="520" w:lineRule="exact"/>
        <w:rPr>
          <w:rFonts w:ascii="黑体" w:eastAsia="黑体" w:hAnsi="黑体" w:cs="黑体" w:hint="eastAsia"/>
          <w:color w:val="000000"/>
          <w:sz w:val="28"/>
          <w:szCs w:val="28"/>
        </w:rPr>
      </w:pPr>
    </w:p>
    <w:p w:rsidR="003E51BC" w:rsidRDefault="003861AA" w:rsidP="00A6134F">
      <w:pPr>
        <w:overflowPunct w:val="0"/>
        <w:autoSpaceDE w:val="0"/>
        <w:autoSpaceDN w:val="0"/>
        <w:adjustRightInd w:val="0"/>
        <w:snapToGrid w:val="0"/>
        <w:spacing w:line="520" w:lineRule="exact"/>
        <w:jc w:val="center"/>
        <w:rPr>
          <w:rFonts w:ascii="黑体" w:eastAsia="黑体" w:hAnsi="黑体" w:cs="黑体"/>
          <w:color w:val="000000"/>
          <w:sz w:val="28"/>
          <w:szCs w:val="28"/>
        </w:rPr>
      </w:pPr>
      <w:r>
        <w:rPr>
          <w:rFonts w:ascii="黑体" w:eastAsia="黑体" w:hAnsi="黑体" w:cs="黑体" w:hint="eastAsia"/>
          <w:color w:val="000000"/>
          <w:sz w:val="28"/>
          <w:szCs w:val="28"/>
        </w:rPr>
        <w:t>表3 核心</w:t>
      </w:r>
      <w:r>
        <w:rPr>
          <w:rFonts w:ascii="黑体" w:eastAsia="黑体" w:hAnsi="黑体" w:cs="黑体" w:hint="eastAsia"/>
          <w:color w:val="000000"/>
          <w:sz w:val="28"/>
          <w:szCs w:val="28"/>
          <w:shd w:val="clear" w:color="auto" w:fill="FFFFFF"/>
        </w:rPr>
        <w:t>算法</w:t>
      </w:r>
      <w:r>
        <w:rPr>
          <w:rFonts w:ascii="黑体" w:eastAsia="黑体" w:hAnsi="黑体" w:cs="黑体" w:hint="eastAsia"/>
          <w:color w:val="000000"/>
          <w:sz w:val="28"/>
          <w:szCs w:val="28"/>
        </w:rPr>
        <w:t>示例</w:t>
      </w:r>
    </w:p>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4A0" w:firstRow="1" w:lastRow="0" w:firstColumn="1" w:lastColumn="0" w:noHBand="0" w:noVBand="1"/>
      </w:tblPr>
      <w:tblGrid>
        <w:gridCol w:w="2608"/>
        <w:gridCol w:w="1134"/>
        <w:gridCol w:w="2835"/>
        <w:gridCol w:w="1644"/>
      </w:tblGrid>
      <w:tr w:rsidR="003E51BC">
        <w:trPr>
          <w:trHeight w:val="624"/>
          <w:tblHeader/>
          <w:jc w:val="center"/>
        </w:trPr>
        <w:tc>
          <w:tcPr>
            <w:tcW w:w="2608" w:type="dxa"/>
            <w:vAlign w:val="center"/>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bCs/>
                <w:color w:val="000000"/>
                <w:sz w:val="28"/>
                <w:szCs w:val="28"/>
              </w:rPr>
            </w:pPr>
            <w:r>
              <w:rPr>
                <w:rFonts w:ascii="仿宋_GB2312" w:eastAsia="仿宋_GB2312" w:hAnsi="仿宋_GB2312" w:cs="仿宋_GB2312" w:hint="eastAsia"/>
                <w:bCs/>
                <w:color w:val="000000"/>
                <w:sz w:val="28"/>
                <w:szCs w:val="28"/>
              </w:rPr>
              <w:t>算法名称</w:t>
            </w:r>
          </w:p>
        </w:tc>
        <w:tc>
          <w:tcPr>
            <w:tcW w:w="1134" w:type="dxa"/>
            <w:vAlign w:val="center"/>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bCs/>
                <w:color w:val="000000"/>
                <w:sz w:val="28"/>
                <w:szCs w:val="28"/>
              </w:rPr>
            </w:pPr>
            <w:r>
              <w:rPr>
                <w:rFonts w:ascii="仿宋_GB2312" w:eastAsia="仿宋_GB2312" w:hAnsi="仿宋_GB2312" w:cs="仿宋_GB2312" w:hint="eastAsia"/>
                <w:bCs/>
                <w:color w:val="000000"/>
                <w:sz w:val="28"/>
                <w:szCs w:val="28"/>
              </w:rPr>
              <w:t>类型</w:t>
            </w:r>
          </w:p>
        </w:tc>
        <w:tc>
          <w:tcPr>
            <w:tcW w:w="2835" w:type="dxa"/>
            <w:vAlign w:val="center"/>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bCs/>
                <w:color w:val="000000"/>
                <w:sz w:val="28"/>
                <w:szCs w:val="28"/>
              </w:rPr>
            </w:pPr>
            <w:r>
              <w:rPr>
                <w:rFonts w:ascii="仿宋_GB2312" w:eastAsia="仿宋_GB2312" w:hAnsi="仿宋_GB2312" w:cs="仿宋_GB2312" w:hint="eastAsia"/>
                <w:bCs/>
                <w:color w:val="000000"/>
                <w:sz w:val="28"/>
                <w:szCs w:val="28"/>
              </w:rPr>
              <w:t>预期用途</w:t>
            </w:r>
          </w:p>
        </w:tc>
        <w:tc>
          <w:tcPr>
            <w:tcW w:w="1644" w:type="dxa"/>
            <w:vAlign w:val="center"/>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bCs/>
                <w:color w:val="000000"/>
                <w:sz w:val="28"/>
                <w:szCs w:val="28"/>
              </w:rPr>
            </w:pPr>
            <w:r>
              <w:rPr>
                <w:rFonts w:ascii="仿宋_GB2312" w:eastAsia="仿宋_GB2312" w:hAnsi="仿宋_GB2312" w:cs="仿宋_GB2312" w:hint="eastAsia"/>
                <w:bCs/>
                <w:color w:val="000000"/>
                <w:sz w:val="28"/>
                <w:szCs w:val="28"/>
              </w:rPr>
              <w:t>临床功能</w:t>
            </w:r>
          </w:p>
        </w:tc>
      </w:tr>
      <w:tr w:rsidR="003E51BC">
        <w:trPr>
          <w:trHeight w:val="510"/>
          <w:jc w:val="center"/>
        </w:trPr>
        <w:tc>
          <w:tcPr>
            <w:tcW w:w="2608" w:type="dxa"/>
            <w:vAlign w:val="center"/>
          </w:tcPr>
          <w:p w:rsidR="003E51BC" w:rsidRDefault="003861AA" w:rsidP="00F331C7">
            <w:pPr>
              <w:autoSpaceDE w:val="0"/>
              <w:autoSpaceDN w:val="0"/>
              <w:adjustRightInd w:val="0"/>
              <w:snapToGrid w:val="0"/>
              <w:spacing w:line="400" w:lineRule="exact"/>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心电算法</w:t>
            </w:r>
          </w:p>
        </w:tc>
        <w:tc>
          <w:tcPr>
            <w:tcW w:w="1134" w:type="dxa"/>
            <w:vAlign w:val="center"/>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成熟</w:t>
            </w:r>
          </w:p>
        </w:tc>
        <w:tc>
          <w:tcPr>
            <w:tcW w:w="2835" w:type="dxa"/>
            <w:vAlign w:val="center"/>
          </w:tcPr>
          <w:p w:rsidR="003E51BC" w:rsidRDefault="003861AA" w:rsidP="00F331C7">
            <w:pPr>
              <w:autoSpaceDE w:val="0"/>
              <w:autoSpaceDN w:val="0"/>
              <w:adjustRightInd w:val="0"/>
              <w:snapToGrid w:val="0"/>
              <w:spacing w:line="400" w:lineRule="exact"/>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对心电进行监测，实时监测并进行处理分析</w:t>
            </w:r>
          </w:p>
        </w:tc>
        <w:tc>
          <w:tcPr>
            <w:tcW w:w="1644" w:type="dxa"/>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功能A…</w:t>
            </w:r>
          </w:p>
        </w:tc>
      </w:tr>
      <w:tr w:rsidR="003E51BC">
        <w:trPr>
          <w:trHeight w:val="510"/>
          <w:jc w:val="center"/>
        </w:trPr>
        <w:tc>
          <w:tcPr>
            <w:tcW w:w="2608" w:type="dxa"/>
            <w:vAlign w:val="center"/>
          </w:tcPr>
          <w:p w:rsidR="003E51BC" w:rsidRDefault="003861AA" w:rsidP="00F331C7">
            <w:pPr>
              <w:autoSpaceDE w:val="0"/>
              <w:autoSpaceDN w:val="0"/>
              <w:adjustRightInd w:val="0"/>
              <w:snapToGrid w:val="0"/>
              <w:spacing w:line="400" w:lineRule="exact"/>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无创血压算法</w:t>
            </w:r>
          </w:p>
        </w:tc>
        <w:tc>
          <w:tcPr>
            <w:tcW w:w="1134" w:type="dxa"/>
            <w:vAlign w:val="center"/>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成熟</w:t>
            </w:r>
          </w:p>
        </w:tc>
        <w:tc>
          <w:tcPr>
            <w:tcW w:w="2835" w:type="dxa"/>
            <w:vAlign w:val="center"/>
          </w:tcPr>
          <w:p w:rsidR="003E51BC" w:rsidRDefault="003861AA" w:rsidP="00F331C7">
            <w:pPr>
              <w:autoSpaceDE w:val="0"/>
              <w:autoSpaceDN w:val="0"/>
              <w:adjustRightInd w:val="0"/>
              <w:snapToGrid w:val="0"/>
              <w:spacing w:line="400" w:lineRule="exact"/>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基于听诊法对无创血压进行监测，实时监测并进行处理分析</w:t>
            </w:r>
          </w:p>
        </w:tc>
        <w:tc>
          <w:tcPr>
            <w:tcW w:w="1644" w:type="dxa"/>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功能B…</w:t>
            </w:r>
          </w:p>
        </w:tc>
      </w:tr>
      <w:tr w:rsidR="003E51BC">
        <w:trPr>
          <w:trHeight w:val="510"/>
          <w:jc w:val="center"/>
        </w:trPr>
        <w:tc>
          <w:tcPr>
            <w:tcW w:w="2608" w:type="dxa"/>
            <w:vAlign w:val="center"/>
          </w:tcPr>
          <w:p w:rsidR="003E51BC" w:rsidRDefault="003861AA" w:rsidP="00F331C7">
            <w:pPr>
              <w:autoSpaceDE w:val="0"/>
              <w:autoSpaceDN w:val="0"/>
              <w:adjustRightInd w:val="0"/>
              <w:snapToGrid w:val="0"/>
              <w:spacing w:line="400" w:lineRule="exact"/>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人工智能心电分析算法</w:t>
            </w:r>
          </w:p>
        </w:tc>
        <w:tc>
          <w:tcPr>
            <w:tcW w:w="1134" w:type="dxa"/>
            <w:vAlign w:val="center"/>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全新</w:t>
            </w:r>
          </w:p>
        </w:tc>
        <w:tc>
          <w:tcPr>
            <w:tcW w:w="2835" w:type="dxa"/>
            <w:vAlign w:val="center"/>
          </w:tcPr>
          <w:p w:rsidR="003E51BC" w:rsidRDefault="003861AA" w:rsidP="00F331C7">
            <w:pPr>
              <w:autoSpaceDE w:val="0"/>
              <w:autoSpaceDN w:val="0"/>
              <w:adjustRightInd w:val="0"/>
              <w:snapToGrid w:val="0"/>
              <w:spacing w:line="400" w:lineRule="exact"/>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基于深度学习对心电结果进行处理分析，给出心电诊断结果</w:t>
            </w:r>
          </w:p>
        </w:tc>
        <w:tc>
          <w:tcPr>
            <w:tcW w:w="1644" w:type="dxa"/>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功能C…</w:t>
            </w:r>
          </w:p>
        </w:tc>
      </w:tr>
      <w:tr w:rsidR="003E51BC">
        <w:trPr>
          <w:trHeight w:val="510"/>
          <w:jc w:val="center"/>
        </w:trPr>
        <w:tc>
          <w:tcPr>
            <w:tcW w:w="2608" w:type="dxa"/>
            <w:vAlign w:val="center"/>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w:t>
            </w:r>
          </w:p>
        </w:tc>
        <w:tc>
          <w:tcPr>
            <w:tcW w:w="1134" w:type="dxa"/>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w:t>
            </w:r>
          </w:p>
        </w:tc>
        <w:tc>
          <w:tcPr>
            <w:tcW w:w="2835" w:type="dxa"/>
            <w:vAlign w:val="center"/>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w:t>
            </w:r>
          </w:p>
        </w:tc>
        <w:tc>
          <w:tcPr>
            <w:tcW w:w="1644" w:type="dxa"/>
          </w:tcPr>
          <w:p w:rsidR="003E51BC" w:rsidRDefault="003861AA" w:rsidP="00F331C7">
            <w:pPr>
              <w:autoSpaceDE w:val="0"/>
              <w:autoSpaceDN w:val="0"/>
              <w:adjustRightInd w:val="0"/>
              <w:snapToGrid w:val="0"/>
              <w:spacing w:line="400" w:lineRule="exact"/>
              <w:jc w:val="center"/>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t>…</w:t>
            </w:r>
          </w:p>
        </w:tc>
      </w:tr>
    </w:tbl>
    <w:p w:rsidR="003E51BC" w:rsidRDefault="003861AA" w:rsidP="00F331C7">
      <w:pPr>
        <w:overflowPunct w:val="0"/>
        <w:autoSpaceDE w:val="0"/>
        <w:autoSpaceDN w:val="0"/>
        <w:adjustRightInd w:val="0"/>
        <w:snapToGrid w:val="0"/>
        <w:spacing w:line="480" w:lineRule="exact"/>
        <w:ind w:firstLineChars="200" w:firstLine="640"/>
        <w:jc w:val="left"/>
        <w:outlineLvl w:val="3"/>
        <w:rPr>
          <w:rFonts w:eastAsia="仿宋_GB2312"/>
          <w:color w:val="000000"/>
        </w:rPr>
      </w:pPr>
      <w:bookmarkStart w:id="3" w:name="_GoBack"/>
      <w:r>
        <w:rPr>
          <w:rFonts w:eastAsia="仿宋_GB2312"/>
          <w:color w:val="000000"/>
        </w:rPr>
        <w:lastRenderedPageBreak/>
        <w:t>4.4</w:t>
      </w:r>
      <w:r>
        <w:rPr>
          <w:rFonts w:eastAsia="仿宋_GB2312"/>
          <w:color w:val="000000"/>
        </w:rPr>
        <w:t>生物学特性研究</w:t>
      </w:r>
    </w:p>
    <w:p w:rsidR="003E51BC" w:rsidRDefault="003861AA" w:rsidP="00F331C7">
      <w:pPr>
        <w:adjustRightInd w:val="0"/>
        <w:snapToGrid w:val="0"/>
        <w:spacing w:line="480" w:lineRule="exact"/>
        <w:ind w:firstLine="640"/>
        <w:rPr>
          <w:rFonts w:eastAsia="仿宋_GB2312"/>
          <w:color w:val="000000"/>
          <w:shd w:val="clear" w:color="auto" w:fill="FFFFFF"/>
        </w:rPr>
      </w:pPr>
      <w:r>
        <w:rPr>
          <w:rFonts w:eastAsia="仿宋_GB2312"/>
          <w:color w:val="000000"/>
        </w:rPr>
        <w:t>一般而言，远程监测系统患者监测终端的生理参数监测附件部分</w:t>
      </w:r>
      <w:r w:rsidR="00931863" w:rsidRPr="00931863">
        <w:rPr>
          <w:rFonts w:eastAsia="仿宋_GB2312" w:hint="eastAsia"/>
          <w:color w:val="000000"/>
        </w:rPr>
        <w:t>与患者直接接触。依据</w:t>
      </w:r>
      <w:r w:rsidR="00931863" w:rsidRPr="00931863">
        <w:rPr>
          <w:rFonts w:eastAsia="仿宋_GB2312" w:hint="eastAsia"/>
          <w:color w:val="000000"/>
        </w:rPr>
        <w:t>GB 16886.1</w:t>
      </w:r>
      <w:r w:rsidR="00931863" w:rsidRPr="00931863">
        <w:rPr>
          <w:rFonts w:eastAsia="仿宋_GB2312" w:hint="eastAsia"/>
          <w:color w:val="000000"/>
        </w:rPr>
        <w:t>《医疗器械生物学评价第</w:t>
      </w:r>
      <w:r w:rsidR="00931863" w:rsidRPr="00931863">
        <w:rPr>
          <w:rFonts w:eastAsia="仿宋_GB2312" w:hint="eastAsia"/>
          <w:color w:val="000000"/>
        </w:rPr>
        <w:t>1</w:t>
      </w:r>
      <w:r w:rsidR="00931863" w:rsidRPr="00931863">
        <w:rPr>
          <w:rFonts w:eastAsia="仿宋_GB2312" w:hint="eastAsia"/>
          <w:color w:val="000000"/>
        </w:rPr>
        <w:t>部分：风险管理过程中的评价与试验》的方法，开展生物学评价研究。</w:t>
      </w:r>
    </w:p>
    <w:p w:rsidR="003E51BC" w:rsidRDefault="003861AA" w:rsidP="00F331C7">
      <w:pPr>
        <w:overflowPunct w:val="0"/>
        <w:autoSpaceDE w:val="0"/>
        <w:autoSpaceDN w:val="0"/>
        <w:adjustRightInd w:val="0"/>
        <w:snapToGrid w:val="0"/>
        <w:spacing w:line="480" w:lineRule="exact"/>
        <w:ind w:firstLineChars="200" w:firstLine="640"/>
        <w:jc w:val="left"/>
        <w:outlineLvl w:val="3"/>
        <w:rPr>
          <w:rFonts w:eastAsia="仿宋_GB2312"/>
          <w:color w:val="000000"/>
        </w:rPr>
      </w:pPr>
      <w:r>
        <w:rPr>
          <w:rFonts w:eastAsia="仿宋_GB2312"/>
          <w:color w:val="000000"/>
        </w:rPr>
        <w:t>4.5</w:t>
      </w:r>
      <w:r>
        <w:rPr>
          <w:rFonts w:eastAsia="仿宋_GB2312"/>
          <w:color w:val="000000"/>
        </w:rPr>
        <w:t>清洁和消毒研究</w:t>
      </w:r>
    </w:p>
    <w:p w:rsidR="00931863" w:rsidRDefault="00931863" w:rsidP="00F331C7">
      <w:pPr>
        <w:overflowPunct w:val="0"/>
        <w:autoSpaceDE w:val="0"/>
        <w:autoSpaceDN w:val="0"/>
        <w:adjustRightInd w:val="0"/>
        <w:snapToGrid w:val="0"/>
        <w:spacing w:line="480" w:lineRule="exact"/>
        <w:ind w:firstLineChars="200" w:firstLine="640"/>
        <w:jc w:val="left"/>
        <w:outlineLvl w:val="3"/>
        <w:rPr>
          <w:rFonts w:eastAsia="仿宋_GB2312"/>
          <w:color w:val="000000"/>
        </w:rPr>
      </w:pPr>
      <w:r w:rsidRPr="00931863">
        <w:rPr>
          <w:rFonts w:eastAsia="仿宋_GB2312" w:hint="eastAsia"/>
          <w:color w:val="000000"/>
        </w:rPr>
        <w:t>结合综述资料，说明推荐的消毒周期、消毒方式、消毒剂的型号和供应商等。若适用，建议说明不同的消毒剂的消毒效果，提供相关研究资料。</w:t>
      </w:r>
    </w:p>
    <w:p w:rsidR="003E51BC" w:rsidRDefault="003861AA" w:rsidP="00F331C7">
      <w:pPr>
        <w:overflowPunct w:val="0"/>
        <w:autoSpaceDE w:val="0"/>
        <w:autoSpaceDN w:val="0"/>
        <w:adjustRightInd w:val="0"/>
        <w:snapToGrid w:val="0"/>
        <w:spacing w:line="480" w:lineRule="exact"/>
        <w:ind w:firstLineChars="200" w:firstLine="640"/>
        <w:jc w:val="left"/>
        <w:outlineLvl w:val="3"/>
        <w:rPr>
          <w:rFonts w:eastAsia="仿宋_GB2312"/>
          <w:color w:val="000000"/>
          <w:szCs w:val="28"/>
        </w:rPr>
      </w:pPr>
      <w:r>
        <w:rPr>
          <w:rFonts w:eastAsia="仿宋_GB2312"/>
          <w:color w:val="000000"/>
          <w:szCs w:val="28"/>
        </w:rPr>
        <w:t>4.6</w:t>
      </w:r>
      <w:r>
        <w:rPr>
          <w:rFonts w:eastAsia="仿宋_GB2312"/>
          <w:color w:val="000000"/>
          <w:szCs w:val="28"/>
        </w:rPr>
        <w:t>稳定性研究</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szCs w:val="28"/>
        </w:rPr>
      </w:pPr>
      <w:r>
        <w:rPr>
          <w:rFonts w:eastAsia="仿宋_GB2312" w:hint="eastAsia"/>
          <w:color w:val="000000"/>
          <w:szCs w:val="28"/>
        </w:rPr>
        <w:t>4.6.1</w:t>
      </w:r>
      <w:r>
        <w:rPr>
          <w:rFonts w:eastAsia="仿宋_GB2312"/>
          <w:color w:val="000000"/>
          <w:szCs w:val="28"/>
        </w:rPr>
        <w:t>使用稳定性</w:t>
      </w:r>
    </w:p>
    <w:p w:rsidR="003E51BC" w:rsidRDefault="003861AA" w:rsidP="00F331C7">
      <w:pPr>
        <w:overflowPunct w:val="0"/>
        <w:adjustRightInd w:val="0"/>
        <w:snapToGrid w:val="0"/>
        <w:spacing w:line="480" w:lineRule="exact"/>
        <w:ind w:firstLineChars="200" w:firstLine="640"/>
        <w:rPr>
          <w:rFonts w:eastAsia="仿宋_GB2312"/>
          <w:color w:val="000000"/>
          <w:szCs w:val="28"/>
        </w:rPr>
      </w:pPr>
      <w:r>
        <w:rPr>
          <w:rFonts w:eastAsia="仿宋_GB2312"/>
          <w:color w:val="000000"/>
          <w:szCs w:val="28"/>
        </w:rPr>
        <w:t>依据《</w:t>
      </w:r>
      <w:r>
        <w:rPr>
          <w:rFonts w:eastAsia="仿宋_GB2312"/>
          <w:color w:val="000000"/>
        </w:rPr>
        <w:t>有源医疗器械使用期限注册技术审查指导原则》，</w:t>
      </w:r>
      <w:r>
        <w:rPr>
          <w:rFonts w:eastAsia="仿宋_GB2312"/>
          <w:color w:val="000000"/>
          <w:szCs w:val="28"/>
        </w:rPr>
        <w:t>提供产品使用期限的研究资料。应考虑在正常条件和不利条件下对产品进行分析。</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szCs w:val="28"/>
        </w:rPr>
      </w:pPr>
      <w:r>
        <w:rPr>
          <w:rFonts w:eastAsia="仿宋_GB2312" w:hint="eastAsia"/>
          <w:color w:val="000000"/>
          <w:szCs w:val="28"/>
        </w:rPr>
        <w:t>4.6.</w:t>
      </w:r>
      <w:r>
        <w:rPr>
          <w:rFonts w:eastAsia="仿宋_GB2312"/>
          <w:color w:val="000000"/>
          <w:szCs w:val="28"/>
        </w:rPr>
        <w:t>2</w:t>
      </w:r>
      <w:r>
        <w:rPr>
          <w:rFonts w:eastAsia="仿宋_GB2312"/>
          <w:color w:val="000000"/>
          <w:szCs w:val="28"/>
        </w:rPr>
        <w:t>运输稳定性</w:t>
      </w:r>
    </w:p>
    <w:p w:rsidR="003E51BC" w:rsidRDefault="003861AA" w:rsidP="00F331C7">
      <w:pPr>
        <w:overflowPunct w:val="0"/>
        <w:adjustRightInd w:val="0"/>
        <w:snapToGrid w:val="0"/>
        <w:spacing w:line="480" w:lineRule="exact"/>
        <w:ind w:firstLineChars="200" w:firstLine="640"/>
        <w:rPr>
          <w:rFonts w:eastAsia="仿宋_GB2312"/>
          <w:color w:val="000000"/>
        </w:rPr>
      </w:pPr>
      <w:r>
        <w:rPr>
          <w:rFonts w:eastAsia="仿宋_GB2312"/>
          <w:color w:val="000000"/>
        </w:rPr>
        <w:t>提供运输稳定性和包装研究资料，证明在规定的运输条件下，运输过程中的环境条件不会对医疗器械造成不利影响。可以参考</w:t>
      </w:r>
      <w:r>
        <w:rPr>
          <w:rFonts w:eastAsia="仿宋_GB2312"/>
          <w:color w:val="000000"/>
        </w:rPr>
        <w:t>GB/T 14710</w:t>
      </w:r>
      <w:r>
        <w:rPr>
          <w:rFonts w:eastAsia="仿宋_GB2312"/>
          <w:color w:val="000000"/>
        </w:rPr>
        <w:t>等相关标准进行研究，提供测试资料。</w:t>
      </w:r>
    </w:p>
    <w:p w:rsidR="003E51BC" w:rsidRDefault="003861AA" w:rsidP="00F331C7">
      <w:pPr>
        <w:overflowPunct w:val="0"/>
        <w:autoSpaceDE w:val="0"/>
        <w:autoSpaceDN w:val="0"/>
        <w:adjustRightInd w:val="0"/>
        <w:snapToGrid w:val="0"/>
        <w:spacing w:line="480" w:lineRule="exact"/>
        <w:ind w:firstLineChars="200" w:firstLine="640"/>
        <w:jc w:val="left"/>
        <w:outlineLvl w:val="2"/>
        <w:rPr>
          <w:rFonts w:eastAsia="仿宋_GB2312"/>
          <w:color w:val="000000"/>
        </w:rPr>
      </w:pPr>
      <w:r>
        <w:rPr>
          <w:rFonts w:eastAsia="仿宋_GB2312"/>
          <w:color w:val="000000"/>
        </w:rPr>
        <w:t>5.</w:t>
      </w:r>
      <w:r>
        <w:rPr>
          <w:rFonts w:eastAsia="仿宋_GB2312"/>
          <w:color w:val="000000"/>
        </w:rPr>
        <w:t>其他资料</w:t>
      </w:r>
    </w:p>
    <w:p w:rsidR="003E51BC" w:rsidRDefault="003861AA" w:rsidP="00F331C7">
      <w:pPr>
        <w:overflowPunct w:val="0"/>
        <w:adjustRightInd w:val="0"/>
        <w:snapToGrid w:val="0"/>
        <w:spacing w:line="480" w:lineRule="exact"/>
        <w:ind w:firstLine="640"/>
        <w:rPr>
          <w:rFonts w:eastAsia="仿宋_GB2312"/>
          <w:color w:val="000000"/>
        </w:rPr>
      </w:pPr>
      <w:r>
        <w:rPr>
          <w:rFonts w:eastAsia="仿宋_GB2312"/>
          <w:color w:val="000000"/>
        </w:rPr>
        <w:t>依据产品特征，进一步提供其他研究资料。例如：关于综述资料中描述的产品关键技术和重要功能，可以提供专题研究资料，详述其工作原理、实现方式、应用场景、预期用途、临床价值和标准工作流程，以及验证标准、测试规范、测试设备等。</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rPr>
        <w:t>5</w:t>
      </w:r>
      <w:r>
        <w:rPr>
          <w:rFonts w:eastAsia="仿宋_GB2312"/>
          <w:color w:val="000000"/>
        </w:rPr>
        <w:t>.1</w:t>
      </w:r>
      <w:r>
        <w:rPr>
          <w:rFonts w:eastAsia="仿宋_GB2312"/>
          <w:color w:val="000000"/>
        </w:rPr>
        <w:t>产品</w:t>
      </w:r>
      <w:r>
        <w:rPr>
          <w:rFonts w:eastAsia="仿宋_GB2312"/>
          <w:color w:val="000000"/>
          <w:szCs w:val="28"/>
        </w:rPr>
        <w:t>电池</w:t>
      </w:r>
      <w:r>
        <w:rPr>
          <w:rFonts w:eastAsia="仿宋_GB2312"/>
          <w:color w:val="000000"/>
        </w:rPr>
        <w:t>的研究资料</w:t>
      </w:r>
    </w:p>
    <w:p w:rsidR="003E51BC" w:rsidRDefault="003861AA" w:rsidP="00F331C7">
      <w:pPr>
        <w:overflowPunct w:val="0"/>
        <w:adjustRightInd w:val="0"/>
        <w:snapToGrid w:val="0"/>
        <w:spacing w:line="480" w:lineRule="exact"/>
        <w:ind w:firstLineChars="200" w:firstLine="640"/>
        <w:rPr>
          <w:rFonts w:eastAsia="仿宋_GB2312"/>
          <w:color w:val="000000"/>
        </w:rPr>
      </w:pPr>
      <w:r>
        <w:rPr>
          <w:rFonts w:eastAsia="仿宋_GB2312"/>
          <w:color w:val="000000"/>
        </w:rPr>
        <w:t>若适用，建议开展产品电池的评价研究，并提供相关评价报告，可以参照相应指南。</w:t>
      </w:r>
    </w:p>
    <w:p w:rsidR="003E51BC" w:rsidRDefault="003861AA" w:rsidP="00F331C7">
      <w:pPr>
        <w:overflowPunct w:val="0"/>
        <w:adjustRightInd w:val="0"/>
        <w:snapToGrid w:val="0"/>
        <w:spacing w:line="480" w:lineRule="exact"/>
        <w:ind w:firstLineChars="200" w:firstLine="640"/>
        <w:rPr>
          <w:rFonts w:eastAsia="仿宋_GB2312"/>
          <w:color w:val="000000"/>
        </w:rPr>
      </w:pPr>
      <w:r>
        <w:rPr>
          <w:rFonts w:eastAsia="仿宋_GB2312"/>
          <w:color w:val="000000"/>
        </w:rPr>
        <w:lastRenderedPageBreak/>
        <w:t>关于电池的持续工作时间，一般需要考虑的主要影响因素包括：运行模式、电池寿命和充电状态等。若适用，需要说明在特定条件下的电池预计剩余工作时间的估算方法。</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szCs w:val="28"/>
        </w:rPr>
        <w:t>5</w:t>
      </w:r>
      <w:r>
        <w:rPr>
          <w:rFonts w:eastAsia="仿宋_GB2312"/>
          <w:color w:val="000000"/>
          <w:szCs w:val="28"/>
        </w:rPr>
        <w:t>.2</w:t>
      </w:r>
      <w:r>
        <w:rPr>
          <w:rFonts w:eastAsia="仿宋_GB2312"/>
          <w:color w:val="000000"/>
          <w:szCs w:val="28"/>
        </w:rPr>
        <w:t>患者</w:t>
      </w:r>
      <w:r>
        <w:rPr>
          <w:rFonts w:eastAsia="仿宋_GB2312"/>
          <w:color w:val="000000"/>
        </w:rPr>
        <w:t>转运的研究资料</w:t>
      </w:r>
    </w:p>
    <w:p w:rsidR="003E51BC" w:rsidRDefault="003861AA" w:rsidP="00F331C7">
      <w:pPr>
        <w:overflowPunct w:val="0"/>
        <w:adjustRightInd w:val="0"/>
        <w:snapToGrid w:val="0"/>
        <w:spacing w:line="480" w:lineRule="exact"/>
        <w:ind w:firstLineChars="200" w:firstLine="640"/>
        <w:rPr>
          <w:rFonts w:eastAsia="仿宋_GB2312"/>
          <w:color w:val="000000"/>
        </w:rPr>
      </w:pPr>
      <w:r>
        <w:rPr>
          <w:rFonts w:eastAsia="仿宋_GB2312"/>
          <w:color w:val="000000"/>
        </w:rPr>
        <w:t>远程监测系统的使用可能涉及紧急医疗环境，以及不同类型的交通运输工具，针对不同使用环境开展必要的特殊环境性能研究、环境试验、电磁兼容试验等产品评价研究。若适用，可以参考</w:t>
      </w:r>
      <w:r>
        <w:rPr>
          <w:rFonts w:eastAsia="仿宋_GB2312"/>
          <w:color w:val="000000"/>
        </w:rPr>
        <w:t>YY 9706.112</w:t>
      </w:r>
      <w:r w:rsidR="001860E6">
        <w:rPr>
          <w:rFonts w:eastAsia="仿宋_GB2312"/>
          <w:color w:val="000000"/>
        </w:rPr>
        <w:t>和附</w:t>
      </w:r>
      <w:r w:rsidR="001860E6">
        <w:rPr>
          <w:rFonts w:eastAsia="仿宋_GB2312" w:hint="eastAsia"/>
          <w:color w:val="000000"/>
        </w:rPr>
        <w:t>件</w:t>
      </w:r>
      <w:r>
        <w:rPr>
          <w:rFonts w:eastAsia="仿宋_GB2312" w:hint="eastAsia"/>
          <w:color w:val="000000"/>
        </w:rPr>
        <w:t>3</w:t>
      </w:r>
      <w:r>
        <w:rPr>
          <w:rFonts w:eastAsia="仿宋_GB2312"/>
          <w:color w:val="000000"/>
        </w:rPr>
        <w:t>所列标准进行研究，提供研究报告。</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szCs w:val="28"/>
        </w:rPr>
        <w:t>5</w:t>
      </w:r>
      <w:r>
        <w:rPr>
          <w:rFonts w:eastAsia="仿宋_GB2312"/>
          <w:color w:val="000000"/>
          <w:szCs w:val="28"/>
        </w:rPr>
        <w:t>.3</w:t>
      </w:r>
      <w:r>
        <w:rPr>
          <w:rFonts w:eastAsia="仿宋_GB2312"/>
          <w:color w:val="000000"/>
          <w:szCs w:val="28"/>
        </w:rPr>
        <w:t>患者家庭护理的研究资料</w:t>
      </w:r>
    </w:p>
    <w:p w:rsidR="003E51BC" w:rsidRDefault="003861AA" w:rsidP="00F331C7">
      <w:pPr>
        <w:overflowPunct w:val="0"/>
        <w:adjustRightInd w:val="0"/>
        <w:snapToGrid w:val="0"/>
        <w:spacing w:line="480" w:lineRule="exact"/>
        <w:ind w:firstLineChars="200" w:firstLine="640"/>
        <w:rPr>
          <w:rFonts w:eastAsia="仿宋_GB2312"/>
          <w:color w:val="000000"/>
        </w:rPr>
      </w:pPr>
      <w:r>
        <w:rPr>
          <w:rFonts w:eastAsia="仿宋_GB2312"/>
          <w:color w:val="000000"/>
        </w:rPr>
        <w:t>远程监测系统的使用可能涉及家庭护理环境，针对家庭使用环境开展必要的性能研究、电磁兼容试验等产品评价研究。</w:t>
      </w:r>
    </w:p>
    <w:p w:rsidR="003E51BC" w:rsidRDefault="003861AA" w:rsidP="00F331C7">
      <w:pPr>
        <w:overflowPunct w:val="0"/>
        <w:adjustRightInd w:val="0"/>
        <w:snapToGrid w:val="0"/>
        <w:spacing w:line="480" w:lineRule="exact"/>
        <w:ind w:firstLineChars="200" w:firstLine="640"/>
        <w:rPr>
          <w:rFonts w:eastAsia="仿宋_GB2312"/>
          <w:color w:val="000000"/>
          <w:shd w:val="clear" w:color="auto" w:fill="FFFFFF" w:themeFill="background1"/>
        </w:rPr>
      </w:pPr>
      <w:r>
        <w:rPr>
          <w:rFonts w:eastAsia="仿宋_GB2312" w:hint="eastAsia"/>
          <w:color w:val="000000"/>
          <w:shd w:val="clear" w:color="auto" w:fill="FFFFFF" w:themeFill="background1"/>
        </w:rPr>
        <w:t>6.</w:t>
      </w:r>
      <w:r>
        <w:rPr>
          <w:rFonts w:eastAsia="仿宋_GB2312" w:hint="eastAsia"/>
          <w:color w:val="000000"/>
          <w:shd w:val="clear" w:color="auto" w:fill="FFFFFF" w:themeFill="background1"/>
        </w:rPr>
        <w:t>临床评价</w:t>
      </w:r>
    </w:p>
    <w:p w:rsidR="003E51BC" w:rsidRDefault="003861AA" w:rsidP="00F331C7">
      <w:pPr>
        <w:overflowPunct w:val="0"/>
        <w:adjustRightInd w:val="0"/>
        <w:snapToGrid w:val="0"/>
        <w:spacing w:line="480" w:lineRule="exact"/>
        <w:ind w:firstLineChars="200" w:firstLine="640"/>
        <w:rPr>
          <w:rFonts w:eastAsia="仿宋_GB2312"/>
          <w:color w:val="000000"/>
        </w:rPr>
      </w:pPr>
      <w:r>
        <w:rPr>
          <w:rFonts w:eastAsia="仿宋_GB2312" w:hint="eastAsia"/>
          <w:color w:val="000000"/>
          <w:shd w:val="clear" w:color="auto" w:fill="FFFFFF" w:themeFill="background1"/>
        </w:rPr>
        <w:t>临床评价资料可以参照《医疗器械临床评价技术指导原则》</w:t>
      </w:r>
      <w:r w:rsidR="00931863">
        <w:rPr>
          <w:rFonts w:eastAsia="仿宋_GB2312" w:hint="eastAsia"/>
          <w:color w:val="000000"/>
          <w:shd w:val="clear" w:color="auto" w:fill="FFFFFF" w:themeFill="background1"/>
        </w:rPr>
        <w:t>《医疗器械临床试验质量管理规范》《医疗器械临床试验设计指导原则》</w:t>
      </w:r>
      <w:r>
        <w:rPr>
          <w:rFonts w:eastAsia="仿宋_GB2312" w:hint="eastAsia"/>
          <w:color w:val="000000"/>
          <w:shd w:val="clear" w:color="auto" w:fill="FFFFFF" w:themeFill="background1"/>
        </w:rPr>
        <w:t>《接受医疗器械境外临床试验数据技术指导原则》等文件的要求提交相关资料。</w:t>
      </w:r>
    </w:p>
    <w:p w:rsidR="003E51BC" w:rsidRDefault="003861AA" w:rsidP="00F331C7">
      <w:pPr>
        <w:overflowPunct w:val="0"/>
        <w:autoSpaceDE w:val="0"/>
        <w:autoSpaceDN w:val="0"/>
        <w:adjustRightInd w:val="0"/>
        <w:snapToGrid w:val="0"/>
        <w:spacing w:line="480" w:lineRule="exact"/>
        <w:ind w:firstLineChars="200" w:firstLine="640"/>
        <w:outlineLvl w:val="1"/>
        <w:rPr>
          <w:rFonts w:eastAsia="楷体"/>
          <w:color w:val="000000"/>
        </w:rPr>
      </w:pPr>
      <w:r>
        <w:rPr>
          <w:rFonts w:eastAsia="楷体"/>
          <w:color w:val="000000"/>
        </w:rPr>
        <w:t>（四）产品说明书和标签</w:t>
      </w:r>
      <w:r>
        <w:rPr>
          <w:rFonts w:eastAsia="楷体" w:hint="eastAsia"/>
          <w:color w:val="000000"/>
        </w:rPr>
        <w:t>样稿</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产品说</w:t>
      </w:r>
      <w:r>
        <w:rPr>
          <w:rFonts w:eastAsia="仿宋_GB2312"/>
          <w:color w:val="000000"/>
          <w:spacing w:val="4"/>
        </w:rPr>
        <w:t>明书和</w:t>
      </w:r>
      <w:r>
        <w:rPr>
          <w:rFonts w:eastAsia="仿宋_GB2312"/>
          <w:color w:val="000000"/>
        </w:rPr>
        <w:t>标签</w:t>
      </w:r>
      <w:r>
        <w:rPr>
          <w:rFonts w:eastAsia="仿宋_GB2312"/>
          <w:color w:val="000000"/>
          <w:spacing w:val="4"/>
        </w:rPr>
        <w:t>需要符合《医疗器械说明书和标签管理规定》</w:t>
      </w:r>
      <w:r>
        <w:rPr>
          <w:rFonts w:eastAsia="仿宋_GB2312"/>
          <w:color w:val="000000"/>
        </w:rPr>
        <w:t>以及相关国家标准、行业标准的要求。</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1.</w:t>
      </w:r>
      <w:r>
        <w:rPr>
          <w:rFonts w:eastAsia="仿宋_GB2312"/>
          <w:color w:val="000000"/>
        </w:rPr>
        <w:t>产品型号规格、产品配置</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产品说明书需要包含申报产品注册单元内所有型号规格</w:t>
      </w:r>
      <w:r>
        <w:rPr>
          <w:rFonts w:eastAsia="仿宋_GB2312"/>
          <w:color w:val="000000"/>
        </w:rPr>
        <w:t>/</w:t>
      </w:r>
      <w:r>
        <w:rPr>
          <w:rFonts w:eastAsia="仿宋_GB2312"/>
          <w:color w:val="000000"/>
        </w:rPr>
        <w:t>配置。</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2.</w:t>
      </w:r>
      <w:r>
        <w:rPr>
          <w:rFonts w:eastAsia="仿宋_GB2312"/>
          <w:color w:val="000000"/>
        </w:rPr>
        <w:t>产品适用范围与禁忌证</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产品适用范围。需要明确产品预期用途，规定</w:t>
      </w:r>
      <w:r>
        <w:rPr>
          <w:rFonts w:eastAsia="仿宋_GB2312"/>
          <w:bCs/>
          <w:color w:val="000000"/>
        </w:rPr>
        <w:t>操作人员需要具备的技能、知识和培训要求。</w:t>
      </w:r>
    </w:p>
    <w:p w:rsidR="003E51BC" w:rsidRDefault="003861AA" w:rsidP="00F331C7">
      <w:pPr>
        <w:overflowPunct w:val="0"/>
        <w:autoSpaceDE w:val="0"/>
        <w:autoSpaceDN w:val="0"/>
        <w:adjustRightInd w:val="0"/>
        <w:snapToGrid w:val="0"/>
        <w:spacing w:line="480" w:lineRule="exact"/>
        <w:ind w:firstLineChars="200" w:firstLine="640"/>
        <w:rPr>
          <w:rFonts w:eastAsia="仿宋_GB2312"/>
          <w:bCs/>
          <w:color w:val="000000"/>
        </w:rPr>
      </w:pPr>
      <w:r>
        <w:rPr>
          <w:rFonts w:eastAsia="仿宋_GB2312"/>
          <w:color w:val="000000"/>
        </w:rPr>
        <w:t>预期使用</w:t>
      </w:r>
      <w:r>
        <w:rPr>
          <w:rFonts w:eastAsia="仿宋_GB2312"/>
          <w:bCs/>
          <w:color w:val="000000"/>
        </w:rPr>
        <w:t>环境。使用环境要求一般包括温度、湿度、海拔</w:t>
      </w:r>
      <w:r>
        <w:rPr>
          <w:rFonts w:eastAsia="仿宋_GB2312"/>
          <w:bCs/>
          <w:color w:val="000000"/>
        </w:rPr>
        <w:lastRenderedPageBreak/>
        <w:t>大气压。</w:t>
      </w:r>
    </w:p>
    <w:p w:rsidR="003E51BC" w:rsidRDefault="003861AA" w:rsidP="00F331C7">
      <w:pPr>
        <w:overflowPunct w:val="0"/>
        <w:autoSpaceDE w:val="0"/>
        <w:autoSpaceDN w:val="0"/>
        <w:adjustRightInd w:val="0"/>
        <w:snapToGrid w:val="0"/>
        <w:spacing w:line="480" w:lineRule="exact"/>
        <w:ind w:firstLineChars="200" w:firstLine="640"/>
        <w:rPr>
          <w:rFonts w:eastAsia="仿宋_GB2312"/>
          <w:bCs/>
          <w:color w:val="000000"/>
        </w:rPr>
      </w:pPr>
      <w:r>
        <w:rPr>
          <w:rFonts w:eastAsia="仿宋_GB2312"/>
          <w:bCs/>
          <w:color w:val="000000"/>
        </w:rPr>
        <w:t>产品安装和调试。需要说明使用场景下的产品配置、系统布局、电源类型、服务器配置、</w:t>
      </w:r>
      <w:r>
        <w:rPr>
          <w:rFonts w:eastAsia="仿宋_GB2312"/>
          <w:color w:val="000000"/>
        </w:rPr>
        <w:t>通电</w:t>
      </w:r>
      <w:r>
        <w:rPr>
          <w:rFonts w:eastAsia="仿宋_GB2312"/>
          <w:bCs/>
          <w:color w:val="000000"/>
        </w:rPr>
        <w:t>试验及性能调试等必要内容，提供安装示意图。</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bCs/>
          <w:color w:val="000000"/>
        </w:rPr>
        <w:t>适用人群。说明产品的适用人群。</w:t>
      </w:r>
    </w:p>
    <w:p w:rsidR="003E51BC" w:rsidRDefault="003861AA" w:rsidP="00F331C7">
      <w:pPr>
        <w:overflowPunct w:val="0"/>
        <w:autoSpaceDE w:val="0"/>
        <w:autoSpaceDN w:val="0"/>
        <w:adjustRightInd w:val="0"/>
        <w:snapToGrid w:val="0"/>
        <w:spacing w:line="480" w:lineRule="exact"/>
        <w:ind w:firstLineChars="200" w:firstLine="640"/>
        <w:rPr>
          <w:rFonts w:eastAsia="仿宋_GB2312"/>
          <w:bCs/>
          <w:color w:val="000000"/>
        </w:rPr>
      </w:pPr>
      <w:r>
        <w:rPr>
          <w:rFonts w:eastAsia="仿宋_GB2312"/>
          <w:color w:val="000000"/>
        </w:rPr>
        <w:t>禁忌证。若适用，应提供必要说明。</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3.</w:t>
      </w:r>
      <w:r>
        <w:rPr>
          <w:rFonts w:eastAsia="仿宋_GB2312"/>
          <w:color w:val="000000"/>
        </w:rPr>
        <w:t>性能指标和技术参数</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提供符合相关标准的产品技术参数，包括</w:t>
      </w:r>
      <w:r>
        <w:rPr>
          <w:rFonts w:eastAsia="仿宋_GB2312"/>
        </w:rPr>
        <w:t>产品技术要求规定的性能指标。</w:t>
      </w:r>
      <w:r>
        <w:rPr>
          <w:rFonts w:eastAsia="仿宋_GB2312"/>
          <w:color w:val="000000"/>
        </w:rPr>
        <w:t>例如：产品符合</w:t>
      </w:r>
      <w:r w:rsidR="004C286D">
        <w:rPr>
          <w:rFonts w:eastAsia="仿宋_GB2312"/>
          <w:color w:val="000000"/>
        </w:rPr>
        <w:t>YY 9706.102</w:t>
      </w:r>
      <w:r>
        <w:rPr>
          <w:rFonts w:eastAsia="仿宋_GB2312"/>
          <w:color w:val="000000"/>
        </w:rPr>
        <w:t>或</w:t>
      </w:r>
      <w:r>
        <w:rPr>
          <w:rFonts w:eastAsia="仿宋_GB2312"/>
          <w:color w:val="000000"/>
        </w:rPr>
        <w:t>YY 0505</w:t>
      </w:r>
      <w:r>
        <w:rPr>
          <w:rFonts w:eastAsia="仿宋_GB2312"/>
          <w:color w:val="000000"/>
        </w:rPr>
        <w:t>的</w:t>
      </w:r>
      <w:r>
        <w:rPr>
          <w:rFonts w:eastAsia="仿宋_GB2312"/>
          <w:color w:val="000000"/>
        </w:rPr>
        <w:t>EMC</w:t>
      </w:r>
      <w:r>
        <w:rPr>
          <w:rFonts w:eastAsia="仿宋_GB2312"/>
          <w:color w:val="000000"/>
        </w:rPr>
        <w:t>信息，包括：指南和制造商声明</w:t>
      </w:r>
      <w:r>
        <w:rPr>
          <w:rFonts w:eastAsia="仿宋_GB2312"/>
          <w:color w:val="000000"/>
        </w:rPr>
        <w:t>-</w:t>
      </w:r>
      <w:r>
        <w:rPr>
          <w:rFonts w:eastAsia="仿宋_GB2312"/>
          <w:color w:val="000000"/>
        </w:rPr>
        <w:t>电磁辐射、指南和制造商声明</w:t>
      </w:r>
      <w:r>
        <w:rPr>
          <w:rFonts w:eastAsia="仿宋_GB2312"/>
          <w:color w:val="000000"/>
        </w:rPr>
        <w:t>-</w:t>
      </w:r>
      <w:r>
        <w:rPr>
          <w:rFonts w:eastAsia="仿宋_GB2312"/>
          <w:color w:val="000000"/>
        </w:rPr>
        <w:t>电磁抗干扰、</w:t>
      </w:r>
      <w:r>
        <w:rPr>
          <w:rFonts w:eastAsia="仿宋_GB2312"/>
          <w:color w:val="000000"/>
        </w:rPr>
        <w:t>EMC</w:t>
      </w:r>
      <w:r>
        <w:rPr>
          <w:rFonts w:eastAsia="仿宋_GB2312"/>
          <w:color w:val="000000"/>
        </w:rPr>
        <w:t>测试电缆信息、基本性能信息等。</w:t>
      </w:r>
    </w:p>
    <w:p w:rsidR="003E51BC" w:rsidRDefault="003861AA" w:rsidP="00F331C7">
      <w:pPr>
        <w:overflowPunct w:val="0"/>
        <w:autoSpaceDE w:val="0"/>
        <w:autoSpaceDN w:val="0"/>
        <w:adjustRightInd w:val="0"/>
        <w:snapToGrid w:val="0"/>
        <w:spacing w:line="480" w:lineRule="exact"/>
        <w:ind w:firstLineChars="200" w:firstLine="640"/>
        <w:rPr>
          <w:rFonts w:eastAsia="仿宋_GB2312"/>
        </w:rPr>
      </w:pPr>
      <w:r>
        <w:rPr>
          <w:rFonts w:eastAsia="仿宋_GB2312"/>
          <w:color w:val="000000"/>
        </w:rPr>
        <w:t>若适用，参考</w:t>
      </w:r>
      <w:r>
        <w:rPr>
          <w:rFonts w:eastAsia="仿宋_GB2312"/>
          <w:bCs/>
          <w:color w:val="000000"/>
        </w:rPr>
        <w:t>国际标准</w:t>
      </w:r>
      <w:r>
        <w:rPr>
          <w:rFonts w:eastAsia="仿宋_GB2312"/>
          <w:color w:val="000000"/>
        </w:rPr>
        <w:t>制定产品性能指标和技术参数的情形，需要说明引用相关标准的充分</w:t>
      </w:r>
      <w:r>
        <w:rPr>
          <w:rFonts w:eastAsia="仿宋_GB2312"/>
        </w:rPr>
        <w:t>理由。</w:t>
      </w:r>
    </w:p>
    <w:p w:rsidR="003E51BC" w:rsidRDefault="003861AA" w:rsidP="00F331C7">
      <w:pPr>
        <w:overflowPunct w:val="0"/>
        <w:autoSpaceDE w:val="0"/>
        <w:autoSpaceDN w:val="0"/>
        <w:adjustRightInd w:val="0"/>
        <w:snapToGrid w:val="0"/>
        <w:spacing w:line="480" w:lineRule="exact"/>
        <w:ind w:firstLineChars="200" w:firstLine="640"/>
        <w:rPr>
          <w:rFonts w:eastAsia="仿宋_GB2312"/>
          <w:bCs/>
          <w:color w:val="000000"/>
        </w:rPr>
      </w:pPr>
      <w:r>
        <w:rPr>
          <w:rFonts w:eastAsia="仿宋_GB2312"/>
          <w:bCs/>
          <w:color w:val="000000"/>
        </w:rPr>
        <w:t>通讯设备：如果远程监测系统申报的产品结构组成中未包含通讯模块，则需外接网络通讯设备才能进行远程传输。需说明可以连接何种网络通讯设备，如无线路由器的规格要求，带宽要求，路由器的使用环境，路由器和互联网的连接方式等。</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bCs/>
          <w:color w:val="000000"/>
        </w:rPr>
        <w:t>网络要求：</w:t>
      </w:r>
      <w:r>
        <w:rPr>
          <w:rFonts w:eastAsia="仿宋_GB2312"/>
          <w:color w:val="000000"/>
        </w:rPr>
        <w:t>对于网络接口，需考虑如下特征，包括但不限于网络类型（如广域网、局域网、个域网）、接口形式（如电口、光口）、数据接口（此时即数据协议，含标准协议、私有协议）、远程访问与控制方式（实时、非实时）、性能指标（如端口、传输速率、带宽）等。</w:t>
      </w:r>
    </w:p>
    <w:p w:rsidR="003E51BC" w:rsidRDefault="003861AA" w:rsidP="00F331C7">
      <w:pPr>
        <w:overflowPunct w:val="0"/>
        <w:autoSpaceDE w:val="0"/>
        <w:autoSpaceDN w:val="0"/>
        <w:adjustRightInd w:val="0"/>
        <w:snapToGrid w:val="0"/>
        <w:spacing w:line="480" w:lineRule="exact"/>
        <w:ind w:firstLineChars="200" w:firstLine="640"/>
        <w:rPr>
          <w:rFonts w:eastAsia="仿宋_GB2312"/>
        </w:rPr>
      </w:pPr>
      <w:r>
        <w:rPr>
          <w:rFonts w:eastAsia="仿宋_GB2312"/>
          <w:color w:val="000000"/>
        </w:rPr>
        <w:t>产品本身可以读取机械故障的，通过软件的异常推送到用户；对于不能读到机械故障的，应在软件说明书中说明，比如说明该机械故障在该软件中当作非机械故障处理，及其处理方式。非机械故障造成的影响软件服务无法提供乃至无法运行的，说明书需进行提示。</w:t>
      </w:r>
    </w:p>
    <w:p w:rsidR="003E51BC" w:rsidRDefault="003861AA" w:rsidP="00F331C7">
      <w:pPr>
        <w:overflowPunct w:val="0"/>
        <w:autoSpaceDE w:val="0"/>
        <w:autoSpaceDN w:val="0"/>
        <w:adjustRightInd w:val="0"/>
        <w:snapToGrid w:val="0"/>
        <w:spacing w:line="480" w:lineRule="exact"/>
        <w:ind w:firstLineChars="200" w:firstLine="640"/>
        <w:rPr>
          <w:rFonts w:eastAsia="仿宋_GB2312"/>
        </w:rPr>
      </w:pPr>
      <w:r>
        <w:rPr>
          <w:rFonts w:eastAsia="仿宋_GB2312"/>
          <w:color w:val="000000"/>
        </w:rPr>
        <w:lastRenderedPageBreak/>
        <w:t>产品接口和联合使用医疗器械。建议</w:t>
      </w:r>
      <w:r>
        <w:rPr>
          <w:rFonts w:eastAsia="仿宋_GB2312"/>
          <w:color w:val="000000"/>
          <w:lang w:val="zh-CN"/>
        </w:rPr>
        <w:t>说明</w:t>
      </w:r>
      <w:r>
        <w:rPr>
          <w:rFonts w:eastAsia="仿宋_GB2312"/>
          <w:color w:val="000000"/>
        </w:rPr>
        <w:t>与申报产品联合使用的医疗器械的型号和制造商，规范接口要求，以及联合使用的注意事项。若需要医务人员进行连接，建议详述连接方法。建议说明申报产品连接的医疗器械、连接构成的系统需要符合的相关标准，以及其他必要信息。</w:t>
      </w:r>
    </w:p>
    <w:p w:rsidR="003E51BC" w:rsidRDefault="003861AA" w:rsidP="00F331C7">
      <w:pPr>
        <w:overflowPunct w:val="0"/>
        <w:autoSpaceDE w:val="0"/>
        <w:autoSpaceDN w:val="0"/>
        <w:adjustRightInd w:val="0"/>
        <w:snapToGrid w:val="0"/>
        <w:spacing w:line="480" w:lineRule="exact"/>
        <w:ind w:firstLineChars="200" w:firstLine="640"/>
        <w:rPr>
          <w:rFonts w:eastAsia="仿宋_GB2312"/>
        </w:rPr>
      </w:pPr>
      <w:r>
        <w:rPr>
          <w:rFonts w:eastAsia="仿宋_GB2312"/>
        </w:rPr>
        <w:t>4.</w:t>
      </w:r>
      <w:r>
        <w:rPr>
          <w:rFonts w:eastAsia="仿宋_GB2312"/>
        </w:rPr>
        <w:t>注意事项、警告以及提示</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bCs/>
        </w:rPr>
        <w:t>提供</w:t>
      </w:r>
      <w:r>
        <w:rPr>
          <w:rFonts w:eastAsia="仿宋_GB2312"/>
          <w:color w:val="000000"/>
        </w:rPr>
        <w:t>远程监测系统</w:t>
      </w:r>
      <w:r>
        <w:rPr>
          <w:rFonts w:eastAsia="仿宋_GB2312"/>
          <w:bCs/>
        </w:rPr>
        <w:t>操作</w:t>
      </w:r>
      <w:r>
        <w:rPr>
          <w:rFonts w:eastAsia="仿宋_GB2312"/>
        </w:rPr>
        <w:t>相关的必要信息，产品说明书中一般以</w:t>
      </w:r>
      <w:r>
        <w:rPr>
          <w:rFonts w:eastAsia="仿宋_GB2312"/>
        </w:rPr>
        <w:t>“</w:t>
      </w:r>
      <w:r>
        <w:rPr>
          <w:rFonts w:eastAsia="仿宋_GB2312"/>
        </w:rPr>
        <w:t>危险</w:t>
      </w:r>
      <w:r>
        <w:rPr>
          <w:rFonts w:eastAsia="仿宋_GB2312"/>
        </w:rPr>
        <w:t>”</w:t>
      </w:r>
      <w:r>
        <w:rPr>
          <w:rFonts w:eastAsia="仿宋_GB2312"/>
        </w:rPr>
        <w:t>、</w:t>
      </w:r>
      <w:r>
        <w:rPr>
          <w:rFonts w:eastAsia="仿宋_GB2312"/>
        </w:rPr>
        <w:t>“</w:t>
      </w:r>
      <w:r>
        <w:rPr>
          <w:rFonts w:eastAsia="仿宋_GB2312"/>
        </w:rPr>
        <w:t>警告</w:t>
      </w:r>
      <w:r>
        <w:rPr>
          <w:rFonts w:eastAsia="仿宋_GB2312"/>
        </w:rPr>
        <w:t>”</w:t>
      </w:r>
      <w:r>
        <w:rPr>
          <w:rFonts w:eastAsia="仿宋_GB2312"/>
        </w:rPr>
        <w:t>和</w:t>
      </w:r>
      <w:r>
        <w:rPr>
          <w:rFonts w:eastAsia="仿宋_GB2312"/>
        </w:rPr>
        <w:t>“</w:t>
      </w:r>
      <w:r>
        <w:rPr>
          <w:rFonts w:eastAsia="仿宋_GB2312"/>
        </w:rPr>
        <w:t>注意</w:t>
      </w:r>
      <w:r>
        <w:rPr>
          <w:rFonts w:eastAsia="仿宋_GB2312"/>
        </w:rPr>
        <w:t>”</w:t>
      </w:r>
      <w:r>
        <w:rPr>
          <w:rFonts w:eastAsia="仿宋_GB2312"/>
        </w:rPr>
        <w:t>的形式出现。</w:t>
      </w:r>
    </w:p>
    <w:p w:rsidR="003E51BC" w:rsidRDefault="003861AA" w:rsidP="00F331C7">
      <w:pPr>
        <w:overflowPunct w:val="0"/>
        <w:autoSpaceDE w:val="0"/>
        <w:autoSpaceDN w:val="0"/>
        <w:adjustRightInd w:val="0"/>
        <w:snapToGrid w:val="0"/>
        <w:spacing w:line="480" w:lineRule="exact"/>
        <w:ind w:firstLineChars="200" w:firstLine="640"/>
        <w:rPr>
          <w:rFonts w:eastAsia="仿宋_GB2312"/>
          <w:bCs/>
          <w:color w:val="000000"/>
        </w:rPr>
      </w:pPr>
      <w:r>
        <w:rPr>
          <w:rFonts w:eastAsia="仿宋_GB2312"/>
          <w:color w:val="000000"/>
        </w:rPr>
        <w:t>5.</w:t>
      </w:r>
      <w:r>
        <w:rPr>
          <w:rFonts w:eastAsia="仿宋_GB2312"/>
          <w:color w:val="000000"/>
        </w:rPr>
        <w:t>推荐的清洁和消毒方法</w:t>
      </w:r>
    </w:p>
    <w:p w:rsidR="003E51BC" w:rsidRDefault="003861AA" w:rsidP="00F331C7">
      <w:pPr>
        <w:overflowPunct w:val="0"/>
        <w:autoSpaceDE w:val="0"/>
        <w:autoSpaceDN w:val="0"/>
        <w:adjustRightInd w:val="0"/>
        <w:snapToGrid w:val="0"/>
        <w:spacing w:line="480" w:lineRule="exact"/>
        <w:ind w:firstLineChars="200" w:firstLine="640"/>
        <w:rPr>
          <w:rFonts w:eastAsia="仿宋_GB2312"/>
          <w:bCs/>
          <w:color w:val="000000"/>
        </w:rPr>
      </w:pPr>
      <w:r>
        <w:rPr>
          <w:rFonts w:eastAsia="仿宋_GB2312"/>
          <w:bCs/>
          <w:color w:val="000000"/>
        </w:rPr>
        <w:t>说明需要清洁和消毒的产品部件。产品清洁和消毒的要求，需要符合</w:t>
      </w:r>
      <w:r>
        <w:rPr>
          <w:rFonts w:eastAsia="仿宋_GB2312"/>
          <w:color w:val="000000"/>
        </w:rPr>
        <w:t>远程监测系统</w:t>
      </w:r>
      <w:r>
        <w:rPr>
          <w:rFonts w:eastAsia="仿宋_GB2312"/>
          <w:bCs/>
          <w:color w:val="000000"/>
        </w:rPr>
        <w:t>的临床实际使用情况。</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6.</w:t>
      </w:r>
      <w:r>
        <w:rPr>
          <w:rFonts w:eastAsia="仿宋_GB2312"/>
          <w:color w:val="000000"/>
        </w:rPr>
        <w:t>使用期限</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bCs/>
          <w:color w:val="000000"/>
        </w:rPr>
        <w:t>注明产品使用期限。</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7.</w:t>
      </w:r>
      <w:r>
        <w:rPr>
          <w:rFonts w:eastAsia="仿宋_GB2312"/>
          <w:color w:val="000000"/>
        </w:rPr>
        <w:t>产品日常维护和质量控制</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提供整机质量控制的维护周期和质量检验方法，以及相关标准。</w:t>
      </w:r>
    </w:p>
    <w:p w:rsidR="003E51BC" w:rsidRDefault="003861AA" w:rsidP="00F331C7">
      <w:p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8.</w:t>
      </w:r>
      <w:r>
        <w:rPr>
          <w:rFonts w:eastAsia="仿宋_GB2312"/>
          <w:color w:val="000000"/>
        </w:rPr>
        <w:t>其他</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若产品说明书中包含了本次申报注册单元之外、或不在中国申报的产品型号、规格、配置等相关内容，可以出具不在本次申报范围内的声明：</w:t>
      </w:r>
    </w:p>
    <w:p w:rsidR="003E51BC" w:rsidRDefault="003861AA" w:rsidP="00F331C7">
      <w:pPr>
        <w:adjustRightInd w:val="0"/>
        <w:snapToGrid w:val="0"/>
        <w:spacing w:line="480" w:lineRule="exact"/>
        <w:ind w:firstLineChars="200" w:firstLine="640"/>
        <w:rPr>
          <w:rFonts w:eastAsia="仿宋_GB2312"/>
          <w:color w:val="000000"/>
        </w:rPr>
      </w:pPr>
      <w:r>
        <w:rPr>
          <w:rFonts w:eastAsia="仿宋_GB2312"/>
          <w:color w:val="000000"/>
        </w:rPr>
        <w:t>进口医疗器械若涉及上述情况，可以在说明书中删除相关内容，或在相关内容章节注明不申报的字样，或出具单独附页注明不申报、不适用的事项。</w:t>
      </w:r>
    </w:p>
    <w:p w:rsidR="003E51BC" w:rsidRDefault="003861AA" w:rsidP="00F331C7">
      <w:pPr>
        <w:adjustRightInd w:val="0"/>
        <w:snapToGrid w:val="0"/>
        <w:spacing w:line="480" w:lineRule="exact"/>
        <w:ind w:firstLine="640"/>
        <w:rPr>
          <w:rFonts w:eastAsia="仿宋_GB2312"/>
          <w:color w:val="000000"/>
        </w:rPr>
      </w:pPr>
      <w:r>
        <w:rPr>
          <w:rFonts w:eastAsia="仿宋_GB2312"/>
          <w:color w:val="000000"/>
        </w:rPr>
        <w:t>境内医疗器械若涉及上述情况，可以在说明书中删除不在中国申报的相关产品信息。</w:t>
      </w:r>
    </w:p>
    <w:p w:rsidR="003E51BC" w:rsidRDefault="003861AA" w:rsidP="00F331C7">
      <w:pPr>
        <w:spacing w:line="480" w:lineRule="exact"/>
        <w:ind w:firstLineChars="200" w:firstLine="640"/>
        <w:outlineLvl w:val="1"/>
        <w:rPr>
          <w:rFonts w:eastAsia="楷体"/>
          <w:color w:val="000000"/>
          <w:szCs w:val="32"/>
        </w:rPr>
      </w:pPr>
      <w:r>
        <w:rPr>
          <w:rFonts w:eastAsia="楷体" w:hint="eastAsia"/>
          <w:color w:val="000000"/>
          <w:szCs w:val="32"/>
        </w:rPr>
        <w:t>（五）质量</w:t>
      </w:r>
      <w:r>
        <w:rPr>
          <w:rFonts w:eastAsia="楷体"/>
          <w:color w:val="000000"/>
          <w:szCs w:val="32"/>
        </w:rPr>
        <w:t>管理体系文件</w:t>
      </w:r>
    </w:p>
    <w:p w:rsidR="003E51BC" w:rsidRDefault="003861AA" w:rsidP="00F331C7">
      <w:pPr>
        <w:spacing w:line="480" w:lineRule="exact"/>
        <w:ind w:firstLine="630"/>
        <w:rPr>
          <w:rFonts w:eastAsia="仿宋_GB2312"/>
          <w:color w:val="000000"/>
        </w:rPr>
      </w:pPr>
      <w:r>
        <w:rPr>
          <w:rFonts w:eastAsia="仿宋_GB2312" w:hint="eastAsia"/>
          <w:color w:val="000000"/>
          <w:szCs w:val="32"/>
        </w:rPr>
        <w:t>按照</w:t>
      </w:r>
      <w:r>
        <w:rPr>
          <w:rFonts w:eastAsia="仿宋_GB2312"/>
          <w:color w:val="000000"/>
          <w:szCs w:val="32"/>
        </w:rPr>
        <w:t>《</w:t>
      </w:r>
      <w:r>
        <w:rPr>
          <w:rFonts w:eastAsia="仿宋_GB2312" w:hint="eastAsia"/>
          <w:color w:val="000000"/>
          <w:szCs w:val="32"/>
        </w:rPr>
        <w:t>关于公布医疗器械注册申报资料要求和批准证明文</w:t>
      </w:r>
      <w:r>
        <w:rPr>
          <w:rFonts w:eastAsia="仿宋_GB2312" w:hint="eastAsia"/>
          <w:color w:val="000000"/>
          <w:szCs w:val="32"/>
        </w:rPr>
        <w:lastRenderedPageBreak/>
        <w:t>件格式的公告</w:t>
      </w:r>
      <w:r>
        <w:rPr>
          <w:rFonts w:eastAsia="仿宋_GB2312"/>
          <w:color w:val="000000"/>
          <w:szCs w:val="32"/>
        </w:rPr>
        <w:t>》</w:t>
      </w:r>
      <w:r>
        <w:rPr>
          <w:rFonts w:eastAsia="仿宋_GB2312" w:hint="eastAsia"/>
          <w:color w:val="000000"/>
          <w:szCs w:val="32"/>
        </w:rPr>
        <w:t>的</w:t>
      </w:r>
      <w:r>
        <w:rPr>
          <w:rFonts w:eastAsia="仿宋_GB2312"/>
          <w:color w:val="000000"/>
          <w:szCs w:val="32"/>
        </w:rPr>
        <w:t>要求提交</w:t>
      </w:r>
      <w:r>
        <w:rPr>
          <w:rFonts w:eastAsia="仿宋_GB2312" w:hint="eastAsia"/>
          <w:color w:val="000000"/>
          <w:szCs w:val="32"/>
        </w:rPr>
        <w:t>质量</w:t>
      </w:r>
      <w:r>
        <w:rPr>
          <w:rFonts w:eastAsia="仿宋_GB2312"/>
          <w:color w:val="000000"/>
          <w:szCs w:val="32"/>
        </w:rPr>
        <w:t>管理体系文件</w:t>
      </w:r>
      <w:r>
        <w:rPr>
          <w:rFonts w:eastAsia="仿宋_GB2312" w:hint="eastAsia"/>
          <w:color w:val="000000"/>
          <w:szCs w:val="32"/>
        </w:rPr>
        <w:t>。</w:t>
      </w:r>
    </w:p>
    <w:p w:rsidR="003E51BC" w:rsidRDefault="003861AA" w:rsidP="00F331C7">
      <w:pPr>
        <w:numPr>
          <w:ilvl w:val="0"/>
          <w:numId w:val="4"/>
        </w:numPr>
        <w:overflowPunct w:val="0"/>
        <w:autoSpaceDE w:val="0"/>
        <w:autoSpaceDN w:val="0"/>
        <w:adjustRightInd w:val="0"/>
        <w:snapToGrid w:val="0"/>
        <w:spacing w:line="480" w:lineRule="exact"/>
        <w:ind w:left="0" w:firstLineChars="200" w:firstLine="640"/>
        <w:jc w:val="left"/>
        <w:outlineLvl w:val="0"/>
        <w:rPr>
          <w:color w:val="000000"/>
        </w:rPr>
      </w:pPr>
      <w:r>
        <w:rPr>
          <w:rFonts w:eastAsia="黑体"/>
          <w:color w:val="000000"/>
        </w:rPr>
        <w:t>参考文献</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中华人民共和国国务院</w:t>
      </w:r>
      <w:r>
        <w:rPr>
          <w:rFonts w:eastAsia="仿宋_GB2312"/>
          <w:color w:val="000000"/>
        </w:rPr>
        <w:t>.</w:t>
      </w:r>
      <w:r>
        <w:rPr>
          <w:rFonts w:eastAsia="仿宋_GB2312"/>
          <w:color w:val="000000"/>
        </w:rPr>
        <w:t>医疗器械监督管理条例</w:t>
      </w:r>
      <w:r>
        <w:rPr>
          <w:rFonts w:eastAsia="仿宋_GB2312"/>
          <w:color w:val="000000"/>
        </w:rPr>
        <w:t>:</w:t>
      </w:r>
      <w:r>
        <w:rPr>
          <w:rFonts w:eastAsia="仿宋_GB2312"/>
          <w:color w:val="000000"/>
        </w:rPr>
        <w:t>中华人民共和国国务院令第</w:t>
      </w:r>
      <w:r>
        <w:rPr>
          <w:rFonts w:eastAsia="仿宋_GB2312"/>
          <w:color w:val="000000"/>
        </w:rPr>
        <w:t>739</w:t>
      </w:r>
      <w:r>
        <w:rPr>
          <w:rFonts w:eastAsia="仿宋_GB2312"/>
          <w:color w:val="000000"/>
        </w:rPr>
        <w:t>号</w:t>
      </w:r>
      <w:r>
        <w:rPr>
          <w:rFonts w:eastAsia="仿宋_GB2312"/>
          <w:color w:val="000000"/>
        </w:rPr>
        <w:t>[Z].</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shd w:val="clear" w:color="auto" w:fill="FFFFFF" w:themeFill="background1"/>
        </w:rPr>
        <w:t>国家市场监督管理总局</w:t>
      </w:r>
      <w:r>
        <w:rPr>
          <w:rFonts w:eastAsia="仿宋_GB2312" w:hint="eastAsia"/>
          <w:color w:val="000000"/>
          <w:shd w:val="clear" w:color="auto" w:fill="FFFFFF" w:themeFill="background1"/>
        </w:rPr>
        <w:t>.</w:t>
      </w:r>
      <w:r>
        <w:rPr>
          <w:rFonts w:eastAsia="仿宋_GB2312"/>
          <w:color w:val="000000"/>
        </w:rPr>
        <w:t>医疗器械注册与备案管理办法</w:t>
      </w:r>
      <w:r>
        <w:rPr>
          <w:rFonts w:eastAsia="仿宋_GB2312" w:hint="eastAsia"/>
          <w:color w:val="000000"/>
        </w:rPr>
        <w:t>:</w:t>
      </w:r>
      <w:r>
        <w:rPr>
          <w:rFonts w:eastAsia="仿宋_GB2312" w:hint="eastAsia"/>
          <w:color w:val="000000"/>
          <w:shd w:val="clear" w:color="auto" w:fill="FFFFFF" w:themeFill="background1"/>
        </w:rPr>
        <w:t>国家市场监督管理总局令第</w:t>
      </w:r>
      <w:r>
        <w:rPr>
          <w:rFonts w:eastAsia="仿宋_GB2312"/>
          <w:color w:val="000000"/>
          <w:shd w:val="clear" w:color="auto" w:fill="FFFFFF" w:themeFill="background1"/>
        </w:rPr>
        <w:t>47</w:t>
      </w:r>
      <w:r>
        <w:rPr>
          <w:rFonts w:eastAsia="仿宋_GB2312" w:hint="eastAsia"/>
          <w:color w:val="000000"/>
          <w:shd w:val="clear" w:color="auto" w:fill="FFFFFF" w:themeFill="background1"/>
        </w:rPr>
        <w:t>号</w:t>
      </w:r>
      <w:r>
        <w:rPr>
          <w:rFonts w:eastAsia="仿宋_GB2312"/>
        </w:rPr>
        <w:t xml:space="preserve"> [Z]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shd w:val="clear" w:color="auto" w:fill="FFFFFF" w:themeFill="background1"/>
        </w:rPr>
        <w:t>国家药品监督管理局</w:t>
      </w:r>
      <w:r>
        <w:rPr>
          <w:rFonts w:eastAsia="仿宋_GB2312" w:hint="eastAsia"/>
          <w:color w:val="000000"/>
          <w:shd w:val="clear" w:color="auto" w:fill="FFFFFF" w:themeFill="background1"/>
        </w:rPr>
        <w:t>.</w:t>
      </w:r>
      <w:r>
        <w:rPr>
          <w:rFonts w:eastAsia="仿宋_GB2312"/>
          <w:color w:val="000000"/>
        </w:rPr>
        <w:t>关于公布医疗器械注册申报资料要求和批准证明文件格式的公告</w:t>
      </w:r>
      <w:r>
        <w:rPr>
          <w:rFonts w:eastAsia="仿宋_GB2312" w:hint="eastAsia"/>
          <w:color w:val="000000"/>
        </w:rPr>
        <w:t>:</w:t>
      </w:r>
      <w:r>
        <w:rPr>
          <w:rFonts w:eastAsia="仿宋_GB2312" w:hint="eastAsia"/>
          <w:color w:val="000000"/>
          <w:shd w:val="clear" w:color="auto" w:fill="FFFFFF" w:themeFill="background1"/>
        </w:rPr>
        <w:t>国家药品监督管理局</w:t>
      </w:r>
      <w:r>
        <w:rPr>
          <w:rFonts w:eastAsia="仿宋_GB2312"/>
          <w:color w:val="000000"/>
          <w:shd w:val="clear" w:color="auto" w:fill="FFFFFF" w:themeFill="background1"/>
        </w:rPr>
        <w:t>2021</w:t>
      </w:r>
      <w:r>
        <w:rPr>
          <w:rFonts w:eastAsia="仿宋_GB2312" w:hint="eastAsia"/>
          <w:color w:val="000000"/>
          <w:shd w:val="clear" w:color="auto" w:fill="FFFFFF" w:themeFill="background1"/>
        </w:rPr>
        <w:t>年第</w:t>
      </w:r>
      <w:r>
        <w:rPr>
          <w:rFonts w:eastAsia="仿宋_GB2312"/>
          <w:color w:val="000000"/>
          <w:shd w:val="clear" w:color="auto" w:fill="FFFFFF" w:themeFill="background1"/>
        </w:rPr>
        <w:t>12</w:t>
      </w:r>
      <w:r>
        <w:rPr>
          <w:rFonts w:eastAsia="仿宋_GB2312" w:hint="eastAsia"/>
          <w:color w:val="000000"/>
          <w:shd w:val="clear" w:color="auto" w:fill="FFFFFF" w:themeFill="background1"/>
        </w:rPr>
        <w:t>6</w:t>
      </w:r>
      <w:r>
        <w:rPr>
          <w:rFonts w:eastAsia="仿宋_GB2312" w:hint="eastAsia"/>
          <w:color w:val="000000"/>
          <w:shd w:val="clear" w:color="auto" w:fill="FFFFFF" w:themeFill="background1"/>
        </w:rPr>
        <w:t>号</w:t>
      </w:r>
      <w:r>
        <w:rPr>
          <w:rFonts w:eastAsia="仿宋_GB2312"/>
        </w:rPr>
        <w:t xml:space="preserve"> [Z]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shd w:val="clear" w:color="auto" w:fill="FFFFFF" w:themeFill="background1"/>
        </w:rPr>
        <w:t>国家药品监督管理局</w:t>
      </w:r>
      <w:r>
        <w:rPr>
          <w:rFonts w:eastAsia="仿宋_GB2312" w:hint="eastAsia"/>
          <w:color w:val="000000"/>
          <w:shd w:val="clear" w:color="auto" w:fill="FFFFFF" w:themeFill="background1"/>
        </w:rPr>
        <w:t>.</w:t>
      </w:r>
      <w:r>
        <w:rPr>
          <w:rFonts w:eastAsia="仿宋_GB2312"/>
          <w:color w:val="000000"/>
        </w:rPr>
        <w:t>医疗器械注册自检管理规定</w:t>
      </w:r>
      <w:r>
        <w:rPr>
          <w:rFonts w:eastAsia="仿宋_GB2312" w:hint="eastAsia"/>
          <w:color w:val="000000"/>
        </w:rPr>
        <w:t>:</w:t>
      </w:r>
      <w:r>
        <w:rPr>
          <w:rFonts w:eastAsia="仿宋_GB2312" w:hint="eastAsia"/>
          <w:color w:val="000000"/>
          <w:shd w:val="clear" w:color="auto" w:fill="FFFFFF" w:themeFill="background1"/>
        </w:rPr>
        <w:t>国家药品监督管理局公告</w:t>
      </w:r>
      <w:r>
        <w:rPr>
          <w:rFonts w:eastAsia="仿宋_GB2312"/>
          <w:color w:val="000000"/>
          <w:shd w:val="clear" w:color="auto" w:fill="FFFFFF" w:themeFill="background1"/>
        </w:rPr>
        <w:t>2021</w:t>
      </w:r>
      <w:r>
        <w:rPr>
          <w:rFonts w:eastAsia="仿宋_GB2312" w:hint="eastAsia"/>
          <w:color w:val="000000"/>
          <w:shd w:val="clear" w:color="auto" w:fill="FFFFFF" w:themeFill="background1"/>
        </w:rPr>
        <w:t>年第</w:t>
      </w:r>
      <w:r>
        <w:rPr>
          <w:rFonts w:eastAsia="仿宋_GB2312"/>
          <w:color w:val="000000"/>
          <w:shd w:val="clear" w:color="auto" w:fill="FFFFFF" w:themeFill="background1"/>
        </w:rPr>
        <w:t>121</w:t>
      </w:r>
      <w:r>
        <w:rPr>
          <w:rFonts w:eastAsia="仿宋_GB2312" w:hint="eastAsia"/>
          <w:color w:val="000000"/>
          <w:shd w:val="clear" w:color="auto" w:fill="FFFFFF" w:themeFill="background1"/>
        </w:rPr>
        <w:t>号</w:t>
      </w:r>
      <w:r>
        <w:rPr>
          <w:rFonts w:eastAsia="仿宋_GB2312"/>
        </w:rPr>
        <w:t xml:space="preserve"> [Z]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rPr>
        <w:t>国家食品药品监督管理总局令</w:t>
      </w:r>
      <w:r>
        <w:rPr>
          <w:rFonts w:eastAsia="仿宋_GB2312" w:hint="eastAsia"/>
          <w:color w:val="000000"/>
        </w:rPr>
        <w:t>.</w:t>
      </w:r>
      <w:r>
        <w:rPr>
          <w:rFonts w:eastAsia="仿宋_GB2312"/>
          <w:color w:val="000000"/>
        </w:rPr>
        <w:t>医疗器械说明书和标签管理规定</w:t>
      </w:r>
      <w:r>
        <w:rPr>
          <w:rFonts w:eastAsia="仿宋_GB2312" w:hint="eastAsia"/>
          <w:color w:val="000000"/>
        </w:rPr>
        <w:t>:</w:t>
      </w:r>
      <w:r>
        <w:rPr>
          <w:rFonts w:eastAsia="仿宋_GB2312" w:hint="eastAsia"/>
          <w:color w:val="000000"/>
        </w:rPr>
        <w:t>国家食品药品监督管理总局令</w:t>
      </w:r>
      <w:r>
        <w:rPr>
          <w:rFonts w:eastAsia="仿宋_GB2312" w:hint="eastAsia"/>
          <w:color w:val="000000"/>
          <w:shd w:val="clear" w:color="auto" w:fill="FFFFFF" w:themeFill="background1"/>
        </w:rPr>
        <w:t>第</w:t>
      </w:r>
      <w:r>
        <w:rPr>
          <w:rFonts w:eastAsia="仿宋_GB2312"/>
          <w:color w:val="000000"/>
          <w:shd w:val="clear" w:color="auto" w:fill="FFFFFF" w:themeFill="background1"/>
        </w:rPr>
        <w:t>6</w:t>
      </w:r>
      <w:r>
        <w:rPr>
          <w:rFonts w:eastAsia="仿宋_GB2312" w:hint="eastAsia"/>
          <w:color w:val="000000"/>
          <w:shd w:val="clear" w:color="auto" w:fill="FFFFFF" w:themeFill="background1"/>
        </w:rPr>
        <w:t>号</w:t>
      </w:r>
      <w:r>
        <w:rPr>
          <w:rFonts w:eastAsia="仿宋_GB2312"/>
        </w:rPr>
        <w:t xml:space="preserve"> [Z]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shd w:val="clear" w:color="auto" w:fill="FFFFFF" w:themeFill="background1"/>
        </w:rPr>
        <w:t>国家药品监督管理局</w:t>
      </w:r>
      <w:r>
        <w:rPr>
          <w:rFonts w:eastAsia="仿宋_GB2312" w:hint="eastAsia"/>
          <w:color w:val="000000"/>
          <w:shd w:val="clear" w:color="auto" w:fill="FFFFFF" w:themeFill="background1"/>
        </w:rPr>
        <w:t>.</w:t>
      </w:r>
      <w:r>
        <w:rPr>
          <w:rFonts w:eastAsia="仿宋_GB2312"/>
          <w:color w:val="000000"/>
        </w:rPr>
        <w:t>医疗器械通用名称命名规则</w:t>
      </w:r>
      <w:r>
        <w:rPr>
          <w:rFonts w:eastAsia="仿宋_GB2312" w:hint="eastAsia"/>
          <w:color w:val="000000"/>
        </w:rPr>
        <w:t>:</w:t>
      </w:r>
      <w:r>
        <w:rPr>
          <w:rFonts w:eastAsia="仿宋_GB2312" w:hint="eastAsia"/>
          <w:color w:val="000000"/>
          <w:shd w:val="clear" w:color="auto" w:fill="FFFFFF" w:themeFill="background1"/>
        </w:rPr>
        <w:t>国家药品监督管理局通告</w:t>
      </w:r>
      <w:r>
        <w:rPr>
          <w:rFonts w:eastAsia="仿宋_GB2312"/>
          <w:color w:val="000000"/>
          <w:shd w:val="clear" w:color="auto" w:fill="FFFFFF" w:themeFill="background1"/>
        </w:rPr>
        <w:t>2019</w:t>
      </w:r>
      <w:r>
        <w:rPr>
          <w:rFonts w:eastAsia="仿宋_GB2312" w:hint="eastAsia"/>
          <w:color w:val="000000"/>
          <w:shd w:val="clear" w:color="auto" w:fill="FFFFFF" w:themeFill="background1"/>
        </w:rPr>
        <w:t>年第</w:t>
      </w:r>
      <w:r>
        <w:rPr>
          <w:rFonts w:eastAsia="仿宋_GB2312"/>
          <w:color w:val="000000"/>
          <w:shd w:val="clear" w:color="auto" w:fill="FFFFFF" w:themeFill="background1"/>
        </w:rPr>
        <w:t>99</w:t>
      </w:r>
      <w:r>
        <w:rPr>
          <w:rFonts w:eastAsia="仿宋_GB2312" w:hint="eastAsia"/>
          <w:color w:val="000000"/>
          <w:shd w:val="clear" w:color="auto" w:fill="FFFFFF" w:themeFill="background1"/>
        </w:rPr>
        <w:t>号</w:t>
      </w:r>
      <w:r>
        <w:rPr>
          <w:rFonts w:eastAsia="仿宋_GB2312"/>
        </w:rPr>
        <w:t xml:space="preserve"> [Z]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rPr>
        <w:t>国家食品药品监督管理总局</w:t>
      </w:r>
      <w:r>
        <w:rPr>
          <w:rFonts w:eastAsia="仿宋_GB2312" w:hint="eastAsia"/>
          <w:color w:val="000000"/>
        </w:rPr>
        <w:t>.</w:t>
      </w:r>
      <w:r>
        <w:rPr>
          <w:rFonts w:eastAsia="仿宋_GB2312"/>
        </w:rPr>
        <w:t>关于发布医疗器械分类目录的公告</w:t>
      </w:r>
      <w:r>
        <w:rPr>
          <w:rFonts w:eastAsia="仿宋_GB2312" w:hint="eastAsia"/>
        </w:rPr>
        <w:t>:</w:t>
      </w:r>
      <w:r>
        <w:rPr>
          <w:rFonts w:eastAsia="仿宋_GB2312" w:hint="eastAsia"/>
          <w:color w:val="000000"/>
        </w:rPr>
        <w:t>国家食品药品监督管理总局</w:t>
      </w:r>
      <w:r>
        <w:rPr>
          <w:rFonts w:eastAsia="仿宋_GB2312" w:hint="eastAsia"/>
        </w:rPr>
        <w:t>2017</w:t>
      </w:r>
      <w:r>
        <w:rPr>
          <w:rFonts w:eastAsia="仿宋_GB2312" w:hint="eastAsia"/>
        </w:rPr>
        <w:t>年第</w:t>
      </w:r>
      <w:r>
        <w:rPr>
          <w:rFonts w:eastAsia="仿宋_GB2312" w:hint="eastAsia"/>
        </w:rPr>
        <w:t>104</w:t>
      </w:r>
      <w:r>
        <w:rPr>
          <w:rFonts w:eastAsia="仿宋_GB2312" w:hint="eastAsia"/>
        </w:rPr>
        <w:t>号</w:t>
      </w:r>
      <w:r>
        <w:rPr>
          <w:rFonts w:eastAsia="仿宋_GB2312"/>
        </w:rPr>
        <w:t xml:space="preserve"> [Z]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shd w:val="clear" w:color="auto" w:fill="FFFFFF" w:themeFill="background1"/>
        </w:rPr>
        <w:t>国家药品监督管理局</w:t>
      </w:r>
      <w:r>
        <w:rPr>
          <w:rFonts w:eastAsia="仿宋_GB2312" w:hint="eastAsia"/>
          <w:color w:val="000000"/>
          <w:shd w:val="clear" w:color="auto" w:fill="FFFFFF" w:themeFill="background1"/>
        </w:rPr>
        <w:t>.</w:t>
      </w:r>
      <w:r>
        <w:rPr>
          <w:rFonts w:eastAsia="仿宋_GB2312"/>
          <w:color w:val="000000"/>
        </w:rPr>
        <w:t>关于发布医疗器械安全和性能基本原则的通告</w:t>
      </w:r>
      <w:r>
        <w:rPr>
          <w:rFonts w:eastAsia="仿宋_GB2312" w:hint="eastAsia"/>
          <w:color w:val="000000"/>
        </w:rPr>
        <w:t>:</w:t>
      </w:r>
      <w:r>
        <w:rPr>
          <w:rFonts w:eastAsia="仿宋_GB2312" w:hint="eastAsia"/>
          <w:color w:val="000000"/>
          <w:shd w:val="clear" w:color="auto" w:fill="FFFFFF" w:themeFill="background1"/>
        </w:rPr>
        <w:t>国家药品监督管理局</w:t>
      </w:r>
      <w:r>
        <w:rPr>
          <w:rFonts w:eastAsia="仿宋_GB2312" w:hint="eastAsia"/>
          <w:color w:val="000000"/>
          <w:shd w:val="clear" w:color="auto" w:fill="FFFFFF" w:themeFill="background1"/>
        </w:rPr>
        <w:t>2020</w:t>
      </w:r>
      <w:r>
        <w:rPr>
          <w:rFonts w:eastAsia="仿宋_GB2312" w:hint="eastAsia"/>
          <w:color w:val="000000"/>
          <w:shd w:val="clear" w:color="auto" w:fill="FFFFFF" w:themeFill="background1"/>
        </w:rPr>
        <w:t>年第</w:t>
      </w:r>
      <w:r>
        <w:rPr>
          <w:rFonts w:eastAsia="仿宋_GB2312" w:hint="eastAsia"/>
          <w:color w:val="000000"/>
          <w:shd w:val="clear" w:color="auto" w:fill="FFFFFF" w:themeFill="background1"/>
        </w:rPr>
        <w:t>18</w:t>
      </w:r>
      <w:r>
        <w:rPr>
          <w:rFonts w:eastAsia="仿宋_GB2312" w:hint="eastAsia"/>
          <w:color w:val="000000"/>
          <w:shd w:val="clear" w:color="auto" w:fill="FFFFFF" w:themeFill="background1"/>
        </w:rPr>
        <w:t>号</w:t>
      </w:r>
      <w:r>
        <w:rPr>
          <w:rFonts w:eastAsia="仿宋_GB2312"/>
        </w:rPr>
        <w:t xml:space="preserve"> [Z]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shd w:val="clear" w:color="auto" w:fill="FFFFFF" w:themeFill="background1"/>
        </w:rPr>
        <w:t>国家药品监督管理局</w:t>
      </w:r>
      <w:r>
        <w:rPr>
          <w:rFonts w:eastAsia="仿宋_GB2312" w:hint="eastAsia"/>
          <w:color w:val="000000"/>
          <w:shd w:val="clear" w:color="auto" w:fill="FFFFFF" w:themeFill="background1"/>
        </w:rPr>
        <w:t>.</w:t>
      </w:r>
      <w:r>
        <w:rPr>
          <w:rFonts w:eastAsia="仿宋_GB2312"/>
          <w:color w:val="000000"/>
        </w:rPr>
        <w:t>关于发布医疗器械产品技术要求编写指导原则的通告</w:t>
      </w:r>
      <w:r>
        <w:rPr>
          <w:rFonts w:eastAsia="仿宋_GB2312" w:hint="eastAsia"/>
          <w:color w:val="000000"/>
        </w:rPr>
        <w:t>:</w:t>
      </w:r>
      <w:r>
        <w:rPr>
          <w:rFonts w:eastAsia="仿宋_GB2312" w:hint="eastAsia"/>
          <w:color w:val="000000"/>
          <w:shd w:val="clear" w:color="auto" w:fill="FFFFFF" w:themeFill="background1"/>
        </w:rPr>
        <w:t>国家药品监督管理局</w:t>
      </w:r>
      <w:r>
        <w:rPr>
          <w:rFonts w:eastAsia="仿宋_GB2312"/>
          <w:color w:val="000000"/>
          <w:shd w:val="clear" w:color="auto" w:fill="FFFFFF" w:themeFill="background1"/>
        </w:rPr>
        <w:t>2022</w:t>
      </w:r>
      <w:r>
        <w:rPr>
          <w:rFonts w:eastAsia="仿宋_GB2312" w:hint="eastAsia"/>
          <w:color w:val="000000"/>
          <w:shd w:val="clear" w:color="auto" w:fill="FFFFFF" w:themeFill="background1"/>
        </w:rPr>
        <w:t>年第</w:t>
      </w:r>
      <w:r>
        <w:rPr>
          <w:rFonts w:eastAsia="仿宋_GB2312"/>
          <w:color w:val="000000"/>
          <w:shd w:val="clear" w:color="auto" w:fill="FFFFFF" w:themeFill="background1"/>
        </w:rPr>
        <w:t>8</w:t>
      </w:r>
      <w:r>
        <w:rPr>
          <w:rFonts w:eastAsia="仿宋_GB2312" w:hint="eastAsia"/>
          <w:color w:val="000000"/>
          <w:shd w:val="clear" w:color="auto" w:fill="FFFFFF" w:themeFill="background1"/>
        </w:rPr>
        <w:t>号</w:t>
      </w:r>
      <w:r>
        <w:rPr>
          <w:rFonts w:eastAsia="仿宋_GB2312"/>
        </w:rPr>
        <w:t>[Z]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shd w:val="clear" w:color="auto" w:fill="FFFFFF" w:themeFill="background1"/>
        </w:rPr>
        <w:t>国家药品监督管理局</w:t>
      </w:r>
      <w:r>
        <w:rPr>
          <w:rFonts w:eastAsia="仿宋_GB2312" w:hint="eastAsia"/>
          <w:color w:val="000000"/>
          <w:shd w:val="clear" w:color="auto" w:fill="FFFFFF" w:themeFill="background1"/>
        </w:rPr>
        <w:t>.</w:t>
      </w:r>
      <w:r>
        <w:rPr>
          <w:rFonts w:eastAsia="仿宋_GB2312"/>
          <w:color w:val="000000"/>
        </w:rPr>
        <w:t>关于发布医疗器械临床评价技术指导原则等</w:t>
      </w:r>
      <w:r>
        <w:rPr>
          <w:rFonts w:eastAsia="仿宋_GB2312"/>
          <w:color w:val="000000"/>
        </w:rPr>
        <w:t>5</w:t>
      </w:r>
      <w:r>
        <w:rPr>
          <w:rFonts w:eastAsia="仿宋_GB2312"/>
          <w:color w:val="000000"/>
        </w:rPr>
        <w:t>项技术指导原则的通告</w:t>
      </w:r>
      <w:r>
        <w:rPr>
          <w:rFonts w:eastAsia="仿宋_GB2312" w:hint="eastAsia"/>
          <w:color w:val="000000"/>
        </w:rPr>
        <w:t>:</w:t>
      </w:r>
      <w:r>
        <w:rPr>
          <w:rFonts w:eastAsia="仿宋_GB2312" w:hint="eastAsia"/>
          <w:color w:val="000000"/>
          <w:shd w:val="clear" w:color="auto" w:fill="FFFFFF" w:themeFill="background1"/>
        </w:rPr>
        <w:t>国家药品监督管理局</w:t>
      </w:r>
      <w:r>
        <w:rPr>
          <w:rFonts w:eastAsia="仿宋_GB2312" w:hint="eastAsia"/>
          <w:color w:val="000000"/>
        </w:rPr>
        <w:t>2021</w:t>
      </w:r>
      <w:r>
        <w:rPr>
          <w:rFonts w:eastAsia="仿宋_GB2312" w:hint="eastAsia"/>
          <w:color w:val="000000"/>
        </w:rPr>
        <w:t>年第</w:t>
      </w:r>
      <w:r>
        <w:rPr>
          <w:rFonts w:eastAsia="仿宋_GB2312" w:hint="eastAsia"/>
          <w:color w:val="000000"/>
        </w:rPr>
        <w:t>73</w:t>
      </w:r>
      <w:r>
        <w:rPr>
          <w:rFonts w:eastAsia="仿宋_GB2312" w:hint="eastAsia"/>
          <w:color w:val="000000"/>
        </w:rPr>
        <w:t>号</w:t>
      </w:r>
      <w:r>
        <w:rPr>
          <w:rFonts w:eastAsia="仿宋_GB2312"/>
        </w:rPr>
        <w:t xml:space="preserve"> [Z]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shd w:val="clear" w:color="auto" w:fill="FFFFFF" w:themeFill="background1"/>
        </w:rPr>
        <w:t>国家药品监督管理局医疗器械技术审评中心</w:t>
      </w:r>
      <w:r>
        <w:rPr>
          <w:rFonts w:eastAsia="仿宋_GB2312" w:hint="eastAsia"/>
          <w:color w:val="000000"/>
          <w:shd w:val="clear" w:color="auto" w:fill="FFFFFF" w:themeFill="background1"/>
        </w:rPr>
        <w:t>.</w:t>
      </w:r>
      <w:r>
        <w:rPr>
          <w:rFonts w:eastAsia="仿宋_GB2312"/>
          <w:color w:val="000000"/>
        </w:rPr>
        <w:t>关于发布医疗器械软件注册审查指导原则（</w:t>
      </w:r>
      <w:r>
        <w:rPr>
          <w:rFonts w:eastAsia="仿宋_GB2312"/>
          <w:color w:val="000000"/>
        </w:rPr>
        <w:t>2022</w:t>
      </w:r>
      <w:r>
        <w:rPr>
          <w:rFonts w:eastAsia="仿宋_GB2312"/>
          <w:color w:val="000000"/>
        </w:rPr>
        <w:t>年修订版）的通告</w:t>
      </w:r>
      <w:r>
        <w:rPr>
          <w:rFonts w:eastAsia="仿宋_GB2312" w:hint="eastAsia"/>
          <w:color w:val="000000"/>
        </w:rPr>
        <w:t>:</w:t>
      </w:r>
      <w:r>
        <w:rPr>
          <w:rFonts w:eastAsia="仿宋_GB2312" w:hint="eastAsia"/>
          <w:color w:val="000000"/>
          <w:shd w:val="clear" w:color="auto" w:fill="FFFFFF" w:themeFill="background1"/>
        </w:rPr>
        <w:t>国家药品监督管理局医疗器械技术审评中心</w:t>
      </w:r>
      <w:r>
        <w:rPr>
          <w:rFonts w:eastAsia="仿宋_GB2312"/>
          <w:color w:val="000000"/>
          <w:shd w:val="clear" w:color="auto" w:fill="FFFFFF" w:themeFill="background1"/>
        </w:rPr>
        <w:t>2022</w:t>
      </w:r>
      <w:r>
        <w:rPr>
          <w:rFonts w:eastAsia="仿宋_GB2312" w:hint="eastAsia"/>
          <w:color w:val="000000"/>
          <w:shd w:val="clear" w:color="auto" w:fill="FFFFFF" w:themeFill="background1"/>
        </w:rPr>
        <w:t>年第</w:t>
      </w:r>
      <w:r>
        <w:rPr>
          <w:rFonts w:eastAsia="仿宋_GB2312" w:hint="eastAsia"/>
          <w:color w:val="000000"/>
          <w:shd w:val="clear" w:color="auto" w:fill="FFFFFF" w:themeFill="background1"/>
        </w:rPr>
        <w:t>9</w:t>
      </w:r>
      <w:r>
        <w:rPr>
          <w:rFonts w:eastAsia="仿宋_GB2312" w:hint="eastAsia"/>
          <w:color w:val="000000"/>
          <w:shd w:val="clear" w:color="auto" w:fill="FFFFFF" w:themeFill="background1"/>
        </w:rPr>
        <w:t>号</w:t>
      </w:r>
      <w:r>
        <w:rPr>
          <w:rFonts w:eastAsia="仿宋_GB2312"/>
        </w:rPr>
        <w:t>[Z]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shd w:val="clear" w:color="auto" w:fill="FFFFFF" w:themeFill="background1"/>
        </w:rPr>
        <w:lastRenderedPageBreak/>
        <w:t>国家药品监督管理局医疗器械技术审评中心</w:t>
      </w:r>
      <w:r>
        <w:rPr>
          <w:rFonts w:eastAsia="仿宋_GB2312" w:hint="eastAsia"/>
          <w:color w:val="000000"/>
          <w:shd w:val="clear" w:color="auto" w:fill="FFFFFF" w:themeFill="background1"/>
        </w:rPr>
        <w:t>.</w:t>
      </w:r>
      <w:r>
        <w:rPr>
          <w:rFonts w:eastAsia="仿宋_GB2312"/>
          <w:color w:val="000000"/>
        </w:rPr>
        <w:t>关于发布医疗器械网络安全注册审查指导原则（</w:t>
      </w:r>
      <w:r>
        <w:rPr>
          <w:rFonts w:eastAsia="仿宋_GB2312"/>
          <w:color w:val="000000"/>
        </w:rPr>
        <w:t>2022</w:t>
      </w:r>
      <w:r>
        <w:rPr>
          <w:rFonts w:eastAsia="仿宋_GB2312"/>
          <w:color w:val="000000"/>
        </w:rPr>
        <w:t>年修订版）的通告</w:t>
      </w:r>
      <w:r>
        <w:rPr>
          <w:rFonts w:eastAsia="仿宋_GB2312" w:hint="eastAsia"/>
          <w:color w:val="000000"/>
        </w:rPr>
        <w:t>:</w:t>
      </w:r>
      <w:r>
        <w:rPr>
          <w:rFonts w:eastAsia="仿宋_GB2312" w:hint="eastAsia"/>
          <w:color w:val="000000"/>
          <w:shd w:val="clear" w:color="auto" w:fill="FFFFFF" w:themeFill="background1"/>
        </w:rPr>
        <w:t>国家药品监督管理局医疗器械技术审评中心</w:t>
      </w:r>
      <w:r>
        <w:rPr>
          <w:rFonts w:eastAsia="仿宋_GB2312"/>
          <w:color w:val="000000"/>
          <w:shd w:val="clear" w:color="auto" w:fill="FFFFFF" w:themeFill="background1"/>
        </w:rPr>
        <w:t>2022</w:t>
      </w:r>
      <w:r>
        <w:rPr>
          <w:rFonts w:eastAsia="仿宋_GB2312" w:hint="eastAsia"/>
          <w:color w:val="000000"/>
          <w:shd w:val="clear" w:color="auto" w:fill="FFFFFF" w:themeFill="background1"/>
        </w:rPr>
        <w:t>年第</w:t>
      </w:r>
      <w:r>
        <w:rPr>
          <w:rFonts w:eastAsia="仿宋_GB2312" w:hint="eastAsia"/>
          <w:color w:val="000000"/>
          <w:shd w:val="clear" w:color="auto" w:fill="FFFFFF" w:themeFill="background1"/>
        </w:rPr>
        <w:t>7</w:t>
      </w:r>
      <w:r>
        <w:rPr>
          <w:rFonts w:eastAsia="仿宋_GB2312" w:hint="eastAsia"/>
          <w:color w:val="000000"/>
          <w:shd w:val="clear" w:color="auto" w:fill="FFFFFF" w:themeFill="background1"/>
        </w:rPr>
        <w:t>号</w:t>
      </w:r>
      <w:r>
        <w:rPr>
          <w:rFonts w:eastAsia="仿宋_GB2312"/>
        </w:rPr>
        <w:t>[Z]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shd w:val="clear" w:color="auto" w:fill="FFFFFF" w:themeFill="background1"/>
        </w:rPr>
        <w:t>国家药品监督管理局</w:t>
      </w:r>
      <w:r>
        <w:rPr>
          <w:rFonts w:eastAsia="仿宋_GB2312" w:hint="eastAsia"/>
          <w:color w:val="000000"/>
          <w:shd w:val="clear" w:color="auto" w:fill="FFFFFF" w:themeFill="background1"/>
        </w:rPr>
        <w:t>.</w:t>
      </w:r>
      <w:r>
        <w:rPr>
          <w:rFonts w:eastAsia="仿宋_GB2312"/>
          <w:color w:val="000000"/>
        </w:rPr>
        <w:t>关于发布有源医疗器械使用期限注册技术审查指导原则的通告</w:t>
      </w:r>
      <w:r>
        <w:rPr>
          <w:rFonts w:eastAsia="仿宋_GB2312" w:hint="eastAsia"/>
          <w:color w:val="000000"/>
        </w:rPr>
        <w:t>:</w:t>
      </w:r>
      <w:r>
        <w:rPr>
          <w:rFonts w:eastAsia="仿宋_GB2312" w:hint="eastAsia"/>
          <w:color w:val="000000"/>
          <w:shd w:val="clear" w:color="auto" w:fill="FFFFFF" w:themeFill="background1"/>
        </w:rPr>
        <w:t>国家药品监督管理局</w:t>
      </w:r>
      <w:r>
        <w:rPr>
          <w:rFonts w:eastAsia="仿宋_GB2312" w:hint="eastAsia"/>
          <w:color w:val="000000"/>
          <w:shd w:val="clear" w:color="auto" w:fill="FFFFFF" w:themeFill="background1"/>
        </w:rPr>
        <w:t>2019</w:t>
      </w:r>
      <w:r>
        <w:rPr>
          <w:rFonts w:eastAsia="仿宋_GB2312" w:hint="eastAsia"/>
          <w:color w:val="000000"/>
          <w:shd w:val="clear" w:color="auto" w:fill="FFFFFF" w:themeFill="background1"/>
        </w:rPr>
        <w:t>年第</w:t>
      </w:r>
      <w:r>
        <w:rPr>
          <w:rFonts w:eastAsia="仿宋_GB2312" w:hint="eastAsia"/>
          <w:color w:val="000000"/>
          <w:shd w:val="clear" w:color="auto" w:fill="FFFFFF" w:themeFill="background1"/>
        </w:rPr>
        <w:t>23</w:t>
      </w:r>
      <w:r>
        <w:rPr>
          <w:rFonts w:eastAsia="仿宋_GB2312" w:hint="eastAsia"/>
          <w:color w:val="000000"/>
          <w:shd w:val="clear" w:color="auto" w:fill="FFFFFF" w:themeFill="background1"/>
        </w:rPr>
        <w:t>号</w:t>
      </w:r>
      <w:r>
        <w:rPr>
          <w:rFonts w:eastAsia="仿宋_GB2312"/>
        </w:rPr>
        <w:t>[Z]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hint="eastAsia"/>
          <w:color w:val="000000"/>
        </w:rPr>
        <w:t>国家食品药品监督管理总局</w:t>
      </w:r>
      <w:r>
        <w:rPr>
          <w:rFonts w:eastAsia="仿宋_GB2312" w:hint="eastAsia"/>
          <w:color w:val="000000"/>
        </w:rPr>
        <w:t>.</w:t>
      </w:r>
      <w:r>
        <w:rPr>
          <w:rFonts w:eastAsia="仿宋_GB2312"/>
          <w:color w:val="000000"/>
        </w:rPr>
        <w:t>关于发布移动医疗器械注册技术审查指导原则的通告</w:t>
      </w:r>
      <w:r>
        <w:rPr>
          <w:rFonts w:eastAsia="仿宋_GB2312" w:hint="eastAsia"/>
          <w:color w:val="000000"/>
        </w:rPr>
        <w:t>:</w:t>
      </w:r>
      <w:r>
        <w:rPr>
          <w:rFonts w:eastAsia="仿宋_GB2312" w:hint="eastAsia"/>
          <w:color w:val="000000"/>
        </w:rPr>
        <w:t>国家食品药品监督管理总局</w:t>
      </w:r>
      <w:r>
        <w:rPr>
          <w:rFonts w:eastAsia="仿宋_GB2312" w:hint="eastAsia"/>
          <w:color w:val="000000"/>
        </w:rPr>
        <w:t>2017</w:t>
      </w:r>
      <w:r>
        <w:rPr>
          <w:rFonts w:eastAsia="仿宋_GB2312" w:hint="eastAsia"/>
          <w:color w:val="000000"/>
        </w:rPr>
        <w:t>年第</w:t>
      </w:r>
      <w:r>
        <w:rPr>
          <w:rFonts w:eastAsia="仿宋_GB2312" w:hint="eastAsia"/>
          <w:color w:val="000000"/>
        </w:rPr>
        <w:t>222</w:t>
      </w:r>
      <w:r>
        <w:rPr>
          <w:rFonts w:eastAsia="仿宋_GB2312" w:hint="eastAsia"/>
          <w:color w:val="000000"/>
        </w:rPr>
        <w:t>号</w:t>
      </w:r>
      <w:r>
        <w:rPr>
          <w:rFonts w:eastAsia="仿宋_GB2312"/>
        </w:rPr>
        <w:t>[Z]</w:t>
      </w:r>
      <w:r>
        <w:rPr>
          <w:rFonts w:eastAsia="仿宋_GB2312"/>
          <w:color w:val="000000"/>
        </w:rPr>
        <w:t>.</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GB 9706.1</w:t>
      </w:r>
      <w:r>
        <w:rPr>
          <w:rFonts w:eastAsia="仿宋_GB2312" w:hint="eastAsia"/>
          <w:color w:val="000000"/>
        </w:rPr>
        <w:t>-2020</w:t>
      </w:r>
      <w:r>
        <w:rPr>
          <w:rFonts w:eastAsia="仿宋_GB2312"/>
          <w:color w:val="000000"/>
        </w:rPr>
        <w:tab/>
      </w:r>
      <w:r>
        <w:rPr>
          <w:rFonts w:eastAsia="仿宋_GB2312"/>
          <w:color w:val="000000"/>
        </w:rPr>
        <w:t>医用电气设备　第</w:t>
      </w:r>
      <w:r>
        <w:rPr>
          <w:rFonts w:eastAsia="仿宋_GB2312"/>
          <w:color w:val="000000"/>
        </w:rPr>
        <w:t>1</w:t>
      </w:r>
      <w:r>
        <w:rPr>
          <w:rFonts w:eastAsia="仿宋_GB2312"/>
          <w:color w:val="000000"/>
        </w:rPr>
        <w:t>部分：基本安全和基本性能的通用要求</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YY 9706.102</w:t>
      </w:r>
      <w:r>
        <w:rPr>
          <w:rFonts w:eastAsia="仿宋_GB2312" w:hint="eastAsia"/>
          <w:color w:val="000000"/>
        </w:rPr>
        <w:t>-2021</w:t>
      </w:r>
      <w:r>
        <w:rPr>
          <w:rFonts w:eastAsia="仿宋_GB2312"/>
          <w:color w:val="000000"/>
        </w:rPr>
        <w:t>医用电气设备　第</w:t>
      </w:r>
      <w:r>
        <w:rPr>
          <w:rFonts w:eastAsia="仿宋_GB2312"/>
          <w:color w:val="000000"/>
        </w:rPr>
        <w:t>1-2</w:t>
      </w:r>
      <w:r>
        <w:rPr>
          <w:rFonts w:eastAsia="仿宋_GB2312"/>
          <w:color w:val="000000"/>
        </w:rPr>
        <w:t>部分：基本安全和基本性能的通用要求　并列标准：电磁兼容要求和试验</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YY 9706.108</w:t>
      </w:r>
      <w:r>
        <w:rPr>
          <w:rFonts w:eastAsia="仿宋_GB2312" w:hint="eastAsia"/>
          <w:color w:val="000000"/>
        </w:rPr>
        <w:t>-2021</w:t>
      </w:r>
      <w:r>
        <w:rPr>
          <w:rFonts w:eastAsia="仿宋_GB2312"/>
          <w:color w:val="000000"/>
        </w:rPr>
        <w:t>医用电气设备　第</w:t>
      </w:r>
      <w:r>
        <w:rPr>
          <w:rFonts w:eastAsia="仿宋_GB2312"/>
          <w:color w:val="000000"/>
        </w:rPr>
        <w:t>1-8</w:t>
      </w:r>
      <w:r>
        <w:rPr>
          <w:rFonts w:eastAsia="仿宋_GB2312"/>
          <w:color w:val="000000"/>
        </w:rPr>
        <w:t>部分：基本安全和基本性能的通用要求　并列标准：通用要求，医用电气设备和医用电气系统中报警系统的测试和指南</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YY 9706.111</w:t>
      </w:r>
      <w:r>
        <w:rPr>
          <w:rFonts w:eastAsia="仿宋_GB2312" w:hint="eastAsia"/>
          <w:color w:val="000000"/>
        </w:rPr>
        <w:t>-2021</w:t>
      </w:r>
      <w:r>
        <w:rPr>
          <w:rFonts w:eastAsia="仿宋_GB2312"/>
          <w:color w:val="000000"/>
        </w:rPr>
        <w:t>医用电气设备</w:t>
      </w:r>
      <w:r>
        <w:rPr>
          <w:rFonts w:eastAsia="仿宋_GB2312"/>
          <w:color w:val="000000"/>
        </w:rPr>
        <w:t xml:space="preserve"> </w:t>
      </w:r>
      <w:r>
        <w:rPr>
          <w:rFonts w:eastAsia="仿宋_GB2312"/>
          <w:color w:val="000000"/>
        </w:rPr>
        <w:t>第</w:t>
      </w:r>
      <w:r>
        <w:rPr>
          <w:rFonts w:eastAsia="仿宋_GB2312"/>
          <w:color w:val="000000"/>
        </w:rPr>
        <w:t>1-11</w:t>
      </w:r>
      <w:r>
        <w:rPr>
          <w:rFonts w:eastAsia="仿宋_GB2312"/>
          <w:color w:val="000000"/>
        </w:rPr>
        <w:t>部分：基本安全和基本性能的通用要求　并列标准：在家庭护理环境中使用的医用电气系统的要求</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YY 9706.112</w:t>
      </w:r>
      <w:r>
        <w:rPr>
          <w:rFonts w:eastAsia="仿宋_GB2312" w:hint="eastAsia"/>
          <w:color w:val="000000"/>
        </w:rPr>
        <w:t>-2021</w:t>
      </w:r>
      <w:r>
        <w:rPr>
          <w:rFonts w:eastAsia="仿宋_GB2312"/>
          <w:color w:val="000000"/>
        </w:rPr>
        <w:tab/>
      </w:r>
      <w:r>
        <w:rPr>
          <w:rFonts w:eastAsia="仿宋_GB2312"/>
          <w:color w:val="000000"/>
        </w:rPr>
        <w:t>医用电气设备　第</w:t>
      </w:r>
      <w:r>
        <w:rPr>
          <w:rFonts w:eastAsia="仿宋_GB2312"/>
          <w:color w:val="000000"/>
        </w:rPr>
        <w:t>1-12</w:t>
      </w:r>
      <w:r>
        <w:rPr>
          <w:rFonts w:eastAsia="仿宋_GB2312"/>
          <w:color w:val="000000"/>
        </w:rPr>
        <w:t>部分：基本安全和基本性能的通用要求　并列标准：预期在紧急医疗服务环境中使用的医用电气设备和医用电气系统的要求</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GB 9706.227</w:t>
      </w:r>
      <w:r>
        <w:rPr>
          <w:rFonts w:eastAsia="仿宋_GB2312" w:hint="eastAsia"/>
          <w:color w:val="000000"/>
        </w:rPr>
        <w:t>-2021</w:t>
      </w:r>
      <w:r>
        <w:rPr>
          <w:rFonts w:eastAsia="仿宋_GB2312"/>
          <w:color w:val="000000"/>
        </w:rPr>
        <w:t>医用电气设备第</w:t>
      </w:r>
      <w:r>
        <w:rPr>
          <w:rFonts w:eastAsia="仿宋_GB2312"/>
          <w:color w:val="000000"/>
        </w:rPr>
        <w:t>2-27</w:t>
      </w:r>
      <w:r>
        <w:rPr>
          <w:rFonts w:eastAsia="仿宋_GB2312"/>
          <w:color w:val="000000"/>
        </w:rPr>
        <w:t>部分：心电监护设备安全专用要求</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GB 9706.230</w:t>
      </w:r>
      <w:r>
        <w:rPr>
          <w:rFonts w:eastAsia="仿宋_GB2312" w:hint="eastAsia"/>
          <w:color w:val="000000"/>
        </w:rPr>
        <w:t>-2023</w:t>
      </w:r>
      <w:r>
        <w:rPr>
          <w:rFonts w:eastAsia="仿宋_GB2312"/>
          <w:color w:val="000000"/>
        </w:rPr>
        <w:t>医用电气设备第</w:t>
      </w:r>
      <w:r>
        <w:rPr>
          <w:rFonts w:eastAsia="仿宋_GB2312"/>
          <w:color w:val="000000"/>
        </w:rPr>
        <w:t>2-30</w:t>
      </w:r>
      <w:r>
        <w:rPr>
          <w:rFonts w:eastAsia="仿宋_GB2312"/>
          <w:color w:val="000000"/>
        </w:rPr>
        <w:t>部分：自动循环无创血压监护设备的安全和基本性能专用要求</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YY 0670</w:t>
      </w:r>
      <w:r>
        <w:rPr>
          <w:rFonts w:eastAsia="仿宋_GB2312" w:hint="eastAsia"/>
          <w:color w:val="000000"/>
        </w:rPr>
        <w:t>-2008</w:t>
      </w:r>
      <w:r>
        <w:rPr>
          <w:rFonts w:eastAsia="仿宋_GB2312"/>
          <w:color w:val="000000"/>
        </w:rPr>
        <w:t>无创自动测量血压计</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lastRenderedPageBreak/>
        <w:t>YY 9706.234</w:t>
      </w:r>
      <w:r>
        <w:rPr>
          <w:rFonts w:eastAsia="仿宋_GB2312" w:hint="eastAsia"/>
          <w:color w:val="000000"/>
        </w:rPr>
        <w:t>-2021</w:t>
      </w:r>
      <w:r>
        <w:rPr>
          <w:rFonts w:eastAsia="仿宋_GB2312"/>
          <w:color w:val="000000"/>
        </w:rPr>
        <w:t>医用电气设备　第</w:t>
      </w:r>
      <w:r>
        <w:rPr>
          <w:rFonts w:eastAsia="仿宋_GB2312"/>
          <w:color w:val="000000"/>
        </w:rPr>
        <w:t>2-34</w:t>
      </w:r>
      <w:r>
        <w:rPr>
          <w:rFonts w:eastAsia="仿宋_GB2312"/>
          <w:color w:val="000000"/>
        </w:rPr>
        <w:t>部分：有创血压监测设备的基本安全和基本性能专用要求</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YY 9706.261</w:t>
      </w:r>
      <w:r>
        <w:rPr>
          <w:rFonts w:eastAsia="仿宋_GB2312" w:hint="eastAsia"/>
          <w:color w:val="000000"/>
        </w:rPr>
        <w:t>-2023</w:t>
      </w:r>
      <w:r>
        <w:rPr>
          <w:rFonts w:eastAsia="仿宋_GB2312"/>
          <w:color w:val="000000"/>
        </w:rPr>
        <w:t>医用电气设备</w:t>
      </w:r>
      <w:r>
        <w:rPr>
          <w:rFonts w:eastAsia="仿宋_GB2312"/>
          <w:color w:val="000000"/>
        </w:rPr>
        <w:t xml:space="preserve"> </w:t>
      </w:r>
      <w:r>
        <w:rPr>
          <w:rFonts w:eastAsia="仿宋_GB2312"/>
          <w:color w:val="000000"/>
        </w:rPr>
        <w:t>第</w:t>
      </w:r>
      <w:r>
        <w:rPr>
          <w:rFonts w:eastAsia="仿宋_GB2312"/>
          <w:color w:val="000000"/>
        </w:rPr>
        <w:t>2-61</w:t>
      </w:r>
      <w:r>
        <w:rPr>
          <w:rFonts w:eastAsia="仿宋_GB2312"/>
          <w:color w:val="000000"/>
        </w:rPr>
        <w:t>部分</w:t>
      </w:r>
      <w:r>
        <w:rPr>
          <w:rFonts w:eastAsia="仿宋_GB2312"/>
          <w:color w:val="000000"/>
        </w:rPr>
        <w:t xml:space="preserve"> </w:t>
      </w:r>
      <w:r>
        <w:rPr>
          <w:rFonts w:eastAsia="仿宋_GB2312"/>
          <w:color w:val="000000"/>
        </w:rPr>
        <w:t>：脉搏血氧设备的基本安全和基本性能专用要求</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YY 9706.256-2023</w:t>
      </w:r>
      <w:r>
        <w:rPr>
          <w:rFonts w:eastAsia="仿宋_GB2312"/>
          <w:color w:val="000000"/>
        </w:rPr>
        <w:tab/>
      </w:r>
      <w:r>
        <w:rPr>
          <w:rFonts w:eastAsia="仿宋_GB2312"/>
          <w:color w:val="000000"/>
        </w:rPr>
        <w:t>医用电气设备</w:t>
      </w:r>
      <w:r>
        <w:rPr>
          <w:rFonts w:eastAsia="仿宋_GB2312"/>
          <w:color w:val="000000"/>
        </w:rPr>
        <w:t xml:space="preserve"> </w:t>
      </w:r>
      <w:r>
        <w:rPr>
          <w:rFonts w:eastAsia="仿宋_GB2312"/>
          <w:color w:val="000000"/>
        </w:rPr>
        <w:t>第</w:t>
      </w:r>
      <w:r>
        <w:rPr>
          <w:rFonts w:eastAsia="仿宋_GB2312"/>
          <w:color w:val="000000"/>
        </w:rPr>
        <w:t>2-56</w:t>
      </w:r>
      <w:r>
        <w:rPr>
          <w:rFonts w:eastAsia="仿宋_GB2312"/>
          <w:color w:val="000000"/>
        </w:rPr>
        <w:t>部分：用于体温测量的临床体温计的基本安全和基本性能专用要求</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YY 9706.247-2021</w:t>
      </w:r>
      <w:r>
        <w:rPr>
          <w:rFonts w:eastAsia="仿宋_GB2312"/>
          <w:color w:val="000000"/>
        </w:rPr>
        <w:t>医用电气设备</w:t>
      </w:r>
      <w:r>
        <w:rPr>
          <w:rFonts w:eastAsia="仿宋_GB2312"/>
          <w:color w:val="000000"/>
        </w:rPr>
        <w:t xml:space="preserve"> </w:t>
      </w:r>
      <w:r>
        <w:rPr>
          <w:rFonts w:eastAsia="仿宋_GB2312"/>
          <w:color w:val="000000"/>
        </w:rPr>
        <w:t>第</w:t>
      </w:r>
      <w:r>
        <w:rPr>
          <w:rFonts w:eastAsia="仿宋_GB2312"/>
          <w:color w:val="000000"/>
        </w:rPr>
        <w:t>2-47</w:t>
      </w:r>
      <w:r>
        <w:rPr>
          <w:rFonts w:eastAsia="仿宋_GB2312"/>
          <w:color w:val="000000"/>
        </w:rPr>
        <w:t>部分</w:t>
      </w:r>
      <w:r>
        <w:rPr>
          <w:rFonts w:eastAsia="仿宋_GB2312"/>
          <w:color w:val="000000"/>
        </w:rPr>
        <w:t>:</w:t>
      </w:r>
      <w:r>
        <w:rPr>
          <w:rFonts w:eastAsia="仿宋_GB2312"/>
          <w:color w:val="000000"/>
        </w:rPr>
        <w:t>动态心电图系统的基本安全和基本性能专用要求</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IEC 80601-2-49: 2018 Medical electrical equipment- Part 2-49: Particular requirements for the basic safety and essential performance of multifunction patient monitors</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EN 1789: 2007+A2 2014</w:t>
      </w:r>
      <w:r>
        <w:rPr>
          <w:rFonts w:eastAsia="仿宋_GB2312"/>
          <w:color w:val="000000"/>
        </w:rPr>
        <w:tab/>
        <w:t>Medical vehicles and their equipment-Road ambulances</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EN 13718-1: 2020-10</w:t>
      </w:r>
      <w:r>
        <w:rPr>
          <w:rFonts w:eastAsia="仿宋_GB2312"/>
          <w:color w:val="000000"/>
        </w:rPr>
        <w:tab/>
        <w:t>Medical vehicles and their equipment-Air ambulances-Part 1:Requirements for medical devices used in air ambulances</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IEC 60529: 1989 + AMD1: 1999+AMD2: 2013 CSV Degrees of protection provided by enclosures (IP Code)</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IEC TR 60721-4-2: 2001+AMD1: 2003 CSV Classification of environmental conditions-Part 4-2: Guidance for the correlation and transformation of environmental condition classes of IEC 60721-3 to the environmental tests of IEC 60068 - Transportation</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IEC 60068-2-6: 2007</w:t>
      </w:r>
      <w:r>
        <w:rPr>
          <w:rFonts w:eastAsia="仿宋_GB2312"/>
          <w:color w:val="000000"/>
        </w:rPr>
        <w:tab/>
        <w:t>Environmental testing-Part 2-6: Tests- est Fc: Vibration (sinusoidal)</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IEC 60068-2-27: 2008</w:t>
      </w:r>
      <w:r>
        <w:rPr>
          <w:rFonts w:eastAsia="仿宋_GB2312"/>
          <w:color w:val="000000"/>
        </w:rPr>
        <w:tab/>
        <w:t>Environmental testing-Part 2-27: Tests-Test Ea and guidance: Shock</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lastRenderedPageBreak/>
        <w:t>IEC 60068-2-31: 2008</w:t>
      </w:r>
      <w:r>
        <w:rPr>
          <w:rFonts w:eastAsia="仿宋_GB2312"/>
          <w:color w:val="000000"/>
        </w:rPr>
        <w:tab/>
        <w:t>Environmental testing-Part 2-31: Tests-Test Ec: Rough handling shocks, primarily for equipment-type specimens</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IEC 60068-2-64:2008+AMD1: 2019 CSV Environmental testing-Part 2-64: Tests - Test Fh: Vibration, broadband random and guidance</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IEC 60068-2-80: 2005</w:t>
      </w:r>
      <w:r>
        <w:rPr>
          <w:rFonts w:eastAsia="仿宋_GB2312"/>
          <w:color w:val="000000"/>
        </w:rPr>
        <w:tab/>
        <w:t>Environmental testing-Part  2-80: Tests-Test Fi: Vibration - Mixed mode</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RTCA DO-160G, Sect. 4</w:t>
      </w:r>
      <w:r>
        <w:rPr>
          <w:rFonts w:eastAsia="仿宋_GB2312"/>
          <w:color w:val="000000"/>
        </w:rPr>
        <w:tab/>
        <w:t>Environmental Conditions and Test Procedures for Airborne Equipment-Sect. 4 Temperature and Altitude</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RTCA DO-160G, Sect. 7</w:t>
      </w:r>
      <w:r>
        <w:rPr>
          <w:rFonts w:eastAsia="仿宋_GB2312"/>
          <w:color w:val="000000"/>
        </w:rPr>
        <w:tab/>
        <w:t>Environmental Conditions and Test Procedures for Airborne Equipment-Sect. 7 Operational Shocks and Crash Safety</w:t>
      </w:r>
    </w:p>
    <w:p w:rsidR="003E51BC" w:rsidRDefault="003861AA" w:rsidP="00F331C7">
      <w:pPr>
        <w:numPr>
          <w:ilvl w:val="0"/>
          <w:numId w:val="10"/>
        </w:numPr>
        <w:overflowPunct w:val="0"/>
        <w:autoSpaceDE w:val="0"/>
        <w:autoSpaceDN w:val="0"/>
        <w:adjustRightInd w:val="0"/>
        <w:snapToGrid w:val="0"/>
        <w:spacing w:line="480" w:lineRule="exact"/>
        <w:ind w:firstLineChars="200" w:firstLine="640"/>
        <w:rPr>
          <w:rFonts w:eastAsia="仿宋_GB2312"/>
          <w:color w:val="000000"/>
        </w:rPr>
      </w:pPr>
      <w:r>
        <w:rPr>
          <w:rFonts w:eastAsia="仿宋_GB2312"/>
          <w:color w:val="000000"/>
        </w:rPr>
        <w:t>RTCA DO-160G, Sect. 8</w:t>
      </w:r>
      <w:r>
        <w:rPr>
          <w:rFonts w:eastAsia="仿宋_GB2312"/>
          <w:color w:val="000000"/>
        </w:rPr>
        <w:tab/>
        <w:t>Environmental Conditions and Test Procedures for Airborne Equipment-Sect. 8 Vibration</w:t>
      </w:r>
    </w:p>
    <w:bookmarkEnd w:id="3"/>
    <w:p w:rsidR="003E51BC" w:rsidRDefault="003861AA" w:rsidP="00A6134F">
      <w:pPr>
        <w:overflowPunct w:val="0"/>
        <w:autoSpaceDE w:val="0"/>
        <w:autoSpaceDN w:val="0"/>
        <w:adjustRightInd w:val="0"/>
        <w:snapToGrid w:val="0"/>
        <w:spacing w:line="520" w:lineRule="exact"/>
        <w:ind w:leftChars="200" w:left="640"/>
        <w:rPr>
          <w:rFonts w:eastAsia="仿宋_GB2312"/>
          <w:color w:val="000000"/>
        </w:rPr>
      </w:pPr>
      <w:r>
        <w:rPr>
          <w:rFonts w:eastAsia="仿宋_GB2312"/>
          <w:color w:val="000000"/>
        </w:rPr>
        <w:t xml:space="preserve"> </w:t>
      </w:r>
    </w:p>
    <w:p w:rsidR="003E51BC" w:rsidRDefault="003E51BC" w:rsidP="00A6134F">
      <w:pPr>
        <w:numPr>
          <w:ilvl w:val="0"/>
          <w:numId w:val="10"/>
        </w:numPr>
        <w:overflowPunct w:val="0"/>
        <w:autoSpaceDE w:val="0"/>
        <w:autoSpaceDN w:val="0"/>
        <w:adjustRightInd w:val="0"/>
        <w:snapToGrid w:val="0"/>
        <w:spacing w:line="520" w:lineRule="exact"/>
        <w:ind w:firstLineChars="200" w:firstLine="640"/>
        <w:rPr>
          <w:rFonts w:eastAsia="仿宋_GB2312"/>
          <w:color w:val="000000"/>
        </w:rPr>
        <w:sectPr w:rsidR="003E51BC" w:rsidSect="008934BA">
          <w:footerReference w:type="even" r:id="rId13"/>
          <w:footerReference w:type="default" r:id="rId14"/>
          <w:headerReference w:type="first" r:id="rId15"/>
          <w:footerReference w:type="first" r:id="rId16"/>
          <w:type w:val="continuous"/>
          <w:pgSz w:w="11906" w:h="16838"/>
          <w:pgMar w:top="1701" w:right="1588" w:bottom="1701" w:left="1588" w:header="850" w:footer="850" w:gutter="0"/>
          <w:pgNumType w:start="3"/>
          <w:cols w:space="720"/>
          <w:docGrid w:type="lines" w:linePitch="435"/>
        </w:sectPr>
      </w:pPr>
    </w:p>
    <w:p w:rsidR="003E51BC" w:rsidRDefault="003861AA" w:rsidP="00A6134F">
      <w:pPr>
        <w:overflowPunct w:val="0"/>
        <w:autoSpaceDE w:val="0"/>
        <w:autoSpaceDN w:val="0"/>
        <w:adjustRightInd w:val="0"/>
        <w:snapToGrid w:val="0"/>
        <w:spacing w:beforeLines="50" w:before="217" w:afterLines="50" w:after="217" w:line="520" w:lineRule="exact"/>
        <w:ind w:left="4480" w:hangingChars="1400" w:hanging="4480"/>
        <w:jc w:val="left"/>
        <w:outlineLvl w:val="0"/>
        <w:rPr>
          <w:rFonts w:eastAsia="黑体"/>
          <w:color w:val="000000"/>
        </w:rPr>
      </w:pPr>
      <w:bookmarkStart w:id="4" w:name="_Toc432753656"/>
      <w:r>
        <w:rPr>
          <w:rFonts w:eastAsia="黑体"/>
          <w:color w:val="000000"/>
        </w:rPr>
        <w:lastRenderedPageBreak/>
        <w:t>附</w:t>
      </w:r>
      <w:r w:rsidR="00931863">
        <w:rPr>
          <w:rFonts w:eastAsia="黑体" w:hint="eastAsia"/>
          <w:color w:val="000000"/>
        </w:rPr>
        <w:t>件</w:t>
      </w:r>
      <w:r>
        <w:rPr>
          <w:rFonts w:eastAsia="黑体" w:hint="eastAsia"/>
          <w:color w:val="000000"/>
        </w:rPr>
        <w:t>1</w:t>
      </w:r>
    </w:p>
    <w:p w:rsidR="003E51BC" w:rsidRDefault="003861AA" w:rsidP="00A6134F">
      <w:pPr>
        <w:overflowPunct w:val="0"/>
        <w:autoSpaceDE w:val="0"/>
        <w:autoSpaceDN w:val="0"/>
        <w:adjustRightInd w:val="0"/>
        <w:snapToGrid w:val="0"/>
        <w:spacing w:beforeLines="50" w:before="217" w:afterLines="50" w:after="217" w:line="520" w:lineRule="exact"/>
        <w:ind w:left="6160" w:hangingChars="1400" w:hanging="6160"/>
        <w:jc w:val="center"/>
        <w:outlineLvl w:val="0"/>
        <w:rPr>
          <w:rFonts w:eastAsia="黑体"/>
          <w:color w:val="000000"/>
        </w:rPr>
      </w:pPr>
      <w:r>
        <w:rPr>
          <w:rFonts w:eastAsia="方正小标宋简体"/>
          <w:color w:val="000000"/>
          <w:sz w:val="44"/>
          <w:szCs w:val="44"/>
        </w:rPr>
        <w:t>产品</w:t>
      </w:r>
      <w:bookmarkEnd w:id="4"/>
      <w:r>
        <w:rPr>
          <w:rFonts w:eastAsia="方正小标宋简体"/>
          <w:color w:val="000000"/>
          <w:sz w:val="44"/>
          <w:szCs w:val="44"/>
        </w:rPr>
        <w:t>组成表（适用于综述资料）</w:t>
      </w:r>
    </w:p>
    <w:p w:rsidR="003E51BC" w:rsidRDefault="003861AA" w:rsidP="00A6134F">
      <w:pPr>
        <w:adjustRightInd w:val="0"/>
        <w:snapToGrid w:val="0"/>
        <w:spacing w:line="520" w:lineRule="exact"/>
        <w:ind w:firstLineChars="200" w:firstLine="640"/>
        <w:rPr>
          <w:rFonts w:eastAsia="仿宋_GB2312"/>
          <w:color w:val="000000"/>
        </w:rPr>
      </w:pPr>
      <w:r>
        <w:rPr>
          <w:rFonts w:eastAsia="仿宋_GB2312"/>
          <w:color w:val="000000"/>
        </w:rPr>
        <w:t>该表仅为示例，申请人应根据申报产品实际情况填写。</w:t>
      </w:r>
    </w:p>
    <w:p w:rsidR="003E51BC" w:rsidRDefault="003861AA" w:rsidP="008934BA">
      <w:pPr>
        <w:adjustRightInd w:val="0"/>
        <w:snapToGrid w:val="0"/>
        <w:spacing w:line="520" w:lineRule="exact"/>
        <w:ind w:firstLineChars="200" w:firstLine="640"/>
        <w:rPr>
          <w:rFonts w:eastAsia="仿宋_GB2312" w:hint="eastAsia"/>
          <w:color w:val="000000"/>
        </w:rPr>
      </w:pPr>
      <w:r>
        <w:rPr>
          <w:rFonts w:eastAsia="仿宋_GB2312"/>
          <w:color w:val="000000"/>
        </w:rPr>
        <w:t>该表需要明确各个产品型号规格、产品配置之间的区别。在</w:t>
      </w:r>
      <w:r>
        <w:rPr>
          <w:rFonts w:eastAsia="仿宋_GB2312"/>
          <w:color w:val="000000"/>
        </w:rPr>
        <w:t>“</w:t>
      </w:r>
      <w:r>
        <w:rPr>
          <w:rFonts w:eastAsia="仿宋_GB2312"/>
          <w:color w:val="000000"/>
        </w:rPr>
        <w:t>产品型号规格或配置</w:t>
      </w:r>
      <w:r>
        <w:rPr>
          <w:rFonts w:eastAsia="仿宋_GB2312"/>
          <w:color w:val="000000"/>
        </w:rPr>
        <w:t>”</w:t>
      </w:r>
      <w:r>
        <w:rPr>
          <w:rFonts w:eastAsia="仿宋_GB2312"/>
          <w:color w:val="000000"/>
        </w:rPr>
        <w:t>一列中，</w:t>
      </w:r>
      <w:r>
        <w:rPr>
          <w:rFonts w:eastAsia="仿宋_GB2312"/>
          <w:color w:val="000000"/>
        </w:rPr>
        <w:t>“√”</w:t>
      </w:r>
      <w:r>
        <w:rPr>
          <w:rFonts w:eastAsia="仿宋_GB2312"/>
          <w:color w:val="000000"/>
        </w:rPr>
        <w:t>表示具有，</w:t>
      </w:r>
      <w:r>
        <w:rPr>
          <w:rFonts w:eastAsia="仿宋_GB2312"/>
          <w:color w:val="000000"/>
        </w:rPr>
        <w:t>“</w:t>
      </w:r>
      <w:r>
        <w:rPr>
          <w:rFonts w:eastAsia="仿宋_GB2312"/>
          <w:color w:val="000000"/>
        </w:rPr>
        <w:t>空白</w:t>
      </w:r>
      <w:r>
        <w:rPr>
          <w:rFonts w:eastAsia="仿宋_GB2312"/>
          <w:color w:val="000000"/>
        </w:rPr>
        <w:t>”</w:t>
      </w:r>
      <w:r>
        <w:rPr>
          <w:rFonts w:eastAsia="仿宋_GB2312"/>
          <w:color w:val="000000"/>
        </w:rPr>
        <w:t>则默认不具有。部件选配信息、部件数量等可以在备注中予以说明。若某部件具有不同规格，需要提供差异性说明。</w:t>
      </w:r>
    </w:p>
    <w:p w:rsidR="003E51BC" w:rsidRDefault="003861AA" w:rsidP="00A6134F">
      <w:pPr>
        <w:adjustRightInd w:val="0"/>
        <w:snapToGrid w:val="0"/>
        <w:spacing w:line="520" w:lineRule="exact"/>
        <w:ind w:firstLineChars="200" w:firstLine="560"/>
        <w:jc w:val="center"/>
        <w:rPr>
          <w:rFonts w:ascii="黑体" w:eastAsia="黑体" w:hAnsi="黑体" w:cs="黑体"/>
          <w:color w:val="000000"/>
          <w:sz w:val="28"/>
          <w:szCs w:val="28"/>
        </w:rPr>
      </w:pPr>
      <w:r>
        <w:rPr>
          <w:rFonts w:ascii="黑体" w:eastAsia="黑体" w:hAnsi="黑体" w:cs="黑体" w:hint="eastAsia"/>
          <w:color w:val="000000"/>
          <w:sz w:val="28"/>
          <w:szCs w:val="28"/>
        </w:rPr>
        <w:t>表4 产品组成示例</w:t>
      </w:r>
    </w:p>
    <w:tbl>
      <w:tblPr>
        <w:tblW w:w="9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4A0" w:firstRow="1" w:lastRow="0" w:firstColumn="1" w:lastColumn="0" w:noHBand="0" w:noVBand="1"/>
      </w:tblPr>
      <w:tblGrid>
        <w:gridCol w:w="842"/>
        <w:gridCol w:w="1569"/>
        <w:gridCol w:w="646"/>
        <w:gridCol w:w="2642"/>
        <w:gridCol w:w="999"/>
        <w:gridCol w:w="732"/>
        <w:gridCol w:w="912"/>
        <w:gridCol w:w="847"/>
      </w:tblGrid>
      <w:tr w:rsidR="003E51BC">
        <w:trPr>
          <w:trHeight w:val="142"/>
          <w:jc w:val="center"/>
        </w:trPr>
        <w:tc>
          <w:tcPr>
            <w:tcW w:w="2411" w:type="dxa"/>
            <w:gridSpan w:val="2"/>
            <w:vMerge w:val="restart"/>
            <w:vAlign w:val="center"/>
          </w:tcPr>
          <w:p w:rsidR="003E51BC" w:rsidRDefault="003861AA" w:rsidP="008934BA">
            <w:pPr>
              <w:overflowPunct w:val="0"/>
              <w:autoSpaceDE w:val="0"/>
              <w:autoSpaceDN w:val="0"/>
              <w:adjustRightInd w:val="0"/>
              <w:snapToGrid w:val="0"/>
              <w:spacing w:line="360" w:lineRule="exact"/>
              <w:jc w:val="center"/>
              <w:rPr>
                <w:rFonts w:eastAsia="仿宋_GB2312"/>
                <w:sz w:val="28"/>
                <w:szCs w:val="28"/>
              </w:rPr>
            </w:pPr>
            <w:r>
              <w:rPr>
                <w:rFonts w:eastAsia="仿宋_GB2312"/>
                <w:sz w:val="28"/>
                <w:szCs w:val="28"/>
              </w:rPr>
              <w:t>名称</w:t>
            </w:r>
          </w:p>
        </w:tc>
        <w:tc>
          <w:tcPr>
            <w:tcW w:w="646" w:type="dxa"/>
            <w:vMerge w:val="restart"/>
            <w:vAlign w:val="center"/>
          </w:tcPr>
          <w:p w:rsidR="003E51BC" w:rsidRDefault="003861AA" w:rsidP="008934BA">
            <w:pPr>
              <w:overflowPunct w:val="0"/>
              <w:autoSpaceDE w:val="0"/>
              <w:autoSpaceDN w:val="0"/>
              <w:adjustRightInd w:val="0"/>
              <w:snapToGrid w:val="0"/>
              <w:spacing w:line="360" w:lineRule="exact"/>
              <w:jc w:val="center"/>
              <w:rPr>
                <w:rFonts w:eastAsia="仿宋_GB2312"/>
                <w:sz w:val="28"/>
                <w:szCs w:val="28"/>
              </w:rPr>
            </w:pPr>
            <w:r>
              <w:rPr>
                <w:rFonts w:eastAsia="仿宋_GB2312"/>
                <w:sz w:val="28"/>
                <w:szCs w:val="28"/>
              </w:rPr>
              <w:t>型号</w:t>
            </w:r>
          </w:p>
        </w:tc>
        <w:tc>
          <w:tcPr>
            <w:tcW w:w="2642" w:type="dxa"/>
            <w:vMerge w:val="restart"/>
            <w:vAlign w:val="center"/>
          </w:tcPr>
          <w:p w:rsidR="003E51BC" w:rsidRDefault="003861AA" w:rsidP="008934BA">
            <w:pPr>
              <w:overflowPunct w:val="0"/>
              <w:autoSpaceDE w:val="0"/>
              <w:autoSpaceDN w:val="0"/>
              <w:adjustRightInd w:val="0"/>
              <w:snapToGrid w:val="0"/>
              <w:spacing w:line="360" w:lineRule="exact"/>
              <w:jc w:val="center"/>
              <w:rPr>
                <w:rFonts w:eastAsia="仿宋_GB2312"/>
                <w:sz w:val="28"/>
                <w:szCs w:val="28"/>
              </w:rPr>
            </w:pPr>
            <w:r>
              <w:rPr>
                <w:rFonts w:eastAsia="仿宋_GB2312"/>
                <w:sz w:val="28"/>
                <w:szCs w:val="28"/>
              </w:rPr>
              <w:t>规格参数</w:t>
            </w:r>
          </w:p>
        </w:tc>
        <w:tc>
          <w:tcPr>
            <w:tcW w:w="999" w:type="dxa"/>
            <w:vMerge w:val="restart"/>
            <w:vAlign w:val="center"/>
          </w:tcPr>
          <w:p w:rsidR="003E51BC" w:rsidRDefault="003861AA" w:rsidP="008934BA">
            <w:pPr>
              <w:overflowPunct w:val="0"/>
              <w:autoSpaceDE w:val="0"/>
              <w:autoSpaceDN w:val="0"/>
              <w:adjustRightInd w:val="0"/>
              <w:snapToGrid w:val="0"/>
              <w:spacing w:line="360" w:lineRule="exact"/>
              <w:jc w:val="center"/>
              <w:rPr>
                <w:rFonts w:eastAsia="仿宋_GB2312"/>
                <w:sz w:val="28"/>
                <w:szCs w:val="28"/>
              </w:rPr>
            </w:pPr>
            <w:r>
              <w:rPr>
                <w:rFonts w:eastAsia="仿宋_GB2312"/>
                <w:sz w:val="28"/>
                <w:szCs w:val="28"/>
              </w:rPr>
              <w:t>制造商</w:t>
            </w:r>
          </w:p>
        </w:tc>
        <w:tc>
          <w:tcPr>
            <w:tcW w:w="732" w:type="dxa"/>
            <w:vMerge w:val="restart"/>
            <w:vAlign w:val="center"/>
          </w:tcPr>
          <w:p w:rsidR="003E51BC" w:rsidRDefault="003861AA" w:rsidP="008934BA">
            <w:pPr>
              <w:overflowPunct w:val="0"/>
              <w:autoSpaceDE w:val="0"/>
              <w:autoSpaceDN w:val="0"/>
              <w:adjustRightInd w:val="0"/>
              <w:snapToGrid w:val="0"/>
              <w:spacing w:line="360" w:lineRule="exact"/>
              <w:jc w:val="center"/>
              <w:rPr>
                <w:rFonts w:eastAsia="仿宋_GB2312"/>
                <w:sz w:val="28"/>
                <w:szCs w:val="28"/>
              </w:rPr>
            </w:pPr>
            <w:r>
              <w:rPr>
                <w:rFonts w:eastAsia="仿宋_GB2312"/>
                <w:sz w:val="28"/>
                <w:szCs w:val="28"/>
              </w:rPr>
              <w:t>备注</w:t>
            </w:r>
          </w:p>
        </w:tc>
        <w:tc>
          <w:tcPr>
            <w:tcW w:w="1759" w:type="dxa"/>
            <w:gridSpan w:val="2"/>
            <w:vAlign w:val="center"/>
          </w:tcPr>
          <w:p w:rsidR="003E51BC" w:rsidRDefault="003861AA" w:rsidP="008934BA">
            <w:pPr>
              <w:overflowPunct w:val="0"/>
              <w:autoSpaceDE w:val="0"/>
              <w:autoSpaceDN w:val="0"/>
              <w:adjustRightInd w:val="0"/>
              <w:snapToGrid w:val="0"/>
              <w:spacing w:line="360" w:lineRule="exact"/>
              <w:jc w:val="center"/>
              <w:rPr>
                <w:rFonts w:eastAsia="仿宋_GB2312"/>
                <w:sz w:val="28"/>
                <w:szCs w:val="28"/>
              </w:rPr>
            </w:pPr>
            <w:r>
              <w:rPr>
                <w:rFonts w:eastAsia="仿宋_GB2312"/>
                <w:sz w:val="28"/>
                <w:szCs w:val="28"/>
              </w:rPr>
              <w:t>产品型号规格或配置</w:t>
            </w:r>
          </w:p>
        </w:tc>
      </w:tr>
      <w:tr w:rsidR="003E51BC">
        <w:trPr>
          <w:trHeight w:val="142"/>
          <w:jc w:val="center"/>
        </w:trPr>
        <w:tc>
          <w:tcPr>
            <w:tcW w:w="2411" w:type="dxa"/>
            <w:gridSpan w:val="2"/>
            <w:vMerge/>
            <w:vAlign w:val="center"/>
          </w:tcPr>
          <w:p w:rsidR="003E51BC" w:rsidRDefault="003E51BC" w:rsidP="008934BA">
            <w:pPr>
              <w:overflowPunct w:val="0"/>
              <w:autoSpaceDE w:val="0"/>
              <w:autoSpaceDN w:val="0"/>
              <w:adjustRightInd w:val="0"/>
              <w:snapToGrid w:val="0"/>
              <w:spacing w:line="360" w:lineRule="exact"/>
              <w:jc w:val="center"/>
              <w:rPr>
                <w:rFonts w:eastAsia="仿宋_GB2312"/>
                <w:sz w:val="28"/>
                <w:szCs w:val="28"/>
              </w:rPr>
            </w:pPr>
          </w:p>
        </w:tc>
        <w:tc>
          <w:tcPr>
            <w:tcW w:w="646"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sz w:val="28"/>
                <w:szCs w:val="28"/>
              </w:rPr>
            </w:pPr>
          </w:p>
        </w:tc>
        <w:tc>
          <w:tcPr>
            <w:tcW w:w="264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sz w:val="28"/>
                <w:szCs w:val="28"/>
              </w:rPr>
            </w:pPr>
          </w:p>
        </w:tc>
        <w:tc>
          <w:tcPr>
            <w:tcW w:w="999"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sz w:val="28"/>
                <w:szCs w:val="28"/>
              </w:rPr>
            </w:pPr>
          </w:p>
        </w:tc>
        <w:tc>
          <w:tcPr>
            <w:tcW w:w="73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sz w:val="28"/>
                <w:szCs w:val="28"/>
              </w:rPr>
            </w:pPr>
          </w:p>
        </w:tc>
        <w:tc>
          <w:tcPr>
            <w:tcW w:w="912" w:type="dxa"/>
            <w:vAlign w:val="center"/>
          </w:tcPr>
          <w:p w:rsidR="003E51BC" w:rsidRDefault="003861AA" w:rsidP="008934BA">
            <w:pPr>
              <w:overflowPunct w:val="0"/>
              <w:autoSpaceDE w:val="0"/>
              <w:autoSpaceDN w:val="0"/>
              <w:adjustRightInd w:val="0"/>
              <w:snapToGrid w:val="0"/>
              <w:spacing w:line="360" w:lineRule="exact"/>
              <w:jc w:val="center"/>
              <w:rPr>
                <w:rFonts w:eastAsia="仿宋_GB2312"/>
                <w:sz w:val="28"/>
                <w:szCs w:val="28"/>
              </w:rPr>
            </w:pPr>
            <w:r>
              <w:rPr>
                <w:rFonts w:eastAsia="仿宋_GB2312"/>
                <w:sz w:val="28"/>
                <w:szCs w:val="28"/>
              </w:rPr>
              <w:t>1</w:t>
            </w:r>
          </w:p>
        </w:tc>
        <w:tc>
          <w:tcPr>
            <w:tcW w:w="847" w:type="dxa"/>
            <w:vAlign w:val="center"/>
          </w:tcPr>
          <w:p w:rsidR="003E51BC" w:rsidRDefault="003861AA" w:rsidP="008934BA">
            <w:pPr>
              <w:overflowPunct w:val="0"/>
              <w:autoSpaceDE w:val="0"/>
              <w:autoSpaceDN w:val="0"/>
              <w:adjustRightInd w:val="0"/>
              <w:snapToGrid w:val="0"/>
              <w:spacing w:line="360" w:lineRule="exact"/>
              <w:jc w:val="center"/>
              <w:rPr>
                <w:rFonts w:eastAsia="仿宋_GB2312"/>
                <w:sz w:val="28"/>
                <w:szCs w:val="28"/>
              </w:rPr>
            </w:pPr>
            <w:r>
              <w:rPr>
                <w:rFonts w:eastAsia="仿宋_GB2312"/>
                <w:sz w:val="28"/>
                <w:szCs w:val="28"/>
              </w:rPr>
              <w:t>2</w:t>
            </w:r>
          </w:p>
        </w:tc>
      </w:tr>
      <w:tr w:rsidR="003E51BC">
        <w:trPr>
          <w:trHeight w:val="142"/>
          <w:jc w:val="center"/>
        </w:trPr>
        <w:tc>
          <w:tcPr>
            <w:tcW w:w="842" w:type="dxa"/>
            <w:vAlign w:val="center"/>
          </w:tcPr>
          <w:p w:rsidR="003E51BC" w:rsidRDefault="003861AA" w:rsidP="008934BA">
            <w:pPr>
              <w:overflowPunct w:val="0"/>
              <w:autoSpaceDE w:val="0"/>
              <w:autoSpaceDN w:val="0"/>
              <w:adjustRightInd w:val="0"/>
              <w:snapToGrid w:val="0"/>
              <w:spacing w:line="360" w:lineRule="exact"/>
              <w:jc w:val="center"/>
              <w:rPr>
                <w:rFonts w:eastAsia="仿宋_GB2312"/>
                <w:sz w:val="28"/>
                <w:szCs w:val="28"/>
              </w:rPr>
            </w:pPr>
            <w:r>
              <w:rPr>
                <w:rFonts w:eastAsia="仿宋_GB2312"/>
                <w:sz w:val="28"/>
                <w:szCs w:val="28"/>
              </w:rPr>
              <w:t>主机</w:t>
            </w:r>
          </w:p>
        </w:tc>
        <w:tc>
          <w:tcPr>
            <w:tcW w:w="1569" w:type="dxa"/>
            <w:vAlign w:val="center"/>
          </w:tcPr>
          <w:p w:rsidR="003E51BC" w:rsidRDefault="003861AA" w:rsidP="008934BA">
            <w:pPr>
              <w:overflowPunct w:val="0"/>
              <w:autoSpaceDE w:val="0"/>
              <w:autoSpaceDN w:val="0"/>
              <w:adjustRightInd w:val="0"/>
              <w:snapToGrid w:val="0"/>
              <w:spacing w:line="360" w:lineRule="exact"/>
              <w:jc w:val="center"/>
              <w:rPr>
                <w:rFonts w:eastAsia="仿宋_GB2312"/>
                <w:sz w:val="28"/>
                <w:szCs w:val="28"/>
              </w:rPr>
            </w:pPr>
            <w:r>
              <w:rPr>
                <w:rFonts w:eastAsia="仿宋_GB2312"/>
                <w:sz w:val="28"/>
                <w:szCs w:val="28"/>
              </w:rPr>
              <w:t>外壳</w:t>
            </w:r>
          </w:p>
        </w:tc>
        <w:tc>
          <w:tcPr>
            <w:tcW w:w="646" w:type="dxa"/>
          </w:tcPr>
          <w:p w:rsidR="003E51BC" w:rsidRDefault="003E51BC" w:rsidP="008934BA">
            <w:pPr>
              <w:overflowPunct w:val="0"/>
              <w:autoSpaceDE w:val="0"/>
              <w:autoSpaceDN w:val="0"/>
              <w:adjustRightInd w:val="0"/>
              <w:snapToGrid w:val="0"/>
              <w:spacing w:line="360" w:lineRule="exact"/>
              <w:rPr>
                <w:rFonts w:eastAsia="仿宋_GB2312"/>
                <w:sz w:val="28"/>
                <w:szCs w:val="28"/>
              </w:rPr>
            </w:pPr>
          </w:p>
        </w:tc>
        <w:tc>
          <w:tcPr>
            <w:tcW w:w="2642" w:type="dxa"/>
            <w:vAlign w:val="center"/>
          </w:tcPr>
          <w:p w:rsidR="003E51BC" w:rsidRDefault="003861AA" w:rsidP="008934BA">
            <w:pPr>
              <w:overflowPunct w:val="0"/>
              <w:autoSpaceDE w:val="0"/>
              <w:autoSpaceDN w:val="0"/>
              <w:adjustRightInd w:val="0"/>
              <w:snapToGrid w:val="0"/>
              <w:spacing w:line="360" w:lineRule="exact"/>
              <w:rPr>
                <w:rFonts w:eastAsia="仿宋_GB2312"/>
                <w:sz w:val="28"/>
                <w:szCs w:val="28"/>
              </w:rPr>
            </w:pPr>
            <w:r>
              <w:rPr>
                <w:rFonts w:eastAsia="仿宋_GB2312"/>
                <w:sz w:val="28"/>
                <w:szCs w:val="28"/>
              </w:rPr>
              <w:t>材料：</w:t>
            </w:r>
          </w:p>
          <w:p w:rsidR="003E51BC" w:rsidRDefault="003861AA" w:rsidP="008934BA">
            <w:pPr>
              <w:overflowPunct w:val="0"/>
              <w:autoSpaceDE w:val="0"/>
              <w:autoSpaceDN w:val="0"/>
              <w:adjustRightInd w:val="0"/>
              <w:snapToGrid w:val="0"/>
              <w:spacing w:line="360" w:lineRule="exact"/>
              <w:rPr>
                <w:rFonts w:eastAsia="仿宋_GB2312"/>
                <w:sz w:val="28"/>
                <w:szCs w:val="28"/>
              </w:rPr>
            </w:pPr>
            <w:r>
              <w:rPr>
                <w:rFonts w:eastAsia="仿宋_GB2312"/>
                <w:sz w:val="28"/>
                <w:szCs w:val="28"/>
              </w:rPr>
              <w:t>主体颜色（如适用）：</w:t>
            </w:r>
          </w:p>
          <w:p w:rsidR="003E51BC" w:rsidRDefault="003861AA" w:rsidP="008934BA">
            <w:pPr>
              <w:overflowPunct w:val="0"/>
              <w:autoSpaceDE w:val="0"/>
              <w:autoSpaceDN w:val="0"/>
              <w:adjustRightInd w:val="0"/>
              <w:snapToGrid w:val="0"/>
              <w:spacing w:line="360" w:lineRule="exact"/>
              <w:rPr>
                <w:rFonts w:eastAsia="仿宋_GB2312"/>
                <w:sz w:val="28"/>
                <w:szCs w:val="28"/>
              </w:rPr>
            </w:pPr>
            <w:r>
              <w:rPr>
                <w:rFonts w:eastAsia="仿宋_GB2312"/>
                <w:sz w:val="28"/>
                <w:szCs w:val="28"/>
              </w:rPr>
              <w:t>附件颜色（如适用）：</w:t>
            </w:r>
          </w:p>
        </w:tc>
        <w:tc>
          <w:tcPr>
            <w:tcW w:w="999" w:type="dxa"/>
            <w:vAlign w:val="center"/>
          </w:tcPr>
          <w:p w:rsidR="003E51BC" w:rsidRDefault="003E51BC" w:rsidP="008934BA">
            <w:pPr>
              <w:overflowPunct w:val="0"/>
              <w:autoSpaceDE w:val="0"/>
              <w:autoSpaceDN w:val="0"/>
              <w:adjustRightInd w:val="0"/>
              <w:snapToGrid w:val="0"/>
              <w:spacing w:line="360" w:lineRule="exact"/>
              <w:rPr>
                <w:rFonts w:eastAsia="仿宋_GB2312"/>
                <w:sz w:val="28"/>
                <w:szCs w:val="28"/>
              </w:rPr>
            </w:pPr>
          </w:p>
        </w:tc>
        <w:tc>
          <w:tcPr>
            <w:tcW w:w="732" w:type="dxa"/>
            <w:vAlign w:val="center"/>
          </w:tcPr>
          <w:p w:rsidR="003E51BC" w:rsidRDefault="003E51BC" w:rsidP="008934BA">
            <w:pPr>
              <w:overflowPunct w:val="0"/>
              <w:autoSpaceDE w:val="0"/>
              <w:autoSpaceDN w:val="0"/>
              <w:adjustRightInd w:val="0"/>
              <w:snapToGrid w:val="0"/>
              <w:spacing w:line="360" w:lineRule="exact"/>
              <w:rPr>
                <w:rFonts w:eastAsia="仿宋_GB2312"/>
                <w:sz w:val="28"/>
                <w:szCs w:val="28"/>
              </w:rPr>
            </w:pPr>
          </w:p>
        </w:tc>
        <w:tc>
          <w:tcPr>
            <w:tcW w:w="912" w:type="dxa"/>
            <w:vAlign w:val="center"/>
          </w:tcPr>
          <w:p w:rsidR="003E51BC" w:rsidRDefault="003861AA" w:rsidP="008934BA">
            <w:pPr>
              <w:overflowPunct w:val="0"/>
              <w:autoSpaceDE w:val="0"/>
              <w:autoSpaceDN w:val="0"/>
              <w:adjustRightInd w:val="0"/>
              <w:snapToGrid w:val="0"/>
              <w:spacing w:line="360" w:lineRule="exact"/>
              <w:jc w:val="center"/>
              <w:rPr>
                <w:rFonts w:eastAsia="仿宋_GB2312"/>
                <w:bCs/>
                <w:sz w:val="28"/>
                <w:szCs w:val="28"/>
              </w:rPr>
            </w:pPr>
            <w:r>
              <w:rPr>
                <w:rFonts w:eastAsia="仿宋_GB2312"/>
                <w:bCs/>
                <w:sz w:val="28"/>
                <w:szCs w:val="28"/>
              </w:rPr>
              <w:t>√</w:t>
            </w:r>
          </w:p>
        </w:tc>
        <w:tc>
          <w:tcPr>
            <w:tcW w:w="847" w:type="dxa"/>
            <w:vAlign w:val="center"/>
          </w:tcPr>
          <w:p w:rsidR="003E51BC" w:rsidRDefault="003861AA" w:rsidP="008934BA">
            <w:pPr>
              <w:overflowPunct w:val="0"/>
              <w:autoSpaceDE w:val="0"/>
              <w:autoSpaceDN w:val="0"/>
              <w:adjustRightInd w:val="0"/>
              <w:snapToGrid w:val="0"/>
              <w:spacing w:line="360" w:lineRule="exact"/>
              <w:jc w:val="center"/>
              <w:rPr>
                <w:rFonts w:eastAsia="仿宋_GB2312"/>
                <w:sz w:val="28"/>
                <w:szCs w:val="28"/>
              </w:rPr>
            </w:pPr>
            <w:r>
              <w:rPr>
                <w:rFonts w:eastAsia="仿宋_GB2312"/>
                <w:bCs/>
                <w:sz w:val="28"/>
                <w:szCs w:val="28"/>
              </w:rPr>
              <w:t>√</w:t>
            </w:r>
          </w:p>
        </w:tc>
      </w:tr>
      <w:tr w:rsidR="003E51BC">
        <w:trPr>
          <w:trHeight w:val="142"/>
          <w:jc w:val="center"/>
        </w:trPr>
        <w:tc>
          <w:tcPr>
            <w:tcW w:w="842" w:type="dxa"/>
            <w:vMerge w:val="restart"/>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监测</w:t>
            </w:r>
          </w:p>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模块</w:t>
            </w:r>
          </w:p>
        </w:tc>
        <w:tc>
          <w:tcPr>
            <w:tcW w:w="1569"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心电监测</w:t>
            </w:r>
          </w:p>
        </w:tc>
        <w:tc>
          <w:tcPr>
            <w:tcW w:w="646"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264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参数范围：</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精度：</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报警限值：</w:t>
            </w:r>
          </w:p>
        </w:tc>
        <w:tc>
          <w:tcPr>
            <w:tcW w:w="999"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732"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912"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bCs/>
                <w:sz w:val="28"/>
                <w:szCs w:val="28"/>
              </w:rPr>
              <w:t>√</w:t>
            </w:r>
          </w:p>
        </w:tc>
        <w:tc>
          <w:tcPr>
            <w:tcW w:w="847"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bCs/>
                <w:sz w:val="28"/>
                <w:szCs w:val="28"/>
              </w:rPr>
              <w:t>√</w:t>
            </w:r>
          </w:p>
        </w:tc>
      </w:tr>
      <w:tr w:rsidR="003E51BC">
        <w:trPr>
          <w:trHeight w:val="142"/>
          <w:jc w:val="center"/>
        </w:trPr>
        <w:tc>
          <w:tcPr>
            <w:tcW w:w="84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1569"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血氧监测</w:t>
            </w:r>
          </w:p>
        </w:tc>
        <w:tc>
          <w:tcPr>
            <w:tcW w:w="646"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264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参数范围：</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精度：</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报警限值：</w:t>
            </w:r>
          </w:p>
        </w:tc>
        <w:tc>
          <w:tcPr>
            <w:tcW w:w="999"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732"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912"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bCs/>
                <w:sz w:val="28"/>
                <w:szCs w:val="28"/>
              </w:rPr>
              <w:t>√</w:t>
            </w:r>
          </w:p>
        </w:tc>
        <w:tc>
          <w:tcPr>
            <w:tcW w:w="847"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bCs/>
                <w:sz w:val="28"/>
                <w:szCs w:val="28"/>
              </w:rPr>
              <w:t>√</w:t>
            </w:r>
          </w:p>
        </w:tc>
      </w:tr>
      <w:tr w:rsidR="003E51BC">
        <w:trPr>
          <w:trHeight w:val="142"/>
          <w:jc w:val="center"/>
        </w:trPr>
        <w:tc>
          <w:tcPr>
            <w:tcW w:w="84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1569"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无创血压监测</w:t>
            </w:r>
          </w:p>
        </w:tc>
        <w:tc>
          <w:tcPr>
            <w:tcW w:w="646"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264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参数范围：</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精度：</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报警限值：</w:t>
            </w:r>
          </w:p>
        </w:tc>
        <w:tc>
          <w:tcPr>
            <w:tcW w:w="999"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732"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912"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bCs/>
                <w:sz w:val="28"/>
                <w:szCs w:val="28"/>
              </w:rPr>
              <w:t>√</w:t>
            </w: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142"/>
          <w:jc w:val="center"/>
        </w:trPr>
        <w:tc>
          <w:tcPr>
            <w:tcW w:w="84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1569"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bCs/>
                <w:color w:val="000000"/>
                <w:sz w:val="28"/>
                <w:szCs w:val="28"/>
              </w:rPr>
              <w:t>… …</w:t>
            </w:r>
          </w:p>
        </w:tc>
        <w:tc>
          <w:tcPr>
            <w:tcW w:w="646"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264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bCs/>
                <w:color w:val="000000"/>
                <w:sz w:val="28"/>
                <w:szCs w:val="28"/>
              </w:rPr>
              <w:t>… …</w:t>
            </w:r>
          </w:p>
        </w:tc>
        <w:tc>
          <w:tcPr>
            <w:tcW w:w="999"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bCs/>
                <w:color w:val="000000"/>
                <w:sz w:val="28"/>
                <w:szCs w:val="28"/>
              </w:rPr>
              <w:t>… …</w:t>
            </w:r>
          </w:p>
        </w:tc>
        <w:tc>
          <w:tcPr>
            <w:tcW w:w="73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bCs/>
                <w:color w:val="000000"/>
                <w:sz w:val="28"/>
                <w:szCs w:val="28"/>
              </w:rPr>
              <w:t>… …</w:t>
            </w: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142"/>
          <w:jc w:val="center"/>
        </w:trPr>
        <w:tc>
          <w:tcPr>
            <w:tcW w:w="842" w:type="dxa"/>
            <w:vMerge w:val="restart"/>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显示</w:t>
            </w:r>
          </w:p>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系统</w:t>
            </w:r>
          </w:p>
        </w:tc>
        <w:tc>
          <w:tcPr>
            <w:tcW w:w="1569"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lang w:val="en-GB"/>
              </w:rPr>
              <w:t>显示器</w:t>
            </w:r>
          </w:p>
        </w:tc>
        <w:tc>
          <w:tcPr>
            <w:tcW w:w="646"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264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类型：</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规格</w:t>
            </w:r>
            <w:r>
              <w:rPr>
                <w:rFonts w:eastAsia="仿宋_GB2312"/>
                <w:color w:val="000000"/>
                <w:sz w:val="28"/>
                <w:szCs w:val="28"/>
              </w:rPr>
              <w:t>/</w:t>
            </w:r>
            <w:r>
              <w:rPr>
                <w:rFonts w:eastAsia="仿宋_GB2312"/>
                <w:color w:val="000000"/>
                <w:sz w:val="28"/>
                <w:szCs w:val="28"/>
              </w:rPr>
              <w:t>尺寸：</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分辨率：</w:t>
            </w:r>
          </w:p>
        </w:tc>
        <w:tc>
          <w:tcPr>
            <w:tcW w:w="999"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732"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142"/>
          <w:jc w:val="center"/>
        </w:trPr>
        <w:tc>
          <w:tcPr>
            <w:tcW w:w="84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1569" w:type="dxa"/>
          </w:tcPr>
          <w:p w:rsidR="003E51BC" w:rsidRDefault="003861AA" w:rsidP="008934BA">
            <w:pPr>
              <w:adjustRightInd w:val="0"/>
              <w:snapToGrid w:val="0"/>
              <w:spacing w:line="360" w:lineRule="exact"/>
              <w:jc w:val="center"/>
              <w:rPr>
                <w:rFonts w:eastAsia="仿宋_GB2312"/>
                <w:sz w:val="28"/>
                <w:szCs w:val="28"/>
              </w:rPr>
            </w:pPr>
            <w:r>
              <w:rPr>
                <w:rFonts w:eastAsia="仿宋_GB2312"/>
                <w:bCs/>
                <w:color w:val="000000"/>
                <w:sz w:val="28"/>
                <w:szCs w:val="28"/>
              </w:rPr>
              <w:t>… …</w:t>
            </w:r>
          </w:p>
        </w:tc>
        <w:tc>
          <w:tcPr>
            <w:tcW w:w="646" w:type="dxa"/>
          </w:tcPr>
          <w:p w:rsidR="003E51BC" w:rsidRDefault="003E51BC" w:rsidP="008934BA">
            <w:pPr>
              <w:adjustRightInd w:val="0"/>
              <w:snapToGrid w:val="0"/>
              <w:spacing w:line="360" w:lineRule="exact"/>
              <w:jc w:val="center"/>
              <w:rPr>
                <w:rFonts w:eastAsia="仿宋_GB2312"/>
                <w:sz w:val="28"/>
                <w:szCs w:val="28"/>
              </w:rPr>
            </w:pPr>
          </w:p>
        </w:tc>
        <w:tc>
          <w:tcPr>
            <w:tcW w:w="2642" w:type="dxa"/>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bCs/>
                <w:color w:val="000000"/>
                <w:sz w:val="28"/>
                <w:szCs w:val="28"/>
              </w:rPr>
              <w:t>… …</w:t>
            </w:r>
          </w:p>
        </w:tc>
        <w:tc>
          <w:tcPr>
            <w:tcW w:w="999" w:type="dxa"/>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bCs/>
                <w:color w:val="000000"/>
                <w:sz w:val="28"/>
                <w:szCs w:val="28"/>
              </w:rPr>
              <w:t>… …</w:t>
            </w:r>
          </w:p>
        </w:tc>
        <w:tc>
          <w:tcPr>
            <w:tcW w:w="732" w:type="dxa"/>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bCs/>
                <w:color w:val="000000"/>
                <w:sz w:val="28"/>
                <w:szCs w:val="28"/>
              </w:rPr>
              <w:t xml:space="preserve">… </w:t>
            </w:r>
            <w:r>
              <w:rPr>
                <w:rFonts w:eastAsia="仿宋_GB2312"/>
                <w:bCs/>
                <w:color w:val="000000"/>
                <w:sz w:val="28"/>
                <w:szCs w:val="28"/>
              </w:rPr>
              <w:lastRenderedPageBreak/>
              <w:t>…</w:t>
            </w: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142"/>
          <w:jc w:val="center"/>
        </w:trPr>
        <w:tc>
          <w:tcPr>
            <w:tcW w:w="842"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供电</w:t>
            </w:r>
          </w:p>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系统</w:t>
            </w:r>
          </w:p>
        </w:tc>
        <w:tc>
          <w:tcPr>
            <w:tcW w:w="1569"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电池</w:t>
            </w:r>
          </w:p>
        </w:tc>
        <w:tc>
          <w:tcPr>
            <w:tcW w:w="646"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264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电池类型：</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电压：</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电流：</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容量：</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续航时间：</w:t>
            </w:r>
          </w:p>
        </w:tc>
        <w:tc>
          <w:tcPr>
            <w:tcW w:w="999"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732"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142"/>
          <w:jc w:val="center"/>
        </w:trPr>
        <w:tc>
          <w:tcPr>
            <w:tcW w:w="842" w:type="dxa"/>
            <w:vMerge w:val="restart"/>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附件</w:t>
            </w:r>
          </w:p>
        </w:tc>
        <w:tc>
          <w:tcPr>
            <w:tcW w:w="1569"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心电导联线</w:t>
            </w:r>
          </w:p>
        </w:tc>
        <w:tc>
          <w:tcPr>
            <w:tcW w:w="646"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264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规格</w:t>
            </w:r>
            <w:r>
              <w:rPr>
                <w:rFonts w:eastAsia="仿宋_GB2312"/>
                <w:color w:val="000000"/>
                <w:sz w:val="28"/>
                <w:szCs w:val="28"/>
              </w:rPr>
              <w:t>/</w:t>
            </w:r>
            <w:r>
              <w:rPr>
                <w:rFonts w:eastAsia="仿宋_GB2312"/>
                <w:color w:val="000000"/>
                <w:sz w:val="28"/>
                <w:szCs w:val="28"/>
              </w:rPr>
              <w:t>尺寸：</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材料：</w:t>
            </w:r>
          </w:p>
        </w:tc>
        <w:tc>
          <w:tcPr>
            <w:tcW w:w="999"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732"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142"/>
          <w:jc w:val="center"/>
        </w:trPr>
        <w:tc>
          <w:tcPr>
            <w:tcW w:w="84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1569"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血氧探头</w:t>
            </w:r>
          </w:p>
        </w:tc>
        <w:tc>
          <w:tcPr>
            <w:tcW w:w="646"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264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规格</w:t>
            </w:r>
            <w:r>
              <w:rPr>
                <w:rFonts w:eastAsia="仿宋_GB2312"/>
                <w:color w:val="000000"/>
                <w:sz w:val="28"/>
                <w:szCs w:val="28"/>
              </w:rPr>
              <w:t>/</w:t>
            </w:r>
            <w:r>
              <w:rPr>
                <w:rFonts w:eastAsia="仿宋_GB2312"/>
                <w:color w:val="000000"/>
                <w:sz w:val="28"/>
                <w:szCs w:val="28"/>
              </w:rPr>
              <w:t>尺寸：</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材料：</w:t>
            </w:r>
          </w:p>
        </w:tc>
        <w:tc>
          <w:tcPr>
            <w:tcW w:w="999"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732"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142"/>
          <w:jc w:val="center"/>
        </w:trPr>
        <w:tc>
          <w:tcPr>
            <w:tcW w:w="84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1569" w:type="dxa"/>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血压袖套</w:t>
            </w:r>
          </w:p>
        </w:tc>
        <w:tc>
          <w:tcPr>
            <w:tcW w:w="646"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264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规格</w:t>
            </w:r>
            <w:r>
              <w:rPr>
                <w:rFonts w:eastAsia="仿宋_GB2312"/>
                <w:color w:val="000000"/>
                <w:sz w:val="28"/>
                <w:szCs w:val="28"/>
              </w:rPr>
              <w:t>/</w:t>
            </w:r>
            <w:r>
              <w:rPr>
                <w:rFonts w:eastAsia="仿宋_GB2312"/>
                <w:color w:val="000000"/>
                <w:sz w:val="28"/>
                <w:szCs w:val="28"/>
              </w:rPr>
              <w:t>尺寸：</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材料：</w:t>
            </w:r>
          </w:p>
        </w:tc>
        <w:tc>
          <w:tcPr>
            <w:tcW w:w="999"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732" w:type="dxa"/>
          </w:tcPr>
          <w:p w:rsidR="003E51BC" w:rsidRDefault="003E51BC" w:rsidP="008934BA">
            <w:pPr>
              <w:overflowPunct w:val="0"/>
              <w:autoSpaceDE w:val="0"/>
              <w:autoSpaceDN w:val="0"/>
              <w:adjustRightInd w:val="0"/>
              <w:snapToGrid w:val="0"/>
              <w:spacing w:line="360" w:lineRule="exact"/>
              <w:rPr>
                <w:rFonts w:eastAsia="仿宋_GB2312"/>
                <w:color w:val="000000"/>
                <w:sz w:val="28"/>
                <w:szCs w:val="28"/>
              </w:rPr>
            </w:pP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142"/>
          <w:jc w:val="center"/>
        </w:trPr>
        <w:tc>
          <w:tcPr>
            <w:tcW w:w="84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1569" w:type="dxa"/>
          </w:tcPr>
          <w:p w:rsidR="003E51BC" w:rsidRDefault="003861AA" w:rsidP="008934BA">
            <w:pPr>
              <w:adjustRightInd w:val="0"/>
              <w:snapToGrid w:val="0"/>
              <w:spacing w:line="360" w:lineRule="exact"/>
              <w:jc w:val="center"/>
              <w:rPr>
                <w:rFonts w:eastAsia="仿宋_GB2312"/>
                <w:sz w:val="28"/>
                <w:szCs w:val="28"/>
              </w:rPr>
            </w:pPr>
            <w:r>
              <w:rPr>
                <w:rFonts w:eastAsia="仿宋_GB2312"/>
                <w:bCs/>
                <w:color w:val="000000"/>
                <w:sz w:val="28"/>
                <w:szCs w:val="28"/>
              </w:rPr>
              <w:t>… …</w:t>
            </w:r>
          </w:p>
        </w:tc>
        <w:tc>
          <w:tcPr>
            <w:tcW w:w="646" w:type="dxa"/>
          </w:tcPr>
          <w:p w:rsidR="003E51BC" w:rsidRDefault="003E51BC" w:rsidP="008934BA">
            <w:pPr>
              <w:adjustRightInd w:val="0"/>
              <w:snapToGrid w:val="0"/>
              <w:spacing w:line="360" w:lineRule="exact"/>
              <w:jc w:val="center"/>
              <w:rPr>
                <w:rFonts w:eastAsia="仿宋_GB2312"/>
                <w:sz w:val="28"/>
                <w:szCs w:val="28"/>
              </w:rPr>
            </w:pPr>
          </w:p>
        </w:tc>
        <w:tc>
          <w:tcPr>
            <w:tcW w:w="2642" w:type="dxa"/>
          </w:tcPr>
          <w:p w:rsidR="003E51BC" w:rsidRDefault="003861AA" w:rsidP="008934BA">
            <w:pPr>
              <w:adjustRightInd w:val="0"/>
              <w:snapToGrid w:val="0"/>
              <w:spacing w:line="360" w:lineRule="exact"/>
              <w:jc w:val="center"/>
              <w:rPr>
                <w:rFonts w:eastAsia="仿宋_GB2312"/>
                <w:sz w:val="28"/>
                <w:szCs w:val="28"/>
              </w:rPr>
            </w:pPr>
            <w:r>
              <w:rPr>
                <w:rFonts w:eastAsia="仿宋_GB2312"/>
                <w:bCs/>
                <w:color w:val="000000"/>
                <w:sz w:val="28"/>
                <w:szCs w:val="28"/>
              </w:rPr>
              <w:t>… …</w:t>
            </w:r>
          </w:p>
        </w:tc>
        <w:tc>
          <w:tcPr>
            <w:tcW w:w="999" w:type="dxa"/>
          </w:tcPr>
          <w:p w:rsidR="003E51BC" w:rsidRDefault="003861AA" w:rsidP="008934BA">
            <w:pPr>
              <w:adjustRightInd w:val="0"/>
              <w:snapToGrid w:val="0"/>
              <w:spacing w:line="360" w:lineRule="exact"/>
              <w:jc w:val="center"/>
              <w:rPr>
                <w:rFonts w:eastAsia="仿宋_GB2312"/>
                <w:sz w:val="28"/>
                <w:szCs w:val="28"/>
              </w:rPr>
            </w:pPr>
            <w:r>
              <w:rPr>
                <w:rFonts w:eastAsia="仿宋_GB2312"/>
                <w:bCs/>
                <w:color w:val="000000"/>
                <w:sz w:val="28"/>
                <w:szCs w:val="28"/>
              </w:rPr>
              <w:t>… …</w:t>
            </w:r>
          </w:p>
        </w:tc>
        <w:tc>
          <w:tcPr>
            <w:tcW w:w="732" w:type="dxa"/>
          </w:tcPr>
          <w:p w:rsidR="003E51BC" w:rsidRDefault="003861AA" w:rsidP="008934BA">
            <w:pPr>
              <w:adjustRightInd w:val="0"/>
              <w:snapToGrid w:val="0"/>
              <w:spacing w:line="360" w:lineRule="exact"/>
              <w:jc w:val="center"/>
              <w:rPr>
                <w:rFonts w:eastAsia="仿宋_GB2312"/>
                <w:sz w:val="28"/>
                <w:szCs w:val="28"/>
              </w:rPr>
            </w:pPr>
            <w:r>
              <w:rPr>
                <w:rFonts w:eastAsia="仿宋_GB2312"/>
                <w:bCs/>
                <w:color w:val="000000"/>
                <w:sz w:val="28"/>
                <w:szCs w:val="28"/>
              </w:rPr>
              <w:t>… …</w:t>
            </w: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337"/>
          <w:jc w:val="center"/>
        </w:trPr>
        <w:tc>
          <w:tcPr>
            <w:tcW w:w="842" w:type="dxa"/>
            <w:vMerge w:val="restart"/>
            <w:vAlign w:val="center"/>
          </w:tcPr>
          <w:p w:rsidR="003E51BC" w:rsidRDefault="003861AA" w:rsidP="008934BA">
            <w:pPr>
              <w:overflowPunct w:val="0"/>
              <w:autoSpaceDE w:val="0"/>
              <w:autoSpaceDN w:val="0"/>
              <w:adjustRightInd w:val="0"/>
              <w:snapToGrid w:val="0"/>
              <w:spacing w:line="360" w:lineRule="exact"/>
              <w:jc w:val="center"/>
              <w:rPr>
                <w:rFonts w:eastAsia="仿宋_GB2312"/>
                <w:color w:val="000000"/>
                <w:sz w:val="28"/>
                <w:szCs w:val="28"/>
              </w:rPr>
            </w:pPr>
            <w:r>
              <w:rPr>
                <w:rFonts w:eastAsia="仿宋_GB2312"/>
                <w:color w:val="000000"/>
                <w:sz w:val="28"/>
                <w:szCs w:val="28"/>
              </w:rPr>
              <w:t>监测软件</w:t>
            </w:r>
          </w:p>
        </w:tc>
        <w:tc>
          <w:tcPr>
            <w:tcW w:w="1569" w:type="dxa"/>
          </w:tcPr>
          <w:p w:rsidR="003E51BC" w:rsidRDefault="003861AA" w:rsidP="008934BA">
            <w:pPr>
              <w:adjustRightInd w:val="0"/>
              <w:snapToGrid w:val="0"/>
              <w:spacing w:line="360" w:lineRule="exact"/>
              <w:jc w:val="center"/>
              <w:rPr>
                <w:rFonts w:eastAsia="仿宋_GB2312"/>
                <w:bCs/>
                <w:color w:val="000000"/>
                <w:sz w:val="28"/>
                <w:szCs w:val="28"/>
              </w:rPr>
            </w:pPr>
            <w:r>
              <w:rPr>
                <w:rFonts w:eastAsia="仿宋_GB2312"/>
                <w:bCs/>
                <w:color w:val="000000"/>
                <w:sz w:val="28"/>
                <w:szCs w:val="28"/>
              </w:rPr>
              <w:t>软件名称</w:t>
            </w:r>
          </w:p>
        </w:tc>
        <w:tc>
          <w:tcPr>
            <w:tcW w:w="646"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2642" w:type="dxa"/>
          </w:tcPr>
          <w:p w:rsidR="003E51BC" w:rsidRDefault="003861AA" w:rsidP="008934BA">
            <w:pPr>
              <w:adjustRightInd w:val="0"/>
              <w:snapToGrid w:val="0"/>
              <w:spacing w:line="360" w:lineRule="exact"/>
              <w:jc w:val="left"/>
              <w:rPr>
                <w:rFonts w:eastAsia="仿宋_GB2312"/>
                <w:bCs/>
                <w:color w:val="000000"/>
                <w:sz w:val="28"/>
                <w:szCs w:val="28"/>
              </w:rPr>
            </w:pPr>
            <w:r>
              <w:rPr>
                <w:rFonts w:eastAsia="仿宋_GB2312"/>
                <w:bCs/>
                <w:color w:val="000000"/>
                <w:sz w:val="28"/>
                <w:szCs w:val="28"/>
              </w:rPr>
              <w:t>发布版本号</w:t>
            </w:r>
          </w:p>
        </w:tc>
        <w:tc>
          <w:tcPr>
            <w:tcW w:w="999"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732"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142"/>
          <w:jc w:val="center"/>
        </w:trPr>
        <w:tc>
          <w:tcPr>
            <w:tcW w:w="84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1569" w:type="dxa"/>
          </w:tcPr>
          <w:p w:rsidR="003E51BC" w:rsidRDefault="003861AA" w:rsidP="008934BA">
            <w:pPr>
              <w:adjustRightInd w:val="0"/>
              <w:snapToGrid w:val="0"/>
              <w:spacing w:line="360" w:lineRule="exact"/>
              <w:jc w:val="center"/>
              <w:rPr>
                <w:rFonts w:eastAsia="仿宋_GB2312"/>
                <w:bCs/>
                <w:color w:val="000000"/>
                <w:sz w:val="28"/>
                <w:szCs w:val="28"/>
              </w:rPr>
            </w:pPr>
            <w:r>
              <w:rPr>
                <w:rFonts w:eastAsia="仿宋_GB2312"/>
                <w:bCs/>
                <w:color w:val="000000"/>
                <w:sz w:val="28"/>
                <w:szCs w:val="28"/>
              </w:rPr>
              <w:t>服务器</w:t>
            </w:r>
            <w:r>
              <w:rPr>
                <w:rFonts w:eastAsia="仿宋_GB2312"/>
                <w:bCs/>
                <w:color w:val="000000"/>
                <w:sz w:val="28"/>
                <w:szCs w:val="28"/>
              </w:rPr>
              <w:t>/</w:t>
            </w:r>
            <w:r>
              <w:rPr>
                <w:rFonts w:eastAsia="仿宋_GB2312"/>
                <w:bCs/>
                <w:color w:val="000000"/>
                <w:sz w:val="28"/>
                <w:szCs w:val="28"/>
              </w:rPr>
              <w:t>客户端工作站</w:t>
            </w:r>
          </w:p>
        </w:tc>
        <w:tc>
          <w:tcPr>
            <w:tcW w:w="646"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264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硬件配置：</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外部软件环境：</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必备软件：</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网络条件：</w:t>
            </w:r>
          </w:p>
        </w:tc>
        <w:tc>
          <w:tcPr>
            <w:tcW w:w="999"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732"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142"/>
          <w:jc w:val="center"/>
        </w:trPr>
        <w:tc>
          <w:tcPr>
            <w:tcW w:w="84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1569" w:type="dxa"/>
          </w:tcPr>
          <w:p w:rsidR="003E51BC" w:rsidRDefault="003861AA" w:rsidP="008934BA">
            <w:pPr>
              <w:adjustRightInd w:val="0"/>
              <w:snapToGrid w:val="0"/>
              <w:spacing w:line="360" w:lineRule="exact"/>
              <w:jc w:val="center"/>
              <w:rPr>
                <w:rFonts w:eastAsia="仿宋_GB2312"/>
                <w:bCs/>
                <w:color w:val="000000"/>
                <w:sz w:val="28"/>
                <w:szCs w:val="28"/>
              </w:rPr>
            </w:pPr>
            <w:r>
              <w:rPr>
                <w:rFonts w:eastAsia="仿宋_GB2312"/>
                <w:bCs/>
                <w:color w:val="000000"/>
                <w:sz w:val="28"/>
                <w:szCs w:val="28"/>
              </w:rPr>
              <w:t>移动终端</w:t>
            </w:r>
          </w:p>
        </w:tc>
        <w:tc>
          <w:tcPr>
            <w:tcW w:w="646"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264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硬件配置：</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外部软件环境：</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必备软件：</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网络条件：</w:t>
            </w:r>
          </w:p>
        </w:tc>
        <w:tc>
          <w:tcPr>
            <w:tcW w:w="999"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732"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142"/>
          <w:jc w:val="center"/>
        </w:trPr>
        <w:tc>
          <w:tcPr>
            <w:tcW w:w="84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1569" w:type="dxa"/>
          </w:tcPr>
          <w:p w:rsidR="003E51BC" w:rsidRDefault="003861AA" w:rsidP="008934BA">
            <w:pPr>
              <w:adjustRightInd w:val="0"/>
              <w:snapToGrid w:val="0"/>
              <w:spacing w:line="360" w:lineRule="exact"/>
              <w:jc w:val="center"/>
              <w:rPr>
                <w:rFonts w:eastAsia="仿宋_GB2312"/>
                <w:bCs/>
                <w:color w:val="000000"/>
                <w:sz w:val="28"/>
                <w:szCs w:val="28"/>
              </w:rPr>
            </w:pPr>
            <w:r>
              <w:rPr>
                <w:rFonts w:eastAsia="仿宋_GB2312"/>
                <w:bCs/>
                <w:color w:val="000000"/>
                <w:sz w:val="28"/>
                <w:szCs w:val="28"/>
              </w:rPr>
              <w:t>云计算</w:t>
            </w:r>
          </w:p>
        </w:tc>
        <w:tc>
          <w:tcPr>
            <w:tcW w:w="646"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2642" w:type="dxa"/>
          </w:tcPr>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名称：</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服务模式：</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部署模式：</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配置：</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云服务商的名称：</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云服务商的住所：</w:t>
            </w:r>
          </w:p>
          <w:p w:rsidR="003E51BC" w:rsidRDefault="003861AA" w:rsidP="008934BA">
            <w:pPr>
              <w:overflowPunct w:val="0"/>
              <w:autoSpaceDE w:val="0"/>
              <w:autoSpaceDN w:val="0"/>
              <w:adjustRightInd w:val="0"/>
              <w:snapToGrid w:val="0"/>
              <w:spacing w:line="360" w:lineRule="exact"/>
              <w:rPr>
                <w:rFonts w:eastAsia="仿宋_GB2312"/>
                <w:color w:val="000000"/>
                <w:sz w:val="28"/>
                <w:szCs w:val="28"/>
              </w:rPr>
            </w:pPr>
            <w:r>
              <w:rPr>
                <w:rFonts w:eastAsia="仿宋_GB2312"/>
                <w:color w:val="000000"/>
                <w:sz w:val="28"/>
                <w:szCs w:val="28"/>
              </w:rPr>
              <w:t>云服务商的服务资质：</w:t>
            </w:r>
          </w:p>
        </w:tc>
        <w:tc>
          <w:tcPr>
            <w:tcW w:w="999"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732"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r w:rsidR="003E51BC">
        <w:trPr>
          <w:trHeight w:val="142"/>
          <w:jc w:val="center"/>
        </w:trPr>
        <w:tc>
          <w:tcPr>
            <w:tcW w:w="842" w:type="dxa"/>
            <w:vMerge/>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1569" w:type="dxa"/>
          </w:tcPr>
          <w:p w:rsidR="003E51BC" w:rsidRDefault="003861AA" w:rsidP="008934BA">
            <w:pPr>
              <w:adjustRightInd w:val="0"/>
              <w:snapToGrid w:val="0"/>
              <w:spacing w:line="360" w:lineRule="exact"/>
              <w:jc w:val="center"/>
              <w:rPr>
                <w:rFonts w:eastAsia="仿宋_GB2312"/>
                <w:bCs/>
                <w:color w:val="000000"/>
                <w:sz w:val="28"/>
                <w:szCs w:val="28"/>
              </w:rPr>
            </w:pPr>
            <w:r>
              <w:rPr>
                <w:rFonts w:eastAsia="仿宋_GB2312"/>
                <w:bCs/>
                <w:color w:val="000000"/>
                <w:sz w:val="28"/>
                <w:szCs w:val="28"/>
              </w:rPr>
              <w:t>… …</w:t>
            </w:r>
          </w:p>
        </w:tc>
        <w:tc>
          <w:tcPr>
            <w:tcW w:w="646" w:type="dxa"/>
          </w:tcPr>
          <w:p w:rsidR="003E51BC" w:rsidRDefault="003E51BC" w:rsidP="008934BA">
            <w:pPr>
              <w:adjustRightInd w:val="0"/>
              <w:snapToGrid w:val="0"/>
              <w:spacing w:line="360" w:lineRule="exact"/>
              <w:jc w:val="center"/>
              <w:rPr>
                <w:rFonts w:eastAsia="仿宋_GB2312"/>
                <w:bCs/>
                <w:color w:val="000000"/>
                <w:sz w:val="28"/>
                <w:szCs w:val="28"/>
              </w:rPr>
            </w:pPr>
          </w:p>
        </w:tc>
        <w:tc>
          <w:tcPr>
            <w:tcW w:w="2642" w:type="dxa"/>
          </w:tcPr>
          <w:p w:rsidR="003E51BC" w:rsidRDefault="003861AA" w:rsidP="008934BA">
            <w:pPr>
              <w:adjustRightInd w:val="0"/>
              <w:snapToGrid w:val="0"/>
              <w:spacing w:line="360" w:lineRule="exact"/>
              <w:jc w:val="center"/>
              <w:rPr>
                <w:rFonts w:eastAsia="仿宋_GB2312"/>
                <w:bCs/>
                <w:color w:val="000000"/>
                <w:sz w:val="28"/>
                <w:szCs w:val="28"/>
              </w:rPr>
            </w:pPr>
            <w:r>
              <w:rPr>
                <w:rFonts w:eastAsia="仿宋_GB2312"/>
                <w:bCs/>
                <w:color w:val="000000"/>
                <w:sz w:val="28"/>
                <w:szCs w:val="28"/>
              </w:rPr>
              <w:t>… …</w:t>
            </w:r>
          </w:p>
        </w:tc>
        <w:tc>
          <w:tcPr>
            <w:tcW w:w="999" w:type="dxa"/>
          </w:tcPr>
          <w:p w:rsidR="003E51BC" w:rsidRDefault="003861AA" w:rsidP="008934BA">
            <w:pPr>
              <w:adjustRightInd w:val="0"/>
              <w:snapToGrid w:val="0"/>
              <w:spacing w:line="360" w:lineRule="exact"/>
              <w:jc w:val="center"/>
              <w:rPr>
                <w:rFonts w:eastAsia="仿宋_GB2312"/>
                <w:bCs/>
                <w:color w:val="000000"/>
                <w:sz w:val="28"/>
                <w:szCs w:val="28"/>
              </w:rPr>
            </w:pPr>
            <w:r>
              <w:rPr>
                <w:rFonts w:eastAsia="仿宋_GB2312"/>
                <w:bCs/>
                <w:color w:val="000000"/>
                <w:sz w:val="28"/>
                <w:szCs w:val="28"/>
              </w:rPr>
              <w:t>… …</w:t>
            </w:r>
          </w:p>
        </w:tc>
        <w:tc>
          <w:tcPr>
            <w:tcW w:w="732" w:type="dxa"/>
          </w:tcPr>
          <w:p w:rsidR="003E51BC" w:rsidRDefault="003861AA" w:rsidP="008934BA">
            <w:pPr>
              <w:adjustRightInd w:val="0"/>
              <w:snapToGrid w:val="0"/>
              <w:spacing w:line="360" w:lineRule="exact"/>
              <w:jc w:val="center"/>
              <w:rPr>
                <w:rFonts w:eastAsia="仿宋_GB2312"/>
                <w:bCs/>
                <w:color w:val="000000"/>
                <w:sz w:val="28"/>
                <w:szCs w:val="28"/>
              </w:rPr>
            </w:pPr>
            <w:r>
              <w:rPr>
                <w:rFonts w:eastAsia="仿宋_GB2312"/>
                <w:bCs/>
                <w:color w:val="000000"/>
                <w:sz w:val="28"/>
                <w:szCs w:val="28"/>
              </w:rPr>
              <w:t>… …</w:t>
            </w:r>
          </w:p>
        </w:tc>
        <w:tc>
          <w:tcPr>
            <w:tcW w:w="912"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c>
          <w:tcPr>
            <w:tcW w:w="847" w:type="dxa"/>
            <w:vAlign w:val="center"/>
          </w:tcPr>
          <w:p w:rsidR="003E51BC" w:rsidRDefault="003E51BC" w:rsidP="008934BA">
            <w:pPr>
              <w:overflowPunct w:val="0"/>
              <w:autoSpaceDE w:val="0"/>
              <w:autoSpaceDN w:val="0"/>
              <w:adjustRightInd w:val="0"/>
              <w:snapToGrid w:val="0"/>
              <w:spacing w:line="360" w:lineRule="exact"/>
              <w:jc w:val="center"/>
              <w:rPr>
                <w:rFonts w:eastAsia="仿宋_GB2312"/>
                <w:color w:val="000000"/>
                <w:sz w:val="28"/>
                <w:szCs w:val="28"/>
              </w:rPr>
            </w:pPr>
          </w:p>
        </w:tc>
      </w:tr>
    </w:tbl>
    <w:p w:rsidR="003E51BC" w:rsidRPr="008934BA" w:rsidRDefault="003861AA" w:rsidP="008934BA">
      <w:pPr>
        <w:widowControl/>
        <w:overflowPunct w:val="0"/>
        <w:autoSpaceDE w:val="0"/>
        <w:autoSpaceDN w:val="0"/>
        <w:adjustRightInd w:val="0"/>
        <w:snapToGrid w:val="0"/>
        <w:spacing w:line="520" w:lineRule="exact"/>
        <w:rPr>
          <w:b/>
          <w:color w:val="000000"/>
          <w:sz w:val="28"/>
          <w:szCs w:val="28"/>
        </w:rPr>
      </w:pPr>
      <w:r>
        <w:rPr>
          <w:rFonts w:eastAsia="黑体"/>
          <w:bCs/>
          <w:color w:val="000000"/>
          <w:szCs w:val="28"/>
        </w:rPr>
        <w:lastRenderedPageBreak/>
        <w:t>附</w:t>
      </w:r>
      <w:r w:rsidR="00931863">
        <w:rPr>
          <w:rFonts w:eastAsia="黑体" w:hint="eastAsia"/>
          <w:bCs/>
          <w:color w:val="000000"/>
          <w:szCs w:val="28"/>
        </w:rPr>
        <w:t>件</w:t>
      </w:r>
      <w:r>
        <w:rPr>
          <w:rFonts w:eastAsia="黑体"/>
          <w:bCs/>
          <w:color w:val="000000"/>
          <w:szCs w:val="28"/>
        </w:rPr>
        <w:t xml:space="preserve"> </w:t>
      </w:r>
      <w:r>
        <w:rPr>
          <w:rFonts w:eastAsia="黑体" w:hint="eastAsia"/>
          <w:bCs/>
          <w:color w:val="000000"/>
          <w:szCs w:val="28"/>
        </w:rPr>
        <w:t>2</w:t>
      </w:r>
    </w:p>
    <w:p w:rsidR="003E51BC" w:rsidRDefault="003861AA" w:rsidP="00A6134F">
      <w:pPr>
        <w:overflowPunct w:val="0"/>
        <w:autoSpaceDE w:val="0"/>
        <w:autoSpaceDN w:val="0"/>
        <w:adjustRightInd w:val="0"/>
        <w:snapToGrid w:val="0"/>
        <w:spacing w:beforeLines="50" w:before="217" w:afterLines="50" w:after="217" w:line="520" w:lineRule="exact"/>
        <w:ind w:left="5280" w:hangingChars="1200" w:hanging="5280"/>
        <w:jc w:val="center"/>
        <w:outlineLvl w:val="0"/>
        <w:rPr>
          <w:rFonts w:eastAsia="方正小标宋简体"/>
          <w:color w:val="000000"/>
          <w:sz w:val="44"/>
          <w:szCs w:val="44"/>
        </w:rPr>
      </w:pPr>
      <w:r>
        <w:rPr>
          <w:rFonts w:eastAsia="方正小标宋简体"/>
          <w:color w:val="000000"/>
          <w:sz w:val="44"/>
          <w:szCs w:val="44"/>
        </w:rPr>
        <w:t>产品配置表（适用于产品技术要求）</w:t>
      </w:r>
    </w:p>
    <w:p w:rsidR="003E51BC" w:rsidRDefault="003861AA" w:rsidP="00A6134F">
      <w:pPr>
        <w:adjustRightInd w:val="0"/>
        <w:snapToGrid w:val="0"/>
        <w:spacing w:line="520" w:lineRule="exact"/>
        <w:ind w:firstLineChars="200" w:firstLine="640"/>
        <w:rPr>
          <w:rFonts w:eastAsia="仿宋_GB2312"/>
          <w:color w:val="000000"/>
        </w:rPr>
      </w:pPr>
      <w:r>
        <w:rPr>
          <w:rFonts w:eastAsia="仿宋_GB2312"/>
          <w:color w:val="000000"/>
        </w:rPr>
        <w:t>该表仅为示例，申请人应根据申报产品实际情况填写。</w:t>
      </w:r>
    </w:p>
    <w:p w:rsidR="003E51BC" w:rsidRDefault="003861AA" w:rsidP="00A6134F">
      <w:pPr>
        <w:adjustRightInd w:val="0"/>
        <w:snapToGrid w:val="0"/>
        <w:spacing w:line="520" w:lineRule="exact"/>
        <w:ind w:firstLineChars="200" w:firstLine="640"/>
        <w:rPr>
          <w:rFonts w:eastAsia="仿宋_GB2312"/>
          <w:color w:val="000000"/>
        </w:rPr>
      </w:pPr>
      <w:r>
        <w:rPr>
          <w:rFonts w:eastAsia="仿宋_GB2312"/>
          <w:color w:val="000000"/>
        </w:rPr>
        <w:t>该表需要明确各个产品型号规格、产品配置之间的区别。在</w:t>
      </w:r>
      <w:r>
        <w:rPr>
          <w:rFonts w:eastAsia="仿宋_GB2312"/>
          <w:color w:val="000000"/>
        </w:rPr>
        <w:t>“</w:t>
      </w:r>
      <w:r>
        <w:rPr>
          <w:rFonts w:eastAsia="仿宋_GB2312"/>
          <w:color w:val="000000"/>
        </w:rPr>
        <w:t>产品型号规格或配置</w:t>
      </w:r>
      <w:r>
        <w:rPr>
          <w:rFonts w:eastAsia="仿宋_GB2312"/>
          <w:color w:val="000000"/>
        </w:rPr>
        <w:t>”</w:t>
      </w:r>
      <w:r>
        <w:rPr>
          <w:rFonts w:eastAsia="仿宋_GB2312"/>
          <w:color w:val="000000"/>
        </w:rPr>
        <w:t>一列中，</w:t>
      </w:r>
      <w:r>
        <w:rPr>
          <w:rFonts w:eastAsia="仿宋_GB2312"/>
          <w:color w:val="000000"/>
        </w:rPr>
        <w:t>“√”</w:t>
      </w:r>
      <w:r>
        <w:rPr>
          <w:rFonts w:eastAsia="仿宋_GB2312"/>
          <w:color w:val="000000"/>
        </w:rPr>
        <w:t>表示具有，</w:t>
      </w:r>
      <w:r>
        <w:rPr>
          <w:rFonts w:eastAsia="仿宋_GB2312"/>
          <w:color w:val="000000"/>
        </w:rPr>
        <w:t>“</w:t>
      </w:r>
      <w:r>
        <w:rPr>
          <w:rFonts w:eastAsia="仿宋_GB2312"/>
          <w:color w:val="000000"/>
        </w:rPr>
        <w:t>空白</w:t>
      </w:r>
      <w:r>
        <w:rPr>
          <w:rFonts w:eastAsia="仿宋_GB2312"/>
          <w:color w:val="000000"/>
        </w:rPr>
        <w:t>”</w:t>
      </w:r>
      <w:r>
        <w:rPr>
          <w:rFonts w:eastAsia="仿宋_GB2312"/>
          <w:color w:val="000000"/>
        </w:rPr>
        <w:t>则默认不具有。部件选配信息、部件数量等可以在备注中予以说明。若某部件具有不同规格，需要提供差异性说明。</w:t>
      </w:r>
    </w:p>
    <w:p w:rsidR="003E51BC" w:rsidRDefault="003861AA" w:rsidP="00A6134F">
      <w:pPr>
        <w:adjustRightInd w:val="0"/>
        <w:snapToGrid w:val="0"/>
        <w:spacing w:line="520" w:lineRule="exact"/>
        <w:ind w:firstLineChars="200" w:firstLine="640"/>
        <w:rPr>
          <w:rFonts w:eastAsia="仿宋_GB2312"/>
          <w:color w:val="000000"/>
        </w:rPr>
      </w:pPr>
      <w:r>
        <w:rPr>
          <w:rFonts w:eastAsia="仿宋_GB2312"/>
          <w:color w:val="000000"/>
        </w:rPr>
        <w:t>该表需要覆盖产品主要部件、重要功能模式等。</w:t>
      </w:r>
    </w:p>
    <w:p w:rsidR="003E51BC" w:rsidRDefault="003E51BC" w:rsidP="00A6134F">
      <w:pPr>
        <w:adjustRightInd w:val="0"/>
        <w:snapToGrid w:val="0"/>
        <w:spacing w:line="520" w:lineRule="exact"/>
        <w:ind w:firstLineChars="200" w:firstLine="640"/>
        <w:rPr>
          <w:rFonts w:eastAsia="仿宋_GB2312"/>
          <w:color w:val="000000"/>
        </w:rPr>
      </w:pPr>
    </w:p>
    <w:p w:rsidR="003E51BC" w:rsidRDefault="003861AA" w:rsidP="00A6134F">
      <w:pPr>
        <w:adjustRightInd w:val="0"/>
        <w:snapToGrid w:val="0"/>
        <w:spacing w:line="520" w:lineRule="exact"/>
        <w:jc w:val="center"/>
        <w:rPr>
          <w:rFonts w:ascii="黑体" w:eastAsia="黑体" w:hAnsi="黑体" w:cs="黑体"/>
          <w:color w:val="000000"/>
          <w:sz w:val="28"/>
          <w:szCs w:val="28"/>
        </w:rPr>
      </w:pPr>
      <w:r>
        <w:rPr>
          <w:rFonts w:ascii="黑体" w:eastAsia="黑体" w:hAnsi="黑体" w:cs="黑体" w:hint="eastAsia"/>
          <w:color w:val="000000"/>
          <w:sz w:val="28"/>
          <w:szCs w:val="28"/>
        </w:rPr>
        <w:t>表5 产品配置表</w:t>
      </w:r>
    </w:p>
    <w:tbl>
      <w:tblPr>
        <w:tblW w:w="8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4A0" w:firstRow="1" w:lastRow="0" w:firstColumn="1" w:lastColumn="0" w:noHBand="0" w:noVBand="1"/>
      </w:tblPr>
      <w:tblGrid>
        <w:gridCol w:w="1322"/>
        <w:gridCol w:w="1636"/>
        <w:gridCol w:w="1821"/>
        <w:gridCol w:w="939"/>
        <w:gridCol w:w="1613"/>
        <w:gridCol w:w="1134"/>
      </w:tblGrid>
      <w:tr w:rsidR="003E51BC">
        <w:trPr>
          <w:trHeight w:val="148"/>
          <w:jc w:val="center"/>
        </w:trPr>
        <w:tc>
          <w:tcPr>
            <w:tcW w:w="1322" w:type="dxa"/>
            <w:vMerge w:val="restart"/>
            <w:tcBorders>
              <w:top w:val="single" w:sz="4" w:space="0" w:color="auto"/>
              <w:left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名称</w:t>
            </w:r>
          </w:p>
        </w:tc>
        <w:tc>
          <w:tcPr>
            <w:tcW w:w="1636" w:type="dxa"/>
            <w:vMerge w:val="restart"/>
            <w:tcBorders>
              <w:top w:val="single" w:sz="4" w:space="0" w:color="auto"/>
              <w:left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型号</w:t>
            </w:r>
          </w:p>
        </w:tc>
        <w:tc>
          <w:tcPr>
            <w:tcW w:w="1821" w:type="dxa"/>
            <w:vMerge w:val="restart"/>
            <w:tcBorders>
              <w:top w:val="single" w:sz="4" w:space="0" w:color="auto"/>
              <w:left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规格参数</w:t>
            </w:r>
          </w:p>
        </w:tc>
        <w:tc>
          <w:tcPr>
            <w:tcW w:w="939" w:type="dxa"/>
            <w:vMerge w:val="restart"/>
            <w:tcBorders>
              <w:top w:val="single" w:sz="4" w:space="0" w:color="auto"/>
              <w:left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备注</w:t>
            </w:r>
          </w:p>
        </w:tc>
        <w:tc>
          <w:tcPr>
            <w:tcW w:w="2747" w:type="dxa"/>
            <w:gridSpan w:val="2"/>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产品型号规格或配置</w:t>
            </w:r>
          </w:p>
        </w:tc>
      </w:tr>
      <w:tr w:rsidR="003E51BC">
        <w:trPr>
          <w:trHeight w:val="148"/>
          <w:jc w:val="center"/>
        </w:trPr>
        <w:tc>
          <w:tcPr>
            <w:tcW w:w="1322" w:type="dxa"/>
            <w:vMerge/>
            <w:tcBorders>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636" w:type="dxa"/>
            <w:vMerge/>
            <w:tcBorders>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821" w:type="dxa"/>
            <w:vMerge/>
            <w:tcBorders>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939" w:type="dxa"/>
            <w:vMerge/>
            <w:tcBorders>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1</w:t>
            </w: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2</w:t>
            </w:r>
          </w:p>
        </w:tc>
      </w:tr>
      <w:tr w:rsidR="003E51BC">
        <w:trPr>
          <w:trHeight w:val="148"/>
          <w:jc w:val="center"/>
        </w:trPr>
        <w:tc>
          <w:tcPr>
            <w:tcW w:w="8465" w:type="dxa"/>
            <w:gridSpan w:val="6"/>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基本组成</w:t>
            </w:r>
          </w:p>
        </w:tc>
      </w:tr>
      <w:tr w:rsidR="003E51BC">
        <w:trPr>
          <w:trHeight w:val="148"/>
          <w:jc w:val="center"/>
        </w:trPr>
        <w:tc>
          <w:tcPr>
            <w:tcW w:w="1322"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主机</w:t>
            </w:r>
          </w:p>
        </w:tc>
        <w:tc>
          <w:tcPr>
            <w:tcW w:w="1636"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型号</w:t>
            </w:r>
          </w:p>
        </w:tc>
        <w:tc>
          <w:tcPr>
            <w:tcW w:w="1821"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939"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w:t>
            </w: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w:t>
            </w:r>
          </w:p>
        </w:tc>
      </w:tr>
      <w:tr w:rsidR="003E51BC">
        <w:trPr>
          <w:trHeight w:val="148"/>
          <w:jc w:val="center"/>
        </w:trPr>
        <w:tc>
          <w:tcPr>
            <w:tcW w:w="1322" w:type="dxa"/>
            <w:vMerge w:val="restart"/>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部件</w:t>
            </w:r>
            <w:r>
              <w:rPr>
                <w:rFonts w:eastAsia="仿宋_GB2312"/>
                <w:color w:val="000000"/>
                <w:sz w:val="28"/>
                <w:szCs w:val="28"/>
              </w:rPr>
              <w:t>A</w:t>
            </w:r>
          </w:p>
        </w:tc>
        <w:tc>
          <w:tcPr>
            <w:tcW w:w="1636"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型号</w:t>
            </w:r>
            <w:r>
              <w:rPr>
                <w:rFonts w:eastAsia="仿宋_GB2312"/>
                <w:color w:val="000000"/>
                <w:sz w:val="28"/>
                <w:szCs w:val="28"/>
              </w:rPr>
              <w:t>A1</w:t>
            </w:r>
          </w:p>
        </w:tc>
        <w:tc>
          <w:tcPr>
            <w:tcW w:w="1821"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939"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w:t>
            </w: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bCs/>
                <w:color w:val="000000"/>
                <w:sz w:val="28"/>
                <w:szCs w:val="28"/>
              </w:rPr>
            </w:pPr>
          </w:p>
        </w:tc>
      </w:tr>
      <w:tr w:rsidR="003E51BC">
        <w:trPr>
          <w:trHeight w:val="148"/>
          <w:jc w:val="center"/>
        </w:trPr>
        <w:tc>
          <w:tcPr>
            <w:tcW w:w="1322" w:type="dxa"/>
            <w:vMerge/>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636"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型号</w:t>
            </w:r>
            <w:r>
              <w:rPr>
                <w:rFonts w:eastAsia="仿宋_GB2312"/>
                <w:color w:val="000000"/>
                <w:sz w:val="28"/>
                <w:szCs w:val="28"/>
              </w:rPr>
              <w:t>A2</w:t>
            </w:r>
          </w:p>
        </w:tc>
        <w:tc>
          <w:tcPr>
            <w:tcW w:w="1821"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939"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bCs/>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w:t>
            </w:r>
          </w:p>
        </w:tc>
      </w:tr>
      <w:tr w:rsidR="003E51BC">
        <w:trPr>
          <w:trHeight w:val="148"/>
          <w:jc w:val="center"/>
        </w:trPr>
        <w:tc>
          <w:tcPr>
            <w:tcW w:w="1322" w:type="dxa"/>
            <w:vMerge w:val="restart"/>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部件</w:t>
            </w:r>
            <w:r>
              <w:rPr>
                <w:rFonts w:eastAsia="仿宋_GB2312"/>
                <w:color w:val="000000"/>
                <w:sz w:val="28"/>
                <w:szCs w:val="28"/>
              </w:rPr>
              <w:t>B</w:t>
            </w:r>
          </w:p>
        </w:tc>
        <w:tc>
          <w:tcPr>
            <w:tcW w:w="1636"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型号</w:t>
            </w:r>
            <w:r>
              <w:rPr>
                <w:rFonts w:eastAsia="仿宋_GB2312"/>
                <w:color w:val="000000"/>
                <w:sz w:val="28"/>
                <w:szCs w:val="28"/>
              </w:rPr>
              <w:t>B1</w:t>
            </w:r>
          </w:p>
        </w:tc>
        <w:tc>
          <w:tcPr>
            <w:tcW w:w="1821"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939"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r>
      <w:tr w:rsidR="003E51BC">
        <w:trPr>
          <w:trHeight w:val="148"/>
          <w:jc w:val="center"/>
        </w:trPr>
        <w:tc>
          <w:tcPr>
            <w:tcW w:w="1322" w:type="dxa"/>
            <w:vMerge/>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636"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型号</w:t>
            </w:r>
            <w:r>
              <w:rPr>
                <w:rFonts w:eastAsia="仿宋_GB2312"/>
                <w:color w:val="000000"/>
                <w:sz w:val="28"/>
                <w:szCs w:val="28"/>
              </w:rPr>
              <w:t>B2</w:t>
            </w:r>
          </w:p>
        </w:tc>
        <w:tc>
          <w:tcPr>
            <w:tcW w:w="1821"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939"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r>
      <w:tr w:rsidR="003E51BC">
        <w:trPr>
          <w:trHeight w:val="321"/>
          <w:jc w:val="center"/>
        </w:trPr>
        <w:tc>
          <w:tcPr>
            <w:tcW w:w="1322"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bCs/>
                <w:color w:val="000000"/>
                <w:sz w:val="28"/>
                <w:szCs w:val="28"/>
              </w:rPr>
              <w:t>… …</w:t>
            </w:r>
          </w:p>
        </w:tc>
        <w:tc>
          <w:tcPr>
            <w:tcW w:w="1636"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bCs/>
                <w:color w:val="000000"/>
                <w:sz w:val="28"/>
                <w:szCs w:val="28"/>
              </w:rPr>
              <w:t>… …</w:t>
            </w:r>
          </w:p>
        </w:tc>
        <w:tc>
          <w:tcPr>
            <w:tcW w:w="1821"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bCs/>
                <w:color w:val="000000"/>
                <w:sz w:val="28"/>
                <w:szCs w:val="28"/>
              </w:rPr>
              <w:t>… …</w:t>
            </w:r>
          </w:p>
        </w:tc>
        <w:tc>
          <w:tcPr>
            <w:tcW w:w="939"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bCs/>
                <w:color w:val="000000"/>
                <w:sz w:val="28"/>
                <w:szCs w:val="28"/>
              </w:rPr>
              <w:t>… …</w:t>
            </w: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r>
      <w:tr w:rsidR="003E51BC">
        <w:trPr>
          <w:trHeight w:val="321"/>
          <w:jc w:val="center"/>
        </w:trPr>
        <w:tc>
          <w:tcPr>
            <w:tcW w:w="8465" w:type="dxa"/>
            <w:gridSpan w:val="6"/>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附件</w:t>
            </w:r>
          </w:p>
        </w:tc>
      </w:tr>
      <w:tr w:rsidR="003E51BC">
        <w:trPr>
          <w:trHeight w:val="321"/>
          <w:jc w:val="center"/>
        </w:trPr>
        <w:tc>
          <w:tcPr>
            <w:tcW w:w="1322"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附件名称</w:t>
            </w:r>
          </w:p>
        </w:tc>
        <w:tc>
          <w:tcPr>
            <w:tcW w:w="1636"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型号</w:t>
            </w:r>
          </w:p>
        </w:tc>
        <w:tc>
          <w:tcPr>
            <w:tcW w:w="1821"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939"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r>
      <w:tr w:rsidR="003E51BC">
        <w:trPr>
          <w:trHeight w:val="321"/>
          <w:jc w:val="center"/>
        </w:trPr>
        <w:tc>
          <w:tcPr>
            <w:tcW w:w="1322"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1636"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1821"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939"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r>
      <w:tr w:rsidR="003E51BC">
        <w:trPr>
          <w:trHeight w:val="321"/>
          <w:jc w:val="center"/>
        </w:trPr>
        <w:tc>
          <w:tcPr>
            <w:tcW w:w="8465" w:type="dxa"/>
            <w:gridSpan w:val="6"/>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lastRenderedPageBreak/>
              <w:t>功能模式</w:t>
            </w:r>
          </w:p>
        </w:tc>
      </w:tr>
      <w:tr w:rsidR="003E51BC">
        <w:trPr>
          <w:trHeight w:val="330"/>
          <w:jc w:val="center"/>
        </w:trPr>
        <w:tc>
          <w:tcPr>
            <w:tcW w:w="1322"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运行模式</w:t>
            </w:r>
          </w:p>
        </w:tc>
        <w:tc>
          <w:tcPr>
            <w:tcW w:w="1636"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821"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939"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r>
      <w:tr w:rsidR="003E51BC">
        <w:trPr>
          <w:trHeight w:val="321"/>
          <w:jc w:val="center"/>
        </w:trPr>
        <w:tc>
          <w:tcPr>
            <w:tcW w:w="1322"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1636"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1821"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939"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bCs/>
                <w:color w:val="000000"/>
                <w:sz w:val="28"/>
                <w:szCs w:val="28"/>
              </w:rPr>
            </w:pP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r>
      <w:tr w:rsidR="003E51BC">
        <w:trPr>
          <w:trHeight w:val="321"/>
          <w:jc w:val="center"/>
        </w:trPr>
        <w:tc>
          <w:tcPr>
            <w:tcW w:w="8465" w:type="dxa"/>
            <w:gridSpan w:val="6"/>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软件组件</w:t>
            </w:r>
          </w:p>
        </w:tc>
      </w:tr>
      <w:tr w:rsidR="003E51BC">
        <w:trPr>
          <w:trHeight w:val="321"/>
          <w:jc w:val="center"/>
        </w:trPr>
        <w:tc>
          <w:tcPr>
            <w:tcW w:w="1322"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软件名称</w:t>
            </w:r>
          </w:p>
        </w:tc>
        <w:tc>
          <w:tcPr>
            <w:tcW w:w="1636"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软件型号</w:t>
            </w:r>
          </w:p>
        </w:tc>
        <w:tc>
          <w:tcPr>
            <w:tcW w:w="1821"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color w:val="000000"/>
                <w:sz w:val="28"/>
                <w:szCs w:val="28"/>
                <w:lang w:val="en-GB"/>
              </w:rPr>
            </w:pPr>
            <w:r>
              <w:rPr>
                <w:rFonts w:eastAsia="仿宋_GB2312"/>
                <w:color w:val="000000"/>
                <w:sz w:val="28"/>
                <w:szCs w:val="28"/>
                <w:lang w:val="en-GB"/>
              </w:rPr>
              <w:t>软件发布版本：（若适用）</w:t>
            </w:r>
          </w:p>
        </w:tc>
        <w:tc>
          <w:tcPr>
            <w:tcW w:w="939"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lang w:val="en-GB"/>
              </w:rPr>
            </w:pP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r>
      <w:tr w:rsidR="003E51BC">
        <w:trPr>
          <w:trHeight w:val="321"/>
          <w:jc w:val="center"/>
        </w:trPr>
        <w:tc>
          <w:tcPr>
            <w:tcW w:w="1322"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1636"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1821"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939"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r>
      <w:tr w:rsidR="003E51BC">
        <w:trPr>
          <w:trHeight w:val="321"/>
          <w:jc w:val="center"/>
        </w:trPr>
        <w:tc>
          <w:tcPr>
            <w:tcW w:w="8465" w:type="dxa"/>
            <w:gridSpan w:val="6"/>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color w:val="000000"/>
                <w:sz w:val="28"/>
                <w:szCs w:val="28"/>
              </w:rPr>
            </w:pPr>
            <w:r>
              <w:rPr>
                <w:rFonts w:eastAsia="仿宋_GB2312"/>
                <w:color w:val="000000"/>
                <w:sz w:val="28"/>
                <w:szCs w:val="28"/>
              </w:rPr>
              <w:t>云计算</w:t>
            </w:r>
          </w:p>
        </w:tc>
      </w:tr>
      <w:tr w:rsidR="003E51BC">
        <w:trPr>
          <w:trHeight w:val="321"/>
          <w:jc w:val="center"/>
        </w:trPr>
        <w:tc>
          <w:tcPr>
            <w:tcW w:w="1322"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color w:val="000000"/>
                <w:sz w:val="28"/>
                <w:szCs w:val="28"/>
              </w:rPr>
              <w:t>名称</w:t>
            </w:r>
          </w:p>
        </w:tc>
        <w:tc>
          <w:tcPr>
            <w:tcW w:w="1636"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云服务商名称</w:t>
            </w:r>
          </w:p>
        </w:tc>
        <w:tc>
          <w:tcPr>
            <w:tcW w:w="1821" w:type="dxa"/>
            <w:tcBorders>
              <w:top w:val="single" w:sz="4" w:space="0" w:color="auto"/>
              <w:left w:val="single" w:sz="4" w:space="0" w:color="auto"/>
              <w:bottom w:val="single" w:sz="4" w:space="0" w:color="auto"/>
              <w:right w:val="single" w:sz="4" w:space="0" w:color="auto"/>
            </w:tcBorders>
            <w:vAlign w:val="center"/>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color w:val="000000"/>
                <w:sz w:val="28"/>
                <w:szCs w:val="28"/>
                <w:lang w:val="en-GB"/>
              </w:rPr>
              <w:t>软件发布版本：（若适用）</w:t>
            </w:r>
          </w:p>
        </w:tc>
        <w:tc>
          <w:tcPr>
            <w:tcW w:w="939" w:type="dxa"/>
            <w:tcBorders>
              <w:top w:val="single" w:sz="4" w:space="0" w:color="auto"/>
              <w:left w:val="single" w:sz="4" w:space="0" w:color="auto"/>
              <w:bottom w:val="single" w:sz="4" w:space="0" w:color="auto"/>
              <w:right w:val="single" w:sz="4" w:space="0" w:color="auto"/>
            </w:tcBorders>
          </w:tcPr>
          <w:p w:rsidR="003E51BC" w:rsidRDefault="003E51BC" w:rsidP="00A6134F">
            <w:pPr>
              <w:overflowPunct w:val="0"/>
              <w:autoSpaceDE w:val="0"/>
              <w:autoSpaceDN w:val="0"/>
              <w:adjustRightInd w:val="0"/>
              <w:snapToGrid w:val="0"/>
              <w:spacing w:line="520" w:lineRule="exact"/>
              <w:rPr>
                <w:rFonts w:eastAsia="仿宋_GB2312"/>
                <w:bCs/>
                <w:color w:val="000000"/>
                <w:sz w:val="28"/>
                <w:szCs w:val="28"/>
              </w:rPr>
            </w:pP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r>
      <w:tr w:rsidR="003E51BC">
        <w:trPr>
          <w:trHeight w:val="321"/>
          <w:jc w:val="center"/>
        </w:trPr>
        <w:tc>
          <w:tcPr>
            <w:tcW w:w="1322"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1636"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1821"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939" w:type="dxa"/>
            <w:tcBorders>
              <w:top w:val="single" w:sz="4" w:space="0" w:color="auto"/>
              <w:left w:val="single" w:sz="4" w:space="0" w:color="auto"/>
              <w:bottom w:val="single" w:sz="4" w:space="0" w:color="auto"/>
              <w:right w:val="single" w:sz="4" w:space="0" w:color="auto"/>
            </w:tcBorders>
          </w:tcPr>
          <w:p w:rsidR="003E51BC" w:rsidRDefault="003861AA" w:rsidP="00A6134F">
            <w:pPr>
              <w:overflowPunct w:val="0"/>
              <w:autoSpaceDE w:val="0"/>
              <w:autoSpaceDN w:val="0"/>
              <w:adjustRightInd w:val="0"/>
              <w:snapToGrid w:val="0"/>
              <w:spacing w:line="520" w:lineRule="exact"/>
              <w:rPr>
                <w:rFonts w:eastAsia="仿宋_GB2312"/>
                <w:bCs/>
                <w:color w:val="000000"/>
                <w:sz w:val="28"/>
                <w:szCs w:val="28"/>
              </w:rPr>
            </w:pPr>
            <w:r>
              <w:rPr>
                <w:rFonts w:eastAsia="仿宋_GB2312"/>
                <w:bCs/>
                <w:color w:val="000000"/>
                <w:sz w:val="28"/>
                <w:szCs w:val="28"/>
              </w:rPr>
              <w:t>… …</w:t>
            </w:r>
          </w:p>
        </w:tc>
        <w:tc>
          <w:tcPr>
            <w:tcW w:w="1613"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rsidR="003E51BC" w:rsidRDefault="003E51BC" w:rsidP="00A6134F">
            <w:pPr>
              <w:overflowPunct w:val="0"/>
              <w:autoSpaceDE w:val="0"/>
              <w:autoSpaceDN w:val="0"/>
              <w:adjustRightInd w:val="0"/>
              <w:snapToGrid w:val="0"/>
              <w:spacing w:line="520" w:lineRule="exact"/>
              <w:rPr>
                <w:rFonts w:eastAsia="仿宋_GB2312"/>
                <w:color w:val="000000"/>
                <w:sz w:val="28"/>
                <w:szCs w:val="28"/>
              </w:rPr>
            </w:pPr>
          </w:p>
        </w:tc>
      </w:tr>
    </w:tbl>
    <w:p w:rsidR="003E51BC" w:rsidRDefault="003E51BC" w:rsidP="00A6134F">
      <w:pPr>
        <w:overflowPunct w:val="0"/>
        <w:autoSpaceDE w:val="0"/>
        <w:autoSpaceDN w:val="0"/>
        <w:adjustRightInd w:val="0"/>
        <w:snapToGrid w:val="0"/>
        <w:spacing w:line="520" w:lineRule="exact"/>
        <w:ind w:firstLine="562"/>
        <w:rPr>
          <w:b/>
          <w:color w:val="000000"/>
          <w:sz w:val="28"/>
          <w:szCs w:val="28"/>
        </w:rPr>
        <w:sectPr w:rsidR="003E51BC" w:rsidSect="008934BA">
          <w:pgSz w:w="11906" w:h="16838"/>
          <w:pgMar w:top="1701" w:right="1588" w:bottom="1701" w:left="1588" w:header="567" w:footer="567" w:gutter="0"/>
          <w:cols w:space="425"/>
          <w:docGrid w:type="lines" w:linePitch="435"/>
        </w:sectPr>
      </w:pPr>
    </w:p>
    <w:p w:rsidR="003E51BC" w:rsidRDefault="00931863" w:rsidP="00A6134F">
      <w:pPr>
        <w:overflowPunct w:val="0"/>
        <w:autoSpaceDE w:val="0"/>
        <w:autoSpaceDN w:val="0"/>
        <w:adjustRightInd w:val="0"/>
        <w:snapToGrid w:val="0"/>
        <w:spacing w:line="520" w:lineRule="exact"/>
        <w:ind w:left="2240" w:hangingChars="700" w:hanging="2240"/>
        <w:jc w:val="left"/>
        <w:outlineLvl w:val="0"/>
        <w:rPr>
          <w:rFonts w:eastAsia="黑体"/>
          <w:bCs/>
          <w:color w:val="000000"/>
          <w:szCs w:val="28"/>
        </w:rPr>
      </w:pPr>
      <w:r>
        <w:rPr>
          <w:rFonts w:eastAsia="黑体"/>
          <w:bCs/>
          <w:color w:val="000000"/>
          <w:szCs w:val="28"/>
        </w:rPr>
        <w:lastRenderedPageBreak/>
        <w:t>附</w:t>
      </w:r>
      <w:r>
        <w:rPr>
          <w:rFonts w:eastAsia="黑体" w:hint="eastAsia"/>
          <w:bCs/>
          <w:color w:val="000000"/>
          <w:szCs w:val="28"/>
        </w:rPr>
        <w:t>件</w:t>
      </w:r>
      <w:r w:rsidR="003861AA">
        <w:rPr>
          <w:rFonts w:eastAsia="黑体"/>
          <w:bCs/>
          <w:color w:val="000000"/>
          <w:szCs w:val="28"/>
        </w:rPr>
        <w:t xml:space="preserve"> </w:t>
      </w:r>
      <w:r w:rsidR="003861AA">
        <w:rPr>
          <w:rFonts w:eastAsia="黑体" w:hint="eastAsia"/>
          <w:bCs/>
          <w:color w:val="000000"/>
          <w:szCs w:val="28"/>
        </w:rPr>
        <w:t>3</w:t>
      </w:r>
    </w:p>
    <w:p w:rsidR="003E51BC" w:rsidRDefault="003861AA" w:rsidP="00A6134F">
      <w:pPr>
        <w:overflowPunct w:val="0"/>
        <w:autoSpaceDE w:val="0"/>
        <w:autoSpaceDN w:val="0"/>
        <w:adjustRightInd w:val="0"/>
        <w:snapToGrid w:val="0"/>
        <w:spacing w:line="520" w:lineRule="exact"/>
        <w:ind w:left="3080" w:hangingChars="700" w:hanging="3080"/>
        <w:jc w:val="center"/>
        <w:outlineLvl w:val="0"/>
        <w:rPr>
          <w:rFonts w:eastAsia="方正小标宋简体"/>
          <w:color w:val="000000"/>
          <w:sz w:val="44"/>
          <w:szCs w:val="44"/>
        </w:rPr>
      </w:pPr>
      <w:r>
        <w:rPr>
          <w:rFonts w:eastAsia="方正小标宋简体"/>
          <w:color w:val="000000"/>
          <w:sz w:val="44"/>
          <w:szCs w:val="44"/>
        </w:rPr>
        <w:t>可供参考的国际标准</w:t>
      </w:r>
    </w:p>
    <w:p w:rsidR="003E51BC" w:rsidRDefault="003E51BC" w:rsidP="00A6134F">
      <w:pPr>
        <w:overflowPunct w:val="0"/>
        <w:autoSpaceDE w:val="0"/>
        <w:autoSpaceDN w:val="0"/>
        <w:adjustRightInd w:val="0"/>
        <w:snapToGrid w:val="0"/>
        <w:spacing w:line="520" w:lineRule="exact"/>
        <w:ind w:left="1680" w:hangingChars="700" w:hanging="1680"/>
        <w:jc w:val="center"/>
        <w:rPr>
          <w:rFonts w:eastAsia="仿宋_GB2312"/>
          <w:color w:val="000000"/>
          <w:sz w:val="24"/>
        </w:rPr>
      </w:pPr>
    </w:p>
    <w:p w:rsidR="003E51BC" w:rsidRDefault="003861AA" w:rsidP="00A6134F">
      <w:pPr>
        <w:overflowPunct w:val="0"/>
        <w:autoSpaceDE w:val="0"/>
        <w:autoSpaceDN w:val="0"/>
        <w:adjustRightInd w:val="0"/>
        <w:snapToGrid w:val="0"/>
        <w:spacing w:line="520" w:lineRule="exact"/>
        <w:jc w:val="center"/>
        <w:rPr>
          <w:rFonts w:ascii="黑体" w:eastAsia="黑体" w:hAnsi="黑体" w:cs="黑体"/>
          <w:color w:val="000000"/>
          <w:sz w:val="28"/>
          <w:szCs w:val="28"/>
        </w:rPr>
      </w:pPr>
      <w:r>
        <w:rPr>
          <w:rFonts w:ascii="黑体" w:eastAsia="黑体" w:hAnsi="黑体" w:cs="黑体" w:hint="eastAsia"/>
          <w:color w:val="000000"/>
          <w:sz w:val="28"/>
          <w:szCs w:val="28"/>
        </w:rPr>
        <w:t>表6 国际标准列表</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4A0" w:firstRow="1" w:lastRow="0" w:firstColumn="1" w:lastColumn="0" w:noHBand="0" w:noVBand="1"/>
      </w:tblPr>
      <w:tblGrid>
        <w:gridCol w:w="3062"/>
        <w:gridCol w:w="5670"/>
      </w:tblGrid>
      <w:tr w:rsidR="003E51BC">
        <w:trPr>
          <w:jc w:val="center"/>
        </w:trPr>
        <w:tc>
          <w:tcPr>
            <w:tcW w:w="8732" w:type="dxa"/>
            <w:gridSpan w:val="2"/>
            <w:shd w:val="clear" w:color="auto" w:fill="auto"/>
          </w:tcPr>
          <w:p w:rsidR="003E51BC" w:rsidRDefault="003861AA" w:rsidP="00A6134F">
            <w:pPr>
              <w:autoSpaceDE w:val="0"/>
              <w:autoSpaceDN w:val="0"/>
              <w:adjustRightInd w:val="0"/>
              <w:snapToGrid w:val="0"/>
              <w:spacing w:line="520" w:lineRule="exact"/>
              <w:jc w:val="left"/>
              <w:textAlignment w:val="center"/>
              <w:rPr>
                <w:rFonts w:eastAsia="仿宋_GB2312"/>
                <w:b/>
                <w:color w:val="000000"/>
                <w:sz w:val="28"/>
                <w:szCs w:val="28"/>
                <w:lang w:eastAsia="en-US"/>
              </w:rPr>
            </w:pPr>
            <w:r>
              <w:rPr>
                <w:rFonts w:eastAsia="仿宋_GB2312"/>
                <w:b/>
                <w:color w:val="000000"/>
                <w:sz w:val="28"/>
                <w:szCs w:val="28"/>
                <w:lang w:eastAsia="en-US"/>
              </w:rPr>
              <w:t>IEC 60601</w:t>
            </w:r>
            <w:r>
              <w:rPr>
                <w:rFonts w:eastAsia="仿宋_GB2312"/>
                <w:b/>
                <w:color w:val="000000"/>
                <w:sz w:val="28"/>
                <w:szCs w:val="28"/>
                <w:lang w:eastAsia="en-US"/>
              </w:rPr>
              <w:t>系列</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IEC 80601-2-49: 2018</w:t>
            </w:r>
          </w:p>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(IEC 60601-2-49: 2011)</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Medical electrical equipment - Part 2-49: Particular requirements for the basic safety and essential performance of multifunction patient monitors</w:t>
            </w:r>
            <w:r>
              <w:rPr>
                <w:rFonts w:eastAsia="仿宋_GB2312"/>
                <w:color w:val="000000"/>
                <w:sz w:val="28"/>
                <w:szCs w:val="28"/>
              </w:rPr>
              <w:t>（医用电气设备</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2-49</w:t>
            </w:r>
            <w:r>
              <w:rPr>
                <w:rFonts w:eastAsia="仿宋_GB2312"/>
                <w:color w:val="000000"/>
                <w:sz w:val="28"/>
                <w:szCs w:val="28"/>
              </w:rPr>
              <w:t>部分：多功能患者监护仪基本安全和基本性能的特殊要求）</w:t>
            </w:r>
          </w:p>
        </w:tc>
      </w:tr>
      <w:tr w:rsidR="003E51BC">
        <w:trPr>
          <w:jc w:val="center"/>
        </w:trPr>
        <w:tc>
          <w:tcPr>
            <w:tcW w:w="8732" w:type="dxa"/>
            <w:gridSpan w:val="2"/>
            <w:shd w:val="clear" w:color="auto" w:fill="auto"/>
          </w:tcPr>
          <w:p w:rsidR="003E51BC" w:rsidRDefault="003861AA" w:rsidP="00A6134F">
            <w:pPr>
              <w:autoSpaceDE w:val="0"/>
              <w:autoSpaceDN w:val="0"/>
              <w:adjustRightInd w:val="0"/>
              <w:snapToGrid w:val="0"/>
              <w:spacing w:line="520" w:lineRule="exact"/>
              <w:jc w:val="left"/>
              <w:textAlignment w:val="center"/>
              <w:rPr>
                <w:rFonts w:eastAsia="仿宋_GB2312"/>
                <w:b/>
                <w:color w:val="000000"/>
                <w:sz w:val="28"/>
                <w:szCs w:val="28"/>
              </w:rPr>
            </w:pPr>
            <w:r>
              <w:rPr>
                <w:rFonts w:eastAsia="仿宋_GB2312"/>
                <w:b/>
                <w:color w:val="000000"/>
                <w:sz w:val="28"/>
                <w:szCs w:val="28"/>
              </w:rPr>
              <w:t>救护车辆及其设备的要求</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EN 1789: 2007 + A2 2014</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Medical vehicles and their equipment - Road ambulances</w:t>
            </w:r>
            <w:r>
              <w:rPr>
                <w:rFonts w:eastAsia="仿宋_GB2312"/>
                <w:color w:val="000000"/>
                <w:sz w:val="28"/>
                <w:szCs w:val="28"/>
              </w:rPr>
              <w:t>（医疗车辆及其设备</w:t>
            </w:r>
            <w:r>
              <w:rPr>
                <w:rFonts w:eastAsia="仿宋_GB2312"/>
                <w:color w:val="000000"/>
                <w:sz w:val="28"/>
                <w:szCs w:val="28"/>
              </w:rPr>
              <w:t>-</w:t>
            </w:r>
            <w:r>
              <w:rPr>
                <w:rFonts w:eastAsia="仿宋_GB2312"/>
                <w:color w:val="000000"/>
                <w:sz w:val="28"/>
                <w:szCs w:val="28"/>
              </w:rPr>
              <w:t>道路救护车）</w:t>
            </w:r>
          </w:p>
        </w:tc>
      </w:tr>
      <w:tr w:rsidR="003E51BC">
        <w:trPr>
          <w:jc w:val="center"/>
        </w:trPr>
        <w:tc>
          <w:tcPr>
            <w:tcW w:w="8732" w:type="dxa"/>
            <w:gridSpan w:val="2"/>
            <w:shd w:val="clear" w:color="auto" w:fill="auto"/>
          </w:tcPr>
          <w:p w:rsidR="003E51BC" w:rsidRDefault="003861AA" w:rsidP="00A6134F">
            <w:pPr>
              <w:autoSpaceDE w:val="0"/>
              <w:autoSpaceDN w:val="0"/>
              <w:adjustRightInd w:val="0"/>
              <w:snapToGrid w:val="0"/>
              <w:spacing w:line="520" w:lineRule="exact"/>
              <w:jc w:val="left"/>
              <w:textAlignment w:val="center"/>
              <w:rPr>
                <w:rFonts w:eastAsia="仿宋_GB2312"/>
                <w:b/>
                <w:color w:val="000000"/>
                <w:sz w:val="28"/>
                <w:szCs w:val="28"/>
              </w:rPr>
            </w:pPr>
            <w:r>
              <w:rPr>
                <w:rFonts w:eastAsia="仿宋_GB2312"/>
                <w:b/>
                <w:color w:val="000000"/>
                <w:sz w:val="28"/>
                <w:szCs w:val="28"/>
              </w:rPr>
              <w:t>救护飞机及其设备的要求</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EN 13718-1: 2020-10</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 xml:space="preserve">Medical vehicles and their equipment </w:t>
            </w:r>
            <w:r>
              <w:rPr>
                <w:rFonts w:eastAsia="仿宋_GB2312"/>
                <w:color w:val="000000"/>
                <w:sz w:val="28"/>
                <w:szCs w:val="28"/>
              </w:rPr>
              <w:t>-</w:t>
            </w:r>
            <w:r>
              <w:rPr>
                <w:rFonts w:eastAsia="仿宋_GB2312"/>
                <w:color w:val="000000"/>
                <w:sz w:val="28"/>
                <w:szCs w:val="28"/>
                <w:lang w:eastAsia="en-US"/>
              </w:rPr>
              <w:t xml:space="preserve"> Air ambulances - Part 1: Requirements for medical devices used in air ambulances</w:t>
            </w:r>
            <w:r>
              <w:rPr>
                <w:rFonts w:eastAsia="仿宋_GB2312"/>
                <w:color w:val="000000"/>
                <w:sz w:val="28"/>
                <w:szCs w:val="28"/>
              </w:rPr>
              <w:t>（医疗车辆及其设备</w:t>
            </w:r>
            <w:r>
              <w:rPr>
                <w:rFonts w:eastAsia="仿宋_GB2312"/>
                <w:color w:val="000000"/>
                <w:sz w:val="28"/>
                <w:szCs w:val="28"/>
              </w:rPr>
              <w:t>-</w:t>
            </w:r>
            <w:r>
              <w:rPr>
                <w:rFonts w:eastAsia="仿宋_GB2312"/>
                <w:color w:val="000000"/>
                <w:sz w:val="28"/>
                <w:szCs w:val="28"/>
              </w:rPr>
              <w:t>空中救护车</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1</w:t>
            </w:r>
            <w:r>
              <w:rPr>
                <w:rFonts w:eastAsia="仿宋_GB2312"/>
                <w:color w:val="000000"/>
                <w:sz w:val="28"/>
                <w:szCs w:val="28"/>
              </w:rPr>
              <w:t>部分：空中救护车用医疗设备的要求）</w:t>
            </w:r>
          </w:p>
        </w:tc>
      </w:tr>
      <w:tr w:rsidR="003E51BC">
        <w:trPr>
          <w:jc w:val="center"/>
        </w:trPr>
        <w:tc>
          <w:tcPr>
            <w:tcW w:w="8732" w:type="dxa"/>
            <w:gridSpan w:val="2"/>
            <w:shd w:val="clear" w:color="auto" w:fill="auto"/>
          </w:tcPr>
          <w:p w:rsidR="003E51BC" w:rsidRDefault="003861AA" w:rsidP="00A6134F">
            <w:pPr>
              <w:autoSpaceDE w:val="0"/>
              <w:autoSpaceDN w:val="0"/>
              <w:adjustRightInd w:val="0"/>
              <w:snapToGrid w:val="0"/>
              <w:spacing w:line="520" w:lineRule="exact"/>
              <w:jc w:val="left"/>
              <w:textAlignment w:val="center"/>
              <w:rPr>
                <w:rFonts w:eastAsia="仿宋_GB2312"/>
                <w:b/>
                <w:color w:val="000000"/>
                <w:sz w:val="28"/>
                <w:szCs w:val="28"/>
                <w:lang w:eastAsia="en-US"/>
              </w:rPr>
            </w:pPr>
            <w:r>
              <w:rPr>
                <w:rFonts w:eastAsia="仿宋_GB2312"/>
                <w:b/>
                <w:color w:val="000000"/>
                <w:sz w:val="28"/>
                <w:szCs w:val="28"/>
                <w:lang w:eastAsia="en-US"/>
              </w:rPr>
              <w:t>环境试验</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 xml:space="preserve">IEC 60529: 1989 + AMD1: 1999 </w:t>
            </w:r>
            <w:r>
              <w:rPr>
                <w:rFonts w:eastAsia="仿宋_GB2312"/>
                <w:color w:val="000000"/>
                <w:sz w:val="28"/>
                <w:szCs w:val="28"/>
              </w:rPr>
              <w:t>+</w:t>
            </w:r>
            <w:r>
              <w:rPr>
                <w:rFonts w:eastAsia="仿宋_GB2312"/>
                <w:color w:val="000000"/>
                <w:sz w:val="28"/>
                <w:szCs w:val="28"/>
                <w:lang w:eastAsia="en-US"/>
              </w:rPr>
              <w:t xml:space="preserve"> AMD2: </w:t>
            </w:r>
            <w:r>
              <w:rPr>
                <w:rFonts w:eastAsia="仿宋_GB2312"/>
                <w:color w:val="000000"/>
                <w:sz w:val="28"/>
                <w:szCs w:val="28"/>
                <w:lang w:eastAsia="en-US"/>
              </w:rPr>
              <w:lastRenderedPageBreak/>
              <w:t>2013 CSV</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lastRenderedPageBreak/>
              <w:t>Degrees of protection provided by enclosures (IP Code)</w:t>
            </w:r>
            <w:r>
              <w:rPr>
                <w:rFonts w:eastAsia="仿宋_GB2312"/>
                <w:color w:val="000000"/>
                <w:sz w:val="28"/>
                <w:szCs w:val="28"/>
              </w:rPr>
              <w:t>（外壳提供的防护等级（</w:t>
            </w:r>
            <w:r>
              <w:rPr>
                <w:rFonts w:eastAsia="仿宋_GB2312"/>
                <w:color w:val="000000"/>
                <w:sz w:val="28"/>
                <w:szCs w:val="28"/>
              </w:rPr>
              <w:t>IP</w:t>
            </w:r>
            <w:r>
              <w:rPr>
                <w:rFonts w:eastAsia="仿宋_GB2312"/>
                <w:color w:val="000000"/>
                <w:sz w:val="28"/>
                <w:szCs w:val="28"/>
              </w:rPr>
              <w:t>代码））</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IEC TR 60721-4-2: 2001 + AMD1: 2003 CSV</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Classification of environmental conditions - Part 4-2: Guidance for the correlation and transformation of environmental condition classes of IEC 60721-3 to the environmental tests of IEC 60068 - Transportation</w:t>
            </w:r>
            <w:r>
              <w:rPr>
                <w:rFonts w:eastAsia="仿宋_GB2312"/>
                <w:color w:val="000000"/>
                <w:sz w:val="28"/>
                <w:szCs w:val="28"/>
              </w:rPr>
              <w:t>（环境条件分类</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4-2</w:t>
            </w:r>
            <w:r>
              <w:rPr>
                <w:rFonts w:eastAsia="仿宋_GB2312"/>
                <w:color w:val="000000"/>
                <w:sz w:val="28"/>
                <w:szCs w:val="28"/>
              </w:rPr>
              <w:t>部分：</w:t>
            </w:r>
            <w:r>
              <w:rPr>
                <w:rFonts w:eastAsia="仿宋_GB2312"/>
                <w:color w:val="000000"/>
                <w:sz w:val="28"/>
                <w:szCs w:val="28"/>
              </w:rPr>
              <w:t>IEC 60721-3</w:t>
            </w:r>
            <w:r>
              <w:rPr>
                <w:rFonts w:eastAsia="仿宋_GB2312"/>
                <w:color w:val="000000"/>
                <w:sz w:val="28"/>
                <w:szCs w:val="28"/>
              </w:rPr>
              <w:t>环境条件等级与</w:t>
            </w:r>
            <w:r>
              <w:rPr>
                <w:rFonts w:eastAsia="仿宋_GB2312"/>
                <w:color w:val="000000"/>
                <w:sz w:val="28"/>
                <w:szCs w:val="28"/>
              </w:rPr>
              <w:t>IEC 60068</w:t>
            </w:r>
            <w:r>
              <w:rPr>
                <w:rFonts w:eastAsia="仿宋_GB2312"/>
                <w:color w:val="000000"/>
                <w:sz w:val="28"/>
                <w:szCs w:val="28"/>
              </w:rPr>
              <w:t>环境试验的相关性和转换指南</w:t>
            </w:r>
            <w:r>
              <w:rPr>
                <w:rFonts w:eastAsia="仿宋_GB2312"/>
                <w:color w:val="000000"/>
                <w:sz w:val="28"/>
                <w:szCs w:val="28"/>
              </w:rPr>
              <w:t>-</w:t>
            </w:r>
            <w:r>
              <w:rPr>
                <w:rFonts w:eastAsia="仿宋_GB2312"/>
                <w:color w:val="000000"/>
                <w:sz w:val="28"/>
                <w:szCs w:val="28"/>
              </w:rPr>
              <w:t>运输）</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IEC 60068-2-6: 2007</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Environmental testing - Part 2-6: Tests - Test Fc: Vibration (sinusoidal)</w:t>
            </w:r>
            <w:r>
              <w:rPr>
                <w:rFonts w:eastAsia="仿宋_GB2312"/>
                <w:color w:val="000000"/>
                <w:sz w:val="28"/>
                <w:szCs w:val="28"/>
              </w:rPr>
              <w:t>（环境试验</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2-6</w:t>
            </w:r>
            <w:r>
              <w:rPr>
                <w:rFonts w:eastAsia="仿宋_GB2312"/>
                <w:color w:val="000000"/>
                <w:sz w:val="28"/>
                <w:szCs w:val="28"/>
              </w:rPr>
              <w:t>部分：试验</w:t>
            </w:r>
            <w:r>
              <w:rPr>
                <w:rFonts w:eastAsia="仿宋_GB2312"/>
                <w:color w:val="000000"/>
                <w:sz w:val="28"/>
                <w:szCs w:val="28"/>
              </w:rPr>
              <w:t>.</w:t>
            </w:r>
            <w:r>
              <w:rPr>
                <w:rFonts w:eastAsia="仿宋_GB2312"/>
                <w:color w:val="000000"/>
                <w:sz w:val="28"/>
                <w:szCs w:val="28"/>
              </w:rPr>
              <w:t>试验</w:t>
            </w:r>
            <w:r>
              <w:rPr>
                <w:rFonts w:eastAsia="仿宋_GB2312"/>
                <w:color w:val="000000"/>
                <w:sz w:val="28"/>
                <w:szCs w:val="28"/>
              </w:rPr>
              <w:t>Fc</w:t>
            </w:r>
            <w:r>
              <w:rPr>
                <w:rFonts w:eastAsia="仿宋_GB2312"/>
                <w:color w:val="000000"/>
                <w:sz w:val="28"/>
                <w:szCs w:val="28"/>
              </w:rPr>
              <w:t>：振动（正弦））</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IEC 60068-2-27: 2008</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Environmental testing - Part 2-27: Tests - Test Ea and guidance: Shock</w:t>
            </w:r>
            <w:r>
              <w:rPr>
                <w:rFonts w:eastAsia="仿宋_GB2312"/>
                <w:color w:val="000000"/>
                <w:sz w:val="28"/>
                <w:szCs w:val="28"/>
              </w:rPr>
              <w:t>（环境试验</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2-27</w:t>
            </w:r>
            <w:r>
              <w:rPr>
                <w:rFonts w:eastAsia="仿宋_GB2312"/>
                <w:color w:val="000000"/>
                <w:sz w:val="28"/>
                <w:szCs w:val="28"/>
              </w:rPr>
              <w:t>部分：试验</w:t>
            </w:r>
            <w:r>
              <w:rPr>
                <w:rFonts w:eastAsia="仿宋_GB2312"/>
                <w:color w:val="000000"/>
                <w:sz w:val="28"/>
                <w:szCs w:val="28"/>
              </w:rPr>
              <w:t xml:space="preserve"> </w:t>
            </w:r>
            <w:r>
              <w:rPr>
                <w:rFonts w:eastAsia="仿宋_GB2312"/>
                <w:color w:val="000000"/>
                <w:sz w:val="28"/>
                <w:szCs w:val="28"/>
              </w:rPr>
              <w:t>试验</w:t>
            </w:r>
            <w:r>
              <w:rPr>
                <w:rFonts w:eastAsia="仿宋_GB2312"/>
                <w:color w:val="000000"/>
                <w:sz w:val="28"/>
                <w:szCs w:val="28"/>
              </w:rPr>
              <w:t>Ea</w:t>
            </w:r>
            <w:r>
              <w:rPr>
                <w:rFonts w:eastAsia="仿宋_GB2312"/>
                <w:color w:val="000000"/>
                <w:sz w:val="28"/>
                <w:szCs w:val="28"/>
              </w:rPr>
              <w:t>和指南：冲击）</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IEC 60068-2-31: 2008</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Environmental testing - Part 2-31: Tests - Test Ec: Rough handling shocks, primarily for equipment-type specimens</w:t>
            </w:r>
            <w:r>
              <w:rPr>
                <w:rFonts w:eastAsia="仿宋_GB2312"/>
                <w:color w:val="000000"/>
                <w:sz w:val="28"/>
                <w:szCs w:val="28"/>
              </w:rPr>
              <w:t>（环境试验</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2-31</w:t>
            </w:r>
            <w:r>
              <w:rPr>
                <w:rFonts w:eastAsia="仿宋_GB2312"/>
                <w:color w:val="000000"/>
                <w:sz w:val="28"/>
                <w:szCs w:val="28"/>
              </w:rPr>
              <w:t>部分：试验</w:t>
            </w:r>
            <w:r>
              <w:rPr>
                <w:rFonts w:eastAsia="仿宋_GB2312"/>
                <w:color w:val="000000"/>
                <w:sz w:val="28"/>
                <w:szCs w:val="28"/>
              </w:rPr>
              <w:t xml:space="preserve"> </w:t>
            </w:r>
            <w:r>
              <w:rPr>
                <w:rFonts w:eastAsia="仿宋_GB2312"/>
                <w:color w:val="000000"/>
                <w:sz w:val="28"/>
                <w:szCs w:val="28"/>
              </w:rPr>
              <w:t>试验</w:t>
            </w:r>
            <w:r>
              <w:rPr>
                <w:rFonts w:eastAsia="仿宋_GB2312"/>
                <w:color w:val="000000"/>
                <w:sz w:val="28"/>
                <w:szCs w:val="28"/>
              </w:rPr>
              <w:t>Ec</w:t>
            </w:r>
            <w:r>
              <w:rPr>
                <w:rFonts w:eastAsia="仿宋_GB2312"/>
                <w:color w:val="000000"/>
                <w:sz w:val="28"/>
                <w:szCs w:val="28"/>
              </w:rPr>
              <w:t>：主要用于设备型试样的粗糙处理冲击）</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IEC 60068-2-64: 2008 + AMD1: 2019 CSV</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Environmental testing - Part 2-64: Tests - Test Fh: Vibration, broadband random and guidance</w:t>
            </w:r>
            <w:r>
              <w:rPr>
                <w:rFonts w:eastAsia="仿宋_GB2312"/>
                <w:color w:val="000000"/>
                <w:sz w:val="28"/>
                <w:szCs w:val="28"/>
              </w:rPr>
              <w:t>（环境试验</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2-31</w:t>
            </w:r>
            <w:r>
              <w:rPr>
                <w:rFonts w:eastAsia="仿宋_GB2312"/>
                <w:color w:val="000000"/>
                <w:sz w:val="28"/>
                <w:szCs w:val="28"/>
              </w:rPr>
              <w:t>部分：试验</w:t>
            </w:r>
            <w:r>
              <w:rPr>
                <w:rFonts w:eastAsia="仿宋_GB2312"/>
                <w:color w:val="000000"/>
                <w:sz w:val="28"/>
                <w:szCs w:val="28"/>
              </w:rPr>
              <w:t xml:space="preserve"> </w:t>
            </w:r>
            <w:r>
              <w:rPr>
                <w:rFonts w:eastAsia="仿宋_GB2312"/>
                <w:color w:val="000000"/>
                <w:sz w:val="28"/>
                <w:szCs w:val="28"/>
              </w:rPr>
              <w:t>试验</w:t>
            </w:r>
            <w:r>
              <w:rPr>
                <w:rFonts w:eastAsia="仿宋_GB2312"/>
                <w:color w:val="000000"/>
                <w:sz w:val="28"/>
                <w:szCs w:val="28"/>
              </w:rPr>
              <w:t>Ec</w:t>
            </w:r>
            <w:r>
              <w:rPr>
                <w:rFonts w:eastAsia="仿宋_GB2312"/>
                <w:color w:val="000000"/>
                <w:sz w:val="28"/>
                <w:szCs w:val="28"/>
              </w:rPr>
              <w:t>：主要</w:t>
            </w:r>
            <w:r>
              <w:rPr>
                <w:rFonts w:eastAsia="仿宋_GB2312"/>
                <w:color w:val="000000"/>
                <w:sz w:val="28"/>
                <w:szCs w:val="28"/>
              </w:rPr>
              <w:lastRenderedPageBreak/>
              <w:t>用于设备型试样的粗糙处理冲击）</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IEC 60068-2-80: 2005</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Environmental testing - Part 2-80: Tests - Test Fi: Vibration - Mixed mode</w:t>
            </w:r>
            <w:r>
              <w:rPr>
                <w:rFonts w:eastAsia="仿宋_GB2312"/>
                <w:color w:val="000000"/>
                <w:sz w:val="28"/>
                <w:szCs w:val="28"/>
              </w:rPr>
              <w:t>（环境试验</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2-80</w:t>
            </w:r>
            <w:r>
              <w:rPr>
                <w:rFonts w:eastAsia="仿宋_GB2312"/>
                <w:color w:val="000000"/>
                <w:sz w:val="28"/>
                <w:szCs w:val="28"/>
              </w:rPr>
              <w:t>部分：试验</w:t>
            </w:r>
            <w:r>
              <w:rPr>
                <w:rFonts w:eastAsia="仿宋_GB2312"/>
                <w:color w:val="000000"/>
                <w:sz w:val="28"/>
                <w:szCs w:val="28"/>
              </w:rPr>
              <w:t xml:space="preserve"> </w:t>
            </w:r>
            <w:r>
              <w:rPr>
                <w:rFonts w:eastAsia="仿宋_GB2312"/>
                <w:color w:val="000000"/>
                <w:sz w:val="28"/>
                <w:szCs w:val="28"/>
              </w:rPr>
              <w:t>试验</w:t>
            </w:r>
            <w:r>
              <w:rPr>
                <w:rFonts w:eastAsia="仿宋_GB2312"/>
                <w:color w:val="000000"/>
                <w:sz w:val="28"/>
                <w:szCs w:val="28"/>
              </w:rPr>
              <w:t>Fi:</w:t>
            </w:r>
            <w:r>
              <w:rPr>
                <w:rFonts w:eastAsia="仿宋_GB2312"/>
                <w:color w:val="000000"/>
                <w:sz w:val="28"/>
                <w:szCs w:val="28"/>
              </w:rPr>
              <w:t>振动</w:t>
            </w:r>
            <w:r>
              <w:rPr>
                <w:rFonts w:eastAsia="仿宋_GB2312"/>
                <w:color w:val="000000"/>
                <w:sz w:val="28"/>
                <w:szCs w:val="28"/>
              </w:rPr>
              <w:t>-</w:t>
            </w:r>
            <w:r>
              <w:rPr>
                <w:rFonts w:eastAsia="仿宋_GB2312"/>
                <w:color w:val="000000"/>
                <w:sz w:val="28"/>
                <w:szCs w:val="28"/>
              </w:rPr>
              <w:t>混合模式）</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RTCA DO-160G, Sect. 4</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Environmental Conditions and Test Procedures for Airborne Equipment - Sect. 4</w:t>
            </w:r>
            <w:r>
              <w:rPr>
                <w:rFonts w:eastAsia="仿宋_GB2312"/>
                <w:color w:val="000000"/>
                <w:sz w:val="28"/>
                <w:szCs w:val="28"/>
              </w:rPr>
              <w:t xml:space="preserve"> </w:t>
            </w:r>
            <w:r>
              <w:rPr>
                <w:rFonts w:eastAsia="仿宋_GB2312"/>
                <w:color w:val="000000"/>
                <w:sz w:val="28"/>
                <w:szCs w:val="28"/>
                <w:lang w:eastAsia="en-US"/>
              </w:rPr>
              <w:t>Temperature and Altitude</w:t>
            </w:r>
            <w:r>
              <w:rPr>
                <w:rFonts w:eastAsia="仿宋_GB2312"/>
                <w:color w:val="000000"/>
                <w:sz w:val="28"/>
                <w:szCs w:val="28"/>
              </w:rPr>
              <w:t>（环境试验</w:t>
            </w:r>
            <w:r>
              <w:rPr>
                <w:rFonts w:eastAsia="仿宋_GB2312"/>
                <w:color w:val="000000"/>
                <w:sz w:val="28"/>
                <w:szCs w:val="28"/>
              </w:rPr>
              <w:t xml:space="preserve"> </w:t>
            </w:r>
            <w:r>
              <w:rPr>
                <w:rFonts w:eastAsia="仿宋_GB2312"/>
                <w:color w:val="000000"/>
                <w:sz w:val="28"/>
                <w:szCs w:val="28"/>
              </w:rPr>
              <w:t>第</w:t>
            </w:r>
            <w:r>
              <w:rPr>
                <w:rFonts w:eastAsia="仿宋_GB2312"/>
                <w:color w:val="000000"/>
                <w:sz w:val="28"/>
                <w:szCs w:val="28"/>
              </w:rPr>
              <w:t>2-80</w:t>
            </w:r>
            <w:r>
              <w:rPr>
                <w:rFonts w:eastAsia="仿宋_GB2312"/>
                <w:color w:val="000000"/>
                <w:sz w:val="28"/>
                <w:szCs w:val="28"/>
              </w:rPr>
              <w:t>部分：试验</w:t>
            </w:r>
            <w:r>
              <w:rPr>
                <w:rFonts w:eastAsia="仿宋_GB2312"/>
                <w:color w:val="000000"/>
                <w:sz w:val="28"/>
                <w:szCs w:val="28"/>
              </w:rPr>
              <w:t xml:space="preserve"> </w:t>
            </w:r>
            <w:r>
              <w:rPr>
                <w:rFonts w:eastAsia="仿宋_GB2312"/>
                <w:color w:val="000000"/>
                <w:sz w:val="28"/>
                <w:szCs w:val="28"/>
              </w:rPr>
              <w:t>试验</w:t>
            </w:r>
            <w:r>
              <w:rPr>
                <w:rFonts w:eastAsia="仿宋_GB2312"/>
                <w:color w:val="000000"/>
                <w:sz w:val="28"/>
                <w:szCs w:val="28"/>
              </w:rPr>
              <w:t>Fi:</w:t>
            </w:r>
            <w:r>
              <w:rPr>
                <w:rFonts w:eastAsia="仿宋_GB2312"/>
                <w:color w:val="000000"/>
                <w:sz w:val="28"/>
                <w:szCs w:val="28"/>
              </w:rPr>
              <w:t>振动</w:t>
            </w:r>
            <w:r>
              <w:rPr>
                <w:rFonts w:eastAsia="仿宋_GB2312"/>
                <w:color w:val="000000"/>
                <w:sz w:val="28"/>
                <w:szCs w:val="28"/>
              </w:rPr>
              <w:t>-</w:t>
            </w:r>
            <w:r>
              <w:rPr>
                <w:rFonts w:eastAsia="仿宋_GB2312"/>
                <w:color w:val="000000"/>
                <w:sz w:val="28"/>
                <w:szCs w:val="28"/>
              </w:rPr>
              <w:t>混合模式）</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RTCA DO-160G, Sect. 7</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Environmental Conditions and Test Procedures for Airborne Equipment - Sect. 7</w:t>
            </w:r>
            <w:r>
              <w:rPr>
                <w:rFonts w:eastAsia="仿宋_GB2312"/>
                <w:color w:val="000000"/>
                <w:sz w:val="28"/>
                <w:szCs w:val="28"/>
              </w:rPr>
              <w:t xml:space="preserve"> </w:t>
            </w:r>
            <w:r>
              <w:rPr>
                <w:rFonts w:eastAsia="仿宋_GB2312"/>
                <w:color w:val="000000"/>
                <w:sz w:val="28"/>
                <w:szCs w:val="28"/>
                <w:lang w:eastAsia="en-US"/>
              </w:rPr>
              <w:t>Operational Shocks and Crash Safety</w:t>
            </w:r>
            <w:r>
              <w:rPr>
                <w:rFonts w:eastAsia="仿宋_GB2312"/>
                <w:color w:val="000000"/>
                <w:sz w:val="28"/>
                <w:szCs w:val="28"/>
              </w:rPr>
              <w:t>（机载设备的环境条件和试验程序</w:t>
            </w:r>
            <w:r>
              <w:rPr>
                <w:rFonts w:eastAsia="仿宋_GB2312"/>
                <w:color w:val="000000"/>
                <w:sz w:val="28"/>
                <w:szCs w:val="28"/>
              </w:rPr>
              <w:t xml:space="preserve"> 7.</w:t>
            </w:r>
            <w:r>
              <w:rPr>
                <w:rFonts w:eastAsia="仿宋_GB2312"/>
                <w:color w:val="000000"/>
                <w:sz w:val="28"/>
                <w:szCs w:val="28"/>
              </w:rPr>
              <w:t>操作冲击和碰撞安全）</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RTCA DO-160G, Sect. 8</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Environmental Conditions and Test Procedures for Airborne Equipment - Sect. 8</w:t>
            </w:r>
            <w:r>
              <w:rPr>
                <w:rFonts w:eastAsia="仿宋_GB2312"/>
                <w:color w:val="000000"/>
                <w:sz w:val="28"/>
                <w:szCs w:val="28"/>
              </w:rPr>
              <w:t xml:space="preserve"> </w:t>
            </w:r>
            <w:r>
              <w:rPr>
                <w:rFonts w:eastAsia="仿宋_GB2312"/>
                <w:color w:val="000000"/>
                <w:sz w:val="28"/>
                <w:szCs w:val="28"/>
                <w:lang w:eastAsia="en-US"/>
              </w:rPr>
              <w:t>Vibration</w:t>
            </w:r>
            <w:r>
              <w:rPr>
                <w:rFonts w:eastAsia="仿宋_GB2312"/>
                <w:color w:val="000000"/>
                <w:sz w:val="28"/>
                <w:szCs w:val="28"/>
              </w:rPr>
              <w:t>（机载设备的环境条件和试验程序</w:t>
            </w:r>
            <w:r>
              <w:rPr>
                <w:rFonts w:eastAsia="仿宋_GB2312"/>
                <w:color w:val="000000"/>
                <w:sz w:val="28"/>
                <w:szCs w:val="28"/>
              </w:rPr>
              <w:t>8.</w:t>
            </w:r>
            <w:r>
              <w:rPr>
                <w:rFonts w:eastAsia="仿宋_GB2312"/>
                <w:color w:val="000000"/>
                <w:sz w:val="28"/>
                <w:szCs w:val="28"/>
              </w:rPr>
              <w:t>振动）</w:t>
            </w:r>
          </w:p>
        </w:tc>
      </w:tr>
      <w:tr w:rsidR="003E51BC">
        <w:trPr>
          <w:jc w:val="center"/>
        </w:trPr>
        <w:tc>
          <w:tcPr>
            <w:tcW w:w="8732" w:type="dxa"/>
            <w:gridSpan w:val="2"/>
            <w:shd w:val="clear" w:color="auto" w:fill="auto"/>
          </w:tcPr>
          <w:p w:rsidR="003E51BC" w:rsidRDefault="003861AA" w:rsidP="00A6134F">
            <w:pPr>
              <w:autoSpaceDE w:val="0"/>
              <w:autoSpaceDN w:val="0"/>
              <w:adjustRightInd w:val="0"/>
              <w:snapToGrid w:val="0"/>
              <w:spacing w:line="520" w:lineRule="exact"/>
              <w:jc w:val="left"/>
              <w:textAlignment w:val="center"/>
              <w:rPr>
                <w:rFonts w:eastAsia="仿宋_GB2312"/>
                <w:b/>
                <w:color w:val="000000"/>
                <w:sz w:val="28"/>
                <w:szCs w:val="28"/>
                <w:lang w:eastAsia="en-US"/>
              </w:rPr>
            </w:pPr>
            <w:r>
              <w:rPr>
                <w:rFonts w:eastAsia="仿宋_GB2312"/>
                <w:b/>
                <w:color w:val="000000"/>
                <w:sz w:val="28"/>
                <w:szCs w:val="28"/>
                <w:lang w:eastAsia="en-US"/>
              </w:rPr>
              <w:t>电磁兼容</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RTCA DO-160G, Sect. 20</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Environmental Conditions and Test Procedures for Airborne Equipment - Sect. 20</w:t>
            </w:r>
            <w:r>
              <w:rPr>
                <w:rFonts w:eastAsia="仿宋_GB2312"/>
                <w:color w:val="000000"/>
                <w:sz w:val="28"/>
                <w:szCs w:val="28"/>
              </w:rPr>
              <w:t xml:space="preserve"> </w:t>
            </w:r>
            <w:r>
              <w:rPr>
                <w:rFonts w:eastAsia="仿宋_GB2312"/>
                <w:color w:val="000000"/>
                <w:sz w:val="28"/>
                <w:szCs w:val="28"/>
                <w:lang w:eastAsia="en-US"/>
              </w:rPr>
              <w:t>Radio Frequency Susceptibility</w:t>
            </w:r>
            <w:r>
              <w:rPr>
                <w:rFonts w:eastAsia="仿宋_GB2312"/>
                <w:color w:val="000000"/>
                <w:sz w:val="28"/>
                <w:szCs w:val="28"/>
              </w:rPr>
              <w:t>（机载设备的环境条件和试验程序</w:t>
            </w:r>
            <w:r>
              <w:rPr>
                <w:rFonts w:eastAsia="仿宋_GB2312"/>
                <w:color w:val="000000"/>
                <w:sz w:val="28"/>
                <w:szCs w:val="28"/>
              </w:rPr>
              <w:t>20</w:t>
            </w:r>
            <w:r>
              <w:rPr>
                <w:rFonts w:eastAsia="仿宋_GB2312"/>
                <w:color w:val="000000"/>
                <w:sz w:val="28"/>
                <w:szCs w:val="28"/>
              </w:rPr>
              <w:t>射频敏感性）</w:t>
            </w:r>
          </w:p>
        </w:tc>
      </w:tr>
      <w:tr w:rsidR="003E51BC">
        <w:trPr>
          <w:jc w:val="center"/>
        </w:trPr>
        <w:tc>
          <w:tcPr>
            <w:tcW w:w="3062"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RTCA DO-160G, Sect. 21</w:t>
            </w:r>
          </w:p>
        </w:tc>
        <w:tc>
          <w:tcPr>
            <w:tcW w:w="5670" w:type="dxa"/>
            <w:shd w:val="clear" w:color="auto" w:fill="auto"/>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Environmental Conditions and Test Procedures for Airborne Equipment - Sect. 21</w:t>
            </w:r>
            <w:r>
              <w:rPr>
                <w:rFonts w:eastAsia="仿宋_GB2312"/>
                <w:color w:val="000000"/>
                <w:sz w:val="28"/>
                <w:szCs w:val="28"/>
              </w:rPr>
              <w:t xml:space="preserve"> </w:t>
            </w:r>
            <w:r>
              <w:rPr>
                <w:rFonts w:eastAsia="仿宋_GB2312"/>
                <w:color w:val="000000"/>
                <w:sz w:val="28"/>
                <w:szCs w:val="28"/>
                <w:lang w:eastAsia="en-US"/>
              </w:rPr>
              <w:t xml:space="preserve">Emission of </w:t>
            </w:r>
            <w:r>
              <w:rPr>
                <w:rFonts w:eastAsia="仿宋_GB2312"/>
                <w:color w:val="000000"/>
                <w:sz w:val="28"/>
                <w:szCs w:val="28"/>
                <w:lang w:eastAsia="en-US"/>
              </w:rPr>
              <w:lastRenderedPageBreak/>
              <w:t>Radio Frequency Energy</w:t>
            </w:r>
            <w:r>
              <w:rPr>
                <w:rFonts w:eastAsia="仿宋_GB2312"/>
                <w:color w:val="000000"/>
                <w:sz w:val="28"/>
                <w:szCs w:val="28"/>
              </w:rPr>
              <w:t>（机载设备的环境条件和试验程序</w:t>
            </w:r>
            <w:r>
              <w:rPr>
                <w:rFonts w:eastAsia="仿宋_GB2312"/>
                <w:color w:val="000000"/>
                <w:sz w:val="28"/>
                <w:szCs w:val="28"/>
              </w:rPr>
              <w:t>21</w:t>
            </w:r>
            <w:r>
              <w:rPr>
                <w:rFonts w:eastAsia="仿宋_GB2312"/>
                <w:color w:val="000000"/>
                <w:sz w:val="28"/>
                <w:szCs w:val="28"/>
              </w:rPr>
              <w:t>射频能量的发射）</w:t>
            </w:r>
          </w:p>
        </w:tc>
      </w:tr>
      <w:tr w:rsidR="003E51BC">
        <w:trPr>
          <w:jc w:val="center"/>
        </w:trPr>
        <w:tc>
          <w:tcPr>
            <w:tcW w:w="8732" w:type="dxa"/>
            <w:gridSpan w:val="2"/>
            <w:shd w:val="clear" w:color="auto" w:fill="auto"/>
          </w:tcPr>
          <w:p w:rsidR="003E51BC" w:rsidRDefault="003861AA" w:rsidP="00A6134F">
            <w:pPr>
              <w:autoSpaceDE w:val="0"/>
              <w:autoSpaceDN w:val="0"/>
              <w:adjustRightInd w:val="0"/>
              <w:snapToGrid w:val="0"/>
              <w:spacing w:line="520" w:lineRule="exact"/>
              <w:jc w:val="left"/>
              <w:textAlignment w:val="center"/>
              <w:rPr>
                <w:rFonts w:eastAsia="仿宋_GB2312"/>
                <w:color w:val="000000"/>
                <w:sz w:val="28"/>
                <w:szCs w:val="28"/>
                <w:lang w:eastAsia="en-US"/>
              </w:rPr>
            </w:pPr>
            <w:r>
              <w:rPr>
                <w:rFonts w:eastAsia="仿宋_GB2312"/>
                <w:b/>
                <w:color w:val="000000"/>
                <w:sz w:val="28"/>
                <w:szCs w:val="28"/>
                <w:lang w:eastAsia="en-US"/>
              </w:rPr>
              <w:t>相关性能和测试方法</w:t>
            </w:r>
          </w:p>
        </w:tc>
      </w:tr>
      <w:tr w:rsidR="003E51BC">
        <w:trPr>
          <w:jc w:val="center"/>
        </w:trPr>
        <w:tc>
          <w:tcPr>
            <w:tcW w:w="3062" w:type="dxa"/>
            <w:shd w:val="clear" w:color="auto" w:fill="auto"/>
            <w:vAlign w:val="center"/>
          </w:tcPr>
          <w:p w:rsidR="003E51BC" w:rsidRDefault="003861AA" w:rsidP="00A6134F">
            <w:pPr>
              <w:autoSpaceDE w:val="0"/>
              <w:autoSpaceDN w:val="0"/>
              <w:adjustRightInd w:val="0"/>
              <w:snapToGrid w:val="0"/>
              <w:spacing w:line="520" w:lineRule="exact"/>
              <w:jc w:val="left"/>
              <w:rPr>
                <w:rFonts w:eastAsia="仿宋_GB2312"/>
                <w:color w:val="000000"/>
                <w:sz w:val="28"/>
                <w:szCs w:val="28"/>
                <w:lang w:eastAsia="en-US"/>
              </w:rPr>
            </w:pPr>
            <w:r>
              <w:rPr>
                <w:rFonts w:eastAsia="仿宋_GB2312"/>
                <w:color w:val="000000"/>
                <w:sz w:val="28"/>
                <w:szCs w:val="28"/>
                <w:lang w:eastAsia="en-US"/>
              </w:rPr>
              <w:t>IEC 60601-2-25:2011</w:t>
            </w:r>
          </w:p>
        </w:tc>
        <w:tc>
          <w:tcPr>
            <w:tcW w:w="5670" w:type="dxa"/>
            <w:shd w:val="clear" w:color="auto" w:fill="auto"/>
            <w:vAlign w:val="center"/>
          </w:tcPr>
          <w:p w:rsidR="003E51BC" w:rsidRDefault="003861AA" w:rsidP="00A6134F">
            <w:pPr>
              <w:autoSpaceDE w:val="0"/>
              <w:autoSpaceDN w:val="0"/>
              <w:adjustRightInd w:val="0"/>
              <w:snapToGrid w:val="0"/>
              <w:spacing w:line="520" w:lineRule="exact"/>
              <w:jc w:val="left"/>
              <w:rPr>
                <w:rFonts w:eastAsia="仿宋_GB2312"/>
                <w:color w:val="000000"/>
                <w:sz w:val="28"/>
                <w:szCs w:val="28"/>
              </w:rPr>
            </w:pPr>
            <w:r>
              <w:rPr>
                <w:rFonts w:eastAsia="仿宋_GB2312"/>
                <w:color w:val="000000"/>
                <w:sz w:val="28"/>
                <w:szCs w:val="28"/>
                <w:lang w:eastAsia="en-US"/>
              </w:rPr>
              <w:t>Medical electrical equipment - Part 2-25: Particular requirements for the basic safety and essential performance of electrocardiographs</w:t>
            </w:r>
            <w:r>
              <w:rPr>
                <w:rFonts w:eastAsia="仿宋_GB2312"/>
                <w:color w:val="000000"/>
                <w:sz w:val="28"/>
                <w:szCs w:val="28"/>
              </w:rPr>
              <w:t>（机载设备的环境条件和试验程序</w:t>
            </w:r>
            <w:r>
              <w:rPr>
                <w:rFonts w:eastAsia="仿宋_GB2312"/>
                <w:color w:val="000000"/>
                <w:sz w:val="28"/>
                <w:szCs w:val="28"/>
              </w:rPr>
              <w:t>21</w:t>
            </w:r>
            <w:r>
              <w:rPr>
                <w:rFonts w:eastAsia="仿宋_GB2312"/>
                <w:color w:val="000000"/>
                <w:sz w:val="28"/>
                <w:szCs w:val="28"/>
              </w:rPr>
              <w:t>射频能量的发射）</w:t>
            </w:r>
          </w:p>
        </w:tc>
      </w:tr>
    </w:tbl>
    <w:p w:rsidR="003E51BC" w:rsidRDefault="003E51BC" w:rsidP="00A6134F">
      <w:pPr>
        <w:widowControl/>
        <w:adjustRightInd w:val="0"/>
        <w:snapToGrid w:val="0"/>
        <w:spacing w:line="520" w:lineRule="exact"/>
        <w:jc w:val="left"/>
        <w:rPr>
          <w:color w:val="000000"/>
        </w:rPr>
        <w:sectPr w:rsidR="003E51BC">
          <w:headerReference w:type="even" r:id="rId17"/>
          <w:headerReference w:type="default" r:id="rId18"/>
          <w:headerReference w:type="first" r:id="rId19"/>
          <w:pgSz w:w="11906" w:h="16838"/>
          <w:pgMar w:top="2098" w:right="1588" w:bottom="2098" w:left="1588" w:header="567" w:footer="567" w:gutter="0"/>
          <w:cols w:space="720"/>
          <w:docGrid w:type="lines" w:linePitch="435"/>
        </w:sectPr>
      </w:pPr>
    </w:p>
    <w:p w:rsidR="003E51BC" w:rsidRDefault="003861AA" w:rsidP="00A6134F">
      <w:pPr>
        <w:spacing w:line="520" w:lineRule="exact"/>
        <w:rPr>
          <w:rFonts w:eastAsia="黑体"/>
          <w:color w:val="000000"/>
        </w:rPr>
      </w:pPr>
      <w:r>
        <w:rPr>
          <w:rFonts w:eastAsia="黑体"/>
          <w:color w:val="000000"/>
        </w:rPr>
        <w:br w:type="page"/>
      </w:r>
    </w:p>
    <w:p w:rsidR="003E51BC" w:rsidRDefault="00931863" w:rsidP="00A6134F">
      <w:pPr>
        <w:overflowPunct w:val="0"/>
        <w:autoSpaceDE w:val="0"/>
        <w:autoSpaceDN w:val="0"/>
        <w:adjustRightInd w:val="0"/>
        <w:snapToGrid w:val="0"/>
        <w:spacing w:line="520" w:lineRule="exact"/>
        <w:ind w:left="2560" w:hangingChars="800" w:hanging="2560"/>
        <w:jc w:val="left"/>
        <w:outlineLvl w:val="0"/>
        <w:rPr>
          <w:rFonts w:eastAsia="黑体"/>
          <w:bCs/>
          <w:color w:val="000000"/>
          <w:szCs w:val="28"/>
        </w:rPr>
      </w:pPr>
      <w:r>
        <w:rPr>
          <w:rFonts w:eastAsia="黑体"/>
          <w:color w:val="000000"/>
        </w:rPr>
        <w:lastRenderedPageBreak/>
        <w:t>附</w:t>
      </w:r>
      <w:r>
        <w:rPr>
          <w:rFonts w:eastAsia="黑体" w:hint="eastAsia"/>
          <w:color w:val="000000"/>
        </w:rPr>
        <w:t>件</w:t>
      </w:r>
      <w:r w:rsidR="003861AA">
        <w:rPr>
          <w:rFonts w:eastAsia="黑体"/>
          <w:bCs/>
          <w:color w:val="000000"/>
          <w:szCs w:val="28"/>
        </w:rPr>
        <w:t xml:space="preserve"> </w:t>
      </w:r>
      <w:r w:rsidR="003861AA">
        <w:rPr>
          <w:rFonts w:eastAsia="黑体" w:hint="eastAsia"/>
          <w:bCs/>
          <w:color w:val="000000"/>
          <w:szCs w:val="28"/>
        </w:rPr>
        <w:t>4</w:t>
      </w:r>
    </w:p>
    <w:p w:rsidR="003E51BC" w:rsidRDefault="003E51BC" w:rsidP="00A6134F">
      <w:pPr>
        <w:spacing w:line="520" w:lineRule="exact"/>
      </w:pPr>
    </w:p>
    <w:p w:rsidR="003E51BC" w:rsidRDefault="003861AA" w:rsidP="008934BA">
      <w:pPr>
        <w:overflowPunct w:val="0"/>
        <w:autoSpaceDE w:val="0"/>
        <w:autoSpaceDN w:val="0"/>
        <w:adjustRightInd w:val="0"/>
        <w:snapToGrid w:val="0"/>
        <w:spacing w:line="500" w:lineRule="exact"/>
        <w:ind w:left="3520" w:hangingChars="800" w:hanging="3520"/>
        <w:jc w:val="center"/>
        <w:outlineLvl w:val="0"/>
        <w:rPr>
          <w:rFonts w:eastAsia="方正小标宋简体"/>
          <w:color w:val="000000"/>
          <w:sz w:val="44"/>
          <w:szCs w:val="44"/>
        </w:rPr>
      </w:pPr>
      <w:r>
        <w:rPr>
          <w:rFonts w:eastAsia="方正小标宋简体"/>
          <w:color w:val="000000"/>
          <w:sz w:val="44"/>
          <w:szCs w:val="44"/>
        </w:rPr>
        <w:t>产品技术要求模板</w:t>
      </w:r>
    </w:p>
    <w:p w:rsidR="003E51BC" w:rsidRDefault="003861AA" w:rsidP="008934BA">
      <w:pPr>
        <w:adjustRightInd w:val="0"/>
        <w:snapToGrid w:val="0"/>
        <w:spacing w:line="500" w:lineRule="exact"/>
        <w:ind w:firstLineChars="200" w:firstLine="640"/>
        <w:rPr>
          <w:rFonts w:eastAsia="仿宋_GB2312"/>
          <w:color w:val="000000"/>
        </w:rPr>
      </w:pPr>
      <w:r>
        <w:rPr>
          <w:rFonts w:eastAsia="仿宋_GB2312"/>
          <w:color w:val="000000"/>
        </w:rPr>
        <w:t>该模板为产品技术要求的一个推荐性示例。</w:t>
      </w:r>
    </w:p>
    <w:p w:rsidR="003E51BC" w:rsidRDefault="003861AA" w:rsidP="008934BA">
      <w:pPr>
        <w:adjustRightInd w:val="0"/>
        <w:snapToGrid w:val="0"/>
        <w:spacing w:line="500" w:lineRule="exact"/>
        <w:ind w:firstLineChars="200" w:firstLine="640"/>
        <w:rPr>
          <w:rFonts w:eastAsia="仿宋_GB2312"/>
          <w:color w:val="000000"/>
        </w:rPr>
      </w:pPr>
      <w:r>
        <w:rPr>
          <w:rFonts w:eastAsia="仿宋_GB2312"/>
          <w:color w:val="000000"/>
        </w:rPr>
        <w:t>该模板中所有的要求、数值、条款等具体内容，均为可能的情况举例</w:t>
      </w:r>
      <w:r>
        <w:rPr>
          <w:rFonts w:eastAsia="仿宋_GB2312"/>
        </w:rPr>
        <w:t>，切勿视为强制性要求执行，</w:t>
      </w:r>
      <w:r>
        <w:rPr>
          <w:rFonts w:eastAsia="仿宋_GB2312"/>
          <w:color w:val="000000"/>
        </w:rPr>
        <w:t>仅供申请人在编制产品技术要求时进行参考。同时应结合申报产品具体情况明确具体要求。</w:t>
      </w:r>
    </w:p>
    <w:p w:rsidR="003E51BC" w:rsidRDefault="003E51BC" w:rsidP="008934BA">
      <w:pPr>
        <w:adjustRightInd w:val="0"/>
        <w:snapToGrid w:val="0"/>
        <w:spacing w:line="500" w:lineRule="exact"/>
        <w:ind w:firstLineChars="200" w:firstLine="480"/>
        <w:rPr>
          <w:rFonts w:eastAsia="宋体"/>
          <w:color w:val="000000"/>
          <w:sz w:val="24"/>
        </w:rPr>
      </w:pPr>
    </w:p>
    <w:p w:rsidR="003E51BC" w:rsidRDefault="003861AA" w:rsidP="008934BA">
      <w:pPr>
        <w:adjustRightInd w:val="0"/>
        <w:snapToGrid w:val="0"/>
        <w:spacing w:line="500" w:lineRule="exact"/>
        <w:rPr>
          <w:rFonts w:eastAsia="宋体"/>
          <w:color w:val="000000"/>
          <w:sz w:val="24"/>
        </w:rPr>
      </w:pPr>
      <w:r>
        <w:rPr>
          <w:rFonts w:eastAsia="宋体"/>
          <w:b/>
          <w:bCs/>
          <w:color w:val="000000"/>
          <w:sz w:val="24"/>
        </w:rPr>
        <w:t>医疗器械产品技术要求编号</w:t>
      </w:r>
      <w:r>
        <w:rPr>
          <w:rFonts w:eastAsia="宋体"/>
          <w:color w:val="000000"/>
          <w:sz w:val="24"/>
        </w:rPr>
        <w:t>：</w:t>
      </w:r>
      <w:r>
        <w:rPr>
          <w:rFonts w:eastAsia="宋体"/>
          <w:color w:val="000000"/>
          <w:sz w:val="24"/>
        </w:rPr>
        <w:t xml:space="preserve"> </w:t>
      </w:r>
    </w:p>
    <w:p w:rsidR="003E51BC" w:rsidRDefault="003E51BC" w:rsidP="008934BA">
      <w:pPr>
        <w:adjustRightInd w:val="0"/>
        <w:snapToGrid w:val="0"/>
        <w:spacing w:line="500" w:lineRule="exact"/>
        <w:jc w:val="center"/>
        <w:rPr>
          <w:rFonts w:eastAsia="宋体"/>
          <w:color w:val="000000"/>
          <w:sz w:val="24"/>
        </w:rPr>
      </w:pPr>
    </w:p>
    <w:p w:rsidR="003E51BC" w:rsidRDefault="003861AA" w:rsidP="008934BA">
      <w:pPr>
        <w:spacing w:line="500" w:lineRule="exact"/>
        <w:jc w:val="center"/>
        <w:rPr>
          <w:rFonts w:eastAsia="宋体"/>
          <w:color w:val="000000"/>
          <w:sz w:val="36"/>
          <w:szCs w:val="36"/>
        </w:rPr>
      </w:pPr>
      <w:r>
        <w:rPr>
          <w:rFonts w:eastAsia="宋体"/>
          <w:b/>
          <w:bCs/>
          <w:kern w:val="0"/>
          <w:sz w:val="36"/>
          <w:szCs w:val="36"/>
        </w:rPr>
        <w:t>远程监测系统</w:t>
      </w:r>
    </w:p>
    <w:p w:rsidR="003E51BC" w:rsidRDefault="003E51BC" w:rsidP="008934BA">
      <w:pPr>
        <w:adjustRightInd w:val="0"/>
        <w:snapToGrid w:val="0"/>
        <w:spacing w:line="500" w:lineRule="exact"/>
        <w:jc w:val="center"/>
        <w:rPr>
          <w:rFonts w:eastAsia="宋体"/>
          <w:color w:val="000000"/>
          <w:sz w:val="36"/>
          <w:szCs w:val="36"/>
        </w:rPr>
      </w:pPr>
    </w:p>
    <w:p w:rsidR="003E51BC" w:rsidRDefault="003861AA" w:rsidP="008934BA">
      <w:pPr>
        <w:adjustRightInd w:val="0"/>
        <w:snapToGrid w:val="0"/>
        <w:spacing w:line="500" w:lineRule="exact"/>
        <w:outlineLvl w:val="1"/>
        <w:rPr>
          <w:rFonts w:eastAsia="宋体"/>
          <w:b/>
          <w:bCs/>
          <w:color w:val="000000"/>
          <w:sz w:val="24"/>
        </w:rPr>
      </w:pPr>
      <w:r>
        <w:rPr>
          <w:rFonts w:eastAsia="宋体"/>
          <w:b/>
          <w:bCs/>
          <w:color w:val="000000"/>
          <w:sz w:val="24"/>
        </w:rPr>
        <w:t xml:space="preserve">1. </w:t>
      </w:r>
      <w:r>
        <w:rPr>
          <w:rFonts w:eastAsia="宋体"/>
          <w:b/>
          <w:bCs/>
          <w:color w:val="000000"/>
          <w:sz w:val="24"/>
        </w:rPr>
        <w:t>产品型号</w:t>
      </w:r>
      <w:r>
        <w:rPr>
          <w:rFonts w:eastAsia="宋体"/>
          <w:b/>
          <w:bCs/>
          <w:color w:val="000000"/>
          <w:sz w:val="24"/>
        </w:rPr>
        <w:t>/</w:t>
      </w:r>
      <w:r>
        <w:rPr>
          <w:rFonts w:eastAsia="宋体"/>
          <w:b/>
          <w:bCs/>
          <w:color w:val="000000"/>
          <w:sz w:val="24"/>
        </w:rPr>
        <w:t>规格及其划分说明</w:t>
      </w:r>
    </w:p>
    <w:p w:rsidR="003E51BC" w:rsidRDefault="003861AA" w:rsidP="008934BA">
      <w:pPr>
        <w:widowControl/>
        <w:numPr>
          <w:ilvl w:val="1"/>
          <w:numId w:val="11"/>
        </w:numPr>
        <w:adjustRightInd w:val="0"/>
        <w:snapToGrid w:val="0"/>
        <w:spacing w:line="500" w:lineRule="exact"/>
        <w:outlineLvl w:val="2"/>
        <w:rPr>
          <w:rFonts w:eastAsia="宋体"/>
          <w:color w:val="000000"/>
          <w:sz w:val="24"/>
        </w:rPr>
      </w:pPr>
      <w:r>
        <w:rPr>
          <w:rFonts w:eastAsia="宋体"/>
          <w:color w:val="000000"/>
          <w:sz w:val="24"/>
        </w:rPr>
        <w:t>产品型号：</w:t>
      </w:r>
      <w:r>
        <w:rPr>
          <w:rFonts w:eastAsia="宋体"/>
          <w:color w:val="000000"/>
          <w:sz w:val="24"/>
        </w:rPr>
        <w:t xml:space="preserve"> </w:t>
      </w:r>
    </w:p>
    <w:p w:rsidR="003E51BC" w:rsidRDefault="003861AA" w:rsidP="008934BA">
      <w:pPr>
        <w:widowControl/>
        <w:numPr>
          <w:ilvl w:val="1"/>
          <w:numId w:val="11"/>
        </w:numPr>
        <w:adjustRightInd w:val="0"/>
        <w:snapToGrid w:val="0"/>
        <w:spacing w:line="500" w:lineRule="exact"/>
        <w:outlineLvl w:val="2"/>
        <w:rPr>
          <w:rFonts w:eastAsia="宋体"/>
          <w:color w:val="000000"/>
          <w:sz w:val="24"/>
        </w:rPr>
      </w:pPr>
      <w:r>
        <w:rPr>
          <w:rFonts w:eastAsia="宋体"/>
          <w:color w:val="000000"/>
          <w:sz w:val="24"/>
        </w:rPr>
        <w:t>划分说明：</w:t>
      </w:r>
      <w:r>
        <w:rPr>
          <w:rFonts w:eastAsia="宋体"/>
          <w:color w:val="000000"/>
          <w:sz w:val="24"/>
        </w:rPr>
        <w:t xml:space="preserve"> </w:t>
      </w:r>
    </w:p>
    <w:p w:rsidR="003E51BC" w:rsidRDefault="003861AA" w:rsidP="008934BA">
      <w:pPr>
        <w:widowControl/>
        <w:numPr>
          <w:ilvl w:val="1"/>
          <w:numId w:val="11"/>
        </w:numPr>
        <w:adjustRightInd w:val="0"/>
        <w:snapToGrid w:val="0"/>
        <w:spacing w:line="500" w:lineRule="exact"/>
        <w:outlineLvl w:val="2"/>
        <w:rPr>
          <w:rFonts w:eastAsia="宋体"/>
          <w:color w:val="000000"/>
          <w:sz w:val="24"/>
        </w:rPr>
      </w:pPr>
      <w:r>
        <w:rPr>
          <w:rFonts w:eastAsia="宋体"/>
          <w:color w:val="000000"/>
          <w:sz w:val="24"/>
        </w:rPr>
        <w:t>软件版本信息：</w:t>
      </w:r>
      <w:r>
        <w:rPr>
          <w:rFonts w:eastAsia="宋体"/>
          <w:color w:val="000000"/>
          <w:sz w:val="24"/>
        </w:rPr>
        <w:t xml:space="preserve"> </w:t>
      </w:r>
    </w:p>
    <w:p w:rsidR="003E51BC" w:rsidRDefault="003861AA" w:rsidP="008934BA">
      <w:pPr>
        <w:adjustRightInd w:val="0"/>
        <w:snapToGrid w:val="0"/>
        <w:spacing w:line="500" w:lineRule="exact"/>
        <w:rPr>
          <w:rFonts w:eastAsia="宋体"/>
          <w:sz w:val="24"/>
        </w:rPr>
      </w:pPr>
      <w:r>
        <w:rPr>
          <w:rFonts w:eastAsia="宋体"/>
          <w:sz w:val="24"/>
        </w:rPr>
        <w:t>明确软件名称、软件型号规格、软件发布版本、软件版本命名规则。</w:t>
      </w:r>
    </w:p>
    <w:p w:rsidR="003E51BC" w:rsidRDefault="003861AA" w:rsidP="008934BA">
      <w:pPr>
        <w:widowControl/>
        <w:numPr>
          <w:ilvl w:val="1"/>
          <w:numId w:val="11"/>
        </w:numPr>
        <w:adjustRightInd w:val="0"/>
        <w:snapToGrid w:val="0"/>
        <w:spacing w:line="500" w:lineRule="exact"/>
        <w:outlineLvl w:val="2"/>
        <w:rPr>
          <w:rFonts w:eastAsia="宋体"/>
          <w:color w:val="000000"/>
          <w:sz w:val="24"/>
        </w:rPr>
      </w:pPr>
      <w:r>
        <w:rPr>
          <w:rFonts w:eastAsia="宋体"/>
          <w:color w:val="000000"/>
          <w:sz w:val="24"/>
        </w:rPr>
        <w:t>产品配置及部件</w:t>
      </w:r>
      <w:r>
        <w:rPr>
          <w:rFonts w:eastAsia="宋体"/>
          <w:sz w:val="24"/>
        </w:rPr>
        <w:t>参数（如适用）</w:t>
      </w:r>
    </w:p>
    <w:p w:rsidR="003E51BC" w:rsidRDefault="003861AA" w:rsidP="008934BA">
      <w:pPr>
        <w:adjustRightInd w:val="0"/>
        <w:snapToGrid w:val="0"/>
        <w:spacing w:line="500" w:lineRule="exact"/>
        <w:rPr>
          <w:rFonts w:eastAsia="宋体"/>
          <w:sz w:val="24"/>
        </w:rPr>
      </w:pPr>
      <w:r>
        <w:rPr>
          <w:rFonts w:eastAsia="宋体"/>
          <w:sz w:val="24"/>
        </w:rPr>
        <w:t>电源规格（电压、频率、电流等）、物理规格（尺寸、重量等）等</w:t>
      </w:r>
    </w:p>
    <w:p w:rsidR="003E51BC" w:rsidRDefault="003861AA" w:rsidP="008934BA">
      <w:pPr>
        <w:adjustRightInd w:val="0"/>
        <w:snapToGrid w:val="0"/>
        <w:spacing w:line="500" w:lineRule="exact"/>
        <w:outlineLvl w:val="2"/>
        <w:rPr>
          <w:rFonts w:eastAsia="宋体"/>
          <w:sz w:val="24"/>
        </w:rPr>
      </w:pPr>
      <w:r>
        <w:rPr>
          <w:rFonts w:eastAsia="宋体"/>
          <w:sz w:val="24"/>
        </w:rPr>
        <w:t>1.5</w:t>
      </w:r>
      <w:r>
        <w:rPr>
          <w:rFonts w:eastAsia="宋体"/>
          <w:sz w:val="24"/>
        </w:rPr>
        <w:t>网络通讯模块参数（如有）</w:t>
      </w:r>
      <w:r>
        <w:rPr>
          <w:rFonts w:eastAsia="宋体"/>
          <w:sz w:val="24"/>
        </w:rPr>
        <w:t>/</w:t>
      </w:r>
      <w:r>
        <w:rPr>
          <w:rFonts w:eastAsia="宋体"/>
          <w:sz w:val="24"/>
        </w:rPr>
        <w:t>接口</w:t>
      </w:r>
    </w:p>
    <w:p w:rsidR="003E51BC" w:rsidRDefault="003861AA" w:rsidP="008934BA">
      <w:pPr>
        <w:widowControl/>
        <w:adjustRightInd w:val="0"/>
        <w:snapToGrid w:val="0"/>
        <w:spacing w:line="500" w:lineRule="exact"/>
        <w:rPr>
          <w:rFonts w:eastAsia="宋体"/>
          <w:sz w:val="24"/>
        </w:rPr>
      </w:pPr>
      <w:r>
        <w:rPr>
          <w:rFonts w:eastAsia="宋体"/>
          <w:sz w:val="24"/>
        </w:rPr>
        <w:t>通讯模块</w:t>
      </w:r>
      <w:r>
        <w:rPr>
          <w:rFonts w:eastAsia="宋体"/>
          <w:sz w:val="24"/>
        </w:rPr>
        <w:t>/</w:t>
      </w:r>
      <w:r>
        <w:rPr>
          <w:rFonts w:eastAsia="宋体"/>
          <w:sz w:val="24"/>
        </w:rPr>
        <w:t>接口类型：如网线、串口、</w:t>
      </w:r>
      <w:r>
        <w:rPr>
          <w:rFonts w:eastAsia="宋体"/>
          <w:sz w:val="24"/>
        </w:rPr>
        <w:t>wifi</w:t>
      </w:r>
      <w:r>
        <w:rPr>
          <w:rFonts w:eastAsia="宋体"/>
          <w:sz w:val="24"/>
        </w:rPr>
        <w:t>、蓝牙、</w:t>
      </w:r>
      <w:r>
        <w:rPr>
          <w:rFonts w:eastAsia="宋体"/>
          <w:sz w:val="24"/>
        </w:rPr>
        <w:t>3G/4G/5G</w:t>
      </w:r>
      <w:r>
        <w:rPr>
          <w:rFonts w:eastAsia="宋体"/>
          <w:sz w:val="24"/>
        </w:rPr>
        <w:t>等</w:t>
      </w:r>
    </w:p>
    <w:p w:rsidR="003E51BC" w:rsidRDefault="003861AA" w:rsidP="008934BA">
      <w:pPr>
        <w:widowControl/>
        <w:adjustRightInd w:val="0"/>
        <w:snapToGrid w:val="0"/>
        <w:spacing w:line="500" w:lineRule="exact"/>
        <w:rPr>
          <w:rFonts w:eastAsia="宋体"/>
          <w:sz w:val="24"/>
        </w:rPr>
      </w:pPr>
      <w:r>
        <w:rPr>
          <w:rFonts w:eastAsia="宋体"/>
          <w:sz w:val="24"/>
        </w:rPr>
        <w:t>通讯模块参数（如有）：通讯协议、频带、通信距离、数据传输方式、信噪比、灵敏度等</w:t>
      </w:r>
    </w:p>
    <w:p w:rsidR="003E51BC" w:rsidRDefault="003861AA" w:rsidP="008934BA">
      <w:pPr>
        <w:widowControl/>
        <w:adjustRightInd w:val="0"/>
        <w:snapToGrid w:val="0"/>
        <w:spacing w:line="500" w:lineRule="exact"/>
        <w:rPr>
          <w:rFonts w:eastAsia="宋体"/>
          <w:sz w:val="24"/>
        </w:rPr>
      </w:pPr>
      <w:r>
        <w:rPr>
          <w:rFonts w:eastAsia="宋体"/>
          <w:sz w:val="24"/>
        </w:rPr>
        <w:t>网络要求：带宽、传输速率等</w:t>
      </w:r>
    </w:p>
    <w:p w:rsidR="003E51BC" w:rsidRDefault="003861AA" w:rsidP="008934BA">
      <w:pPr>
        <w:widowControl/>
        <w:adjustRightInd w:val="0"/>
        <w:snapToGrid w:val="0"/>
        <w:spacing w:line="500" w:lineRule="exact"/>
        <w:outlineLvl w:val="2"/>
        <w:rPr>
          <w:rFonts w:eastAsia="宋体"/>
          <w:sz w:val="24"/>
        </w:rPr>
      </w:pPr>
      <w:r>
        <w:rPr>
          <w:rFonts w:eastAsia="宋体"/>
          <w:sz w:val="24"/>
        </w:rPr>
        <w:lastRenderedPageBreak/>
        <w:t xml:space="preserve">1.6 </w:t>
      </w:r>
      <w:r>
        <w:rPr>
          <w:rFonts w:eastAsia="宋体"/>
          <w:sz w:val="24"/>
        </w:rPr>
        <w:t>电池</w:t>
      </w:r>
    </w:p>
    <w:p w:rsidR="003E51BC" w:rsidRDefault="003861AA" w:rsidP="008934BA">
      <w:pPr>
        <w:widowControl/>
        <w:adjustRightInd w:val="0"/>
        <w:snapToGrid w:val="0"/>
        <w:spacing w:line="500" w:lineRule="exact"/>
        <w:rPr>
          <w:rFonts w:eastAsia="宋体"/>
          <w:sz w:val="24"/>
        </w:rPr>
      </w:pPr>
      <w:r>
        <w:rPr>
          <w:rFonts w:eastAsia="宋体"/>
          <w:sz w:val="24"/>
        </w:rPr>
        <w:t>电池类型：</w:t>
      </w:r>
      <w:r>
        <w:rPr>
          <w:rFonts w:eastAsia="宋体"/>
          <w:sz w:val="24"/>
        </w:rPr>
        <w:t xml:space="preserve"> </w:t>
      </w:r>
    </w:p>
    <w:p w:rsidR="003E51BC" w:rsidRDefault="003861AA" w:rsidP="008934BA">
      <w:pPr>
        <w:widowControl/>
        <w:adjustRightInd w:val="0"/>
        <w:snapToGrid w:val="0"/>
        <w:spacing w:line="500" w:lineRule="exact"/>
        <w:rPr>
          <w:rFonts w:eastAsia="宋体"/>
          <w:sz w:val="24"/>
        </w:rPr>
      </w:pPr>
      <w:r>
        <w:rPr>
          <w:rFonts w:eastAsia="宋体"/>
          <w:sz w:val="24"/>
        </w:rPr>
        <w:t>额定电压：</w:t>
      </w:r>
    </w:p>
    <w:p w:rsidR="003E51BC" w:rsidRDefault="003861AA" w:rsidP="008934BA">
      <w:pPr>
        <w:widowControl/>
        <w:adjustRightInd w:val="0"/>
        <w:snapToGrid w:val="0"/>
        <w:spacing w:line="500" w:lineRule="exact"/>
        <w:rPr>
          <w:rFonts w:eastAsia="宋体"/>
          <w:sz w:val="24"/>
        </w:rPr>
      </w:pPr>
      <w:r>
        <w:rPr>
          <w:rFonts w:eastAsia="宋体"/>
          <w:sz w:val="24"/>
        </w:rPr>
        <w:t>额定容量：</w:t>
      </w:r>
    </w:p>
    <w:p w:rsidR="003E51BC" w:rsidRDefault="003861AA" w:rsidP="008934BA">
      <w:pPr>
        <w:widowControl/>
        <w:adjustRightInd w:val="0"/>
        <w:snapToGrid w:val="0"/>
        <w:spacing w:line="500" w:lineRule="exact"/>
        <w:rPr>
          <w:rFonts w:eastAsia="宋体"/>
          <w:sz w:val="24"/>
        </w:rPr>
      </w:pPr>
      <w:r>
        <w:rPr>
          <w:rFonts w:eastAsia="宋体"/>
          <w:sz w:val="24"/>
        </w:rPr>
        <w:t>额定最大电流：</w:t>
      </w:r>
      <w:r>
        <w:rPr>
          <w:rFonts w:eastAsia="宋体"/>
          <w:sz w:val="24"/>
        </w:rPr>
        <w:t xml:space="preserve"> </w:t>
      </w:r>
    </w:p>
    <w:p w:rsidR="003E51BC" w:rsidRDefault="003861AA" w:rsidP="008934BA">
      <w:pPr>
        <w:overflowPunct w:val="0"/>
        <w:autoSpaceDE w:val="0"/>
        <w:autoSpaceDN w:val="0"/>
        <w:adjustRightInd w:val="0"/>
        <w:snapToGrid w:val="0"/>
        <w:spacing w:line="500" w:lineRule="exact"/>
        <w:outlineLvl w:val="1"/>
        <w:rPr>
          <w:rFonts w:eastAsia="宋体"/>
          <w:b/>
          <w:bCs/>
          <w:color w:val="808080"/>
          <w:sz w:val="24"/>
        </w:rPr>
      </w:pPr>
      <w:r>
        <w:rPr>
          <w:rFonts w:eastAsia="宋体"/>
          <w:b/>
          <w:bCs/>
          <w:color w:val="000000"/>
          <w:sz w:val="24"/>
        </w:rPr>
        <w:t xml:space="preserve">2. </w:t>
      </w:r>
      <w:r>
        <w:rPr>
          <w:rFonts w:eastAsia="宋体"/>
          <w:b/>
          <w:bCs/>
          <w:color w:val="000000"/>
          <w:sz w:val="24"/>
        </w:rPr>
        <w:t>性能指标</w:t>
      </w:r>
    </w:p>
    <w:p w:rsidR="003E51BC" w:rsidRDefault="003861AA" w:rsidP="008934BA">
      <w:pPr>
        <w:widowControl/>
        <w:numPr>
          <w:ilvl w:val="1"/>
          <w:numId w:val="12"/>
        </w:numPr>
        <w:adjustRightInd w:val="0"/>
        <w:snapToGrid w:val="0"/>
        <w:spacing w:line="500" w:lineRule="exact"/>
        <w:outlineLvl w:val="2"/>
        <w:rPr>
          <w:rFonts w:eastAsia="宋体"/>
          <w:sz w:val="24"/>
        </w:rPr>
      </w:pPr>
      <w:r>
        <w:rPr>
          <w:rFonts w:eastAsia="宋体"/>
          <w:sz w:val="24"/>
        </w:rPr>
        <w:t>安全要求</w:t>
      </w:r>
    </w:p>
    <w:p w:rsidR="003E51BC" w:rsidRDefault="003861AA" w:rsidP="008934BA">
      <w:pPr>
        <w:adjustRightInd w:val="0"/>
        <w:snapToGrid w:val="0"/>
        <w:spacing w:line="500" w:lineRule="exact"/>
        <w:rPr>
          <w:rFonts w:eastAsia="宋体"/>
          <w:sz w:val="24"/>
        </w:rPr>
      </w:pPr>
      <w:r>
        <w:rPr>
          <w:rFonts w:eastAsia="宋体"/>
          <w:sz w:val="24"/>
        </w:rPr>
        <w:t>应符合</w:t>
      </w:r>
      <w:r>
        <w:rPr>
          <w:rFonts w:eastAsia="宋体"/>
          <w:sz w:val="24"/>
        </w:rPr>
        <w:t>GB 9706.1-xxxx</w:t>
      </w:r>
      <w:r>
        <w:rPr>
          <w:rFonts w:eastAsia="宋体"/>
          <w:sz w:val="24"/>
        </w:rPr>
        <w:t>、</w:t>
      </w:r>
      <w:r>
        <w:rPr>
          <w:rFonts w:eastAsia="宋体"/>
          <w:sz w:val="24"/>
        </w:rPr>
        <w:t>YY 0709-xxxx</w:t>
      </w:r>
      <w:r>
        <w:rPr>
          <w:rFonts w:eastAsia="宋体"/>
          <w:sz w:val="24"/>
        </w:rPr>
        <w:t>的要求。</w:t>
      </w:r>
    </w:p>
    <w:p w:rsidR="003E51BC" w:rsidRDefault="003861AA" w:rsidP="008934BA">
      <w:pPr>
        <w:widowControl/>
        <w:numPr>
          <w:ilvl w:val="1"/>
          <w:numId w:val="12"/>
        </w:numPr>
        <w:adjustRightInd w:val="0"/>
        <w:snapToGrid w:val="0"/>
        <w:spacing w:line="500" w:lineRule="exact"/>
        <w:outlineLvl w:val="2"/>
        <w:rPr>
          <w:rFonts w:eastAsia="宋体"/>
          <w:sz w:val="24"/>
        </w:rPr>
      </w:pPr>
      <w:r>
        <w:rPr>
          <w:rFonts w:eastAsia="宋体"/>
          <w:sz w:val="24"/>
        </w:rPr>
        <w:t>电磁兼容</w:t>
      </w:r>
    </w:p>
    <w:p w:rsidR="003E51BC" w:rsidRDefault="003861AA" w:rsidP="008934BA">
      <w:pPr>
        <w:adjustRightInd w:val="0"/>
        <w:snapToGrid w:val="0"/>
        <w:spacing w:line="500" w:lineRule="exact"/>
        <w:rPr>
          <w:rFonts w:eastAsia="宋体"/>
          <w:sz w:val="24"/>
        </w:rPr>
      </w:pPr>
      <w:r>
        <w:rPr>
          <w:rFonts w:eastAsia="宋体"/>
          <w:sz w:val="24"/>
        </w:rPr>
        <w:t>应符合</w:t>
      </w:r>
      <w:r>
        <w:rPr>
          <w:rFonts w:eastAsia="宋体"/>
          <w:sz w:val="24"/>
        </w:rPr>
        <w:t>YY 0505-xxxx</w:t>
      </w:r>
      <w:r>
        <w:rPr>
          <w:rFonts w:eastAsia="宋体"/>
          <w:sz w:val="24"/>
        </w:rPr>
        <w:t>的要求。</w:t>
      </w:r>
    </w:p>
    <w:p w:rsidR="003E51BC" w:rsidRDefault="003E51BC" w:rsidP="008934BA">
      <w:pPr>
        <w:pStyle w:val="aff4"/>
        <w:widowControl/>
        <w:numPr>
          <w:ilvl w:val="0"/>
          <w:numId w:val="13"/>
        </w:numPr>
        <w:adjustRightInd w:val="0"/>
        <w:snapToGrid w:val="0"/>
        <w:spacing w:line="500" w:lineRule="exact"/>
        <w:ind w:firstLineChars="0"/>
        <w:outlineLvl w:val="1"/>
        <w:rPr>
          <w:rFonts w:eastAsia="黑体"/>
          <w:vanish/>
          <w:kern w:val="0"/>
          <w:sz w:val="21"/>
          <w:szCs w:val="20"/>
        </w:rPr>
      </w:pPr>
    </w:p>
    <w:p w:rsidR="003E51BC" w:rsidRDefault="003E51BC" w:rsidP="008934BA">
      <w:pPr>
        <w:pStyle w:val="aff4"/>
        <w:widowControl/>
        <w:numPr>
          <w:ilvl w:val="1"/>
          <w:numId w:val="13"/>
        </w:numPr>
        <w:adjustRightInd w:val="0"/>
        <w:snapToGrid w:val="0"/>
        <w:spacing w:line="500" w:lineRule="exact"/>
        <w:ind w:firstLineChars="0"/>
        <w:outlineLvl w:val="1"/>
        <w:rPr>
          <w:rFonts w:eastAsia="黑体"/>
          <w:vanish/>
          <w:kern w:val="0"/>
          <w:sz w:val="21"/>
          <w:szCs w:val="20"/>
        </w:rPr>
      </w:pPr>
    </w:p>
    <w:p w:rsidR="003E51BC" w:rsidRDefault="003E51BC" w:rsidP="008934BA">
      <w:pPr>
        <w:pStyle w:val="aff4"/>
        <w:widowControl/>
        <w:numPr>
          <w:ilvl w:val="2"/>
          <w:numId w:val="13"/>
        </w:numPr>
        <w:adjustRightInd w:val="0"/>
        <w:snapToGrid w:val="0"/>
        <w:spacing w:line="500" w:lineRule="exact"/>
        <w:ind w:firstLineChars="0"/>
        <w:outlineLvl w:val="2"/>
        <w:rPr>
          <w:rFonts w:eastAsia="黑体"/>
          <w:vanish/>
          <w:kern w:val="0"/>
          <w:sz w:val="21"/>
          <w:szCs w:val="20"/>
        </w:rPr>
      </w:pPr>
    </w:p>
    <w:p w:rsidR="003E51BC" w:rsidRDefault="003E51BC" w:rsidP="008934BA">
      <w:pPr>
        <w:pStyle w:val="aff4"/>
        <w:widowControl/>
        <w:numPr>
          <w:ilvl w:val="2"/>
          <w:numId w:val="13"/>
        </w:numPr>
        <w:adjustRightInd w:val="0"/>
        <w:snapToGrid w:val="0"/>
        <w:spacing w:line="500" w:lineRule="exact"/>
        <w:ind w:firstLineChars="0"/>
        <w:outlineLvl w:val="2"/>
        <w:rPr>
          <w:rFonts w:eastAsia="黑体"/>
          <w:vanish/>
          <w:kern w:val="0"/>
          <w:sz w:val="21"/>
          <w:szCs w:val="20"/>
        </w:rPr>
      </w:pPr>
    </w:p>
    <w:p w:rsidR="003E51BC" w:rsidRDefault="003E51BC" w:rsidP="008934BA">
      <w:pPr>
        <w:pStyle w:val="aff4"/>
        <w:widowControl/>
        <w:numPr>
          <w:ilvl w:val="2"/>
          <w:numId w:val="13"/>
        </w:numPr>
        <w:adjustRightInd w:val="0"/>
        <w:snapToGrid w:val="0"/>
        <w:spacing w:line="500" w:lineRule="exact"/>
        <w:ind w:firstLineChars="0"/>
        <w:outlineLvl w:val="2"/>
        <w:rPr>
          <w:rFonts w:eastAsia="黑体"/>
          <w:vanish/>
          <w:kern w:val="0"/>
          <w:sz w:val="21"/>
          <w:szCs w:val="20"/>
        </w:rPr>
      </w:pPr>
    </w:p>
    <w:p w:rsidR="003E51BC" w:rsidRDefault="003861AA" w:rsidP="008934BA">
      <w:pPr>
        <w:widowControl/>
        <w:numPr>
          <w:ilvl w:val="1"/>
          <w:numId w:val="12"/>
        </w:numPr>
        <w:adjustRightInd w:val="0"/>
        <w:snapToGrid w:val="0"/>
        <w:spacing w:line="500" w:lineRule="exact"/>
        <w:outlineLvl w:val="2"/>
        <w:rPr>
          <w:rFonts w:eastAsia="宋体"/>
          <w:sz w:val="24"/>
        </w:rPr>
      </w:pPr>
      <w:r>
        <w:rPr>
          <w:rFonts w:eastAsia="宋体"/>
          <w:sz w:val="24"/>
        </w:rPr>
        <w:t>监测终端相应要求（可参照相应指南）</w:t>
      </w:r>
    </w:p>
    <w:p w:rsidR="003E51BC" w:rsidRDefault="003861AA" w:rsidP="008934BA">
      <w:pPr>
        <w:widowControl/>
        <w:numPr>
          <w:ilvl w:val="2"/>
          <w:numId w:val="12"/>
        </w:numPr>
        <w:adjustRightInd w:val="0"/>
        <w:snapToGrid w:val="0"/>
        <w:spacing w:line="500" w:lineRule="exact"/>
        <w:rPr>
          <w:rFonts w:eastAsia="宋体"/>
          <w:sz w:val="24"/>
        </w:rPr>
      </w:pPr>
      <w:r>
        <w:rPr>
          <w:rFonts w:eastAsia="宋体"/>
          <w:sz w:val="24"/>
        </w:rPr>
        <w:t>性能要求</w:t>
      </w:r>
    </w:p>
    <w:p w:rsidR="003E51BC" w:rsidRDefault="003861AA" w:rsidP="008934BA">
      <w:pPr>
        <w:widowControl/>
        <w:numPr>
          <w:ilvl w:val="2"/>
          <w:numId w:val="12"/>
        </w:numPr>
        <w:adjustRightInd w:val="0"/>
        <w:snapToGrid w:val="0"/>
        <w:spacing w:line="500" w:lineRule="exact"/>
        <w:rPr>
          <w:rFonts w:eastAsia="宋体"/>
          <w:sz w:val="24"/>
        </w:rPr>
      </w:pPr>
      <w:r>
        <w:rPr>
          <w:rFonts w:eastAsia="宋体"/>
          <w:sz w:val="24"/>
        </w:rPr>
        <w:t>功能要求</w:t>
      </w:r>
    </w:p>
    <w:p w:rsidR="003E51BC" w:rsidRDefault="003861AA" w:rsidP="008934BA">
      <w:pPr>
        <w:pStyle w:val="aff4"/>
        <w:widowControl/>
        <w:numPr>
          <w:ilvl w:val="2"/>
          <w:numId w:val="12"/>
        </w:numPr>
        <w:adjustRightInd w:val="0"/>
        <w:snapToGrid w:val="0"/>
        <w:spacing w:line="500" w:lineRule="exact"/>
        <w:ind w:firstLineChars="0"/>
        <w:rPr>
          <w:rFonts w:eastAsia="宋体"/>
          <w:sz w:val="24"/>
        </w:rPr>
      </w:pPr>
      <w:r>
        <w:rPr>
          <w:rFonts w:eastAsia="宋体"/>
          <w:sz w:val="24"/>
        </w:rPr>
        <w:t>其他要求</w:t>
      </w:r>
      <w:r>
        <w:rPr>
          <w:rFonts w:eastAsia="宋体"/>
          <w:sz w:val="24"/>
        </w:rPr>
        <w:t>……</w:t>
      </w:r>
    </w:p>
    <w:p w:rsidR="003E51BC" w:rsidRDefault="003861AA" w:rsidP="008934BA">
      <w:pPr>
        <w:widowControl/>
        <w:numPr>
          <w:ilvl w:val="1"/>
          <w:numId w:val="12"/>
        </w:numPr>
        <w:adjustRightInd w:val="0"/>
        <w:snapToGrid w:val="0"/>
        <w:spacing w:line="500" w:lineRule="exact"/>
        <w:outlineLvl w:val="2"/>
        <w:rPr>
          <w:rFonts w:eastAsia="宋体"/>
          <w:sz w:val="24"/>
        </w:rPr>
      </w:pPr>
      <w:r>
        <w:rPr>
          <w:rFonts w:eastAsia="宋体"/>
          <w:sz w:val="24"/>
        </w:rPr>
        <w:t>网络及接口</w:t>
      </w:r>
    </w:p>
    <w:p w:rsidR="003E51BC" w:rsidRDefault="003861AA" w:rsidP="008934BA">
      <w:pPr>
        <w:widowControl/>
        <w:numPr>
          <w:ilvl w:val="2"/>
          <w:numId w:val="12"/>
        </w:numPr>
        <w:adjustRightInd w:val="0"/>
        <w:snapToGrid w:val="0"/>
        <w:spacing w:line="500" w:lineRule="exact"/>
        <w:rPr>
          <w:rFonts w:eastAsia="宋体"/>
          <w:sz w:val="24"/>
        </w:rPr>
      </w:pPr>
      <w:r>
        <w:rPr>
          <w:rFonts w:eastAsia="宋体"/>
          <w:sz w:val="24"/>
        </w:rPr>
        <w:t>数据接口（注：建议说明数据接口符合的标准和通讯协议类型）</w:t>
      </w:r>
    </w:p>
    <w:p w:rsidR="003E51BC" w:rsidRDefault="003861AA" w:rsidP="008934BA">
      <w:pPr>
        <w:widowControl/>
        <w:adjustRightInd w:val="0"/>
        <w:snapToGrid w:val="0"/>
        <w:spacing w:line="500" w:lineRule="exact"/>
        <w:rPr>
          <w:rFonts w:eastAsia="宋体"/>
          <w:sz w:val="24"/>
        </w:rPr>
      </w:pPr>
      <w:r>
        <w:rPr>
          <w:rFonts w:eastAsia="宋体"/>
          <w:sz w:val="24"/>
        </w:rPr>
        <w:t>如可提供蓝牙接口、</w:t>
      </w:r>
      <w:r>
        <w:rPr>
          <w:rFonts w:eastAsia="宋体"/>
          <w:sz w:val="24"/>
        </w:rPr>
        <w:t>WMTS</w:t>
      </w:r>
      <w:r>
        <w:rPr>
          <w:rFonts w:eastAsia="宋体"/>
          <w:sz w:val="24"/>
        </w:rPr>
        <w:t>接口。</w:t>
      </w:r>
    </w:p>
    <w:p w:rsidR="003E51BC" w:rsidRDefault="003861AA" w:rsidP="008934BA">
      <w:pPr>
        <w:widowControl/>
        <w:numPr>
          <w:ilvl w:val="2"/>
          <w:numId w:val="12"/>
        </w:numPr>
        <w:adjustRightInd w:val="0"/>
        <w:snapToGrid w:val="0"/>
        <w:spacing w:line="500" w:lineRule="exact"/>
        <w:rPr>
          <w:rFonts w:eastAsia="宋体"/>
          <w:sz w:val="24"/>
        </w:rPr>
      </w:pPr>
      <w:r>
        <w:rPr>
          <w:rFonts w:eastAsia="宋体"/>
          <w:sz w:val="24"/>
        </w:rPr>
        <w:t>蓝牙接口</w:t>
      </w:r>
    </w:p>
    <w:p w:rsidR="003E51BC" w:rsidRDefault="003861AA" w:rsidP="008934BA">
      <w:pPr>
        <w:pStyle w:val="a7"/>
        <w:spacing w:line="500" w:lineRule="exact"/>
        <w:rPr>
          <w:rFonts w:eastAsia="宋体"/>
          <w:sz w:val="24"/>
        </w:rPr>
      </w:pPr>
      <w:r>
        <w:rPr>
          <w:rFonts w:eastAsia="宋体"/>
          <w:sz w:val="24"/>
        </w:rPr>
        <w:t>底层通信：</w:t>
      </w:r>
      <w:r>
        <w:rPr>
          <w:rFonts w:eastAsia="宋体"/>
          <w:sz w:val="24"/>
        </w:rPr>
        <w:t>Bluetooth Baseband</w:t>
      </w:r>
    </w:p>
    <w:p w:rsidR="003E51BC" w:rsidRDefault="003861AA" w:rsidP="008934BA">
      <w:pPr>
        <w:pStyle w:val="a7"/>
        <w:spacing w:line="500" w:lineRule="exact"/>
        <w:rPr>
          <w:rFonts w:eastAsia="宋体"/>
          <w:sz w:val="24"/>
        </w:rPr>
      </w:pPr>
      <w:r>
        <w:rPr>
          <w:rFonts w:eastAsia="宋体"/>
          <w:sz w:val="24"/>
        </w:rPr>
        <w:t>工作频率：</w:t>
      </w:r>
      <w:r>
        <w:rPr>
          <w:rFonts w:eastAsia="宋体"/>
          <w:sz w:val="24"/>
        </w:rPr>
        <w:t>2402 ~ 2480MHz</w:t>
      </w:r>
    </w:p>
    <w:p w:rsidR="003E51BC" w:rsidRDefault="003861AA" w:rsidP="008934BA">
      <w:pPr>
        <w:pStyle w:val="a7"/>
        <w:spacing w:line="500" w:lineRule="exact"/>
        <w:rPr>
          <w:rFonts w:eastAsia="宋体"/>
          <w:sz w:val="24"/>
        </w:rPr>
      </w:pPr>
      <w:r>
        <w:rPr>
          <w:rFonts w:eastAsia="宋体"/>
          <w:sz w:val="24"/>
        </w:rPr>
        <w:t>数据安全：</w:t>
      </w:r>
      <w:r>
        <w:rPr>
          <w:rFonts w:eastAsia="宋体"/>
          <w:sz w:val="24"/>
        </w:rPr>
        <w:t>Bluetooth LMP</w:t>
      </w:r>
    </w:p>
    <w:p w:rsidR="003E51BC" w:rsidRDefault="003861AA" w:rsidP="008934BA">
      <w:pPr>
        <w:widowControl/>
        <w:numPr>
          <w:ilvl w:val="2"/>
          <w:numId w:val="12"/>
        </w:numPr>
        <w:adjustRightInd w:val="0"/>
        <w:snapToGrid w:val="0"/>
        <w:spacing w:line="500" w:lineRule="exact"/>
        <w:rPr>
          <w:rFonts w:eastAsia="宋体"/>
          <w:sz w:val="24"/>
        </w:rPr>
      </w:pPr>
      <w:r>
        <w:rPr>
          <w:rFonts w:eastAsia="宋体"/>
          <w:sz w:val="24"/>
        </w:rPr>
        <w:t>WMTS</w:t>
      </w:r>
      <w:r>
        <w:rPr>
          <w:rFonts w:eastAsia="宋体"/>
          <w:sz w:val="24"/>
        </w:rPr>
        <w:t>接口</w:t>
      </w:r>
    </w:p>
    <w:p w:rsidR="003E51BC" w:rsidRDefault="003861AA" w:rsidP="008934BA">
      <w:pPr>
        <w:widowControl/>
        <w:adjustRightInd w:val="0"/>
        <w:snapToGrid w:val="0"/>
        <w:spacing w:line="500" w:lineRule="exact"/>
        <w:rPr>
          <w:rFonts w:eastAsia="宋体"/>
          <w:sz w:val="24"/>
        </w:rPr>
      </w:pPr>
      <w:r>
        <w:rPr>
          <w:rFonts w:eastAsia="宋体"/>
          <w:sz w:val="24"/>
        </w:rPr>
        <w:t>协议：私有协议；</w:t>
      </w:r>
    </w:p>
    <w:p w:rsidR="003E51BC" w:rsidRDefault="003861AA" w:rsidP="008934BA">
      <w:pPr>
        <w:widowControl/>
        <w:adjustRightInd w:val="0"/>
        <w:snapToGrid w:val="0"/>
        <w:spacing w:line="500" w:lineRule="exact"/>
        <w:rPr>
          <w:rFonts w:eastAsia="宋体"/>
          <w:sz w:val="24"/>
        </w:rPr>
      </w:pPr>
      <w:r>
        <w:rPr>
          <w:rFonts w:eastAsia="宋体"/>
          <w:sz w:val="24"/>
        </w:rPr>
        <w:t>工作频率：</w:t>
      </w:r>
      <w:r>
        <w:rPr>
          <w:rFonts w:eastAsia="宋体"/>
          <w:sz w:val="24"/>
        </w:rPr>
        <w:t xml:space="preserve"> 608–630MHz</w:t>
      </w:r>
      <w:r>
        <w:rPr>
          <w:rFonts w:eastAsia="宋体"/>
          <w:sz w:val="24"/>
        </w:rPr>
        <w:t>；</w:t>
      </w:r>
    </w:p>
    <w:p w:rsidR="003E51BC" w:rsidRDefault="003861AA" w:rsidP="008934BA">
      <w:pPr>
        <w:widowControl/>
        <w:adjustRightInd w:val="0"/>
        <w:snapToGrid w:val="0"/>
        <w:spacing w:line="500" w:lineRule="exact"/>
        <w:rPr>
          <w:rFonts w:eastAsia="宋体"/>
          <w:sz w:val="24"/>
        </w:rPr>
      </w:pPr>
      <w:r>
        <w:rPr>
          <w:rFonts w:eastAsia="宋体"/>
          <w:sz w:val="24"/>
        </w:rPr>
        <w:t>数据安全：私有协议。</w:t>
      </w:r>
    </w:p>
    <w:p w:rsidR="003E51BC" w:rsidRDefault="003861AA" w:rsidP="008934BA">
      <w:pPr>
        <w:widowControl/>
        <w:numPr>
          <w:ilvl w:val="2"/>
          <w:numId w:val="12"/>
        </w:numPr>
        <w:adjustRightInd w:val="0"/>
        <w:snapToGrid w:val="0"/>
        <w:spacing w:line="500" w:lineRule="exact"/>
        <w:rPr>
          <w:rFonts w:eastAsia="宋体"/>
          <w:sz w:val="24"/>
        </w:rPr>
      </w:pPr>
      <w:r>
        <w:rPr>
          <w:rFonts w:eastAsia="宋体"/>
          <w:sz w:val="24"/>
        </w:rPr>
        <w:lastRenderedPageBreak/>
        <w:t>其他接口</w:t>
      </w:r>
    </w:p>
    <w:p w:rsidR="003E51BC" w:rsidRDefault="003861AA" w:rsidP="008934BA">
      <w:pPr>
        <w:spacing w:line="500" w:lineRule="exact"/>
      </w:pPr>
      <w:r>
        <w:t>……</w:t>
      </w:r>
    </w:p>
    <w:p w:rsidR="003E51BC" w:rsidRDefault="003861AA" w:rsidP="008934BA">
      <w:pPr>
        <w:widowControl/>
        <w:numPr>
          <w:ilvl w:val="1"/>
          <w:numId w:val="12"/>
        </w:numPr>
        <w:adjustRightInd w:val="0"/>
        <w:snapToGrid w:val="0"/>
        <w:spacing w:line="500" w:lineRule="exact"/>
        <w:outlineLvl w:val="2"/>
        <w:rPr>
          <w:rFonts w:eastAsia="宋体"/>
          <w:sz w:val="24"/>
        </w:rPr>
      </w:pPr>
      <w:r>
        <w:rPr>
          <w:rFonts w:eastAsia="宋体"/>
          <w:sz w:val="24"/>
        </w:rPr>
        <w:t>数据传输质量要求</w:t>
      </w:r>
    </w:p>
    <w:p w:rsidR="003E51BC" w:rsidRDefault="003861AA" w:rsidP="008934BA">
      <w:pPr>
        <w:pStyle w:val="aff4"/>
        <w:numPr>
          <w:ilvl w:val="2"/>
          <w:numId w:val="12"/>
        </w:numPr>
        <w:adjustRightInd w:val="0"/>
        <w:snapToGrid w:val="0"/>
        <w:spacing w:line="500" w:lineRule="exact"/>
        <w:ind w:firstLineChars="0"/>
        <w:rPr>
          <w:rFonts w:eastAsia="宋体"/>
          <w:sz w:val="24"/>
        </w:rPr>
      </w:pPr>
      <w:r>
        <w:rPr>
          <w:rFonts w:eastAsia="宋体"/>
          <w:sz w:val="24"/>
        </w:rPr>
        <w:t>传输要求：通讯模块在保证数据传输顺序性的条件下，要求时延不高于</w:t>
      </w:r>
      <w:r>
        <w:rPr>
          <w:rFonts w:eastAsia="宋体"/>
          <w:sz w:val="24"/>
        </w:rPr>
        <w:t>XXX</w:t>
      </w:r>
      <w:r>
        <w:rPr>
          <w:rFonts w:eastAsia="宋体"/>
          <w:sz w:val="24"/>
        </w:rPr>
        <w:t>，丢包率不高于</w:t>
      </w:r>
      <w:r>
        <w:rPr>
          <w:rFonts w:eastAsia="宋体"/>
          <w:sz w:val="24"/>
        </w:rPr>
        <w:t>XXX</w:t>
      </w:r>
      <w:r>
        <w:rPr>
          <w:rFonts w:eastAsia="宋体"/>
          <w:sz w:val="24"/>
        </w:rPr>
        <w:t>，抖动不高于</w:t>
      </w:r>
      <w:r>
        <w:rPr>
          <w:rFonts w:eastAsia="宋体"/>
          <w:sz w:val="24"/>
        </w:rPr>
        <w:t>XXX</w:t>
      </w:r>
      <w:r>
        <w:rPr>
          <w:rFonts w:eastAsia="宋体"/>
          <w:sz w:val="24"/>
        </w:rPr>
        <w:t>。</w:t>
      </w:r>
    </w:p>
    <w:p w:rsidR="003E51BC" w:rsidRDefault="003861AA" w:rsidP="008934BA">
      <w:pPr>
        <w:pStyle w:val="aff4"/>
        <w:numPr>
          <w:ilvl w:val="2"/>
          <w:numId w:val="12"/>
        </w:numPr>
        <w:adjustRightInd w:val="0"/>
        <w:snapToGrid w:val="0"/>
        <w:spacing w:line="500" w:lineRule="exact"/>
        <w:ind w:firstLineChars="0"/>
        <w:rPr>
          <w:rFonts w:eastAsia="宋体"/>
          <w:sz w:val="24"/>
        </w:rPr>
      </w:pPr>
      <w:r>
        <w:rPr>
          <w:rFonts w:eastAsia="宋体"/>
          <w:sz w:val="24"/>
        </w:rPr>
        <w:t>机械问题</w:t>
      </w:r>
      <w:r>
        <w:rPr>
          <w:rFonts w:eastAsia="宋体"/>
          <w:sz w:val="24"/>
        </w:rPr>
        <w:t>/</w:t>
      </w:r>
      <w:r>
        <w:rPr>
          <w:rFonts w:eastAsia="宋体"/>
          <w:sz w:val="24"/>
        </w:rPr>
        <w:t>非机械问题网络通讯要求</w:t>
      </w:r>
    </w:p>
    <w:p w:rsidR="003E51BC" w:rsidRDefault="003861AA" w:rsidP="008934BA">
      <w:pPr>
        <w:pStyle w:val="aff4"/>
        <w:adjustRightInd w:val="0"/>
        <w:snapToGrid w:val="0"/>
        <w:spacing w:line="500" w:lineRule="exact"/>
        <w:ind w:firstLineChars="0" w:firstLine="0"/>
        <w:rPr>
          <w:rFonts w:eastAsia="宋体"/>
          <w:sz w:val="24"/>
        </w:rPr>
      </w:pPr>
      <w:r>
        <w:rPr>
          <w:rFonts w:eastAsia="宋体"/>
          <w:sz w:val="24"/>
        </w:rPr>
        <w:t>申报内部能读到机械故障的，可通过软件的异常推送到用户；对于不能读到机械故障的，应在软件说明书中说明，比如说明该机械故障在该软件中当作非机械故障处理，及其处理方式。</w:t>
      </w:r>
    </w:p>
    <w:p w:rsidR="003E51BC" w:rsidRDefault="003861AA" w:rsidP="008934BA">
      <w:pPr>
        <w:pStyle w:val="aff4"/>
        <w:adjustRightInd w:val="0"/>
        <w:snapToGrid w:val="0"/>
        <w:spacing w:line="500" w:lineRule="exact"/>
        <w:ind w:firstLineChars="0" w:firstLine="0"/>
        <w:rPr>
          <w:rFonts w:eastAsia="宋体"/>
          <w:sz w:val="24"/>
        </w:rPr>
      </w:pPr>
      <w:r>
        <w:rPr>
          <w:rFonts w:eastAsia="宋体"/>
          <w:sz w:val="24"/>
        </w:rPr>
        <w:t>非机械故障造成的影响软件服务无法提供乃至无法运行的，软件说明书中需进行提示。</w:t>
      </w:r>
    </w:p>
    <w:p w:rsidR="003E51BC" w:rsidRDefault="003861AA" w:rsidP="008934BA">
      <w:pPr>
        <w:widowControl/>
        <w:numPr>
          <w:ilvl w:val="1"/>
          <w:numId w:val="12"/>
        </w:numPr>
        <w:adjustRightInd w:val="0"/>
        <w:snapToGrid w:val="0"/>
        <w:spacing w:line="500" w:lineRule="exact"/>
        <w:outlineLvl w:val="2"/>
        <w:rPr>
          <w:rFonts w:eastAsia="宋体"/>
          <w:sz w:val="24"/>
        </w:rPr>
      </w:pPr>
      <w:r>
        <w:rPr>
          <w:rFonts w:eastAsia="宋体"/>
          <w:sz w:val="24"/>
        </w:rPr>
        <w:t>电池工作时间（如适用）</w:t>
      </w:r>
    </w:p>
    <w:p w:rsidR="003E51BC" w:rsidRDefault="003861AA" w:rsidP="008934BA">
      <w:pPr>
        <w:widowControl/>
        <w:adjustRightInd w:val="0"/>
        <w:snapToGrid w:val="0"/>
        <w:spacing w:line="500" w:lineRule="exact"/>
        <w:rPr>
          <w:rFonts w:eastAsia="宋体"/>
          <w:sz w:val="24"/>
        </w:rPr>
      </w:pPr>
      <w:r>
        <w:rPr>
          <w:rFonts w:eastAsia="宋体"/>
          <w:sz w:val="24"/>
        </w:rPr>
        <w:t>全新充满电的电池，环境温度</w:t>
      </w:r>
      <w:r>
        <w:rPr>
          <w:rFonts w:eastAsia="宋体"/>
          <w:sz w:val="24"/>
        </w:rPr>
        <w:t>25±5 ℃</w:t>
      </w:r>
      <w:r>
        <w:rPr>
          <w:rFonts w:eastAsia="宋体"/>
          <w:sz w:val="24"/>
        </w:rPr>
        <w:t>，连接</w:t>
      </w:r>
      <w:r>
        <w:rPr>
          <w:rFonts w:eastAsia="宋体"/>
          <w:sz w:val="24"/>
        </w:rPr>
        <w:t>SpO2</w:t>
      </w:r>
      <w:r>
        <w:rPr>
          <w:rFonts w:eastAsia="宋体"/>
          <w:sz w:val="24"/>
        </w:rPr>
        <w:t>探头和多参数移动模块及心电附件，</w:t>
      </w:r>
      <w:r>
        <w:rPr>
          <w:rFonts w:eastAsia="宋体"/>
          <w:sz w:val="24"/>
        </w:rPr>
        <w:t xml:space="preserve"> </w:t>
      </w:r>
      <w:r>
        <w:rPr>
          <w:rFonts w:eastAsia="宋体"/>
          <w:sz w:val="24"/>
        </w:rPr>
        <w:t>蜂鸣器不响，屏幕不亮，向中心监护系统传输数据，工作时间不小于</w:t>
      </w:r>
      <w:r>
        <w:rPr>
          <w:rFonts w:eastAsia="宋体"/>
          <w:sz w:val="24"/>
        </w:rPr>
        <w:t>48h</w:t>
      </w:r>
      <w:r>
        <w:rPr>
          <w:rFonts w:eastAsia="宋体"/>
          <w:sz w:val="24"/>
        </w:rPr>
        <w:t>。</w:t>
      </w:r>
    </w:p>
    <w:p w:rsidR="003E51BC" w:rsidRDefault="003861AA" w:rsidP="008934BA">
      <w:pPr>
        <w:widowControl/>
        <w:numPr>
          <w:ilvl w:val="1"/>
          <w:numId w:val="12"/>
        </w:numPr>
        <w:adjustRightInd w:val="0"/>
        <w:snapToGrid w:val="0"/>
        <w:spacing w:line="500" w:lineRule="exact"/>
        <w:outlineLvl w:val="2"/>
        <w:rPr>
          <w:rFonts w:eastAsia="宋体"/>
          <w:sz w:val="24"/>
        </w:rPr>
      </w:pPr>
      <w:bookmarkStart w:id="5" w:name="_Toc21364"/>
      <w:r>
        <w:rPr>
          <w:rFonts w:eastAsia="宋体"/>
          <w:sz w:val="24"/>
        </w:rPr>
        <w:t>通用要求</w:t>
      </w:r>
      <w:bookmarkEnd w:id="5"/>
      <w:r>
        <w:rPr>
          <w:rFonts w:eastAsia="宋体"/>
          <w:sz w:val="24"/>
        </w:rPr>
        <w:t>（如适用）</w:t>
      </w:r>
    </w:p>
    <w:p w:rsidR="003E51BC" w:rsidRDefault="003861AA" w:rsidP="008934BA">
      <w:pPr>
        <w:widowControl/>
        <w:adjustRightInd w:val="0"/>
        <w:snapToGrid w:val="0"/>
        <w:spacing w:line="500" w:lineRule="exact"/>
        <w:rPr>
          <w:rFonts w:eastAsia="宋体"/>
          <w:sz w:val="24"/>
        </w:rPr>
      </w:pPr>
      <w:r>
        <w:rPr>
          <w:rFonts w:eastAsia="宋体"/>
          <w:sz w:val="24"/>
        </w:rPr>
        <w:t>独立软件通用要求可参考《医疗器械软件注册审查指导原则（</w:t>
      </w:r>
      <w:r>
        <w:rPr>
          <w:rFonts w:eastAsia="宋体"/>
          <w:sz w:val="24"/>
        </w:rPr>
        <w:t>2022</w:t>
      </w:r>
      <w:r>
        <w:rPr>
          <w:rFonts w:eastAsia="宋体"/>
          <w:sz w:val="24"/>
        </w:rPr>
        <w:t>年修订版）》</w:t>
      </w:r>
    </w:p>
    <w:p w:rsidR="003E51BC" w:rsidRDefault="003861AA" w:rsidP="008934BA">
      <w:pPr>
        <w:widowControl/>
        <w:numPr>
          <w:ilvl w:val="1"/>
          <w:numId w:val="12"/>
        </w:numPr>
        <w:adjustRightInd w:val="0"/>
        <w:snapToGrid w:val="0"/>
        <w:spacing w:line="500" w:lineRule="exact"/>
        <w:outlineLvl w:val="2"/>
        <w:rPr>
          <w:rFonts w:eastAsia="宋体"/>
          <w:sz w:val="24"/>
        </w:rPr>
      </w:pPr>
      <w:r>
        <w:rPr>
          <w:rFonts w:eastAsia="宋体"/>
          <w:sz w:val="24"/>
        </w:rPr>
        <w:t>外观与结构</w:t>
      </w:r>
    </w:p>
    <w:p w:rsidR="003E51BC" w:rsidRDefault="003861AA" w:rsidP="008934BA">
      <w:pPr>
        <w:widowControl/>
        <w:adjustRightInd w:val="0"/>
        <w:snapToGrid w:val="0"/>
        <w:spacing w:line="500" w:lineRule="exact"/>
        <w:rPr>
          <w:rFonts w:eastAsia="宋体"/>
          <w:sz w:val="24"/>
        </w:rPr>
      </w:pPr>
      <w:r>
        <w:rPr>
          <w:rFonts w:eastAsia="宋体"/>
          <w:sz w:val="24"/>
        </w:rPr>
        <w:t>外观应端正，色泽均匀，不应有明显凹凸、裂纹、锋棱毛刺；</w:t>
      </w:r>
    </w:p>
    <w:p w:rsidR="003E51BC" w:rsidRDefault="003861AA" w:rsidP="008934BA">
      <w:pPr>
        <w:widowControl/>
        <w:adjustRightInd w:val="0"/>
        <w:snapToGrid w:val="0"/>
        <w:spacing w:line="500" w:lineRule="exact"/>
        <w:rPr>
          <w:rFonts w:eastAsia="宋体"/>
          <w:sz w:val="24"/>
        </w:rPr>
      </w:pPr>
      <w:r>
        <w:rPr>
          <w:rFonts w:eastAsia="宋体"/>
          <w:sz w:val="24"/>
        </w:rPr>
        <w:t>文字和标志应清晰、准确、牢固；</w:t>
      </w:r>
    </w:p>
    <w:p w:rsidR="003E51BC" w:rsidRDefault="003861AA" w:rsidP="008934BA">
      <w:pPr>
        <w:widowControl/>
        <w:adjustRightInd w:val="0"/>
        <w:snapToGrid w:val="0"/>
        <w:spacing w:line="500" w:lineRule="exact"/>
        <w:rPr>
          <w:rFonts w:eastAsia="宋体"/>
          <w:sz w:val="24"/>
        </w:rPr>
      </w:pPr>
      <w:r>
        <w:rPr>
          <w:rFonts w:eastAsia="宋体"/>
          <w:sz w:val="24"/>
        </w:rPr>
        <w:t>各控制部件操作应灵活、可靠，紧固件无松动现象。</w:t>
      </w:r>
    </w:p>
    <w:p w:rsidR="003E51BC" w:rsidRDefault="003861AA" w:rsidP="008934BA">
      <w:pPr>
        <w:widowControl/>
        <w:numPr>
          <w:ilvl w:val="1"/>
          <w:numId w:val="12"/>
        </w:numPr>
        <w:adjustRightInd w:val="0"/>
        <w:snapToGrid w:val="0"/>
        <w:spacing w:line="500" w:lineRule="exact"/>
        <w:outlineLvl w:val="2"/>
        <w:rPr>
          <w:rFonts w:eastAsia="宋体"/>
          <w:sz w:val="24"/>
        </w:rPr>
      </w:pPr>
      <w:r>
        <w:rPr>
          <w:rFonts w:eastAsia="宋体"/>
          <w:sz w:val="24"/>
        </w:rPr>
        <w:t>正常工作状态</w:t>
      </w:r>
    </w:p>
    <w:p w:rsidR="003E51BC" w:rsidRDefault="003861AA" w:rsidP="008934BA">
      <w:pPr>
        <w:widowControl/>
        <w:adjustRightInd w:val="0"/>
        <w:snapToGrid w:val="0"/>
        <w:spacing w:line="500" w:lineRule="exact"/>
        <w:rPr>
          <w:rFonts w:eastAsia="宋体"/>
          <w:sz w:val="24"/>
        </w:rPr>
      </w:pPr>
      <w:r>
        <w:rPr>
          <w:rFonts w:eastAsia="宋体"/>
          <w:sz w:val="24"/>
        </w:rPr>
        <w:t>……</w:t>
      </w:r>
    </w:p>
    <w:p w:rsidR="003E51BC" w:rsidRDefault="003861AA" w:rsidP="008934BA">
      <w:pPr>
        <w:widowControl/>
        <w:numPr>
          <w:ilvl w:val="1"/>
          <w:numId w:val="12"/>
        </w:numPr>
        <w:adjustRightInd w:val="0"/>
        <w:snapToGrid w:val="0"/>
        <w:spacing w:line="500" w:lineRule="exact"/>
        <w:outlineLvl w:val="2"/>
        <w:rPr>
          <w:rFonts w:eastAsia="宋体"/>
          <w:sz w:val="24"/>
        </w:rPr>
      </w:pPr>
      <w:r>
        <w:rPr>
          <w:rFonts w:eastAsia="宋体"/>
          <w:sz w:val="24"/>
        </w:rPr>
        <w:t>附件要求</w:t>
      </w:r>
    </w:p>
    <w:p w:rsidR="003E51BC" w:rsidRDefault="003861AA" w:rsidP="008934BA">
      <w:pPr>
        <w:adjustRightInd w:val="0"/>
        <w:snapToGrid w:val="0"/>
        <w:spacing w:line="500" w:lineRule="exact"/>
        <w:rPr>
          <w:rFonts w:eastAsia="宋体"/>
        </w:rPr>
      </w:pPr>
      <w:r>
        <w:t>……</w:t>
      </w:r>
    </w:p>
    <w:p w:rsidR="003E51BC" w:rsidRDefault="003861AA" w:rsidP="008934BA">
      <w:pPr>
        <w:adjustRightInd w:val="0"/>
        <w:snapToGrid w:val="0"/>
        <w:spacing w:line="500" w:lineRule="exact"/>
        <w:outlineLvl w:val="1"/>
        <w:rPr>
          <w:rFonts w:eastAsia="宋体"/>
          <w:color w:val="808080"/>
          <w:sz w:val="24"/>
        </w:rPr>
      </w:pPr>
      <w:r>
        <w:rPr>
          <w:rFonts w:eastAsia="宋体"/>
          <w:b/>
          <w:bCs/>
          <w:color w:val="000000"/>
          <w:sz w:val="24"/>
        </w:rPr>
        <w:t xml:space="preserve">3. </w:t>
      </w:r>
      <w:r>
        <w:rPr>
          <w:rFonts w:eastAsia="宋体"/>
          <w:b/>
          <w:bCs/>
          <w:color w:val="000000"/>
          <w:sz w:val="24"/>
        </w:rPr>
        <w:t>检验方法</w:t>
      </w:r>
      <w:r>
        <w:rPr>
          <w:rFonts w:eastAsia="宋体"/>
          <w:b/>
          <w:bCs/>
          <w:color w:val="808080"/>
          <w:sz w:val="24"/>
        </w:rPr>
        <w:t>（应按小节</w:t>
      </w:r>
      <w:r>
        <w:rPr>
          <w:rFonts w:eastAsia="宋体"/>
          <w:b/>
          <w:bCs/>
          <w:color w:val="808080"/>
          <w:sz w:val="24"/>
        </w:rPr>
        <w:t>2</w:t>
      </w:r>
      <w:r>
        <w:rPr>
          <w:rFonts w:eastAsia="宋体"/>
          <w:b/>
          <w:bCs/>
          <w:color w:val="808080"/>
          <w:sz w:val="24"/>
        </w:rPr>
        <w:t>性能指标的具体条款，逐项制定检验方法）</w:t>
      </w:r>
    </w:p>
    <w:p w:rsidR="003E51BC" w:rsidRDefault="003861AA" w:rsidP="008934BA">
      <w:pPr>
        <w:widowControl/>
        <w:adjustRightInd w:val="0"/>
        <w:snapToGrid w:val="0"/>
        <w:spacing w:line="500" w:lineRule="exact"/>
        <w:jc w:val="left"/>
        <w:rPr>
          <w:rFonts w:eastAsia="黑体"/>
          <w:bCs/>
          <w:color w:val="000000"/>
          <w:sz w:val="24"/>
        </w:rPr>
      </w:pPr>
      <w:r>
        <w:rPr>
          <w:rFonts w:eastAsia="黑体"/>
          <w:bCs/>
          <w:color w:val="000000"/>
          <w:sz w:val="24"/>
        </w:rPr>
        <w:br w:type="page"/>
      </w:r>
      <w:r>
        <w:rPr>
          <w:rFonts w:eastAsia="黑体"/>
          <w:bCs/>
          <w:color w:val="000000"/>
          <w:sz w:val="24"/>
        </w:rPr>
        <w:lastRenderedPageBreak/>
        <w:t>附录</w:t>
      </w:r>
      <w:r>
        <w:rPr>
          <w:rFonts w:eastAsia="黑体"/>
          <w:bCs/>
          <w:color w:val="000000"/>
          <w:sz w:val="24"/>
        </w:rPr>
        <w:t>A</w:t>
      </w:r>
    </w:p>
    <w:p w:rsidR="003E51BC" w:rsidRDefault="003861AA" w:rsidP="00A6134F">
      <w:pPr>
        <w:overflowPunct w:val="0"/>
        <w:autoSpaceDE w:val="0"/>
        <w:autoSpaceDN w:val="0"/>
        <w:adjustRightInd w:val="0"/>
        <w:snapToGrid w:val="0"/>
        <w:spacing w:line="520" w:lineRule="exact"/>
        <w:jc w:val="center"/>
        <w:outlineLvl w:val="1"/>
        <w:rPr>
          <w:rFonts w:eastAsia="宋体"/>
          <w:color w:val="000000"/>
          <w:sz w:val="24"/>
        </w:rPr>
      </w:pPr>
      <w:r>
        <w:rPr>
          <w:rFonts w:eastAsia="宋体"/>
          <w:b/>
          <w:color w:val="000000"/>
          <w:sz w:val="24"/>
          <w:szCs w:val="40"/>
        </w:rPr>
        <w:t>产品安全特征</w:t>
      </w:r>
    </w:p>
    <w:p w:rsidR="003E51BC" w:rsidRDefault="003861AA" w:rsidP="00A6134F">
      <w:pPr>
        <w:overflowPunct w:val="0"/>
        <w:autoSpaceDE w:val="0"/>
        <w:autoSpaceDN w:val="0"/>
        <w:adjustRightInd w:val="0"/>
        <w:snapToGrid w:val="0"/>
        <w:spacing w:line="520" w:lineRule="exact"/>
        <w:rPr>
          <w:rFonts w:eastAsia="宋体"/>
          <w:color w:val="000000" w:themeColor="text1"/>
          <w:sz w:val="24"/>
        </w:rPr>
      </w:pPr>
      <w:r>
        <w:rPr>
          <w:rFonts w:eastAsia="宋体"/>
          <w:color w:val="000000" w:themeColor="text1"/>
          <w:sz w:val="24"/>
        </w:rPr>
        <w:t>一、按防电击类型分类：</w:t>
      </w:r>
      <w:r>
        <w:rPr>
          <w:rFonts w:eastAsia="宋体"/>
          <w:color w:val="000000" w:themeColor="text1"/>
          <w:sz w:val="24"/>
        </w:rPr>
        <w:t>I</w:t>
      </w:r>
      <w:r>
        <w:rPr>
          <w:rFonts w:eastAsia="宋体"/>
          <w:color w:val="000000" w:themeColor="text1"/>
          <w:sz w:val="24"/>
        </w:rPr>
        <w:t>类。</w:t>
      </w:r>
    </w:p>
    <w:p w:rsidR="003E51BC" w:rsidRDefault="003861AA" w:rsidP="00A6134F">
      <w:pPr>
        <w:overflowPunct w:val="0"/>
        <w:autoSpaceDE w:val="0"/>
        <w:autoSpaceDN w:val="0"/>
        <w:adjustRightInd w:val="0"/>
        <w:snapToGrid w:val="0"/>
        <w:spacing w:line="520" w:lineRule="exact"/>
        <w:rPr>
          <w:rFonts w:eastAsia="宋体"/>
          <w:color w:val="000000" w:themeColor="text1"/>
          <w:sz w:val="24"/>
        </w:rPr>
      </w:pPr>
      <w:r>
        <w:rPr>
          <w:rFonts w:eastAsia="宋体"/>
          <w:color w:val="000000" w:themeColor="text1"/>
          <w:sz w:val="24"/>
        </w:rPr>
        <w:t>二、按防电击的程度分类：</w:t>
      </w:r>
      <w:r>
        <w:rPr>
          <w:rFonts w:eastAsia="宋体"/>
          <w:color w:val="000000" w:themeColor="text1"/>
          <w:sz w:val="24"/>
        </w:rPr>
        <w:t>CF</w:t>
      </w:r>
      <w:r>
        <w:rPr>
          <w:rFonts w:eastAsia="宋体"/>
          <w:color w:val="000000" w:themeColor="text1"/>
          <w:sz w:val="24"/>
        </w:rPr>
        <w:t>型。</w:t>
      </w:r>
    </w:p>
    <w:p w:rsidR="003E51BC" w:rsidRDefault="003861AA" w:rsidP="00A6134F">
      <w:pPr>
        <w:overflowPunct w:val="0"/>
        <w:autoSpaceDE w:val="0"/>
        <w:autoSpaceDN w:val="0"/>
        <w:adjustRightInd w:val="0"/>
        <w:snapToGrid w:val="0"/>
        <w:spacing w:line="520" w:lineRule="exact"/>
        <w:rPr>
          <w:rFonts w:eastAsia="宋体"/>
          <w:color w:val="000000" w:themeColor="text1"/>
          <w:sz w:val="24"/>
        </w:rPr>
      </w:pPr>
      <w:r>
        <w:rPr>
          <w:rFonts w:eastAsia="宋体"/>
          <w:color w:val="000000" w:themeColor="text1"/>
          <w:sz w:val="24"/>
        </w:rPr>
        <w:t>三、按对进液的防护程度分类：</w:t>
      </w:r>
      <w:r>
        <w:rPr>
          <w:rFonts w:eastAsia="宋体"/>
          <w:color w:val="000000" w:themeColor="text1"/>
          <w:sz w:val="24"/>
        </w:rPr>
        <w:t xml:space="preserve">IPXX </w:t>
      </w:r>
      <w:r>
        <w:rPr>
          <w:rFonts w:eastAsia="宋体"/>
          <w:color w:val="000000" w:themeColor="text1"/>
          <w:sz w:val="24"/>
        </w:rPr>
        <w:t>。</w:t>
      </w:r>
    </w:p>
    <w:p w:rsidR="003E51BC" w:rsidRDefault="003861AA" w:rsidP="00A6134F">
      <w:pPr>
        <w:overflowPunct w:val="0"/>
        <w:autoSpaceDE w:val="0"/>
        <w:autoSpaceDN w:val="0"/>
        <w:adjustRightInd w:val="0"/>
        <w:snapToGrid w:val="0"/>
        <w:spacing w:line="520" w:lineRule="exact"/>
        <w:rPr>
          <w:rFonts w:eastAsia="宋体"/>
          <w:color w:val="000000" w:themeColor="text1"/>
          <w:sz w:val="24"/>
        </w:rPr>
      </w:pPr>
      <w:r>
        <w:rPr>
          <w:rFonts w:eastAsia="宋体"/>
          <w:color w:val="000000" w:themeColor="text1"/>
          <w:sz w:val="24"/>
        </w:rPr>
        <w:t>四、按在与空气混合的易燃麻醉气或与氧或氧化亚氮混合的易燃麻醉气情况下使用时的安全程度分类：不能在有空气混合的易燃麻醉气或与氧或氧化亚氮混合的易燃麻醉气情况下使用的设备。</w:t>
      </w:r>
    </w:p>
    <w:p w:rsidR="003E51BC" w:rsidRDefault="003861AA" w:rsidP="00A6134F">
      <w:pPr>
        <w:overflowPunct w:val="0"/>
        <w:autoSpaceDE w:val="0"/>
        <w:autoSpaceDN w:val="0"/>
        <w:adjustRightInd w:val="0"/>
        <w:snapToGrid w:val="0"/>
        <w:spacing w:line="520" w:lineRule="exact"/>
        <w:rPr>
          <w:rFonts w:eastAsia="宋体"/>
          <w:color w:val="000000" w:themeColor="text1"/>
          <w:sz w:val="24"/>
        </w:rPr>
      </w:pPr>
      <w:r>
        <w:rPr>
          <w:rFonts w:eastAsia="宋体"/>
          <w:color w:val="000000" w:themeColor="text1"/>
          <w:sz w:val="24"/>
        </w:rPr>
        <w:t>五、按运行模式分类：连续运行。</w:t>
      </w:r>
    </w:p>
    <w:p w:rsidR="003E51BC" w:rsidRDefault="003861AA" w:rsidP="00A6134F">
      <w:pPr>
        <w:overflowPunct w:val="0"/>
        <w:autoSpaceDE w:val="0"/>
        <w:autoSpaceDN w:val="0"/>
        <w:adjustRightInd w:val="0"/>
        <w:snapToGrid w:val="0"/>
        <w:spacing w:line="520" w:lineRule="exact"/>
        <w:rPr>
          <w:rFonts w:eastAsia="宋体"/>
          <w:color w:val="000000" w:themeColor="text1"/>
          <w:sz w:val="24"/>
        </w:rPr>
      </w:pPr>
      <w:r>
        <w:rPr>
          <w:rFonts w:eastAsia="宋体"/>
          <w:color w:val="000000" w:themeColor="text1"/>
          <w:sz w:val="24"/>
        </w:rPr>
        <w:t>六、设备的额定电压和频率：</w:t>
      </w:r>
    </w:p>
    <w:p w:rsidR="003E51BC" w:rsidRDefault="003861AA" w:rsidP="00A6134F">
      <w:pPr>
        <w:overflowPunct w:val="0"/>
        <w:autoSpaceDE w:val="0"/>
        <w:autoSpaceDN w:val="0"/>
        <w:adjustRightInd w:val="0"/>
        <w:snapToGrid w:val="0"/>
        <w:spacing w:line="520" w:lineRule="exact"/>
        <w:rPr>
          <w:rFonts w:eastAsia="宋体"/>
          <w:color w:val="000000" w:themeColor="text1"/>
          <w:sz w:val="24"/>
        </w:rPr>
      </w:pPr>
      <w:r>
        <w:rPr>
          <w:rFonts w:eastAsia="宋体"/>
          <w:color w:val="000000" w:themeColor="text1"/>
          <w:sz w:val="24"/>
        </w:rPr>
        <w:t>内部电源：电池，</w:t>
      </w:r>
      <w:r>
        <w:rPr>
          <w:rFonts w:eastAsia="宋体"/>
          <w:color w:val="000000" w:themeColor="text1"/>
          <w:sz w:val="24"/>
        </w:rPr>
        <w:t>2</w:t>
      </w:r>
      <w:r>
        <w:rPr>
          <w:rFonts w:eastAsia="宋体"/>
          <w:color w:val="000000" w:themeColor="text1"/>
          <w:sz w:val="24"/>
        </w:rPr>
        <w:t>个，</w:t>
      </w:r>
      <w:r>
        <w:rPr>
          <w:rFonts w:eastAsia="宋体"/>
          <w:color w:val="000000" w:themeColor="text1"/>
          <w:sz w:val="24"/>
        </w:rPr>
        <w:t>12 VDC</w:t>
      </w:r>
      <w:r>
        <w:rPr>
          <w:rFonts w:eastAsia="宋体"/>
          <w:color w:val="000000" w:themeColor="text1"/>
          <w:sz w:val="24"/>
        </w:rPr>
        <w:t>，</w:t>
      </w:r>
      <w:r>
        <w:rPr>
          <w:rFonts w:eastAsia="宋体"/>
          <w:color w:val="000000" w:themeColor="text1"/>
          <w:sz w:val="24"/>
        </w:rPr>
        <w:t>8 Ah</w:t>
      </w:r>
      <w:r>
        <w:rPr>
          <w:rFonts w:eastAsia="宋体"/>
          <w:color w:val="000000" w:themeColor="text1"/>
          <w:sz w:val="24"/>
        </w:rPr>
        <w:t>，</w:t>
      </w:r>
      <w:r>
        <w:rPr>
          <w:rFonts w:eastAsia="宋体"/>
          <w:color w:val="000000" w:themeColor="text1"/>
          <w:sz w:val="24"/>
        </w:rPr>
        <w:t>96</w:t>
      </w:r>
      <w:r>
        <w:rPr>
          <w:rFonts w:eastAsia="宋体"/>
          <w:color w:val="000000" w:themeColor="text1"/>
          <w:sz w:val="24"/>
        </w:rPr>
        <w:t>。</w:t>
      </w:r>
    </w:p>
    <w:p w:rsidR="003E51BC" w:rsidRDefault="003861AA" w:rsidP="00A6134F">
      <w:pPr>
        <w:overflowPunct w:val="0"/>
        <w:autoSpaceDE w:val="0"/>
        <w:autoSpaceDN w:val="0"/>
        <w:adjustRightInd w:val="0"/>
        <w:snapToGrid w:val="0"/>
        <w:spacing w:line="520" w:lineRule="exact"/>
        <w:rPr>
          <w:rFonts w:eastAsia="宋体"/>
          <w:color w:val="000000" w:themeColor="text1"/>
          <w:sz w:val="24"/>
        </w:rPr>
      </w:pPr>
      <w:r>
        <w:rPr>
          <w:rFonts w:eastAsia="宋体"/>
          <w:color w:val="000000" w:themeColor="text1"/>
          <w:sz w:val="24"/>
        </w:rPr>
        <w:t>七、设备的输入功率：</w:t>
      </w:r>
      <w:r>
        <w:rPr>
          <w:rFonts w:eastAsia="宋体"/>
          <w:color w:val="000000" w:themeColor="text1"/>
          <w:sz w:val="24"/>
        </w:rPr>
        <w:t>120 VA</w:t>
      </w:r>
      <w:r>
        <w:rPr>
          <w:rFonts w:eastAsia="宋体"/>
          <w:color w:val="000000" w:themeColor="text1"/>
          <w:sz w:val="24"/>
        </w:rPr>
        <w:t>。</w:t>
      </w:r>
    </w:p>
    <w:p w:rsidR="003E51BC" w:rsidRDefault="003861AA" w:rsidP="00A6134F">
      <w:pPr>
        <w:overflowPunct w:val="0"/>
        <w:autoSpaceDE w:val="0"/>
        <w:autoSpaceDN w:val="0"/>
        <w:adjustRightInd w:val="0"/>
        <w:snapToGrid w:val="0"/>
        <w:spacing w:line="520" w:lineRule="exact"/>
        <w:rPr>
          <w:rFonts w:eastAsia="宋体"/>
          <w:color w:val="000000" w:themeColor="text1"/>
          <w:sz w:val="24"/>
        </w:rPr>
      </w:pPr>
      <w:r>
        <w:rPr>
          <w:rFonts w:eastAsia="宋体"/>
          <w:color w:val="000000" w:themeColor="text1"/>
          <w:sz w:val="24"/>
        </w:rPr>
        <w:t>八、设备是否具有对除颤放电效应防护的应用部分：有。</w:t>
      </w:r>
    </w:p>
    <w:p w:rsidR="003E51BC" w:rsidRDefault="003861AA" w:rsidP="00A6134F">
      <w:pPr>
        <w:overflowPunct w:val="0"/>
        <w:autoSpaceDE w:val="0"/>
        <w:autoSpaceDN w:val="0"/>
        <w:adjustRightInd w:val="0"/>
        <w:snapToGrid w:val="0"/>
        <w:spacing w:line="520" w:lineRule="exact"/>
        <w:rPr>
          <w:rFonts w:eastAsia="宋体"/>
          <w:color w:val="000000" w:themeColor="text1"/>
          <w:sz w:val="24"/>
        </w:rPr>
      </w:pPr>
      <w:r>
        <w:rPr>
          <w:rFonts w:eastAsia="宋体"/>
          <w:color w:val="000000" w:themeColor="text1"/>
          <w:sz w:val="24"/>
        </w:rPr>
        <w:t>九、设备是否具有信号输出或输入部分：有。</w:t>
      </w:r>
    </w:p>
    <w:p w:rsidR="003E51BC" w:rsidRDefault="003861AA" w:rsidP="00A6134F">
      <w:pPr>
        <w:overflowPunct w:val="0"/>
        <w:autoSpaceDE w:val="0"/>
        <w:autoSpaceDN w:val="0"/>
        <w:adjustRightInd w:val="0"/>
        <w:snapToGrid w:val="0"/>
        <w:spacing w:line="520" w:lineRule="exact"/>
        <w:rPr>
          <w:rFonts w:eastAsia="宋体"/>
          <w:color w:val="000000" w:themeColor="text1"/>
          <w:sz w:val="24"/>
        </w:rPr>
      </w:pPr>
      <w:r>
        <w:rPr>
          <w:rFonts w:eastAsia="宋体"/>
          <w:color w:val="000000" w:themeColor="text1"/>
          <w:sz w:val="24"/>
        </w:rPr>
        <w:t>十、永久性安装设备或非永久性安装设备：非永久性安装设备。</w:t>
      </w:r>
    </w:p>
    <w:p w:rsidR="003E51BC" w:rsidRDefault="003861AA" w:rsidP="00A6134F">
      <w:pPr>
        <w:overflowPunct w:val="0"/>
        <w:autoSpaceDE w:val="0"/>
        <w:autoSpaceDN w:val="0"/>
        <w:adjustRightInd w:val="0"/>
        <w:snapToGrid w:val="0"/>
        <w:spacing w:line="520" w:lineRule="exact"/>
        <w:rPr>
          <w:color w:val="000000"/>
        </w:rPr>
      </w:pPr>
      <w:r>
        <w:rPr>
          <w:rFonts w:eastAsia="宋体"/>
          <w:color w:val="000000"/>
          <w:sz w:val="24"/>
        </w:rPr>
        <w:t>十一、电气绝缘图</w:t>
      </w:r>
    </w:p>
    <w:p w:rsidR="003E51BC" w:rsidRDefault="003861AA" w:rsidP="00A6134F">
      <w:pPr>
        <w:widowControl/>
        <w:adjustRightInd w:val="0"/>
        <w:snapToGrid w:val="0"/>
        <w:spacing w:line="520" w:lineRule="exact"/>
        <w:jc w:val="left"/>
        <w:rPr>
          <w:rFonts w:eastAsia="宋体"/>
          <w:b/>
          <w:bCs/>
          <w:color w:val="000000"/>
          <w:sz w:val="24"/>
        </w:rPr>
      </w:pPr>
      <w:r>
        <w:rPr>
          <w:rFonts w:eastAsia="宋体"/>
          <w:b/>
          <w:bCs/>
          <w:color w:val="000000"/>
          <w:sz w:val="24"/>
        </w:rPr>
        <w:br w:type="page"/>
      </w:r>
    </w:p>
    <w:p w:rsidR="003E51BC" w:rsidRDefault="003861AA" w:rsidP="00A6134F">
      <w:pPr>
        <w:overflowPunct w:val="0"/>
        <w:autoSpaceDE w:val="0"/>
        <w:autoSpaceDN w:val="0"/>
        <w:adjustRightInd w:val="0"/>
        <w:snapToGrid w:val="0"/>
        <w:spacing w:line="520" w:lineRule="exact"/>
        <w:ind w:left="3120" w:hangingChars="1300" w:hanging="3120"/>
        <w:jc w:val="left"/>
        <w:outlineLvl w:val="1"/>
        <w:rPr>
          <w:rFonts w:eastAsia="黑体"/>
          <w:bCs/>
          <w:color w:val="000000" w:themeColor="text1"/>
          <w:sz w:val="24"/>
        </w:rPr>
      </w:pPr>
      <w:r>
        <w:rPr>
          <w:rFonts w:eastAsia="黑体"/>
          <w:bCs/>
          <w:color w:val="000000" w:themeColor="text1"/>
          <w:sz w:val="24"/>
        </w:rPr>
        <w:lastRenderedPageBreak/>
        <w:t>附录</w:t>
      </w:r>
      <w:r>
        <w:rPr>
          <w:rFonts w:eastAsia="黑体"/>
          <w:bCs/>
          <w:color w:val="000000" w:themeColor="text1"/>
          <w:sz w:val="24"/>
        </w:rPr>
        <w:t>B</w:t>
      </w:r>
    </w:p>
    <w:p w:rsidR="003E51BC" w:rsidRDefault="003861AA" w:rsidP="00A6134F">
      <w:pPr>
        <w:overflowPunct w:val="0"/>
        <w:autoSpaceDE w:val="0"/>
        <w:autoSpaceDN w:val="0"/>
        <w:adjustRightInd w:val="0"/>
        <w:snapToGrid w:val="0"/>
        <w:spacing w:line="520" w:lineRule="exact"/>
        <w:ind w:left="3132" w:hangingChars="1300" w:hanging="3132"/>
        <w:jc w:val="center"/>
        <w:outlineLvl w:val="1"/>
        <w:rPr>
          <w:rFonts w:eastAsia="宋体"/>
          <w:b/>
          <w:bCs/>
          <w:color w:val="000000" w:themeColor="text1"/>
          <w:sz w:val="24"/>
        </w:rPr>
      </w:pPr>
      <w:r>
        <w:rPr>
          <w:rFonts w:eastAsia="宋体"/>
          <w:b/>
          <w:bCs/>
          <w:color w:val="000000" w:themeColor="text1"/>
          <w:sz w:val="24"/>
        </w:rPr>
        <w:t>产品配置表</w:t>
      </w:r>
    </w:p>
    <w:p w:rsidR="003E51BC" w:rsidRPr="0067784C" w:rsidRDefault="003861AA" w:rsidP="00A6134F">
      <w:pPr>
        <w:overflowPunct w:val="0"/>
        <w:autoSpaceDE w:val="0"/>
        <w:autoSpaceDN w:val="0"/>
        <w:adjustRightInd w:val="0"/>
        <w:snapToGrid w:val="0"/>
        <w:spacing w:line="520" w:lineRule="exact"/>
        <w:ind w:left="3132" w:hangingChars="1300" w:hanging="3132"/>
        <w:jc w:val="center"/>
        <w:rPr>
          <w:rFonts w:eastAsiaTheme="minorHAnsi"/>
          <w:bCs/>
          <w:color w:val="000000" w:themeColor="text1"/>
          <w:sz w:val="24"/>
        </w:rPr>
      </w:pPr>
      <w:r w:rsidRPr="0067784C">
        <w:rPr>
          <w:rFonts w:eastAsia="宋体"/>
          <w:b/>
          <w:color w:val="000000" w:themeColor="text1"/>
          <w:sz w:val="24"/>
        </w:rPr>
        <w:t>（建议按本指导原则附录</w:t>
      </w:r>
      <w:r w:rsidRPr="0067784C">
        <w:rPr>
          <w:rFonts w:eastAsia="宋体" w:hint="eastAsia"/>
          <w:b/>
          <w:color w:val="000000" w:themeColor="text1"/>
          <w:sz w:val="24"/>
        </w:rPr>
        <w:t>2</w:t>
      </w:r>
      <w:r w:rsidRPr="0067784C">
        <w:rPr>
          <w:rFonts w:eastAsia="宋体"/>
          <w:b/>
          <w:color w:val="000000" w:themeColor="text1"/>
          <w:sz w:val="24"/>
        </w:rPr>
        <w:t>编写）</w:t>
      </w:r>
    </w:p>
    <w:sectPr w:rsidR="003E51BC" w:rsidRPr="0067784C">
      <w:type w:val="continuous"/>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FDA" w:rsidRDefault="00731FDA">
      <w:r>
        <w:separator/>
      </w:r>
    </w:p>
  </w:endnote>
  <w:endnote w:type="continuationSeparator" w:id="0">
    <w:p w:rsidR="00731FDA" w:rsidRDefault="00731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dobe 仿宋 Std R">
    <w:altName w:val="仿宋"/>
    <w:charset w:val="86"/>
    <w:family w:val="roman"/>
    <w:pitch w:val="default"/>
    <w:sig w:usb0="00000000" w:usb1="00000000" w:usb2="00000016" w:usb3="00000000" w:csb0="00060007"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altName w:val="Times New Roman"/>
    <w:charset w:val="00"/>
    <w:family w:val="roman"/>
    <w:pitch w:val="default"/>
    <w:sig w:usb0="00000000" w:usb1="00000000" w:usb2="00000008" w:usb3="00000000" w:csb0="000001FF" w:csb1="00000000"/>
  </w:font>
  <w:font w:name="Angsana New">
    <w:panose1 w:val="02020603050405020304"/>
    <w:charset w:val="00"/>
    <w:family w:val="roman"/>
    <w:pitch w:val="variable"/>
    <w:sig w:usb0="81000003" w:usb1="00000000" w:usb2="00000000" w:usb3="00000000" w:csb0="0001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4BA" w:rsidRPr="008934BA" w:rsidRDefault="008934BA">
    <w:pPr>
      <w:pStyle w:val="af3"/>
      <w:rPr>
        <w:sz w:val="28"/>
        <w:szCs w:val="28"/>
      </w:rPr>
    </w:pPr>
    <w:r w:rsidRPr="008934BA">
      <w:rPr>
        <w:sz w:val="28"/>
        <w:szCs w:val="28"/>
      </w:rPr>
      <w:t xml:space="preserve">— </w:t>
    </w:r>
    <w:sdt>
      <w:sdtPr>
        <w:rPr>
          <w:sz w:val="28"/>
          <w:szCs w:val="28"/>
        </w:rPr>
        <w:id w:val="1063607410"/>
        <w:docPartObj>
          <w:docPartGallery w:val="Page Numbers (Bottom of Page)"/>
          <w:docPartUnique/>
        </w:docPartObj>
      </w:sdtPr>
      <w:sdtContent>
        <w:r w:rsidRPr="008934BA">
          <w:rPr>
            <w:sz w:val="28"/>
            <w:szCs w:val="28"/>
          </w:rPr>
          <w:fldChar w:fldCharType="begin"/>
        </w:r>
        <w:r w:rsidRPr="008934BA">
          <w:rPr>
            <w:sz w:val="28"/>
            <w:szCs w:val="28"/>
          </w:rPr>
          <w:instrText>PAGE   \* MERGEFORMAT</w:instrText>
        </w:r>
        <w:r w:rsidRPr="008934BA">
          <w:rPr>
            <w:sz w:val="28"/>
            <w:szCs w:val="28"/>
          </w:rPr>
          <w:fldChar w:fldCharType="separate"/>
        </w:r>
        <w:r w:rsidR="00F331C7" w:rsidRPr="00F331C7">
          <w:rPr>
            <w:noProof/>
            <w:sz w:val="28"/>
            <w:szCs w:val="28"/>
            <w:lang w:val="zh-CN"/>
          </w:rPr>
          <w:t>48</w:t>
        </w:r>
        <w:r w:rsidRPr="008934BA">
          <w:rPr>
            <w:sz w:val="28"/>
            <w:szCs w:val="28"/>
          </w:rPr>
          <w:fldChar w:fldCharType="end"/>
        </w:r>
        <w:r w:rsidRPr="008934BA">
          <w:rPr>
            <w:sz w:val="28"/>
            <w:szCs w:val="28"/>
          </w:rPr>
          <w:t xml:space="preserve"> —</w:t>
        </w:r>
      </w:sdtContent>
    </w:sdt>
  </w:p>
  <w:p w:rsidR="003E51BC" w:rsidRDefault="003E51BC">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800406"/>
      <w:docPartObj>
        <w:docPartGallery w:val="Page Numbers (Bottom of Page)"/>
        <w:docPartUnique/>
      </w:docPartObj>
    </w:sdtPr>
    <w:sdtEndPr>
      <w:rPr>
        <w:sz w:val="28"/>
        <w:szCs w:val="28"/>
      </w:rPr>
    </w:sdtEndPr>
    <w:sdtContent>
      <w:p w:rsidR="008934BA" w:rsidRPr="008934BA" w:rsidRDefault="008934BA">
        <w:pPr>
          <w:pStyle w:val="af3"/>
          <w:jc w:val="right"/>
          <w:rPr>
            <w:sz w:val="28"/>
            <w:szCs w:val="28"/>
          </w:rPr>
        </w:pPr>
        <w:r w:rsidRPr="008934BA">
          <w:rPr>
            <w:sz w:val="28"/>
            <w:szCs w:val="28"/>
          </w:rPr>
          <w:t xml:space="preserve">— </w:t>
        </w:r>
        <w:r w:rsidRPr="008934BA">
          <w:rPr>
            <w:sz w:val="28"/>
            <w:szCs w:val="28"/>
          </w:rPr>
          <w:fldChar w:fldCharType="begin"/>
        </w:r>
        <w:r w:rsidRPr="008934BA">
          <w:rPr>
            <w:sz w:val="28"/>
            <w:szCs w:val="28"/>
          </w:rPr>
          <w:instrText>PAGE   \* MERGEFORMAT</w:instrText>
        </w:r>
        <w:r w:rsidRPr="008934BA">
          <w:rPr>
            <w:sz w:val="28"/>
            <w:szCs w:val="28"/>
          </w:rPr>
          <w:fldChar w:fldCharType="separate"/>
        </w:r>
        <w:r w:rsidR="00F331C7" w:rsidRPr="00F331C7">
          <w:rPr>
            <w:noProof/>
            <w:sz w:val="28"/>
            <w:szCs w:val="28"/>
            <w:lang w:val="zh-CN"/>
          </w:rPr>
          <w:t>47</w:t>
        </w:r>
        <w:r w:rsidRPr="008934BA">
          <w:rPr>
            <w:sz w:val="28"/>
            <w:szCs w:val="28"/>
          </w:rPr>
          <w:fldChar w:fldCharType="end"/>
        </w:r>
        <w:r w:rsidRPr="008934BA">
          <w:rPr>
            <w:sz w:val="28"/>
            <w:szCs w:val="28"/>
          </w:rPr>
          <w:t xml:space="preserve"> —</w:t>
        </w:r>
      </w:p>
    </w:sdtContent>
  </w:sdt>
  <w:p w:rsidR="003E51BC" w:rsidRDefault="003E51BC">
    <w:pPr>
      <w:pStyle w:val="af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1BC" w:rsidRDefault="003E51BC">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FDA" w:rsidRDefault="00731FDA">
      <w:r>
        <w:separator/>
      </w:r>
    </w:p>
  </w:footnote>
  <w:footnote w:type="continuationSeparator" w:id="0">
    <w:p w:rsidR="00731FDA" w:rsidRDefault="00731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1BC" w:rsidRDefault="003E51BC">
    <w:pPr>
      <w:ind w:firstLine="6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1BC" w:rsidRDefault="003E51BC">
    <w:pPr>
      <w:pStyle w:val="a9"/>
      <w:adjustRightInd w:val="0"/>
      <w:snapToGrid w:val="0"/>
      <w:spacing w:beforeLines="30" w:before="72" w:line="288" w:lineRule="auto"/>
      <w:ind w:firstLine="643"/>
      <w:rPr>
        <w:rFonts w:ascii="Arial" w:hAnsi="Arial" w:cs="Arial"/>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1BC" w:rsidRDefault="003E51BC">
    <w:pPr>
      <w:pStyle w:val="af5"/>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1BC" w:rsidRDefault="003E51BC">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25F"/>
    <w:multiLevelType w:val="multilevel"/>
    <w:tmpl w:val="DDFA7B74"/>
    <w:lvl w:ilvl="0">
      <w:start w:val="4"/>
      <w:numFmt w:val="decimal"/>
      <w:suff w:val="nothing"/>
      <w:lvlText w:val="%1."/>
      <w:lvlJc w:val="left"/>
      <w:pPr>
        <w:ind w:left="992" w:hanging="425"/>
      </w:pPr>
      <w:rPr>
        <w:rFonts w:ascii="Times New Roman" w:eastAsia="仿宋_GB2312" w:hAnsi="Times New Roman" w:cs="Times New Roman" w:hint="default"/>
      </w:rPr>
    </w:lvl>
    <w:lvl w:ilvl="1">
      <w:start w:val="1"/>
      <w:numFmt w:val="decimal"/>
      <w:suff w:val="nothing"/>
      <w:lvlText w:val="%1.%2"/>
      <w:lvlJc w:val="left"/>
      <w:pPr>
        <w:ind w:left="567" w:hanging="567"/>
      </w:pPr>
      <w:rPr>
        <w:rFonts w:ascii="仿宋_GB2312" w:eastAsia="仿宋_GB2312"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70E642B"/>
    <w:multiLevelType w:val="multilevel"/>
    <w:tmpl w:val="070E642B"/>
    <w:lvl w:ilvl="0">
      <w:start w:val="2"/>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0B4A3842"/>
    <w:multiLevelType w:val="multilevel"/>
    <w:tmpl w:val="0B4A3842"/>
    <w:lvl w:ilvl="0">
      <w:start w:val="2022"/>
      <w:numFmt w:val="bullet"/>
      <w:lvlText w:val="—"/>
      <w:lvlJc w:val="left"/>
      <w:pPr>
        <w:ind w:left="360" w:hanging="360"/>
      </w:pPr>
      <w:rPr>
        <w:rFonts w:ascii="Times New Roman" w:eastAsia="Adobe 仿宋 Std R" w:hAnsi="Times New Roman" w:cs="Times New Roman" w:hint="default"/>
        <w:sz w:val="28"/>
        <w:szCs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F42123F"/>
    <w:multiLevelType w:val="multilevel"/>
    <w:tmpl w:val="0F42123F"/>
    <w:lvl w:ilvl="0">
      <w:start w:val="2"/>
      <w:numFmt w:val="decimal"/>
      <w:suff w:val="nothing"/>
      <w:lvlText w:val="%1."/>
      <w:lvlJc w:val="left"/>
      <w:pPr>
        <w:ind w:left="0" w:firstLine="0"/>
      </w:pPr>
      <w:rPr>
        <w:rFonts w:hint="eastAsia"/>
      </w:rPr>
    </w:lvl>
    <w:lvl w:ilvl="1">
      <w:start w:val="1"/>
      <w:numFmt w:val="decimal"/>
      <w:suff w:val="nothing"/>
      <w:lvlText w:val="%1.%2"/>
      <w:lvlJc w:val="left"/>
      <w:pPr>
        <w:ind w:left="567" w:hanging="567"/>
      </w:pPr>
      <w:rPr>
        <w:rFonts w:hint="eastAsia"/>
      </w:rPr>
    </w:lvl>
    <w:lvl w:ilvl="2">
      <w:start w:val="1"/>
      <w:numFmt w:val="decimal"/>
      <w:suff w:val="nothing"/>
      <w:lvlText w:val="%1.%2.%3"/>
      <w:lvlJc w:val="left"/>
      <w:pPr>
        <w:ind w:left="400" w:hanging="400"/>
      </w:pPr>
      <w:rPr>
        <w:rFonts w:hint="eastAsia"/>
      </w:rPr>
    </w:lvl>
    <w:lvl w:ilvl="3">
      <w:start w:val="1"/>
      <w:numFmt w:val="decimal"/>
      <w:suff w:val="nothing"/>
      <w:lvlText w:val="%1.%2.%3.%4"/>
      <w:lvlJc w:val="left"/>
      <w:pPr>
        <w:ind w:left="640" w:hanging="640"/>
      </w:pPr>
      <w:rPr>
        <w:rFonts w:hint="eastAsia"/>
      </w:rPr>
    </w:lvl>
    <w:lvl w:ilvl="4">
      <w:start w:val="1"/>
      <w:numFmt w:val="decimal"/>
      <w:lvlText w:val="%1.%2.%3.%4.%5."/>
      <w:lvlJc w:val="left"/>
      <w:pPr>
        <w:ind w:left="992" w:hanging="992"/>
      </w:pPr>
      <w:rPr>
        <w:rFonts w:hint="eastAsia"/>
      </w:rPr>
    </w:lvl>
    <w:lvl w:ilvl="5">
      <w:start w:val="1"/>
      <w:numFmt w:val="decimal"/>
      <w:lvlRestart w:val="1"/>
      <w:suff w:val="nothing"/>
      <w:lvlText w:val="%1.%2.%3.%4.%5.%6."/>
      <w:lvlJc w:val="left"/>
      <w:pPr>
        <w:ind w:left="400" w:hanging="400"/>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FE75590"/>
    <w:multiLevelType w:val="multilevel"/>
    <w:tmpl w:val="0FE75590"/>
    <w:lvl w:ilvl="0">
      <w:start w:val="1"/>
      <w:numFmt w:val="decimal"/>
      <w:suff w:val="nothing"/>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18035D0E"/>
    <w:multiLevelType w:val="multilevel"/>
    <w:tmpl w:val="18035D0E"/>
    <w:lvl w:ilvl="0">
      <w:start w:val="2"/>
      <w:numFmt w:val="decimal"/>
      <w:suff w:val="space"/>
      <w:lvlText w:val="%1."/>
      <w:lvlJc w:val="left"/>
      <w:pPr>
        <w:ind w:left="0" w:firstLine="0"/>
      </w:pPr>
      <w:rPr>
        <w:rFonts w:hint="eastAsia"/>
      </w:rPr>
    </w:lvl>
    <w:lvl w:ilvl="1">
      <w:start w:val="1"/>
      <w:numFmt w:val="decimal"/>
      <w:suff w:val="space"/>
      <w:lvlText w:val="2.%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28F20BCD"/>
    <w:multiLevelType w:val="multilevel"/>
    <w:tmpl w:val="28F20BCD"/>
    <w:lvl w:ilvl="0">
      <w:start w:val="2022"/>
      <w:numFmt w:val="bullet"/>
      <w:lvlText w:val="—"/>
      <w:lvlJc w:val="left"/>
      <w:pPr>
        <w:ind w:left="360" w:hanging="360"/>
      </w:pPr>
      <w:rPr>
        <w:rFonts w:ascii="Times New Roman" w:eastAsia="Adobe 仿宋 Std R"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49191024"/>
    <w:multiLevelType w:val="multilevel"/>
    <w:tmpl w:val="49191024"/>
    <w:lvl w:ilvl="0">
      <w:start w:val="1"/>
      <w:numFmt w:val="chineseCountingThousand"/>
      <w:suff w:val="nothing"/>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8" w15:restartNumberingAfterBreak="0">
    <w:nsid w:val="5C667DE6"/>
    <w:multiLevelType w:val="multilevel"/>
    <w:tmpl w:val="5C667DE6"/>
    <w:lvl w:ilvl="0">
      <w:start w:val="3"/>
      <w:numFmt w:val="decimal"/>
      <w:lvlText w:val="%1"/>
      <w:lvlJc w:val="left"/>
      <w:pPr>
        <w:ind w:left="425" w:hanging="425"/>
      </w:pPr>
      <w:rPr>
        <w:rFonts w:hint="eastAsia"/>
      </w:rPr>
    </w:lvl>
    <w:lvl w:ilvl="1">
      <w:start w:val="1"/>
      <w:numFmt w:val="decimal"/>
      <w:suff w:val="nothing"/>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CEA2025"/>
    <w:multiLevelType w:val="multilevel"/>
    <w:tmpl w:val="6CEA2025"/>
    <w:lvl w:ilvl="0">
      <w:start w:val="1"/>
      <w:numFmt w:val="none"/>
      <w:suff w:val="nothing"/>
      <w:lvlText w:val="%1"/>
      <w:lvlJc w:val="left"/>
      <w:pPr>
        <w:ind w:left="4820" w:firstLine="0"/>
      </w:pPr>
      <w:rPr>
        <w:rFonts w:ascii="Times New Roman" w:hAnsi="Times New Roman" w:hint="default"/>
        <w:b/>
        <w:i w:val="0"/>
        <w:sz w:val="21"/>
      </w:rPr>
    </w:lvl>
    <w:lvl w:ilvl="1">
      <w:start w:val="1"/>
      <w:numFmt w:val="decimal"/>
      <w:suff w:val="nothing"/>
      <w:lvlText w:val="%1%2　"/>
      <w:lvlJc w:val="left"/>
      <w:pPr>
        <w:ind w:left="5104" w:firstLine="0"/>
      </w:pPr>
      <w:rPr>
        <w:rFonts w:ascii="Times New Roman" w:eastAsia="宋体" w:hAnsi="Times New Roman" w:cs="Times New Roman" w:hint="default"/>
        <w:b/>
        <w:i w:val="0"/>
        <w:sz w:val="24"/>
        <w:szCs w:val="24"/>
      </w:rPr>
    </w:lvl>
    <w:lvl w:ilvl="2">
      <w:start w:val="1"/>
      <w:numFmt w:val="decimal"/>
      <w:suff w:val="nothing"/>
      <w:lvlText w:val="%1%2.%3　"/>
      <w:lvlJc w:val="left"/>
      <w:pPr>
        <w:ind w:left="-57" w:firstLine="57"/>
      </w:pPr>
      <w:rPr>
        <w:rFonts w:ascii="Times New Roman" w:eastAsia="宋体" w:hAnsi="Times New Roman" w:cs="Times New Roman" w:hint="default"/>
        <w:b w:val="0"/>
        <w:i w:val="0"/>
        <w:sz w:val="24"/>
        <w:szCs w:val="24"/>
        <w:lang w:eastAsia="zh-CN"/>
      </w:rPr>
    </w:lvl>
    <w:lvl w:ilvl="3">
      <w:start w:val="1"/>
      <w:numFmt w:val="decimal"/>
      <w:suff w:val="nothing"/>
      <w:lvlText w:val="%1%2.%3.%4　"/>
      <w:lvlJc w:val="left"/>
      <w:pPr>
        <w:ind w:left="538" w:firstLine="454"/>
      </w:pPr>
      <w:rPr>
        <w:rFonts w:ascii="Times New Roman" w:eastAsia="宋体" w:hAnsi="Times New Roman" w:cs="Times New Roman" w:hint="default"/>
        <w:b w:val="0"/>
        <w:i w:val="0"/>
        <w:sz w:val="24"/>
        <w:szCs w:val="24"/>
      </w:rPr>
    </w:lvl>
    <w:lvl w:ilvl="4">
      <w:start w:val="1"/>
      <w:numFmt w:val="decimal"/>
      <w:suff w:val="nothing"/>
      <w:lvlText w:val="%1%2.%3.%4.%5　"/>
      <w:lvlJc w:val="left"/>
      <w:pPr>
        <w:ind w:left="-454" w:firstLine="454"/>
      </w:pPr>
      <w:rPr>
        <w:rFonts w:ascii="Times New Roman" w:eastAsia="宋体" w:hAnsi="Times New Roman" w:cs="Times New Roman" w:hint="default"/>
        <w:b w:val="0"/>
        <w:i w:val="0"/>
        <w:color w:val="auto"/>
        <w:sz w:val="24"/>
        <w:szCs w:val="24"/>
      </w:rPr>
    </w:lvl>
    <w:lvl w:ilvl="5">
      <w:start w:val="1"/>
      <w:numFmt w:val="decimal"/>
      <w:suff w:val="nothing"/>
      <w:lvlText w:val="%1%2.%3.%4.%5.%6　"/>
      <w:lvlJc w:val="left"/>
      <w:pPr>
        <w:ind w:left="4820" w:firstLine="0"/>
      </w:pPr>
      <w:rPr>
        <w:rFonts w:ascii="黑体" w:eastAsia="黑体" w:hAnsi="Times New Roman" w:hint="eastAsia"/>
        <w:b w:val="0"/>
        <w:i w:val="0"/>
        <w:sz w:val="21"/>
      </w:rPr>
    </w:lvl>
    <w:lvl w:ilvl="6">
      <w:start w:val="1"/>
      <w:numFmt w:val="decimal"/>
      <w:suff w:val="nothing"/>
      <w:lvlText w:val="%1%2.%3.%4.%5.%6.%7　"/>
      <w:lvlJc w:val="left"/>
      <w:pPr>
        <w:ind w:left="4820" w:firstLine="0"/>
      </w:pPr>
      <w:rPr>
        <w:rFonts w:ascii="黑体" w:eastAsia="黑体" w:hAnsi="Times New Roman" w:hint="eastAsia"/>
        <w:b w:val="0"/>
        <w:i w:val="0"/>
        <w:sz w:val="21"/>
      </w:rPr>
    </w:lvl>
    <w:lvl w:ilvl="7">
      <w:start w:val="1"/>
      <w:numFmt w:val="decimal"/>
      <w:lvlText w:val="%1.%2.%3.%4.%5.%6.%7.%8"/>
      <w:lvlJc w:val="left"/>
      <w:pPr>
        <w:tabs>
          <w:tab w:val="left" w:pos="9171"/>
        </w:tabs>
        <w:ind w:left="4820" w:firstLine="0"/>
      </w:pPr>
      <w:rPr>
        <w:rFonts w:hint="eastAsia"/>
      </w:rPr>
    </w:lvl>
    <w:lvl w:ilvl="8">
      <w:start w:val="1"/>
      <w:numFmt w:val="decimal"/>
      <w:lvlText w:val="%1.%2.%3.%4.%5.%6.%7.%8.%9"/>
      <w:lvlJc w:val="left"/>
      <w:pPr>
        <w:tabs>
          <w:tab w:val="left" w:pos="9597"/>
        </w:tabs>
        <w:ind w:left="4820" w:firstLine="0"/>
      </w:pPr>
      <w:rPr>
        <w:rFonts w:hint="eastAsia"/>
      </w:rPr>
    </w:lvl>
  </w:abstractNum>
  <w:abstractNum w:abstractNumId="10" w15:restartNumberingAfterBreak="0">
    <w:nsid w:val="723079BE"/>
    <w:multiLevelType w:val="multilevel"/>
    <w:tmpl w:val="723079BE"/>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1" w15:restartNumberingAfterBreak="0">
    <w:nsid w:val="723952F1"/>
    <w:multiLevelType w:val="multilevel"/>
    <w:tmpl w:val="723952F1"/>
    <w:lvl w:ilvl="0">
      <w:start w:val="2022"/>
      <w:numFmt w:val="bullet"/>
      <w:lvlText w:val="—"/>
      <w:lvlJc w:val="left"/>
      <w:pPr>
        <w:ind w:left="360" w:hanging="360"/>
      </w:pPr>
      <w:rPr>
        <w:rFonts w:ascii="Times New Roman" w:eastAsia="Adobe 仿宋 Std R" w:hAnsi="Times New Roman" w:cs="Times New Roman" w:hint="default"/>
        <w:sz w:val="28"/>
        <w:szCs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752609B8"/>
    <w:multiLevelType w:val="multilevel"/>
    <w:tmpl w:val="752609B8"/>
    <w:lvl w:ilvl="0">
      <w:start w:val="2"/>
      <w:numFmt w:val="decimal"/>
      <w:lvlText w:val="%1."/>
      <w:lvlJc w:val="left"/>
      <w:pPr>
        <w:ind w:left="0" w:firstLine="0"/>
      </w:pPr>
      <w:rPr>
        <w:rFonts w:hint="eastAsia"/>
        <w:b w:val="0"/>
        <w:i w:val="0"/>
        <w:strike w:val="0"/>
        <w:sz w:val="32"/>
      </w:rPr>
    </w:lvl>
    <w:lvl w:ilvl="1">
      <w:start w:val="2"/>
      <w:numFmt w:val="decimal"/>
      <w:lvlRestart w:val="0"/>
      <w:suff w:val="space"/>
      <w:lvlText w:val="%1.%2"/>
      <w:lvlJc w:val="left"/>
      <w:pPr>
        <w:ind w:left="0" w:firstLine="0"/>
      </w:pPr>
      <w:rPr>
        <w:rFonts w:ascii="Times New Roman" w:hAnsi="Times New Roman" w:cs="Times New Roman" w:hint="default"/>
      </w:rPr>
    </w:lvl>
    <w:lvl w:ilvl="2">
      <w:start w:val="2"/>
      <w:numFmt w:val="none"/>
      <w:suff w:val="nothing"/>
      <w:lvlText w:val="2.2"/>
      <w:lvlJc w:val="left"/>
      <w:pPr>
        <w:ind w:left="0" w:firstLine="0"/>
      </w:pPr>
      <w:rPr>
        <w:rFonts w:hint="eastAsia"/>
      </w:rPr>
    </w:lvl>
    <w:lvl w:ilvl="3">
      <w:start w:val="1"/>
      <w:numFmt w:val="decimal"/>
      <w:suff w:val="space"/>
      <w:lvlText w:val="2.2%3.%4"/>
      <w:lvlJc w:val="left"/>
      <w:pPr>
        <w:ind w:left="0" w:firstLine="0"/>
      </w:pPr>
      <w:rPr>
        <w:rFonts w:hint="eastAsia"/>
      </w:rPr>
    </w:lvl>
    <w:lvl w:ilvl="4">
      <w:start w:val="1"/>
      <w:numFmt w:val="decimal"/>
      <w:suff w:val="nothing"/>
      <w:lvlText w:val="2.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1"/>
  </w:num>
  <w:num w:numId="2">
    <w:abstractNumId w:val="2"/>
  </w:num>
  <w:num w:numId="3">
    <w:abstractNumId w:val="6"/>
  </w:num>
  <w:num w:numId="4">
    <w:abstractNumId w:val="7"/>
  </w:num>
  <w:num w:numId="5">
    <w:abstractNumId w:val="4"/>
  </w:num>
  <w:num w:numId="6">
    <w:abstractNumId w:val="3"/>
  </w:num>
  <w:num w:numId="7">
    <w:abstractNumId w:val="12"/>
  </w:num>
  <w:num w:numId="8">
    <w:abstractNumId w:val="8"/>
  </w:num>
  <w:num w:numId="9">
    <w:abstractNumId w:val="0"/>
  </w:num>
  <w:num w:numId="10">
    <w:abstractNumId w:val="10"/>
  </w:num>
  <w:num w:numId="11">
    <w:abstractNumId w:val="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evenAndOddHeaders/>
  <w:drawingGridHorizontalSpacing w:val="160"/>
  <w:drawingGridVerticalSpacing w:val="435"/>
  <w:displayHorizont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87F7E"/>
    <w:rsid w:val="DEF70035"/>
    <w:rsid w:val="DFFFE17D"/>
    <w:rsid w:val="ED776AC6"/>
    <w:rsid w:val="EF9F915E"/>
    <w:rsid w:val="FBB7C68F"/>
    <w:rsid w:val="FDF752B8"/>
    <w:rsid w:val="FF7F9E8F"/>
    <w:rsid w:val="00000091"/>
    <w:rsid w:val="00001604"/>
    <w:rsid w:val="00003445"/>
    <w:rsid w:val="00003451"/>
    <w:rsid w:val="00004B1A"/>
    <w:rsid w:val="00006975"/>
    <w:rsid w:val="0001133A"/>
    <w:rsid w:val="00014D75"/>
    <w:rsid w:val="00015223"/>
    <w:rsid w:val="000159A2"/>
    <w:rsid w:val="000163BD"/>
    <w:rsid w:val="00020162"/>
    <w:rsid w:val="00021955"/>
    <w:rsid w:val="00022141"/>
    <w:rsid w:val="0002396E"/>
    <w:rsid w:val="00024F55"/>
    <w:rsid w:val="00031D90"/>
    <w:rsid w:val="000408F7"/>
    <w:rsid w:val="00040ADF"/>
    <w:rsid w:val="000425E2"/>
    <w:rsid w:val="00042F4A"/>
    <w:rsid w:val="00043CF4"/>
    <w:rsid w:val="00045CB4"/>
    <w:rsid w:val="00045E55"/>
    <w:rsid w:val="000548E9"/>
    <w:rsid w:val="000563B2"/>
    <w:rsid w:val="00056A28"/>
    <w:rsid w:val="00057098"/>
    <w:rsid w:val="00060C10"/>
    <w:rsid w:val="00061E29"/>
    <w:rsid w:val="00064D1C"/>
    <w:rsid w:val="000658E3"/>
    <w:rsid w:val="00070495"/>
    <w:rsid w:val="0007122E"/>
    <w:rsid w:val="00071CFB"/>
    <w:rsid w:val="0007686E"/>
    <w:rsid w:val="00086296"/>
    <w:rsid w:val="00087E44"/>
    <w:rsid w:val="00092F39"/>
    <w:rsid w:val="00097804"/>
    <w:rsid w:val="000A1CB9"/>
    <w:rsid w:val="000A1D1A"/>
    <w:rsid w:val="000A25F8"/>
    <w:rsid w:val="000A5FCA"/>
    <w:rsid w:val="000A7296"/>
    <w:rsid w:val="000A7834"/>
    <w:rsid w:val="000B29BB"/>
    <w:rsid w:val="000B29D4"/>
    <w:rsid w:val="000B34AB"/>
    <w:rsid w:val="000B3F5B"/>
    <w:rsid w:val="000B4C9B"/>
    <w:rsid w:val="000B6A86"/>
    <w:rsid w:val="000B7F4A"/>
    <w:rsid w:val="000C053E"/>
    <w:rsid w:val="000C1508"/>
    <w:rsid w:val="000C433D"/>
    <w:rsid w:val="000C48A1"/>
    <w:rsid w:val="000C49DE"/>
    <w:rsid w:val="000C7E7D"/>
    <w:rsid w:val="000D4452"/>
    <w:rsid w:val="000E2E4A"/>
    <w:rsid w:val="000E4831"/>
    <w:rsid w:val="000E4D9A"/>
    <w:rsid w:val="000E5335"/>
    <w:rsid w:val="000E7B55"/>
    <w:rsid w:val="000E7E3B"/>
    <w:rsid w:val="000F28A6"/>
    <w:rsid w:val="000F29D0"/>
    <w:rsid w:val="000F576A"/>
    <w:rsid w:val="000F5A8E"/>
    <w:rsid w:val="000F7EEA"/>
    <w:rsid w:val="0010320F"/>
    <w:rsid w:val="0010347E"/>
    <w:rsid w:val="001040DC"/>
    <w:rsid w:val="00104C2B"/>
    <w:rsid w:val="00104E77"/>
    <w:rsid w:val="00110C0B"/>
    <w:rsid w:val="00110D68"/>
    <w:rsid w:val="0011307F"/>
    <w:rsid w:val="00113143"/>
    <w:rsid w:val="00114665"/>
    <w:rsid w:val="00114B41"/>
    <w:rsid w:val="0011530D"/>
    <w:rsid w:val="001153D0"/>
    <w:rsid w:val="00122EFE"/>
    <w:rsid w:val="00125B06"/>
    <w:rsid w:val="0012663D"/>
    <w:rsid w:val="001317A7"/>
    <w:rsid w:val="00133664"/>
    <w:rsid w:val="00133BCD"/>
    <w:rsid w:val="00133F69"/>
    <w:rsid w:val="00135148"/>
    <w:rsid w:val="00135B07"/>
    <w:rsid w:val="00136F9E"/>
    <w:rsid w:val="00137023"/>
    <w:rsid w:val="00137ED2"/>
    <w:rsid w:val="00142AB2"/>
    <w:rsid w:val="00144307"/>
    <w:rsid w:val="00145167"/>
    <w:rsid w:val="0015027F"/>
    <w:rsid w:val="001532B6"/>
    <w:rsid w:val="0015385C"/>
    <w:rsid w:val="001555D3"/>
    <w:rsid w:val="0015622E"/>
    <w:rsid w:val="00157120"/>
    <w:rsid w:val="00162628"/>
    <w:rsid w:val="001700DF"/>
    <w:rsid w:val="0017105F"/>
    <w:rsid w:val="00171A58"/>
    <w:rsid w:val="0017284C"/>
    <w:rsid w:val="00182BFF"/>
    <w:rsid w:val="001832C0"/>
    <w:rsid w:val="00184600"/>
    <w:rsid w:val="001857AC"/>
    <w:rsid w:val="001860E6"/>
    <w:rsid w:val="00192479"/>
    <w:rsid w:val="00193274"/>
    <w:rsid w:val="00194C1D"/>
    <w:rsid w:val="001A13D5"/>
    <w:rsid w:val="001A1BEB"/>
    <w:rsid w:val="001A2600"/>
    <w:rsid w:val="001A404F"/>
    <w:rsid w:val="001A7A87"/>
    <w:rsid w:val="001B108E"/>
    <w:rsid w:val="001B13E0"/>
    <w:rsid w:val="001B2554"/>
    <w:rsid w:val="001B3A2D"/>
    <w:rsid w:val="001B4A69"/>
    <w:rsid w:val="001B4DE7"/>
    <w:rsid w:val="001B75A8"/>
    <w:rsid w:val="001C0E36"/>
    <w:rsid w:val="001C1080"/>
    <w:rsid w:val="001C2581"/>
    <w:rsid w:val="001C3A87"/>
    <w:rsid w:val="001C5934"/>
    <w:rsid w:val="001D028E"/>
    <w:rsid w:val="001D138B"/>
    <w:rsid w:val="001D2FF0"/>
    <w:rsid w:val="001D649A"/>
    <w:rsid w:val="001D6E4E"/>
    <w:rsid w:val="001D7747"/>
    <w:rsid w:val="001D7AC3"/>
    <w:rsid w:val="001E0961"/>
    <w:rsid w:val="001E0AD0"/>
    <w:rsid w:val="001E11A3"/>
    <w:rsid w:val="001E3186"/>
    <w:rsid w:val="001E47D5"/>
    <w:rsid w:val="001E49B3"/>
    <w:rsid w:val="001F01EE"/>
    <w:rsid w:val="001F0C01"/>
    <w:rsid w:val="001F2F7B"/>
    <w:rsid w:val="001F4C8F"/>
    <w:rsid w:val="001F6CCE"/>
    <w:rsid w:val="001F7BF6"/>
    <w:rsid w:val="002018C7"/>
    <w:rsid w:val="00201D97"/>
    <w:rsid w:val="00204044"/>
    <w:rsid w:val="002067A4"/>
    <w:rsid w:val="00210227"/>
    <w:rsid w:val="0021275E"/>
    <w:rsid w:val="0021690C"/>
    <w:rsid w:val="00217AE5"/>
    <w:rsid w:val="00223A89"/>
    <w:rsid w:val="00223FDC"/>
    <w:rsid w:val="0022585F"/>
    <w:rsid w:val="00230E3E"/>
    <w:rsid w:val="00231488"/>
    <w:rsid w:val="00231931"/>
    <w:rsid w:val="00231BDE"/>
    <w:rsid w:val="00232A4B"/>
    <w:rsid w:val="0023644C"/>
    <w:rsid w:val="00241E57"/>
    <w:rsid w:val="00242375"/>
    <w:rsid w:val="002449B8"/>
    <w:rsid w:val="00244DF7"/>
    <w:rsid w:val="00246390"/>
    <w:rsid w:val="002469BF"/>
    <w:rsid w:val="0025000F"/>
    <w:rsid w:val="00250198"/>
    <w:rsid w:val="002514D9"/>
    <w:rsid w:val="00252ABA"/>
    <w:rsid w:val="00252D93"/>
    <w:rsid w:val="00255EBE"/>
    <w:rsid w:val="00256042"/>
    <w:rsid w:val="0025720B"/>
    <w:rsid w:val="002605CF"/>
    <w:rsid w:val="00263AA8"/>
    <w:rsid w:val="00263E72"/>
    <w:rsid w:val="00265FA9"/>
    <w:rsid w:val="0026626A"/>
    <w:rsid w:val="002702FA"/>
    <w:rsid w:val="00271502"/>
    <w:rsid w:val="00272934"/>
    <w:rsid w:val="00274379"/>
    <w:rsid w:val="00274F1E"/>
    <w:rsid w:val="00275A48"/>
    <w:rsid w:val="00276129"/>
    <w:rsid w:val="00277473"/>
    <w:rsid w:val="002802D6"/>
    <w:rsid w:val="00280C1D"/>
    <w:rsid w:val="00283355"/>
    <w:rsid w:val="00284895"/>
    <w:rsid w:val="00287CC5"/>
    <w:rsid w:val="00290D6E"/>
    <w:rsid w:val="00291759"/>
    <w:rsid w:val="002928F2"/>
    <w:rsid w:val="00294D2B"/>
    <w:rsid w:val="00295369"/>
    <w:rsid w:val="00296CD6"/>
    <w:rsid w:val="002A15FF"/>
    <w:rsid w:val="002A16FA"/>
    <w:rsid w:val="002A1E8F"/>
    <w:rsid w:val="002A4161"/>
    <w:rsid w:val="002A4353"/>
    <w:rsid w:val="002A6733"/>
    <w:rsid w:val="002A7C2D"/>
    <w:rsid w:val="002A7F51"/>
    <w:rsid w:val="002B0577"/>
    <w:rsid w:val="002B2048"/>
    <w:rsid w:val="002B24A0"/>
    <w:rsid w:val="002B25DD"/>
    <w:rsid w:val="002B393C"/>
    <w:rsid w:val="002B7455"/>
    <w:rsid w:val="002B7567"/>
    <w:rsid w:val="002B78D7"/>
    <w:rsid w:val="002C1C66"/>
    <w:rsid w:val="002C22D2"/>
    <w:rsid w:val="002C2815"/>
    <w:rsid w:val="002C48BB"/>
    <w:rsid w:val="002C7F3F"/>
    <w:rsid w:val="002D171E"/>
    <w:rsid w:val="002D184B"/>
    <w:rsid w:val="002D1AD1"/>
    <w:rsid w:val="002D1BCC"/>
    <w:rsid w:val="002D36FC"/>
    <w:rsid w:val="002D3B6C"/>
    <w:rsid w:val="002D43AA"/>
    <w:rsid w:val="002D5F4E"/>
    <w:rsid w:val="002E2E12"/>
    <w:rsid w:val="002E3002"/>
    <w:rsid w:val="002E333A"/>
    <w:rsid w:val="002E3BB8"/>
    <w:rsid w:val="002E4D8C"/>
    <w:rsid w:val="002E5AD3"/>
    <w:rsid w:val="002E66B1"/>
    <w:rsid w:val="002F0CDF"/>
    <w:rsid w:val="002F28AF"/>
    <w:rsid w:val="002F2978"/>
    <w:rsid w:val="00303261"/>
    <w:rsid w:val="0030368E"/>
    <w:rsid w:val="00303F4B"/>
    <w:rsid w:val="003137C1"/>
    <w:rsid w:val="00316F8C"/>
    <w:rsid w:val="00317A8C"/>
    <w:rsid w:val="00325109"/>
    <w:rsid w:val="00327D52"/>
    <w:rsid w:val="00332DE8"/>
    <w:rsid w:val="00333676"/>
    <w:rsid w:val="003347A7"/>
    <w:rsid w:val="003347CB"/>
    <w:rsid w:val="0033553F"/>
    <w:rsid w:val="00336EAD"/>
    <w:rsid w:val="003414AC"/>
    <w:rsid w:val="00342E15"/>
    <w:rsid w:val="0034307B"/>
    <w:rsid w:val="003450A4"/>
    <w:rsid w:val="003461D6"/>
    <w:rsid w:val="00347701"/>
    <w:rsid w:val="003530AA"/>
    <w:rsid w:val="0035454F"/>
    <w:rsid w:val="003548E6"/>
    <w:rsid w:val="003549E8"/>
    <w:rsid w:val="00355421"/>
    <w:rsid w:val="00357EBB"/>
    <w:rsid w:val="0036162B"/>
    <w:rsid w:val="00362DE5"/>
    <w:rsid w:val="0036306C"/>
    <w:rsid w:val="003647E8"/>
    <w:rsid w:val="00365AB2"/>
    <w:rsid w:val="003770E4"/>
    <w:rsid w:val="00380603"/>
    <w:rsid w:val="00382D45"/>
    <w:rsid w:val="0038494C"/>
    <w:rsid w:val="003861AA"/>
    <w:rsid w:val="003927CD"/>
    <w:rsid w:val="00395F4C"/>
    <w:rsid w:val="00397F4B"/>
    <w:rsid w:val="003A021B"/>
    <w:rsid w:val="003A114D"/>
    <w:rsid w:val="003A333A"/>
    <w:rsid w:val="003A47A3"/>
    <w:rsid w:val="003A781F"/>
    <w:rsid w:val="003B1DAF"/>
    <w:rsid w:val="003B2EA1"/>
    <w:rsid w:val="003B3197"/>
    <w:rsid w:val="003C0493"/>
    <w:rsid w:val="003C0DBC"/>
    <w:rsid w:val="003C1BE4"/>
    <w:rsid w:val="003C4232"/>
    <w:rsid w:val="003C4AE6"/>
    <w:rsid w:val="003C726B"/>
    <w:rsid w:val="003D1D85"/>
    <w:rsid w:val="003D3F59"/>
    <w:rsid w:val="003D41CC"/>
    <w:rsid w:val="003D605B"/>
    <w:rsid w:val="003E23E8"/>
    <w:rsid w:val="003E3523"/>
    <w:rsid w:val="003E51BC"/>
    <w:rsid w:val="003E542E"/>
    <w:rsid w:val="003E6876"/>
    <w:rsid w:val="003F0BA3"/>
    <w:rsid w:val="003F150C"/>
    <w:rsid w:val="003F1846"/>
    <w:rsid w:val="003F3DC4"/>
    <w:rsid w:val="003F4087"/>
    <w:rsid w:val="003F4657"/>
    <w:rsid w:val="003F5E8A"/>
    <w:rsid w:val="003F7104"/>
    <w:rsid w:val="003F7EFB"/>
    <w:rsid w:val="0040009F"/>
    <w:rsid w:val="004026CC"/>
    <w:rsid w:val="004045C2"/>
    <w:rsid w:val="004049CE"/>
    <w:rsid w:val="004071B4"/>
    <w:rsid w:val="00407EFC"/>
    <w:rsid w:val="00410598"/>
    <w:rsid w:val="0041080A"/>
    <w:rsid w:val="0041581E"/>
    <w:rsid w:val="00420D55"/>
    <w:rsid w:val="0042151B"/>
    <w:rsid w:val="00423326"/>
    <w:rsid w:val="004244E4"/>
    <w:rsid w:val="004261AE"/>
    <w:rsid w:val="0043017C"/>
    <w:rsid w:val="004309FB"/>
    <w:rsid w:val="00431708"/>
    <w:rsid w:val="00431B2B"/>
    <w:rsid w:val="004342F8"/>
    <w:rsid w:val="00435AC6"/>
    <w:rsid w:val="00436C92"/>
    <w:rsid w:val="00440708"/>
    <w:rsid w:val="00440AA4"/>
    <w:rsid w:val="00440AE2"/>
    <w:rsid w:val="004410B9"/>
    <w:rsid w:val="00441954"/>
    <w:rsid w:val="00445514"/>
    <w:rsid w:val="00447A8B"/>
    <w:rsid w:val="00447D6A"/>
    <w:rsid w:val="0045151A"/>
    <w:rsid w:val="004515AE"/>
    <w:rsid w:val="004521DA"/>
    <w:rsid w:val="00453663"/>
    <w:rsid w:val="00460A7D"/>
    <w:rsid w:val="004611F7"/>
    <w:rsid w:val="00463464"/>
    <w:rsid w:val="00466B1C"/>
    <w:rsid w:val="00467812"/>
    <w:rsid w:val="004703EC"/>
    <w:rsid w:val="004708D6"/>
    <w:rsid w:val="004800DE"/>
    <w:rsid w:val="00483A83"/>
    <w:rsid w:val="004943D4"/>
    <w:rsid w:val="00496075"/>
    <w:rsid w:val="00496F84"/>
    <w:rsid w:val="004A071B"/>
    <w:rsid w:val="004A3328"/>
    <w:rsid w:val="004A4A73"/>
    <w:rsid w:val="004A5867"/>
    <w:rsid w:val="004B17AB"/>
    <w:rsid w:val="004B211E"/>
    <w:rsid w:val="004B2F13"/>
    <w:rsid w:val="004B3214"/>
    <w:rsid w:val="004B64A8"/>
    <w:rsid w:val="004B672A"/>
    <w:rsid w:val="004C1C76"/>
    <w:rsid w:val="004C286D"/>
    <w:rsid w:val="004C3C1E"/>
    <w:rsid w:val="004C4DBC"/>
    <w:rsid w:val="004C5F1E"/>
    <w:rsid w:val="004C7137"/>
    <w:rsid w:val="004D2F15"/>
    <w:rsid w:val="004D5512"/>
    <w:rsid w:val="004D708C"/>
    <w:rsid w:val="004E39ED"/>
    <w:rsid w:val="004E3D4B"/>
    <w:rsid w:val="004E43EE"/>
    <w:rsid w:val="004E7697"/>
    <w:rsid w:val="004E78BB"/>
    <w:rsid w:val="004F0151"/>
    <w:rsid w:val="004F2635"/>
    <w:rsid w:val="004F5268"/>
    <w:rsid w:val="004F5591"/>
    <w:rsid w:val="004F60BD"/>
    <w:rsid w:val="004F6C4F"/>
    <w:rsid w:val="005035C0"/>
    <w:rsid w:val="005041BA"/>
    <w:rsid w:val="005047FD"/>
    <w:rsid w:val="00506036"/>
    <w:rsid w:val="00510D7A"/>
    <w:rsid w:val="00511CF9"/>
    <w:rsid w:val="005122B1"/>
    <w:rsid w:val="005133A5"/>
    <w:rsid w:val="00516857"/>
    <w:rsid w:val="00516942"/>
    <w:rsid w:val="00521557"/>
    <w:rsid w:val="005267E3"/>
    <w:rsid w:val="005277E2"/>
    <w:rsid w:val="00530384"/>
    <w:rsid w:val="00531F43"/>
    <w:rsid w:val="00533CF8"/>
    <w:rsid w:val="00534146"/>
    <w:rsid w:val="00534F4C"/>
    <w:rsid w:val="00535C3A"/>
    <w:rsid w:val="00536BDB"/>
    <w:rsid w:val="00536D6A"/>
    <w:rsid w:val="005419AF"/>
    <w:rsid w:val="00541F2D"/>
    <w:rsid w:val="00541FE8"/>
    <w:rsid w:val="00543317"/>
    <w:rsid w:val="005465B0"/>
    <w:rsid w:val="00550CCA"/>
    <w:rsid w:val="00552AAA"/>
    <w:rsid w:val="00553639"/>
    <w:rsid w:val="00553FB7"/>
    <w:rsid w:val="005544D9"/>
    <w:rsid w:val="005609D1"/>
    <w:rsid w:val="00561A99"/>
    <w:rsid w:val="00565ADA"/>
    <w:rsid w:val="00565D72"/>
    <w:rsid w:val="00566201"/>
    <w:rsid w:val="005668E3"/>
    <w:rsid w:val="005826BE"/>
    <w:rsid w:val="00583500"/>
    <w:rsid w:val="00586074"/>
    <w:rsid w:val="00591870"/>
    <w:rsid w:val="00596DCE"/>
    <w:rsid w:val="00597149"/>
    <w:rsid w:val="005A1410"/>
    <w:rsid w:val="005A18B7"/>
    <w:rsid w:val="005A204F"/>
    <w:rsid w:val="005A2DA9"/>
    <w:rsid w:val="005A30C7"/>
    <w:rsid w:val="005A3B37"/>
    <w:rsid w:val="005A672F"/>
    <w:rsid w:val="005A6FAB"/>
    <w:rsid w:val="005B35E9"/>
    <w:rsid w:val="005B52E8"/>
    <w:rsid w:val="005B6359"/>
    <w:rsid w:val="005B7A70"/>
    <w:rsid w:val="005C0985"/>
    <w:rsid w:val="005C7AC5"/>
    <w:rsid w:val="005D0D1B"/>
    <w:rsid w:val="005D1959"/>
    <w:rsid w:val="005D31F6"/>
    <w:rsid w:val="005D504D"/>
    <w:rsid w:val="005E16E8"/>
    <w:rsid w:val="005E2647"/>
    <w:rsid w:val="005E2BC6"/>
    <w:rsid w:val="005E4C39"/>
    <w:rsid w:val="005E5672"/>
    <w:rsid w:val="005E5792"/>
    <w:rsid w:val="005E6AE1"/>
    <w:rsid w:val="005F3E60"/>
    <w:rsid w:val="005F628D"/>
    <w:rsid w:val="005F6503"/>
    <w:rsid w:val="005F69BE"/>
    <w:rsid w:val="005F6D17"/>
    <w:rsid w:val="005F6F42"/>
    <w:rsid w:val="005F7245"/>
    <w:rsid w:val="005F7FA7"/>
    <w:rsid w:val="00600F01"/>
    <w:rsid w:val="00601038"/>
    <w:rsid w:val="006014D4"/>
    <w:rsid w:val="00601D23"/>
    <w:rsid w:val="0060468C"/>
    <w:rsid w:val="006056EE"/>
    <w:rsid w:val="006064B8"/>
    <w:rsid w:val="00606E6B"/>
    <w:rsid w:val="00607180"/>
    <w:rsid w:val="00613B29"/>
    <w:rsid w:val="00621AFA"/>
    <w:rsid w:val="00622606"/>
    <w:rsid w:val="00622F2A"/>
    <w:rsid w:val="00624158"/>
    <w:rsid w:val="00624D7E"/>
    <w:rsid w:val="006252C6"/>
    <w:rsid w:val="00627205"/>
    <w:rsid w:val="00627E6C"/>
    <w:rsid w:val="00632779"/>
    <w:rsid w:val="00632B84"/>
    <w:rsid w:val="0063324F"/>
    <w:rsid w:val="00634230"/>
    <w:rsid w:val="00634701"/>
    <w:rsid w:val="00634F6D"/>
    <w:rsid w:val="0063624B"/>
    <w:rsid w:val="006375D3"/>
    <w:rsid w:val="00640E93"/>
    <w:rsid w:val="00641BA3"/>
    <w:rsid w:val="006441A3"/>
    <w:rsid w:val="006449AD"/>
    <w:rsid w:val="0064633A"/>
    <w:rsid w:val="006475A3"/>
    <w:rsid w:val="00647D11"/>
    <w:rsid w:val="00652D24"/>
    <w:rsid w:val="0065336D"/>
    <w:rsid w:val="00655B57"/>
    <w:rsid w:val="00661DAF"/>
    <w:rsid w:val="00670933"/>
    <w:rsid w:val="00671A1D"/>
    <w:rsid w:val="00673819"/>
    <w:rsid w:val="00673FE8"/>
    <w:rsid w:val="0067492C"/>
    <w:rsid w:val="0067784C"/>
    <w:rsid w:val="006814EE"/>
    <w:rsid w:val="00682D77"/>
    <w:rsid w:val="00683CBF"/>
    <w:rsid w:val="00685F9B"/>
    <w:rsid w:val="006924CF"/>
    <w:rsid w:val="00692781"/>
    <w:rsid w:val="00695B7F"/>
    <w:rsid w:val="0069716E"/>
    <w:rsid w:val="006A10B5"/>
    <w:rsid w:val="006A1165"/>
    <w:rsid w:val="006A4DA4"/>
    <w:rsid w:val="006A7AC9"/>
    <w:rsid w:val="006B1583"/>
    <w:rsid w:val="006B5026"/>
    <w:rsid w:val="006C00CB"/>
    <w:rsid w:val="006C1CAB"/>
    <w:rsid w:val="006C2605"/>
    <w:rsid w:val="006C4690"/>
    <w:rsid w:val="006C4C5D"/>
    <w:rsid w:val="006C7A47"/>
    <w:rsid w:val="006C7E25"/>
    <w:rsid w:val="006D1584"/>
    <w:rsid w:val="006D28DC"/>
    <w:rsid w:val="006D2D57"/>
    <w:rsid w:val="006D5169"/>
    <w:rsid w:val="006D637D"/>
    <w:rsid w:val="006D752B"/>
    <w:rsid w:val="006E0810"/>
    <w:rsid w:val="006E4FD3"/>
    <w:rsid w:val="006E6575"/>
    <w:rsid w:val="006E68A9"/>
    <w:rsid w:val="006E7148"/>
    <w:rsid w:val="006E740A"/>
    <w:rsid w:val="006E7613"/>
    <w:rsid w:val="006F1046"/>
    <w:rsid w:val="006F4EB9"/>
    <w:rsid w:val="006F5910"/>
    <w:rsid w:val="006F62BA"/>
    <w:rsid w:val="006F6F27"/>
    <w:rsid w:val="0070097C"/>
    <w:rsid w:val="00703973"/>
    <w:rsid w:val="00703AC1"/>
    <w:rsid w:val="007046F2"/>
    <w:rsid w:val="007049EB"/>
    <w:rsid w:val="00706174"/>
    <w:rsid w:val="007070A0"/>
    <w:rsid w:val="00707B02"/>
    <w:rsid w:val="00716330"/>
    <w:rsid w:val="00716619"/>
    <w:rsid w:val="00717C32"/>
    <w:rsid w:val="00721B20"/>
    <w:rsid w:val="007222A2"/>
    <w:rsid w:val="007225C7"/>
    <w:rsid w:val="00723531"/>
    <w:rsid w:val="00724AD5"/>
    <w:rsid w:val="00724BF4"/>
    <w:rsid w:val="00725E46"/>
    <w:rsid w:val="00725EF6"/>
    <w:rsid w:val="007266A9"/>
    <w:rsid w:val="00726980"/>
    <w:rsid w:val="00731FDA"/>
    <w:rsid w:val="0073366E"/>
    <w:rsid w:val="0073436E"/>
    <w:rsid w:val="007359B7"/>
    <w:rsid w:val="007410F1"/>
    <w:rsid w:val="00743778"/>
    <w:rsid w:val="00743E39"/>
    <w:rsid w:val="0074430D"/>
    <w:rsid w:val="00744B31"/>
    <w:rsid w:val="00745098"/>
    <w:rsid w:val="00745ABA"/>
    <w:rsid w:val="007462AE"/>
    <w:rsid w:val="0074731A"/>
    <w:rsid w:val="00750A92"/>
    <w:rsid w:val="00752B7A"/>
    <w:rsid w:val="007533FE"/>
    <w:rsid w:val="00761BCF"/>
    <w:rsid w:val="00762E2E"/>
    <w:rsid w:val="0076453B"/>
    <w:rsid w:val="007646FC"/>
    <w:rsid w:val="00764B5A"/>
    <w:rsid w:val="00765864"/>
    <w:rsid w:val="007774B0"/>
    <w:rsid w:val="007810DF"/>
    <w:rsid w:val="00781C2D"/>
    <w:rsid w:val="00785251"/>
    <w:rsid w:val="0078674D"/>
    <w:rsid w:val="00787F7E"/>
    <w:rsid w:val="007904F6"/>
    <w:rsid w:val="00792160"/>
    <w:rsid w:val="007942DA"/>
    <w:rsid w:val="00794A7C"/>
    <w:rsid w:val="007956FB"/>
    <w:rsid w:val="007962F0"/>
    <w:rsid w:val="007A337B"/>
    <w:rsid w:val="007A3785"/>
    <w:rsid w:val="007A52F6"/>
    <w:rsid w:val="007A607A"/>
    <w:rsid w:val="007A62F7"/>
    <w:rsid w:val="007A6B0A"/>
    <w:rsid w:val="007A7AC8"/>
    <w:rsid w:val="007B041E"/>
    <w:rsid w:val="007B061B"/>
    <w:rsid w:val="007B1FAE"/>
    <w:rsid w:val="007B22C9"/>
    <w:rsid w:val="007B25FF"/>
    <w:rsid w:val="007B2A38"/>
    <w:rsid w:val="007B38C4"/>
    <w:rsid w:val="007B5B78"/>
    <w:rsid w:val="007B780B"/>
    <w:rsid w:val="007C1D8E"/>
    <w:rsid w:val="007C225E"/>
    <w:rsid w:val="007C3AC2"/>
    <w:rsid w:val="007C52ED"/>
    <w:rsid w:val="007C53A0"/>
    <w:rsid w:val="007C7718"/>
    <w:rsid w:val="007D341A"/>
    <w:rsid w:val="007D35EF"/>
    <w:rsid w:val="007D4963"/>
    <w:rsid w:val="007D7CA3"/>
    <w:rsid w:val="007E13DA"/>
    <w:rsid w:val="007E37D5"/>
    <w:rsid w:val="007E3925"/>
    <w:rsid w:val="007E3A4A"/>
    <w:rsid w:val="007E5D2C"/>
    <w:rsid w:val="007E6AF4"/>
    <w:rsid w:val="007E6E6E"/>
    <w:rsid w:val="007E70DB"/>
    <w:rsid w:val="007F2F53"/>
    <w:rsid w:val="007F41A8"/>
    <w:rsid w:val="0080042C"/>
    <w:rsid w:val="00804B76"/>
    <w:rsid w:val="00811B99"/>
    <w:rsid w:val="00812592"/>
    <w:rsid w:val="008135C2"/>
    <w:rsid w:val="00813F3D"/>
    <w:rsid w:val="00815364"/>
    <w:rsid w:val="008173DE"/>
    <w:rsid w:val="008175C1"/>
    <w:rsid w:val="00821079"/>
    <w:rsid w:val="008213ED"/>
    <w:rsid w:val="00827794"/>
    <w:rsid w:val="008318DC"/>
    <w:rsid w:val="0083192A"/>
    <w:rsid w:val="00833EC4"/>
    <w:rsid w:val="00835454"/>
    <w:rsid w:val="0084087E"/>
    <w:rsid w:val="00841900"/>
    <w:rsid w:val="00842D61"/>
    <w:rsid w:val="0084322F"/>
    <w:rsid w:val="008435C9"/>
    <w:rsid w:val="00845C30"/>
    <w:rsid w:val="00846642"/>
    <w:rsid w:val="00846A06"/>
    <w:rsid w:val="00852940"/>
    <w:rsid w:val="00854407"/>
    <w:rsid w:val="00854828"/>
    <w:rsid w:val="00855820"/>
    <w:rsid w:val="00860223"/>
    <w:rsid w:val="00861EA4"/>
    <w:rsid w:val="00861F0D"/>
    <w:rsid w:val="00865C68"/>
    <w:rsid w:val="00866CC9"/>
    <w:rsid w:val="00871AC3"/>
    <w:rsid w:val="00872134"/>
    <w:rsid w:val="00872156"/>
    <w:rsid w:val="00877349"/>
    <w:rsid w:val="00880F41"/>
    <w:rsid w:val="008817CA"/>
    <w:rsid w:val="0088191A"/>
    <w:rsid w:val="00882A5A"/>
    <w:rsid w:val="00883360"/>
    <w:rsid w:val="00883BEE"/>
    <w:rsid w:val="00884A7C"/>
    <w:rsid w:val="008934BA"/>
    <w:rsid w:val="00893965"/>
    <w:rsid w:val="00895CB5"/>
    <w:rsid w:val="008961B3"/>
    <w:rsid w:val="0089646D"/>
    <w:rsid w:val="008A11EE"/>
    <w:rsid w:val="008A37FA"/>
    <w:rsid w:val="008A60B0"/>
    <w:rsid w:val="008A744A"/>
    <w:rsid w:val="008A79B9"/>
    <w:rsid w:val="008B0440"/>
    <w:rsid w:val="008B11EA"/>
    <w:rsid w:val="008B7D13"/>
    <w:rsid w:val="008C06D6"/>
    <w:rsid w:val="008C1687"/>
    <w:rsid w:val="008C214D"/>
    <w:rsid w:val="008C6A02"/>
    <w:rsid w:val="008C7A51"/>
    <w:rsid w:val="008C7DD6"/>
    <w:rsid w:val="008D2768"/>
    <w:rsid w:val="008D3545"/>
    <w:rsid w:val="008D5104"/>
    <w:rsid w:val="008D5A4C"/>
    <w:rsid w:val="008D5C92"/>
    <w:rsid w:val="008D5F9E"/>
    <w:rsid w:val="008E1CE6"/>
    <w:rsid w:val="008E29B4"/>
    <w:rsid w:val="008F0843"/>
    <w:rsid w:val="008F10B5"/>
    <w:rsid w:val="008F14A2"/>
    <w:rsid w:val="008F3428"/>
    <w:rsid w:val="008F34E7"/>
    <w:rsid w:val="009058D9"/>
    <w:rsid w:val="009060FB"/>
    <w:rsid w:val="00907041"/>
    <w:rsid w:val="0090736F"/>
    <w:rsid w:val="00910A02"/>
    <w:rsid w:val="00911C89"/>
    <w:rsid w:val="00912F23"/>
    <w:rsid w:val="00913A0A"/>
    <w:rsid w:val="00913A54"/>
    <w:rsid w:val="00916F67"/>
    <w:rsid w:val="009179DD"/>
    <w:rsid w:val="00917EFB"/>
    <w:rsid w:val="00917F54"/>
    <w:rsid w:val="009203E5"/>
    <w:rsid w:val="00920A47"/>
    <w:rsid w:val="00922384"/>
    <w:rsid w:val="00926906"/>
    <w:rsid w:val="00931863"/>
    <w:rsid w:val="00933A5F"/>
    <w:rsid w:val="00937F0E"/>
    <w:rsid w:val="00941EF3"/>
    <w:rsid w:val="00942E1B"/>
    <w:rsid w:val="00943139"/>
    <w:rsid w:val="009437EB"/>
    <w:rsid w:val="00944EC2"/>
    <w:rsid w:val="00947605"/>
    <w:rsid w:val="00952ED7"/>
    <w:rsid w:val="00954450"/>
    <w:rsid w:val="00955F9C"/>
    <w:rsid w:val="0095634B"/>
    <w:rsid w:val="0095745F"/>
    <w:rsid w:val="00960E2E"/>
    <w:rsid w:val="00963E29"/>
    <w:rsid w:val="00970250"/>
    <w:rsid w:val="00971D17"/>
    <w:rsid w:val="009730B8"/>
    <w:rsid w:val="00975FBE"/>
    <w:rsid w:val="0097786F"/>
    <w:rsid w:val="0098100B"/>
    <w:rsid w:val="00981130"/>
    <w:rsid w:val="00981713"/>
    <w:rsid w:val="00981F9C"/>
    <w:rsid w:val="009821FB"/>
    <w:rsid w:val="009844AC"/>
    <w:rsid w:val="00984FF3"/>
    <w:rsid w:val="00985191"/>
    <w:rsid w:val="0099529B"/>
    <w:rsid w:val="009970FE"/>
    <w:rsid w:val="009A355E"/>
    <w:rsid w:val="009A5A47"/>
    <w:rsid w:val="009A7AB4"/>
    <w:rsid w:val="009B465E"/>
    <w:rsid w:val="009B5A5C"/>
    <w:rsid w:val="009B5B70"/>
    <w:rsid w:val="009B6E9B"/>
    <w:rsid w:val="009C0A54"/>
    <w:rsid w:val="009C3057"/>
    <w:rsid w:val="009C41FF"/>
    <w:rsid w:val="009C5DAE"/>
    <w:rsid w:val="009C61AA"/>
    <w:rsid w:val="009C7FDA"/>
    <w:rsid w:val="009D2C07"/>
    <w:rsid w:val="009D4C32"/>
    <w:rsid w:val="009D6C0B"/>
    <w:rsid w:val="009D6DFC"/>
    <w:rsid w:val="009D7755"/>
    <w:rsid w:val="009E11BD"/>
    <w:rsid w:val="009E2514"/>
    <w:rsid w:val="009E322D"/>
    <w:rsid w:val="009E349D"/>
    <w:rsid w:val="009E4207"/>
    <w:rsid w:val="009E6A0D"/>
    <w:rsid w:val="009E75E6"/>
    <w:rsid w:val="009F0877"/>
    <w:rsid w:val="009F1D81"/>
    <w:rsid w:val="009F209D"/>
    <w:rsid w:val="009F24A3"/>
    <w:rsid w:val="009F612F"/>
    <w:rsid w:val="00A022EC"/>
    <w:rsid w:val="00A0298E"/>
    <w:rsid w:val="00A0384C"/>
    <w:rsid w:val="00A0461B"/>
    <w:rsid w:val="00A04A6B"/>
    <w:rsid w:val="00A05B29"/>
    <w:rsid w:val="00A05C0F"/>
    <w:rsid w:val="00A05C62"/>
    <w:rsid w:val="00A0635F"/>
    <w:rsid w:val="00A06B4D"/>
    <w:rsid w:val="00A126D5"/>
    <w:rsid w:val="00A12CAB"/>
    <w:rsid w:val="00A13639"/>
    <w:rsid w:val="00A21437"/>
    <w:rsid w:val="00A216D8"/>
    <w:rsid w:val="00A23EC2"/>
    <w:rsid w:val="00A25A81"/>
    <w:rsid w:val="00A25C1A"/>
    <w:rsid w:val="00A25DAD"/>
    <w:rsid w:val="00A267DE"/>
    <w:rsid w:val="00A2697D"/>
    <w:rsid w:val="00A32055"/>
    <w:rsid w:val="00A3589D"/>
    <w:rsid w:val="00A402B4"/>
    <w:rsid w:val="00A463BC"/>
    <w:rsid w:val="00A503C8"/>
    <w:rsid w:val="00A506BA"/>
    <w:rsid w:val="00A52A85"/>
    <w:rsid w:val="00A546D2"/>
    <w:rsid w:val="00A600B4"/>
    <w:rsid w:val="00A6134F"/>
    <w:rsid w:val="00A638A3"/>
    <w:rsid w:val="00A64E6D"/>
    <w:rsid w:val="00A6605C"/>
    <w:rsid w:val="00A66303"/>
    <w:rsid w:val="00A73BFE"/>
    <w:rsid w:val="00A743B3"/>
    <w:rsid w:val="00A74850"/>
    <w:rsid w:val="00A7566A"/>
    <w:rsid w:val="00A77685"/>
    <w:rsid w:val="00A80117"/>
    <w:rsid w:val="00A80F25"/>
    <w:rsid w:val="00A823EA"/>
    <w:rsid w:val="00A83011"/>
    <w:rsid w:val="00A83B06"/>
    <w:rsid w:val="00A90D1B"/>
    <w:rsid w:val="00A913AF"/>
    <w:rsid w:val="00A91F96"/>
    <w:rsid w:val="00A92CFD"/>
    <w:rsid w:val="00A9382D"/>
    <w:rsid w:val="00A93874"/>
    <w:rsid w:val="00A96A3E"/>
    <w:rsid w:val="00AA2C11"/>
    <w:rsid w:val="00AA3A9A"/>
    <w:rsid w:val="00AA4260"/>
    <w:rsid w:val="00AA4FCB"/>
    <w:rsid w:val="00AA512C"/>
    <w:rsid w:val="00AA6998"/>
    <w:rsid w:val="00AB063F"/>
    <w:rsid w:val="00AB11A8"/>
    <w:rsid w:val="00AB660B"/>
    <w:rsid w:val="00AB6DA4"/>
    <w:rsid w:val="00AB7E5C"/>
    <w:rsid w:val="00AC0B5C"/>
    <w:rsid w:val="00AC1126"/>
    <w:rsid w:val="00AC3397"/>
    <w:rsid w:val="00AC35A8"/>
    <w:rsid w:val="00AC3DDC"/>
    <w:rsid w:val="00AC49D5"/>
    <w:rsid w:val="00AC5816"/>
    <w:rsid w:val="00AD08D9"/>
    <w:rsid w:val="00AD1A8E"/>
    <w:rsid w:val="00AD245B"/>
    <w:rsid w:val="00AD36ED"/>
    <w:rsid w:val="00AD43AA"/>
    <w:rsid w:val="00AD539D"/>
    <w:rsid w:val="00AD56EC"/>
    <w:rsid w:val="00AD5DA6"/>
    <w:rsid w:val="00AE0F99"/>
    <w:rsid w:val="00AE3B86"/>
    <w:rsid w:val="00AE4204"/>
    <w:rsid w:val="00AE44C9"/>
    <w:rsid w:val="00AF1D1D"/>
    <w:rsid w:val="00AF2724"/>
    <w:rsid w:val="00AF3558"/>
    <w:rsid w:val="00AF5D76"/>
    <w:rsid w:val="00AF6007"/>
    <w:rsid w:val="00B04825"/>
    <w:rsid w:val="00B04EA7"/>
    <w:rsid w:val="00B16BE7"/>
    <w:rsid w:val="00B16EB6"/>
    <w:rsid w:val="00B2295A"/>
    <w:rsid w:val="00B22ABF"/>
    <w:rsid w:val="00B263A1"/>
    <w:rsid w:val="00B26716"/>
    <w:rsid w:val="00B3166B"/>
    <w:rsid w:val="00B31A96"/>
    <w:rsid w:val="00B37567"/>
    <w:rsid w:val="00B41578"/>
    <w:rsid w:val="00B41BC5"/>
    <w:rsid w:val="00B4224F"/>
    <w:rsid w:val="00B4229E"/>
    <w:rsid w:val="00B42D40"/>
    <w:rsid w:val="00B42F5D"/>
    <w:rsid w:val="00B4308C"/>
    <w:rsid w:val="00B4533F"/>
    <w:rsid w:val="00B45801"/>
    <w:rsid w:val="00B560F1"/>
    <w:rsid w:val="00B577C7"/>
    <w:rsid w:val="00B6052F"/>
    <w:rsid w:val="00B61ECC"/>
    <w:rsid w:val="00B62889"/>
    <w:rsid w:val="00B636B9"/>
    <w:rsid w:val="00B66355"/>
    <w:rsid w:val="00B66A2C"/>
    <w:rsid w:val="00B66DEF"/>
    <w:rsid w:val="00B70BAB"/>
    <w:rsid w:val="00B70F8E"/>
    <w:rsid w:val="00B71E6F"/>
    <w:rsid w:val="00B74A21"/>
    <w:rsid w:val="00B81229"/>
    <w:rsid w:val="00B83C95"/>
    <w:rsid w:val="00B85316"/>
    <w:rsid w:val="00B86410"/>
    <w:rsid w:val="00B87D2F"/>
    <w:rsid w:val="00B903A5"/>
    <w:rsid w:val="00B90F68"/>
    <w:rsid w:val="00B91153"/>
    <w:rsid w:val="00B9118A"/>
    <w:rsid w:val="00B92E5C"/>
    <w:rsid w:val="00BA0D8F"/>
    <w:rsid w:val="00BB2532"/>
    <w:rsid w:val="00BC03E1"/>
    <w:rsid w:val="00BC069F"/>
    <w:rsid w:val="00BC1F1D"/>
    <w:rsid w:val="00BC2983"/>
    <w:rsid w:val="00BC3C88"/>
    <w:rsid w:val="00BC4393"/>
    <w:rsid w:val="00BC4E43"/>
    <w:rsid w:val="00BC5196"/>
    <w:rsid w:val="00BC5BC4"/>
    <w:rsid w:val="00BC7C84"/>
    <w:rsid w:val="00BD01AA"/>
    <w:rsid w:val="00BD300F"/>
    <w:rsid w:val="00BD35FD"/>
    <w:rsid w:val="00BD4EEC"/>
    <w:rsid w:val="00BD50FC"/>
    <w:rsid w:val="00BD5724"/>
    <w:rsid w:val="00BD619F"/>
    <w:rsid w:val="00BD6439"/>
    <w:rsid w:val="00BE042F"/>
    <w:rsid w:val="00BE240A"/>
    <w:rsid w:val="00BE4515"/>
    <w:rsid w:val="00BE4F90"/>
    <w:rsid w:val="00BE669C"/>
    <w:rsid w:val="00BE6802"/>
    <w:rsid w:val="00BF1ACB"/>
    <w:rsid w:val="00BF1EBE"/>
    <w:rsid w:val="00BF209F"/>
    <w:rsid w:val="00BF586F"/>
    <w:rsid w:val="00BF731C"/>
    <w:rsid w:val="00C003D6"/>
    <w:rsid w:val="00C040CE"/>
    <w:rsid w:val="00C04215"/>
    <w:rsid w:val="00C04395"/>
    <w:rsid w:val="00C0562D"/>
    <w:rsid w:val="00C151FE"/>
    <w:rsid w:val="00C21C61"/>
    <w:rsid w:val="00C2571A"/>
    <w:rsid w:val="00C25905"/>
    <w:rsid w:val="00C25F69"/>
    <w:rsid w:val="00C26F89"/>
    <w:rsid w:val="00C27623"/>
    <w:rsid w:val="00C351E3"/>
    <w:rsid w:val="00C36870"/>
    <w:rsid w:val="00C374C5"/>
    <w:rsid w:val="00C40950"/>
    <w:rsid w:val="00C443B9"/>
    <w:rsid w:val="00C4570D"/>
    <w:rsid w:val="00C46DB8"/>
    <w:rsid w:val="00C476FA"/>
    <w:rsid w:val="00C50D6F"/>
    <w:rsid w:val="00C52DBE"/>
    <w:rsid w:val="00C54F03"/>
    <w:rsid w:val="00C552C9"/>
    <w:rsid w:val="00C55908"/>
    <w:rsid w:val="00C55C2E"/>
    <w:rsid w:val="00C569F7"/>
    <w:rsid w:val="00C56D16"/>
    <w:rsid w:val="00C60302"/>
    <w:rsid w:val="00C61E4D"/>
    <w:rsid w:val="00C62D2E"/>
    <w:rsid w:val="00C74BE7"/>
    <w:rsid w:val="00C77489"/>
    <w:rsid w:val="00C774D0"/>
    <w:rsid w:val="00C80214"/>
    <w:rsid w:val="00C8173F"/>
    <w:rsid w:val="00C82E15"/>
    <w:rsid w:val="00C8321C"/>
    <w:rsid w:val="00C85ABD"/>
    <w:rsid w:val="00C93178"/>
    <w:rsid w:val="00C951FC"/>
    <w:rsid w:val="00C97A4B"/>
    <w:rsid w:val="00CA0BE6"/>
    <w:rsid w:val="00CA4EA1"/>
    <w:rsid w:val="00CA6E84"/>
    <w:rsid w:val="00CB0794"/>
    <w:rsid w:val="00CB0B92"/>
    <w:rsid w:val="00CB4CCD"/>
    <w:rsid w:val="00CB4F0E"/>
    <w:rsid w:val="00CB5FDE"/>
    <w:rsid w:val="00CB6A89"/>
    <w:rsid w:val="00CB70CB"/>
    <w:rsid w:val="00CB7192"/>
    <w:rsid w:val="00CC18C3"/>
    <w:rsid w:val="00CC4401"/>
    <w:rsid w:val="00CC4929"/>
    <w:rsid w:val="00CC7E60"/>
    <w:rsid w:val="00CD0B20"/>
    <w:rsid w:val="00CD1907"/>
    <w:rsid w:val="00CD3348"/>
    <w:rsid w:val="00CD4C3F"/>
    <w:rsid w:val="00CD532A"/>
    <w:rsid w:val="00CD5A54"/>
    <w:rsid w:val="00CD5DFC"/>
    <w:rsid w:val="00CD68F9"/>
    <w:rsid w:val="00CE2413"/>
    <w:rsid w:val="00CE24E2"/>
    <w:rsid w:val="00CE34F2"/>
    <w:rsid w:val="00CE3EE7"/>
    <w:rsid w:val="00CE4F29"/>
    <w:rsid w:val="00CE528E"/>
    <w:rsid w:val="00CE7E8D"/>
    <w:rsid w:val="00CF39F8"/>
    <w:rsid w:val="00CF57DE"/>
    <w:rsid w:val="00CF5C33"/>
    <w:rsid w:val="00D01EBD"/>
    <w:rsid w:val="00D02F2F"/>
    <w:rsid w:val="00D04645"/>
    <w:rsid w:val="00D058DB"/>
    <w:rsid w:val="00D06234"/>
    <w:rsid w:val="00D0718C"/>
    <w:rsid w:val="00D076F0"/>
    <w:rsid w:val="00D118E3"/>
    <w:rsid w:val="00D11E6C"/>
    <w:rsid w:val="00D1218D"/>
    <w:rsid w:val="00D14106"/>
    <w:rsid w:val="00D152BD"/>
    <w:rsid w:val="00D17540"/>
    <w:rsid w:val="00D220AB"/>
    <w:rsid w:val="00D22EA0"/>
    <w:rsid w:val="00D23D8E"/>
    <w:rsid w:val="00D241E8"/>
    <w:rsid w:val="00D24528"/>
    <w:rsid w:val="00D256A9"/>
    <w:rsid w:val="00D277BD"/>
    <w:rsid w:val="00D27928"/>
    <w:rsid w:val="00D30AC1"/>
    <w:rsid w:val="00D30EE2"/>
    <w:rsid w:val="00D3220D"/>
    <w:rsid w:val="00D32614"/>
    <w:rsid w:val="00D32F32"/>
    <w:rsid w:val="00D35B21"/>
    <w:rsid w:val="00D36F91"/>
    <w:rsid w:val="00D42AC7"/>
    <w:rsid w:val="00D43D1D"/>
    <w:rsid w:val="00D44152"/>
    <w:rsid w:val="00D4450D"/>
    <w:rsid w:val="00D44512"/>
    <w:rsid w:val="00D454D5"/>
    <w:rsid w:val="00D50287"/>
    <w:rsid w:val="00D5615C"/>
    <w:rsid w:val="00D601DC"/>
    <w:rsid w:val="00D66DC5"/>
    <w:rsid w:val="00D677CC"/>
    <w:rsid w:val="00D70BB7"/>
    <w:rsid w:val="00D712D4"/>
    <w:rsid w:val="00D72B10"/>
    <w:rsid w:val="00D73732"/>
    <w:rsid w:val="00D73B65"/>
    <w:rsid w:val="00D75CDA"/>
    <w:rsid w:val="00D7750B"/>
    <w:rsid w:val="00D82E19"/>
    <w:rsid w:val="00D865D6"/>
    <w:rsid w:val="00D86B57"/>
    <w:rsid w:val="00D87AC7"/>
    <w:rsid w:val="00D908E1"/>
    <w:rsid w:val="00D91323"/>
    <w:rsid w:val="00D9162D"/>
    <w:rsid w:val="00D93237"/>
    <w:rsid w:val="00DA0358"/>
    <w:rsid w:val="00DA1162"/>
    <w:rsid w:val="00DA1846"/>
    <w:rsid w:val="00DA2233"/>
    <w:rsid w:val="00DA2CCF"/>
    <w:rsid w:val="00DA79E0"/>
    <w:rsid w:val="00DA7FF9"/>
    <w:rsid w:val="00DB0E76"/>
    <w:rsid w:val="00DB1CED"/>
    <w:rsid w:val="00DB2029"/>
    <w:rsid w:val="00DB2E4E"/>
    <w:rsid w:val="00DB75CA"/>
    <w:rsid w:val="00DB7C0E"/>
    <w:rsid w:val="00DC1176"/>
    <w:rsid w:val="00DC137D"/>
    <w:rsid w:val="00DC26F1"/>
    <w:rsid w:val="00DC2801"/>
    <w:rsid w:val="00DC3951"/>
    <w:rsid w:val="00DD038C"/>
    <w:rsid w:val="00DD0566"/>
    <w:rsid w:val="00DD0E6B"/>
    <w:rsid w:val="00DD1A1F"/>
    <w:rsid w:val="00DD4C04"/>
    <w:rsid w:val="00DD5639"/>
    <w:rsid w:val="00DD740E"/>
    <w:rsid w:val="00DD7490"/>
    <w:rsid w:val="00DE1335"/>
    <w:rsid w:val="00DE2163"/>
    <w:rsid w:val="00DE291F"/>
    <w:rsid w:val="00DE35F0"/>
    <w:rsid w:val="00DE4337"/>
    <w:rsid w:val="00DE44AD"/>
    <w:rsid w:val="00DE666E"/>
    <w:rsid w:val="00DE7A3E"/>
    <w:rsid w:val="00DF01E4"/>
    <w:rsid w:val="00DF2680"/>
    <w:rsid w:val="00DF2DCD"/>
    <w:rsid w:val="00DF489F"/>
    <w:rsid w:val="00DF68D5"/>
    <w:rsid w:val="00E06F7A"/>
    <w:rsid w:val="00E07E6A"/>
    <w:rsid w:val="00E113E4"/>
    <w:rsid w:val="00E11D78"/>
    <w:rsid w:val="00E124BD"/>
    <w:rsid w:val="00E155F3"/>
    <w:rsid w:val="00E17564"/>
    <w:rsid w:val="00E17AC6"/>
    <w:rsid w:val="00E247B1"/>
    <w:rsid w:val="00E32411"/>
    <w:rsid w:val="00E36143"/>
    <w:rsid w:val="00E364F4"/>
    <w:rsid w:val="00E37856"/>
    <w:rsid w:val="00E408C6"/>
    <w:rsid w:val="00E41907"/>
    <w:rsid w:val="00E424F3"/>
    <w:rsid w:val="00E469FC"/>
    <w:rsid w:val="00E47ACB"/>
    <w:rsid w:val="00E535DA"/>
    <w:rsid w:val="00E54AA7"/>
    <w:rsid w:val="00E57839"/>
    <w:rsid w:val="00E57DA7"/>
    <w:rsid w:val="00E62B3D"/>
    <w:rsid w:val="00E62E45"/>
    <w:rsid w:val="00E630EC"/>
    <w:rsid w:val="00E709B7"/>
    <w:rsid w:val="00E71CEA"/>
    <w:rsid w:val="00E72EF4"/>
    <w:rsid w:val="00E7330F"/>
    <w:rsid w:val="00E76A54"/>
    <w:rsid w:val="00E76C83"/>
    <w:rsid w:val="00E771F1"/>
    <w:rsid w:val="00E83C4E"/>
    <w:rsid w:val="00E863A3"/>
    <w:rsid w:val="00E87DBF"/>
    <w:rsid w:val="00E9350D"/>
    <w:rsid w:val="00E936B2"/>
    <w:rsid w:val="00E969BB"/>
    <w:rsid w:val="00E97E04"/>
    <w:rsid w:val="00EA1277"/>
    <w:rsid w:val="00EA322D"/>
    <w:rsid w:val="00EA45D4"/>
    <w:rsid w:val="00EA71B0"/>
    <w:rsid w:val="00EA73AE"/>
    <w:rsid w:val="00EA797E"/>
    <w:rsid w:val="00EB1350"/>
    <w:rsid w:val="00EB19B3"/>
    <w:rsid w:val="00EB1A04"/>
    <w:rsid w:val="00EB6E51"/>
    <w:rsid w:val="00EC030F"/>
    <w:rsid w:val="00EC0B58"/>
    <w:rsid w:val="00EC0E0E"/>
    <w:rsid w:val="00EC13C5"/>
    <w:rsid w:val="00EC2E63"/>
    <w:rsid w:val="00EC523A"/>
    <w:rsid w:val="00EC6C14"/>
    <w:rsid w:val="00ED0226"/>
    <w:rsid w:val="00ED0617"/>
    <w:rsid w:val="00ED07C2"/>
    <w:rsid w:val="00ED2FBA"/>
    <w:rsid w:val="00ED3268"/>
    <w:rsid w:val="00ED3C5A"/>
    <w:rsid w:val="00ED3D91"/>
    <w:rsid w:val="00ED4702"/>
    <w:rsid w:val="00ED6017"/>
    <w:rsid w:val="00EE058A"/>
    <w:rsid w:val="00EE1A74"/>
    <w:rsid w:val="00EE261B"/>
    <w:rsid w:val="00EE3620"/>
    <w:rsid w:val="00EE464C"/>
    <w:rsid w:val="00EE4EBB"/>
    <w:rsid w:val="00EF039D"/>
    <w:rsid w:val="00EF0F1C"/>
    <w:rsid w:val="00EF3B2D"/>
    <w:rsid w:val="00EF6622"/>
    <w:rsid w:val="00F0288A"/>
    <w:rsid w:val="00F02971"/>
    <w:rsid w:val="00F03AC7"/>
    <w:rsid w:val="00F04963"/>
    <w:rsid w:val="00F14E9B"/>
    <w:rsid w:val="00F157BF"/>
    <w:rsid w:val="00F17608"/>
    <w:rsid w:val="00F17D43"/>
    <w:rsid w:val="00F2158D"/>
    <w:rsid w:val="00F24DCF"/>
    <w:rsid w:val="00F26E34"/>
    <w:rsid w:val="00F31CB3"/>
    <w:rsid w:val="00F331C7"/>
    <w:rsid w:val="00F415C5"/>
    <w:rsid w:val="00F41A90"/>
    <w:rsid w:val="00F43678"/>
    <w:rsid w:val="00F44C01"/>
    <w:rsid w:val="00F457BA"/>
    <w:rsid w:val="00F45E55"/>
    <w:rsid w:val="00F4680C"/>
    <w:rsid w:val="00F46FF3"/>
    <w:rsid w:val="00F518AC"/>
    <w:rsid w:val="00F561DB"/>
    <w:rsid w:val="00F601EC"/>
    <w:rsid w:val="00F61392"/>
    <w:rsid w:val="00F647B7"/>
    <w:rsid w:val="00F728A7"/>
    <w:rsid w:val="00F72A33"/>
    <w:rsid w:val="00F741A3"/>
    <w:rsid w:val="00F750DF"/>
    <w:rsid w:val="00F76D98"/>
    <w:rsid w:val="00F77C9C"/>
    <w:rsid w:val="00F801A1"/>
    <w:rsid w:val="00F80295"/>
    <w:rsid w:val="00F817FB"/>
    <w:rsid w:val="00F81D1A"/>
    <w:rsid w:val="00F8463F"/>
    <w:rsid w:val="00F85D54"/>
    <w:rsid w:val="00F86AD0"/>
    <w:rsid w:val="00F93E24"/>
    <w:rsid w:val="00F94572"/>
    <w:rsid w:val="00F973E5"/>
    <w:rsid w:val="00FA1B54"/>
    <w:rsid w:val="00FA28F2"/>
    <w:rsid w:val="00FA36EA"/>
    <w:rsid w:val="00FA412E"/>
    <w:rsid w:val="00FA47C1"/>
    <w:rsid w:val="00FA5787"/>
    <w:rsid w:val="00FA73A3"/>
    <w:rsid w:val="00FB1269"/>
    <w:rsid w:val="00FB2E6A"/>
    <w:rsid w:val="00FB46B2"/>
    <w:rsid w:val="00FB626A"/>
    <w:rsid w:val="00FC2AA1"/>
    <w:rsid w:val="00FC2E75"/>
    <w:rsid w:val="00FC6BE6"/>
    <w:rsid w:val="00FC7921"/>
    <w:rsid w:val="00FC7A3D"/>
    <w:rsid w:val="00FD017F"/>
    <w:rsid w:val="00FD1A90"/>
    <w:rsid w:val="00FD6704"/>
    <w:rsid w:val="00FE28AA"/>
    <w:rsid w:val="00FE5DD1"/>
    <w:rsid w:val="00FE5F95"/>
    <w:rsid w:val="00FE70B9"/>
    <w:rsid w:val="00FF0F38"/>
    <w:rsid w:val="01741EE3"/>
    <w:rsid w:val="0C194E87"/>
    <w:rsid w:val="2A7C4C03"/>
    <w:rsid w:val="2FF61ECF"/>
    <w:rsid w:val="475B3060"/>
    <w:rsid w:val="480774C6"/>
    <w:rsid w:val="4D0935FD"/>
    <w:rsid w:val="58F6243A"/>
    <w:rsid w:val="59F225B7"/>
    <w:rsid w:val="5B511545"/>
    <w:rsid w:val="5C64100A"/>
    <w:rsid w:val="6657376E"/>
    <w:rsid w:val="6B737129"/>
    <w:rsid w:val="732F26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651C"/>
  <w15:docId w15:val="{2C07775A-F9EF-4F46-BFBE-7C64F0DA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uiPriority="0" w:unhideWhenUsed="1" w:qFormat="1"/>
    <w:lsdException w:name="annotation text" w:uiPriority="0"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unhideWhenUsed="1"/>
    <w:lsdException w:name="line number" w:semiHidden="1" w:uiPriority="0" w:unhideWhenUsed="1"/>
    <w:lsdException w:name="page number" w:uiPriority="0"/>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Adobe 仿宋 Std R"/>
      <w:kern w:val="2"/>
      <w:sz w:val="32"/>
      <w:szCs w:val="24"/>
    </w:rPr>
  </w:style>
  <w:style w:type="paragraph" w:styleId="1">
    <w:name w:val="heading 1"/>
    <w:basedOn w:val="a"/>
    <w:next w:val="a"/>
    <w:link w:val="10"/>
    <w:uiPriority w:val="9"/>
    <w:qFormat/>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iPriority w:val="9"/>
    <w:unhideWhenUsed/>
    <w:qFormat/>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pPr>
      <w:keepNext/>
      <w:keepLines/>
      <w:spacing w:before="280" w:after="290" w:line="376" w:lineRule="auto"/>
      <w:ind w:firstLineChars="200" w:firstLine="200"/>
      <w:outlineLvl w:val="3"/>
    </w:pPr>
    <w:rPr>
      <w:rFonts w:ascii="Calibri Light" w:eastAsia="宋体" w:hAnsi="Calibri Light"/>
      <w:b/>
      <w:bCs/>
      <w:snapToGrid w:val="0"/>
      <w:kern w:val="0"/>
      <w:sz w:val="28"/>
      <w:szCs w:val="28"/>
    </w:rPr>
  </w:style>
  <w:style w:type="paragraph" w:styleId="5">
    <w:name w:val="heading 5"/>
    <w:basedOn w:val="a"/>
    <w:next w:val="a"/>
    <w:link w:val="50"/>
    <w:uiPriority w:val="9"/>
    <w:unhideWhenUsed/>
    <w:qFormat/>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spacing w:before="60"/>
      <w:ind w:firstLineChars="200" w:firstLine="420"/>
    </w:pPr>
    <w:rPr>
      <w:rFonts w:eastAsia="宋体"/>
      <w:sz w:val="21"/>
    </w:rPr>
  </w:style>
  <w:style w:type="paragraph" w:styleId="a5">
    <w:name w:val="Document Map"/>
    <w:basedOn w:val="a"/>
    <w:link w:val="a6"/>
    <w:uiPriority w:val="99"/>
    <w:semiHidden/>
    <w:unhideWhenUsed/>
    <w:qFormat/>
    <w:rPr>
      <w:rFonts w:ascii="宋体" w:eastAsia="宋体"/>
      <w:sz w:val="18"/>
      <w:szCs w:val="18"/>
    </w:rPr>
  </w:style>
  <w:style w:type="paragraph" w:styleId="a7">
    <w:name w:val="annotation text"/>
    <w:basedOn w:val="a"/>
    <w:link w:val="a8"/>
    <w:unhideWhenUsed/>
    <w:pPr>
      <w:jc w:val="left"/>
    </w:pPr>
  </w:style>
  <w:style w:type="paragraph" w:styleId="a9">
    <w:name w:val="Body Text"/>
    <w:basedOn w:val="a"/>
    <w:link w:val="aa"/>
    <w:qFormat/>
    <w:pPr>
      <w:spacing w:after="120" w:line="300" w:lineRule="auto"/>
      <w:ind w:firstLineChars="200" w:firstLine="200"/>
    </w:pPr>
    <w:rPr>
      <w:rFonts w:eastAsia="仿宋_GB2312"/>
      <w:snapToGrid w:val="0"/>
      <w:kern w:val="0"/>
      <w:szCs w:val="32"/>
    </w:rPr>
  </w:style>
  <w:style w:type="paragraph" w:styleId="ab">
    <w:name w:val="Plain Text"/>
    <w:basedOn w:val="a"/>
    <w:link w:val="ac"/>
    <w:qFormat/>
    <w:pPr>
      <w:spacing w:line="300" w:lineRule="auto"/>
      <w:ind w:firstLineChars="200" w:firstLine="200"/>
    </w:pPr>
    <w:rPr>
      <w:rFonts w:ascii="宋体" w:eastAsia="宋体" w:hAnsi="Courier New" w:cs="Courier New"/>
      <w:snapToGrid w:val="0"/>
      <w:kern w:val="0"/>
      <w:szCs w:val="32"/>
    </w:rPr>
  </w:style>
  <w:style w:type="paragraph" w:styleId="ad">
    <w:name w:val="Date"/>
    <w:basedOn w:val="a"/>
    <w:next w:val="a"/>
    <w:link w:val="ae"/>
    <w:uiPriority w:val="99"/>
    <w:semiHidden/>
    <w:unhideWhenUsed/>
    <w:qFormat/>
    <w:pPr>
      <w:ind w:leftChars="2500" w:left="100"/>
    </w:pPr>
  </w:style>
  <w:style w:type="paragraph" w:styleId="af">
    <w:name w:val="endnote text"/>
    <w:basedOn w:val="a"/>
    <w:link w:val="af0"/>
    <w:semiHidden/>
    <w:unhideWhenUsed/>
    <w:qFormat/>
    <w:pPr>
      <w:snapToGrid w:val="0"/>
      <w:spacing w:line="300" w:lineRule="auto"/>
      <w:ind w:firstLineChars="200" w:firstLine="200"/>
      <w:jc w:val="left"/>
    </w:pPr>
    <w:rPr>
      <w:rFonts w:eastAsia="仿宋_GB2312"/>
      <w:snapToGrid w:val="0"/>
      <w:kern w:val="0"/>
      <w:szCs w:val="32"/>
    </w:rPr>
  </w:style>
  <w:style w:type="paragraph" w:styleId="af1">
    <w:name w:val="Balloon Text"/>
    <w:basedOn w:val="a"/>
    <w:link w:val="af2"/>
    <w:uiPriority w:val="99"/>
    <w:semiHidden/>
    <w:unhideWhenUsed/>
    <w:qFormat/>
    <w:rPr>
      <w:sz w:val="18"/>
      <w:szCs w:val="18"/>
    </w:rPr>
  </w:style>
  <w:style w:type="paragraph" w:styleId="af3">
    <w:name w:val="footer"/>
    <w:basedOn w:val="a"/>
    <w:link w:val="af4"/>
    <w:uiPriority w:val="99"/>
    <w:unhideWhenUsed/>
    <w:pPr>
      <w:tabs>
        <w:tab w:val="center" w:pos="4153"/>
        <w:tab w:val="right" w:pos="8306"/>
      </w:tabs>
      <w:snapToGrid w:val="0"/>
      <w:jc w:val="left"/>
    </w:pPr>
    <w:rPr>
      <w:sz w:val="18"/>
    </w:rPr>
  </w:style>
  <w:style w:type="paragraph" w:styleId="af5">
    <w:name w:val="header"/>
    <w:basedOn w:val="a"/>
    <w:link w:val="af6"/>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f7">
    <w:name w:val="Subtitle"/>
    <w:basedOn w:val="a"/>
    <w:next w:val="a"/>
    <w:link w:val="af8"/>
    <w:uiPriority w:val="11"/>
    <w:qFormat/>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paragraph" w:styleId="af9">
    <w:name w:val="footnote text"/>
    <w:basedOn w:val="a"/>
    <w:link w:val="afa"/>
    <w:unhideWhenUsed/>
    <w:qFormat/>
    <w:pPr>
      <w:adjustRightInd w:val="0"/>
      <w:snapToGrid w:val="0"/>
      <w:spacing w:line="264" w:lineRule="auto"/>
      <w:jc w:val="left"/>
    </w:pPr>
    <w:rPr>
      <w:rFonts w:eastAsia="仿宋_GB2312"/>
      <w:snapToGrid w:val="0"/>
      <w:kern w:val="0"/>
      <w:sz w:val="18"/>
      <w:szCs w:val="18"/>
    </w:rPr>
  </w:style>
  <w:style w:type="paragraph" w:styleId="afb">
    <w:name w:val="annotation subject"/>
    <w:basedOn w:val="a7"/>
    <w:next w:val="a7"/>
    <w:link w:val="afc"/>
    <w:uiPriority w:val="99"/>
    <w:unhideWhenUsed/>
    <w:qFormat/>
    <w:rPr>
      <w:b/>
      <w:bCs/>
    </w:rPr>
  </w:style>
  <w:style w:type="table" w:styleId="afd">
    <w:name w:val="Table Grid"/>
    <w:basedOn w:val="a1"/>
    <w:uiPriority w:val="59"/>
    <w:qFormat/>
    <w:rPr>
      <w:rFonts w:eastAsia="仿宋_GB231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Strong"/>
    <w:basedOn w:val="a0"/>
    <w:uiPriority w:val="22"/>
    <w:qFormat/>
    <w:rPr>
      <w:b/>
    </w:rPr>
  </w:style>
  <w:style w:type="character" w:styleId="aff">
    <w:name w:val="page number"/>
    <w:basedOn w:val="a0"/>
  </w:style>
  <w:style w:type="character" w:styleId="aff0">
    <w:name w:val="Emphasis"/>
    <w:uiPriority w:val="20"/>
    <w:qFormat/>
    <w:rPr>
      <w:i/>
      <w:iCs/>
    </w:rPr>
  </w:style>
  <w:style w:type="character" w:styleId="aff1">
    <w:name w:val="line number"/>
    <w:basedOn w:val="a0"/>
    <w:semiHidden/>
    <w:unhideWhenUsed/>
  </w:style>
  <w:style w:type="character" w:styleId="aff2">
    <w:name w:val="annotation reference"/>
    <w:uiPriority w:val="99"/>
    <w:unhideWhenUsed/>
    <w:rPr>
      <w:sz w:val="21"/>
      <w:szCs w:val="21"/>
    </w:rPr>
  </w:style>
  <w:style w:type="character" w:styleId="aff3">
    <w:name w:val="footnote reference"/>
    <w:semiHidden/>
    <w:unhideWhenUsed/>
    <w:rPr>
      <w:vertAlign w:val="superscript"/>
    </w:rPr>
  </w:style>
  <w:style w:type="character" w:customStyle="1" w:styleId="10">
    <w:name w:val="标题 1 字符"/>
    <w:link w:val="1"/>
    <w:uiPriority w:val="9"/>
    <w:rPr>
      <w:rFonts w:ascii="Calibri" w:eastAsia="黑体" w:hAnsi="Calibri" w:cs="Times New Roman"/>
      <w:kern w:val="2"/>
      <w:sz w:val="32"/>
      <w:szCs w:val="22"/>
    </w:rPr>
  </w:style>
  <w:style w:type="character" w:customStyle="1" w:styleId="20">
    <w:name w:val="标题 2 字符"/>
    <w:link w:val="2"/>
    <w:uiPriority w:val="9"/>
    <w:rPr>
      <w:rFonts w:ascii="Cambria" w:eastAsia="黑体" w:hAnsi="Cambria" w:cs="Times New Roman"/>
      <w:b/>
      <w:bCs/>
      <w:snapToGrid w:val="0"/>
      <w:sz w:val="32"/>
      <w:szCs w:val="32"/>
      <w:lang w:val="zh-CN"/>
    </w:rPr>
  </w:style>
  <w:style w:type="character" w:customStyle="1" w:styleId="30">
    <w:name w:val="标题 3 字符"/>
    <w:link w:val="3"/>
    <w:uiPriority w:val="9"/>
    <w:rPr>
      <w:rFonts w:ascii="Times New Roman" w:eastAsia="仿宋_GB2312" w:hAnsi="Times New Roman" w:cs="Times New Roman"/>
      <w:bCs/>
      <w:snapToGrid w:val="0"/>
      <w:sz w:val="32"/>
      <w:szCs w:val="32"/>
    </w:rPr>
  </w:style>
  <w:style w:type="character" w:customStyle="1" w:styleId="40">
    <w:name w:val="标题 4 字符"/>
    <w:link w:val="4"/>
    <w:uiPriority w:val="9"/>
    <w:rPr>
      <w:rFonts w:ascii="Calibri Light" w:eastAsia="宋体" w:hAnsi="Calibri Light" w:cs="Times New Roman"/>
      <w:b/>
      <w:bCs/>
      <w:snapToGrid w:val="0"/>
      <w:sz w:val="28"/>
      <w:szCs w:val="28"/>
    </w:rPr>
  </w:style>
  <w:style w:type="character" w:customStyle="1" w:styleId="50">
    <w:name w:val="标题 5 字符"/>
    <w:link w:val="5"/>
    <w:uiPriority w:val="9"/>
    <w:rPr>
      <w:rFonts w:ascii="Times New Roman" w:eastAsia="仿宋_GB2312" w:hAnsi="Times New Roman" w:cs="Times New Roman"/>
      <w:b/>
      <w:bCs/>
      <w:snapToGrid w:val="0"/>
      <w:sz w:val="28"/>
      <w:szCs w:val="28"/>
    </w:rPr>
  </w:style>
  <w:style w:type="character" w:customStyle="1" w:styleId="af4">
    <w:name w:val="页脚 字符"/>
    <w:link w:val="af3"/>
    <w:uiPriority w:val="99"/>
    <w:rPr>
      <w:rFonts w:ascii="Times New Roman" w:eastAsia="Adobe 仿宋 Std R" w:hAnsi="Times New Roman" w:cs="Times New Roman"/>
      <w:kern w:val="2"/>
      <w:sz w:val="18"/>
      <w:szCs w:val="24"/>
    </w:rPr>
  </w:style>
  <w:style w:type="character" w:customStyle="1" w:styleId="af6">
    <w:name w:val="页眉 字符"/>
    <w:link w:val="af5"/>
    <w:uiPriority w:val="99"/>
    <w:rPr>
      <w:rFonts w:ascii="DejaVu Sans" w:eastAsia="Adobe 仿宋 Std R" w:hAnsi="DejaVu Sans" w:cs="Times New Roman"/>
      <w:kern w:val="2"/>
      <w:sz w:val="18"/>
      <w:szCs w:val="24"/>
    </w:rPr>
  </w:style>
  <w:style w:type="paragraph" w:customStyle="1" w:styleId="11">
    <w:name w:val="列出段落1"/>
    <w:basedOn w:val="a"/>
    <w:link w:val="Char"/>
    <w:uiPriority w:val="34"/>
    <w:qFormat/>
    <w:pPr>
      <w:ind w:firstLineChars="200" w:firstLine="420"/>
    </w:pPr>
    <w:rPr>
      <w:rFonts w:eastAsia="仿宋_GB2312"/>
      <w:szCs w:val="32"/>
    </w:rPr>
  </w:style>
  <w:style w:type="character" w:customStyle="1" w:styleId="Char">
    <w:name w:val="列出段落 Char"/>
    <w:link w:val="11"/>
    <w:uiPriority w:val="34"/>
    <w:qFormat/>
    <w:rPr>
      <w:rFonts w:ascii="Times New Roman" w:eastAsia="仿宋_GB2312" w:hAnsi="Times New Roman" w:cs="Times New Roman"/>
      <w:sz w:val="32"/>
      <w:szCs w:val="32"/>
    </w:rPr>
  </w:style>
  <w:style w:type="character" w:customStyle="1" w:styleId="af2">
    <w:name w:val="批注框文本 字符"/>
    <w:link w:val="af1"/>
    <w:uiPriority w:val="99"/>
    <w:semiHidden/>
    <w:rPr>
      <w:rFonts w:ascii="Times New Roman" w:eastAsia="Adobe 仿宋 Std R" w:hAnsi="Times New Roman" w:cs="Times New Roman"/>
      <w:kern w:val="2"/>
      <w:sz w:val="18"/>
      <w:szCs w:val="18"/>
    </w:rPr>
  </w:style>
  <w:style w:type="paragraph" w:styleId="aff4">
    <w:name w:val="List Paragraph"/>
    <w:basedOn w:val="a"/>
    <w:link w:val="aff5"/>
    <w:uiPriority w:val="34"/>
    <w:unhideWhenUsed/>
    <w:qFormat/>
    <w:pPr>
      <w:ind w:firstLineChars="200" w:firstLine="420"/>
    </w:pPr>
  </w:style>
  <w:style w:type="character" w:customStyle="1" w:styleId="aff5">
    <w:name w:val="列出段落 字符"/>
    <w:link w:val="aff4"/>
    <w:uiPriority w:val="34"/>
    <w:qFormat/>
    <w:rPr>
      <w:rFonts w:ascii="Times New Roman" w:eastAsia="Adobe 仿宋 Std R" w:hAnsi="Times New Roman" w:cs="Times New Roman"/>
      <w:kern w:val="2"/>
      <w:sz w:val="32"/>
      <w:szCs w:val="24"/>
    </w:rPr>
  </w:style>
  <w:style w:type="character" w:customStyle="1" w:styleId="a8">
    <w:name w:val="批注文字 字符"/>
    <w:link w:val="a7"/>
    <w:rPr>
      <w:rFonts w:ascii="Times New Roman" w:eastAsia="Adobe 仿宋 Std R" w:hAnsi="Times New Roman" w:cs="Times New Roman"/>
      <w:kern w:val="2"/>
      <w:sz w:val="32"/>
      <w:szCs w:val="24"/>
    </w:rPr>
  </w:style>
  <w:style w:type="character" w:customStyle="1" w:styleId="afc">
    <w:name w:val="批注主题 字符"/>
    <w:link w:val="afb"/>
    <w:uiPriority w:val="99"/>
    <w:rPr>
      <w:rFonts w:ascii="Times New Roman" w:eastAsia="Adobe 仿宋 Std R" w:hAnsi="Times New Roman" w:cs="Times New Roman"/>
      <w:b/>
      <w:bCs/>
      <w:kern w:val="2"/>
      <w:sz w:val="32"/>
      <w:szCs w:val="24"/>
    </w:rPr>
  </w:style>
  <w:style w:type="paragraph" w:customStyle="1" w:styleId="12">
    <w:name w:val="1"/>
    <w:basedOn w:val="a"/>
    <w:next w:val="aff4"/>
    <w:uiPriority w:val="34"/>
    <w:qFormat/>
    <w:pPr>
      <w:ind w:firstLineChars="200" w:firstLine="420"/>
    </w:pPr>
    <w:rPr>
      <w:rFonts w:eastAsia="宋体"/>
      <w:sz w:val="21"/>
    </w:rPr>
  </w:style>
  <w:style w:type="character" w:customStyle="1" w:styleId="aa">
    <w:name w:val="正文文本 字符"/>
    <w:link w:val="a9"/>
    <w:rPr>
      <w:rFonts w:ascii="Times New Roman" w:eastAsia="仿宋_GB2312" w:hAnsi="Times New Roman" w:cs="Times New Roman"/>
      <w:snapToGrid w:val="0"/>
      <w:sz w:val="32"/>
      <w:szCs w:val="32"/>
    </w:rPr>
  </w:style>
  <w:style w:type="character" w:customStyle="1" w:styleId="af8">
    <w:name w:val="副标题 字符"/>
    <w:link w:val="af7"/>
    <w:uiPriority w:val="11"/>
    <w:rPr>
      <w:rFonts w:ascii="Cambria" w:eastAsia="仿宋_GB2312" w:hAnsi="Cambria" w:cs="Times New Roman"/>
      <w:b/>
      <w:bCs/>
      <w:snapToGrid w:val="0"/>
      <w:kern w:val="28"/>
      <w:sz w:val="32"/>
      <w:szCs w:val="32"/>
      <w:lang w:val="zh-CN"/>
    </w:rPr>
  </w:style>
  <w:style w:type="paragraph" w:customStyle="1" w:styleId="13">
    <w:name w:val="修订1"/>
    <w:hidden/>
    <w:uiPriority w:val="99"/>
    <w:semiHidden/>
    <w:qFormat/>
    <w:rPr>
      <w:rFonts w:eastAsia="仿宋_GB2312"/>
      <w:snapToGrid w:val="0"/>
      <w:kern w:val="2"/>
      <w:sz w:val="21"/>
      <w:szCs w:val="32"/>
    </w:rPr>
  </w:style>
  <w:style w:type="character" w:customStyle="1" w:styleId="ac">
    <w:name w:val="纯文本 字符"/>
    <w:link w:val="ab"/>
    <w:rPr>
      <w:rFonts w:ascii="宋体" w:hAnsi="Courier New" w:cs="Courier New"/>
      <w:snapToGrid w:val="0"/>
      <w:sz w:val="32"/>
      <w:szCs w:val="32"/>
    </w:rPr>
  </w:style>
  <w:style w:type="character" w:styleId="aff6">
    <w:name w:val="Placeholder Text"/>
    <w:uiPriority w:val="99"/>
    <w:semiHidden/>
    <w:rPr>
      <w:color w:val="808080"/>
    </w:rPr>
  </w:style>
  <w:style w:type="table" w:customStyle="1" w:styleId="TableNormal1">
    <w:name w:val="Table Normal1"/>
    <w:uiPriority w:val="2"/>
    <w:semiHidden/>
    <w:unhideWhenUsed/>
    <w:qFormat/>
    <w:pPr>
      <w:widowControl w:val="0"/>
      <w:autoSpaceDE w:val="0"/>
      <w:autoSpaceDN w:val="0"/>
    </w:pPr>
    <w:rPr>
      <w:sz w:val="22"/>
      <w:szCs w:val="22"/>
      <w:lang w:eastAsia="en-US"/>
    </w:rPr>
    <w:tblPr>
      <w:tblCellMar>
        <w:top w:w="0" w:type="dxa"/>
        <w:left w:w="0" w:type="dxa"/>
        <w:bottom w:w="0" w:type="dxa"/>
        <w:right w:w="0" w:type="dxa"/>
      </w:tblCellMar>
    </w:tblPr>
  </w:style>
  <w:style w:type="table" w:customStyle="1" w:styleId="14">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pPr>
      <w:widowControl w:val="0"/>
      <w:autoSpaceDE w:val="0"/>
      <w:autoSpaceDN w:val="0"/>
    </w:pPr>
    <w:rPr>
      <w:rFonts w:cs="Angsana New"/>
      <w:sz w:val="22"/>
      <w:szCs w:val="22"/>
    </w:rPr>
    <w:tblPr>
      <w:tblCellMar>
        <w:top w:w="0" w:type="dxa"/>
        <w:left w:w="0" w:type="dxa"/>
        <w:bottom w:w="0" w:type="dxa"/>
        <w:right w:w="0" w:type="dxa"/>
      </w:tblCellMar>
    </w:tblPr>
  </w:style>
  <w:style w:type="table" w:customStyle="1" w:styleId="31">
    <w:name w:val="网格型3"/>
    <w:basedOn w:val="a1"/>
    <w:uiPriority w:val="39"/>
    <w:rPr>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pPr>
      <w:widowControl w:val="0"/>
      <w:autoSpaceDE w:val="0"/>
      <w:autoSpaceDN w:val="0"/>
    </w:pPr>
    <w:rPr>
      <w:rFonts w:cs="Angsana New"/>
      <w:sz w:val="22"/>
      <w:szCs w:val="22"/>
    </w:rPr>
    <w:tblPr>
      <w:tblCellMar>
        <w:top w:w="0" w:type="dxa"/>
        <w:left w:w="0" w:type="dxa"/>
        <w:bottom w:w="0" w:type="dxa"/>
        <w:right w:w="0" w:type="dxa"/>
      </w:tblCellMar>
    </w:tblPr>
  </w:style>
  <w:style w:type="table" w:customStyle="1" w:styleId="TableNormal12">
    <w:name w:val="Table Normal12"/>
    <w:uiPriority w:val="2"/>
    <w:semiHidden/>
    <w:unhideWhenUsed/>
    <w:qFormat/>
    <w:pPr>
      <w:widowControl w:val="0"/>
      <w:autoSpaceDE w:val="0"/>
      <w:autoSpaceDN w:val="0"/>
    </w:pPr>
    <w:rPr>
      <w:rFonts w:cs="Angsana New"/>
      <w:sz w:val="22"/>
      <w:szCs w:val="22"/>
    </w:rPr>
    <w:tblPr>
      <w:tblCellMar>
        <w:top w:w="0" w:type="dxa"/>
        <w:left w:w="0" w:type="dxa"/>
        <w:bottom w:w="0" w:type="dxa"/>
        <w:right w:w="0" w:type="dxa"/>
      </w:tblCellMar>
    </w:tblPr>
  </w:style>
  <w:style w:type="character" w:customStyle="1" w:styleId="afa">
    <w:name w:val="脚注文本 字符"/>
    <w:link w:val="af9"/>
    <w:rPr>
      <w:rFonts w:ascii="Times New Roman" w:eastAsia="仿宋_GB2312" w:hAnsi="Times New Roman" w:cs="Times New Roman"/>
      <w:snapToGrid w:val="0"/>
      <w:sz w:val="18"/>
      <w:szCs w:val="18"/>
    </w:rPr>
  </w:style>
  <w:style w:type="character" w:customStyle="1" w:styleId="af0">
    <w:name w:val="尾注文本 字符"/>
    <w:link w:val="af"/>
    <w:semiHidden/>
    <w:qFormat/>
    <w:rPr>
      <w:rFonts w:ascii="Times New Roman" w:eastAsia="仿宋_GB2312" w:hAnsi="Times New Roman" w:cs="Times New Roman"/>
      <w:snapToGrid w:val="0"/>
      <w:sz w:val="32"/>
      <w:szCs w:val="32"/>
    </w:rPr>
  </w:style>
  <w:style w:type="paragraph" w:customStyle="1" w:styleId="Aff7">
    <w:name w:val="正文A"/>
    <w:qFormat/>
    <w:pPr>
      <w:widowControl w:val="0"/>
      <w:spacing w:line="600" w:lineRule="exact"/>
      <w:ind w:firstLine="720"/>
      <w:jc w:val="both"/>
    </w:pPr>
    <w:rPr>
      <w:rFonts w:ascii="仿宋_GB2312" w:eastAsia="仿宋_GB2312" w:hAnsi="黑体"/>
      <w:kern w:val="2"/>
      <w:sz w:val="32"/>
      <w:szCs w:val="32"/>
    </w:rPr>
  </w:style>
  <w:style w:type="paragraph" w:customStyle="1" w:styleId="22">
    <w:name w:val="修订2"/>
    <w:hidden/>
    <w:uiPriority w:val="99"/>
    <w:semiHidden/>
    <w:rPr>
      <w:rFonts w:eastAsia="仿宋_GB2312"/>
      <w:snapToGrid w:val="0"/>
      <w:sz w:val="32"/>
      <w:szCs w:val="32"/>
    </w:rPr>
  </w:style>
  <w:style w:type="character" w:customStyle="1" w:styleId="a4">
    <w:name w:val="正文缩进 字符"/>
    <w:link w:val="a3"/>
    <w:qFormat/>
    <w:rPr>
      <w:rFonts w:ascii="Times New Roman" w:eastAsia="宋体" w:hAnsi="Times New Roman" w:cs="Times New Roman"/>
      <w:kern w:val="2"/>
      <w:sz w:val="21"/>
      <w:szCs w:val="24"/>
    </w:rPr>
  </w:style>
  <w:style w:type="paragraph" w:customStyle="1" w:styleId="aff8">
    <w:name w:val="二级条标题"/>
    <w:basedOn w:val="aff9"/>
    <w:next w:val="a"/>
    <w:qFormat/>
    <w:pPr>
      <w:outlineLvl w:val="3"/>
    </w:pPr>
  </w:style>
  <w:style w:type="paragraph" w:customStyle="1" w:styleId="aff9">
    <w:name w:val="一级条标题"/>
    <w:basedOn w:val="affa"/>
    <w:next w:val="a"/>
    <w:qFormat/>
    <w:pPr>
      <w:spacing w:beforeLines="0" w:afterLines="0"/>
      <w:outlineLvl w:val="2"/>
    </w:pPr>
  </w:style>
  <w:style w:type="paragraph" w:customStyle="1" w:styleId="affa">
    <w:name w:val="章标题"/>
    <w:next w:val="a"/>
    <w:qFormat/>
    <w:pPr>
      <w:spacing w:beforeLines="50" w:afterLines="50"/>
      <w:jc w:val="both"/>
      <w:outlineLvl w:val="1"/>
    </w:pPr>
    <w:rPr>
      <w:rFonts w:ascii="黑体" w:eastAsia="黑体"/>
      <w:sz w:val="21"/>
    </w:rPr>
  </w:style>
  <w:style w:type="paragraph" w:customStyle="1" w:styleId="affb">
    <w:name w:val="三级条标题"/>
    <w:basedOn w:val="aff8"/>
    <w:next w:val="a"/>
    <w:qFormat/>
    <w:pPr>
      <w:outlineLvl w:val="4"/>
    </w:pPr>
  </w:style>
  <w:style w:type="paragraph" w:customStyle="1" w:styleId="affc">
    <w:name w:val="段"/>
    <w:link w:val="Char0"/>
    <w:pPr>
      <w:autoSpaceDE w:val="0"/>
      <w:autoSpaceDN w:val="0"/>
      <w:ind w:firstLineChars="200" w:firstLine="200"/>
      <w:jc w:val="both"/>
    </w:pPr>
    <w:rPr>
      <w:rFonts w:ascii="宋体"/>
      <w:sz w:val="21"/>
    </w:rPr>
  </w:style>
  <w:style w:type="character" w:customStyle="1" w:styleId="Char0">
    <w:name w:val="段 Char"/>
    <w:basedOn w:val="a0"/>
    <w:link w:val="affc"/>
    <w:rPr>
      <w:rFonts w:ascii="宋体" w:hAnsi="Times New Roman"/>
      <w:sz w:val="21"/>
    </w:rPr>
  </w:style>
  <w:style w:type="character" w:customStyle="1" w:styleId="a6">
    <w:name w:val="文档结构图 字符"/>
    <w:basedOn w:val="a0"/>
    <w:link w:val="a5"/>
    <w:uiPriority w:val="99"/>
    <w:semiHidden/>
    <w:rPr>
      <w:rFonts w:ascii="宋体" w:hAnsi="Times New Roman"/>
      <w:kern w:val="2"/>
      <w:sz w:val="18"/>
      <w:szCs w:val="18"/>
    </w:rPr>
  </w:style>
  <w:style w:type="character" w:customStyle="1" w:styleId="ae">
    <w:name w:val="日期 字符"/>
    <w:basedOn w:val="a0"/>
    <w:link w:val="ad"/>
    <w:uiPriority w:val="99"/>
    <w:semiHidden/>
    <w:rPr>
      <w:rFonts w:ascii="Times New Roman" w:eastAsia="Adobe 仿宋 Std R" w:hAnsi="Times New Roman"/>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E78AD6-D246-4A7C-9183-F004F594D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46</Pages>
  <Words>3668</Words>
  <Characters>20914</Characters>
  <Application>Microsoft Office Word</Application>
  <DocSecurity>0</DocSecurity>
  <Lines>174</Lines>
  <Paragraphs>49</Paragraphs>
  <ScaleCrop>false</ScaleCrop>
  <Company>Microsoft</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guxf</dc:creator>
  <cp:lastModifiedBy>马琼荣</cp:lastModifiedBy>
  <cp:revision>336</cp:revision>
  <cp:lastPrinted>2022-07-22T01:51:00Z</cp:lastPrinted>
  <dcterms:created xsi:type="dcterms:W3CDTF">2022-07-16T06:17:00Z</dcterms:created>
  <dcterms:modified xsi:type="dcterms:W3CDTF">2024-01-18T06:55:00Z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