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09" w:rsidRDefault="005E4D09" w:rsidP="005E4D09">
      <w:pPr>
        <w:spacing w:line="520" w:lineRule="exact"/>
        <w:jc w:val="left"/>
        <w:rPr>
          <w:rFonts w:eastAsia="黑体"/>
          <w:bCs/>
          <w:color w:val="000000"/>
          <w:kern w:val="0"/>
          <w:szCs w:val="32"/>
        </w:rPr>
      </w:pPr>
      <w:r w:rsidRPr="00C65822">
        <w:rPr>
          <w:rFonts w:ascii="黑体" w:eastAsia="黑体" w:hAnsi="黑体" w:hint="eastAsia"/>
          <w:bCs/>
          <w:color w:val="000000"/>
          <w:kern w:val="0"/>
          <w:szCs w:val="32"/>
        </w:rPr>
        <w:t>附件</w:t>
      </w:r>
      <w:r w:rsidRPr="00B86BA0">
        <w:rPr>
          <w:rFonts w:eastAsia="黑体"/>
          <w:bCs/>
          <w:color w:val="000000"/>
          <w:kern w:val="0"/>
          <w:szCs w:val="32"/>
        </w:rPr>
        <w:t>2</w:t>
      </w:r>
      <w:r>
        <w:rPr>
          <w:rFonts w:eastAsia="黑体" w:hint="eastAsia"/>
          <w:bCs/>
          <w:color w:val="000000"/>
          <w:kern w:val="0"/>
          <w:szCs w:val="32"/>
        </w:rPr>
        <w:t>6</w:t>
      </w:r>
    </w:p>
    <w:p w:rsidR="008D3B7D" w:rsidRPr="00C65822" w:rsidRDefault="008D3B7D" w:rsidP="005E4D09">
      <w:pPr>
        <w:spacing w:line="520" w:lineRule="exact"/>
        <w:jc w:val="left"/>
        <w:rPr>
          <w:rFonts w:ascii="黑体" w:eastAsia="黑体" w:hAnsi="黑体"/>
          <w:bCs/>
          <w:color w:val="000000"/>
          <w:kern w:val="0"/>
          <w:szCs w:val="32"/>
        </w:rPr>
      </w:pPr>
    </w:p>
    <w:p w:rsidR="00396DBD" w:rsidRDefault="00AD0624">
      <w:pPr>
        <w:spacing w:line="520" w:lineRule="exact"/>
        <w:ind w:rightChars="-32" w:right="-108"/>
        <w:jc w:val="center"/>
        <w:rPr>
          <w:rFonts w:eastAsia="方正小标宋简体"/>
          <w:color w:val="000000"/>
          <w:sz w:val="44"/>
          <w:szCs w:val="44"/>
        </w:rPr>
      </w:pPr>
      <w:r>
        <w:rPr>
          <w:rFonts w:eastAsia="方正小标宋简体" w:hint="eastAsia"/>
          <w:color w:val="000000"/>
          <w:sz w:val="44"/>
          <w:szCs w:val="44"/>
        </w:rPr>
        <w:t>医用雾化器注册审查指导原则</w:t>
      </w:r>
    </w:p>
    <w:p w:rsidR="00396DBD" w:rsidRDefault="00AD0624">
      <w:pPr>
        <w:spacing w:line="520" w:lineRule="exact"/>
        <w:ind w:rightChars="-32" w:right="-108"/>
        <w:jc w:val="center"/>
        <w:rPr>
          <w:rFonts w:eastAsia="方正小标宋简体"/>
          <w:color w:val="000000"/>
          <w:sz w:val="44"/>
          <w:szCs w:val="44"/>
        </w:rPr>
      </w:pPr>
      <w:r>
        <w:rPr>
          <w:rFonts w:eastAsia="方正小标宋简体" w:hint="eastAsia"/>
          <w:color w:val="000000"/>
          <w:sz w:val="44"/>
          <w:szCs w:val="44"/>
        </w:rPr>
        <w:t>（</w:t>
      </w:r>
      <w:r>
        <w:rPr>
          <w:rFonts w:eastAsia="方正小标宋简体" w:hint="eastAsia"/>
          <w:color w:val="000000"/>
          <w:sz w:val="44"/>
          <w:szCs w:val="44"/>
        </w:rPr>
        <w:t>2024</w:t>
      </w:r>
      <w:r>
        <w:rPr>
          <w:rFonts w:eastAsia="方正小标宋简体" w:hint="eastAsia"/>
          <w:color w:val="000000"/>
          <w:sz w:val="44"/>
          <w:szCs w:val="44"/>
        </w:rPr>
        <w:t>年修订版）</w:t>
      </w:r>
    </w:p>
    <w:p w:rsidR="00396DBD" w:rsidRDefault="00396DBD">
      <w:pPr>
        <w:spacing w:line="520" w:lineRule="exact"/>
        <w:ind w:rightChars="-32" w:right="-108"/>
        <w:jc w:val="center"/>
        <w:rPr>
          <w:rFonts w:eastAsia="方正小标宋简体"/>
          <w:color w:val="000000"/>
          <w:sz w:val="44"/>
          <w:szCs w:val="44"/>
        </w:rPr>
      </w:pPr>
    </w:p>
    <w:p w:rsidR="00396DBD" w:rsidRDefault="00AD0624">
      <w:pPr>
        <w:spacing w:line="520" w:lineRule="exact"/>
        <w:ind w:firstLineChars="200" w:firstLine="640"/>
        <w:rPr>
          <w:rFonts w:eastAsia="仿宋_GB2312"/>
          <w:color w:val="000000"/>
          <w:szCs w:val="32"/>
        </w:rPr>
      </w:pPr>
      <w:r>
        <w:rPr>
          <w:rFonts w:eastAsia="仿宋_GB2312" w:hint="eastAsia"/>
          <w:color w:val="000000"/>
          <w:szCs w:val="32"/>
        </w:rPr>
        <w:t>本指导原则旨在指导注册申请人提交医用雾化器的注册申报资料，同时也为技术审评部门审查注册申报资料提供参考。</w:t>
      </w:r>
    </w:p>
    <w:p w:rsidR="00396DBD" w:rsidRDefault="00AD0624">
      <w:pPr>
        <w:spacing w:line="520" w:lineRule="exact"/>
        <w:ind w:firstLineChars="200" w:firstLine="640"/>
        <w:rPr>
          <w:rFonts w:eastAsia="仿宋_GB2312"/>
          <w:color w:val="000000"/>
          <w:szCs w:val="32"/>
        </w:rPr>
      </w:pPr>
      <w:r>
        <w:rPr>
          <w:rFonts w:eastAsia="仿宋_GB2312" w:hint="eastAsia"/>
          <w:color w:val="000000"/>
          <w:szCs w:val="32"/>
        </w:rPr>
        <w:t>本指导原则是对医用雾化器的一般性要求，注册申请人应根据申报产品的特性提交注册申报资料，判断指导原则中的具体内容是否适用，不适用内容应阐述理由及相应的科学依据，并依据产品的具体特性对注册申报资料的内容进行充实和细化。</w:t>
      </w:r>
    </w:p>
    <w:p w:rsidR="00396DBD" w:rsidRDefault="00AD0624">
      <w:pPr>
        <w:spacing w:line="520" w:lineRule="exact"/>
        <w:ind w:firstLineChars="200" w:firstLine="640"/>
        <w:rPr>
          <w:rFonts w:eastAsia="仿宋_GB2312"/>
          <w:color w:val="000000"/>
          <w:szCs w:val="32"/>
        </w:rPr>
      </w:pPr>
      <w:r>
        <w:rPr>
          <w:rFonts w:eastAsia="仿宋_GB2312" w:hint="eastAsia"/>
          <w:color w:val="000000"/>
          <w:szCs w:val="32"/>
        </w:rPr>
        <w:t>本指导原则是供注册申请人和技术审评人员使用的指导性文件，不包括审评、审批所涉及的行政事项，亦不作为法规强制执行，应在遵循相关法规的前提下使用本指导原则。注册申请人也可采用其他满足法规要求的替代方法，但需要提供详尽的研究资料和验证资料。</w:t>
      </w:r>
    </w:p>
    <w:p w:rsidR="00396DBD" w:rsidRDefault="00AD0624">
      <w:pPr>
        <w:spacing w:line="520" w:lineRule="exact"/>
        <w:ind w:firstLineChars="200" w:firstLine="640"/>
        <w:rPr>
          <w:rFonts w:eastAsia="仿宋_GB2312"/>
          <w:color w:val="000000"/>
          <w:szCs w:val="32"/>
        </w:rPr>
      </w:pPr>
      <w:r>
        <w:rPr>
          <w:rFonts w:eastAsia="仿宋_GB2312" w:hint="eastAsia"/>
          <w:color w:val="000000"/>
          <w:szCs w:val="32"/>
        </w:rPr>
        <w:t>本指导原则是在现行法规、标准体系及当前认知水平下制定的，随着法规、标准体系的不断完善和科学技术的不断发展，本指导原则相关内容也将适时进行调整。</w:t>
      </w:r>
    </w:p>
    <w:p w:rsidR="00396DBD" w:rsidRDefault="00AD0624">
      <w:pPr>
        <w:spacing w:line="520" w:lineRule="exact"/>
        <w:ind w:firstLineChars="200" w:firstLine="640"/>
        <w:rPr>
          <w:rFonts w:eastAsia="黑体"/>
          <w:szCs w:val="32"/>
        </w:rPr>
      </w:pPr>
      <w:r>
        <w:rPr>
          <w:rFonts w:eastAsia="黑体"/>
          <w:szCs w:val="32"/>
        </w:rPr>
        <w:t>一、适用范围</w:t>
      </w:r>
    </w:p>
    <w:p w:rsidR="00396DBD" w:rsidRDefault="00AD0624">
      <w:pPr>
        <w:spacing w:line="520" w:lineRule="exact"/>
        <w:ind w:firstLineChars="200" w:firstLine="640"/>
        <w:rPr>
          <w:rFonts w:eastAsia="仿宋_GB2312"/>
          <w:szCs w:val="32"/>
        </w:rPr>
      </w:pPr>
      <w:r>
        <w:rPr>
          <w:rFonts w:eastAsia="仿宋_GB2312"/>
          <w:szCs w:val="32"/>
        </w:rPr>
        <w:t>本指导原则适用于医用超声雾化器、医用压缩式雾化器</w:t>
      </w:r>
      <w:r>
        <w:rPr>
          <w:rFonts w:eastAsia="仿宋_GB2312"/>
          <w:szCs w:val="32"/>
          <w:lang w:val="en"/>
        </w:rPr>
        <w:t>，</w:t>
      </w:r>
      <w:r>
        <w:rPr>
          <w:rFonts w:eastAsia="仿宋_GB2312"/>
          <w:szCs w:val="32"/>
        </w:rPr>
        <w:t>是以超声振荡或气体压缩机驱动的方式，将药液转化为气雾颗粒的有源医疗器械，预期用于对液态药物进行雾化，供患者吸入治疗使用。</w:t>
      </w:r>
    </w:p>
    <w:p w:rsidR="00396DBD" w:rsidRDefault="00AD0624">
      <w:pPr>
        <w:spacing w:line="520" w:lineRule="exact"/>
        <w:ind w:firstLineChars="200" w:firstLine="640"/>
        <w:rPr>
          <w:rFonts w:eastAsia="仿宋_GB2312"/>
          <w:szCs w:val="32"/>
        </w:rPr>
      </w:pPr>
      <w:r>
        <w:rPr>
          <w:rFonts w:eastAsia="仿宋_GB2312"/>
          <w:szCs w:val="32"/>
        </w:rPr>
        <w:t>本指导原则不适用于网式雾化器</w:t>
      </w:r>
      <w:r>
        <w:rPr>
          <w:rFonts w:eastAsia="仿宋_GB2312" w:hint="eastAsia"/>
          <w:szCs w:val="32"/>
        </w:rPr>
        <w:t>、加热雾化器</w:t>
      </w:r>
      <w:r>
        <w:rPr>
          <w:rFonts w:eastAsia="仿宋_GB2312"/>
          <w:szCs w:val="32"/>
        </w:rPr>
        <w:t>以及采用外</w:t>
      </w:r>
      <w:r>
        <w:rPr>
          <w:rFonts w:eastAsia="仿宋_GB2312"/>
          <w:szCs w:val="32"/>
        </w:rPr>
        <w:lastRenderedPageBreak/>
        <w:t>接气源或其他能量输入方式将药物雾化的器具（如由医院中心供气系统或其他经过压缩的氧气或医用气体作为气源的药物雾化器具）。网式雾化器可参考《网式雾化器注册审查指导原则》，外接气源及其他能量输入方式的雾化器具可参照本指导原则</w:t>
      </w:r>
      <w:r>
        <w:rPr>
          <w:rFonts w:eastAsia="仿宋_GB2312" w:hint="eastAsia"/>
          <w:szCs w:val="32"/>
        </w:rPr>
        <w:t>适用部分</w:t>
      </w:r>
      <w:r>
        <w:rPr>
          <w:rFonts w:eastAsia="仿宋_GB2312"/>
          <w:szCs w:val="32"/>
        </w:rPr>
        <w:t>进行要求。</w:t>
      </w:r>
    </w:p>
    <w:p w:rsidR="00396DBD" w:rsidRDefault="00AD0624">
      <w:pPr>
        <w:spacing w:line="520" w:lineRule="exact"/>
        <w:ind w:firstLineChars="200" w:firstLine="640"/>
        <w:rPr>
          <w:rFonts w:eastAsia="黑体"/>
          <w:szCs w:val="32"/>
        </w:rPr>
      </w:pPr>
      <w:r>
        <w:rPr>
          <w:rFonts w:eastAsia="黑体"/>
          <w:szCs w:val="32"/>
        </w:rPr>
        <w:t>二、注册审查要点</w:t>
      </w:r>
    </w:p>
    <w:p w:rsidR="00396DBD" w:rsidRDefault="00AD0624">
      <w:pPr>
        <w:spacing w:line="520" w:lineRule="exact"/>
        <w:ind w:firstLineChars="200" w:firstLine="640"/>
        <w:rPr>
          <w:rFonts w:eastAsia="楷体_GB2312"/>
          <w:szCs w:val="32"/>
        </w:rPr>
      </w:pPr>
      <w:r>
        <w:rPr>
          <w:rFonts w:eastAsia="楷体_GB2312"/>
          <w:szCs w:val="32"/>
        </w:rPr>
        <w:t>（一）监管信息</w:t>
      </w:r>
    </w:p>
    <w:p w:rsidR="00396DBD" w:rsidRDefault="00AD0624">
      <w:pPr>
        <w:spacing w:line="520" w:lineRule="exact"/>
        <w:ind w:firstLineChars="200" w:firstLine="640"/>
        <w:rPr>
          <w:rFonts w:eastAsia="仿宋_GB2312"/>
          <w:szCs w:val="32"/>
        </w:rPr>
      </w:pPr>
      <w:r>
        <w:rPr>
          <w:rFonts w:eastAsia="仿宋_GB2312"/>
          <w:szCs w:val="32"/>
        </w:rPr>
        <w:t>1.</w:t>
      </w:r>
      <w:r>
        <w:rPr>
          <w:rFonts w:eastAsia="仿宋_GB2312"/>
          <w:szCs w:val="32"/>
        </w:rPr>
        <w:t>产品名称的要求</w:t>
      </w:r>
    </w:p>
    <w:p w:rsidR="00396DBD" w:rsidRDefault="00AD0624">
      <w:pPr>
        <w:spacing w:line="520" w:lineRule="exact"/>
        <w:ind w:firstLineChars="200" w:firstLine="640"/>
        <w:rPr>
          <w:rFonts w:eastAsia="仿宋_GB2312"/>
          <w:szCs w:val="32"/>
        </w:rPr>
      </w:pPr>
      <w:r>
        <w:rPr>
          <w:rFonts w:eastAsia="仿宋_GB2312"/>
          <w:szCs w:val="32"/>
        </w:rPr>
        <w:t>产品的命名应符合《医疗器械通用名称命名规则》，申请人应按照《医疗器械通用名称命名指导原则》《呼吸、麻醉和急救器械通用名称命名指导原则》中通用名称组成结构及要求确定产品名称，可参考使用的名称有</w:t>
      </w:r>
      <w:r>
        <w:rPr>
          <w:rFonts w:eastAsia="仿宋_GB2312"/>
          <w:szCs w:val="32"/>
        </w:rPr>
        <w:t>“</w:t>
      </w:r>
      <w:r>
        <w:rPr>
          <w:rFonts w:eastAsia="仿宋_GB2312"/>
          <w:szCs w:val="32"/>
        </w:rPr>
        <w:t>医用超声雾化器</w:t>
      </w:r>
      <w:r>
        <w:rPr>
          <w:rFonts w:eastAsia="仿宋_GB2312"/>
          <w:szCs w:val="32"/>
        </w:rPr>
        <w:t>”</w:t>
      </w:r>
      <w:r>
        <w:rPr>
          <w:rFonts w:eastAsia="仿宋_GB2312"/>
          <w:szCs w:val="32"/>
        </w:rPr>
        <w:t>或者</w:t>
      </w:r>
      <w:r>
        <w:rPr>
          <w:rFonts w:eastAsia="仿宋_GB2312"/>
          <w:szCs w:val="32"/>
        </w:rPr>
        <w:t>“</w:t>
      </w:r>
      <w:r>
        <w:rPr>
          <w:rFonts w:eastAsia="仿宋_GB2312"/>
          <w:szCs w:val="32"/>
        </w:rPr>
        <w:t>医用压缩式雾化器</w:t>
      </w:r>
      <w:r>
        <w:rPr>
          <w:rFonts w:eastAsia="仿宋_GB2312"/>
          <w:szCs w:val="32"/>
        </w:rPr>
        <w:t>”</w:t>
      </w:r>
      <w:r>
        <w:rPr>
          <w:rFonts w:eastAsia="仿宋_GB2312"/>
          <w:szCs w:val="32"/>
        </w:rPr>
        <w:t>。</w:t>
      </w:r>
    </w:p>
    <w:p w:rsidR="00396DBD" w:rsidRDefault="00AD0624">
      <w:pPr>
        <w:spacing w:line="520" w:lineRule="exact"/>
        <w:ind w:firstLineChars="200" w:firstLine="640"/>
        <w:rPr>
          <w:rFonts w:eastAsia="仿宋_GB2312"/>
          <w:szCs w:val="32"/>
        </w:rPr>
      </w:pPr>
      <w:r>
        <w:rPr>
          <w:rFonts w:eastAsia="仿宋_GB2312"/>
          <w:szCs w:val="32"/>
        </w:rPr>
        <w:t>2.</w:t>
      </w:r>
      <w:r>
        <w:rPr>
          <w:rFonts w:eastAsia="仿宋_GB2312"/>
          <w:szCs w:val="32"/>
        </w:rPr>
        <w:t>分类编码</w:t>
      </w:r>
    </w:p>
    <w:p w:rsidR="00396DBD" w:rsidRDefault="00AD0624">
      <w:pPr>
        <w:spacing w:line="520" w:lineRule="exact"/>
        <w:ind w:firstLineChars="200" w:firstLine="640"/>
        <w:rPr>
          <w:rFonts w:eastAsia="仿宋_GB2312"/>
          <w:szCs w:val="32"/>
        </w:rPr>
      </w:pPr>
      <w:r>
        <w:rPr>
          <w:rFonts w:eastAsia="仿宋_GB2312"/>
          <w:szCs w:val="32"/>
        </w:rPr>
        <w:t>按照《医疗器械分类目录》，该类产品属于</w:t>
      </w:r>
      <w:r>
        <w:rPr>
          <w:rFonts w:eastAsia="仿宋_GB2312"/>
          <w:szCs w:val="32"/>
        </w:rPr>
        <w:t>08-05-07</w:t>
      </w:r>
      <w:r>
        <w:rPr>
          <w:rFonts w:eastAsia="仿宋_GB2312"/>
          <w:szCs w:val="32"/>
        </w:rPr>
        <w:t>雾化设备</w:t>
      </w:r>
      <w:r>
        <w:rPr>
          <w:rFonts w:eastAsia="仿宋_GB2312"/>
          <w:szCs w:val="32"/>
        </w:rPr>
        <w:t>/</w:t>
      </w:r>
      <w:r>
        <w:rPr>
          <w:rFonts w:eastAsia="仿宋_GB2312"/>
          <w:szCs w:val="32"/>
        </w:rPr>
        <w:t>雾化装置，管理类别为第二类。</w:t>
      </w:r>
    </w:p>
    <w:p w:rsidR="00396DBD" w:rsidRDefault="00AD0624">
      <w:pPr>
        <w:spacing w:line="520" w:lineRule="exact"/>
        <w:ind w:firstLineChars="200" w:firstLine="640"/>
        <w:rPr>
          <w:rFonts w:eastAsia="仿宋_GB2312"/>
          <w:szCs w:val="32"/>
        </w:rPr>
      </w:pPr>
      <w:r>
        <w:rPr>
          <w:rFonts w:eastAsia="仿宋_GB2312"/>
          <w:szCs w:val="32"/>
        </w:rPr>
        <w:t>3.</w:t>
      </w:r>
      <w:r>
        <w:rPr>
          <w:rFonts w:eastAsia="仿宋_GB2312"/>
          <w:szCs w:val="32"/>
        </w:rPr>
        <w:t>产品列表</w:t>
      </w:r>
    </w:p>
    <w:p w:rsidR="00396DBD" w:rsidRDefault="00AD0624">
      <w:pPr>
        <w:spacing w:line="520" w:lineRule="exact"/>
        <w:ind w:firstLineChars="200" w:firstLine="640"/>
        <w:rPr>
          <w:rFonts w:eastAsia="仿宋_GB2312"/>
          <w:szCs w:val="32"/>
        </w:rPr>
      </w:pPr>
      <w:r>
        <w:rPr>
          <w:rFonts w:eastAsia="仿宋_GB2312"/>
          <w:szCs w:val="32"/>
        </w:rPr>
        <w:t>若产品具有多个型号规格及包含在注册单元中的多种配件，列表详述产品型号规格与各组成部分组合的对应情况。</w:t>
      </w:r>
    </w:p>
    <w:p w:rsidR="00396DBD" w:rsidRDefault="00AD0624">
      <w:pPr>
        <w:spacing w:line="520" w:lineRule="exact"/>
        <w:ind w:firstLineChars="200" w:firstLine="640"/>
        <w:rPr>
          <w:rFonts w:eastAsia="仿宋_GB2312"/>
          <w:szCs w:val="32"/>
        </w:rPr>
      </w:pPr>
      <w:r>
        <w:rPr>
          <w:rFonts w:eastAsia="仿宋_GB2312"/>
          <w:szCs w:val="32"/>
        </w:rPr>
        <w:t>4.</w:t>
      </w:r>
      <w:r>
        <w:rPr>
          <w:rFonts w:eastAsia="仿宋_GB2312"/>
          <w:szCs w:val="32"/>
        </w:rPr>
        <w:t>注册单元划分的原则和实例</w:t>
      </w:r>
    </w:p>
    <w:p w:rsidR="00396DBD" w:rsidRDefault="00AD0624">
      <w:pPr>
        <w:spacing w:line="520" w:lineRule="exact"/>
        <w:ind w:firstLineChars="200" w:firstLine="640"/>
        <w:rPr>
          <w:rFonts w:eastAsia="仿宋_GB2312"/>
          <w:szCs w:val="32"/>
        </w:rPr>
      </w:pPr>
      <w:r>
        <w:rPr>
          <w:rFonts w:eastAsia="仿宋_GB2312"/>
          <w:szCs w:val="32"/>
        </w:rPr>
        <w:t>注册单元划分应参照《医疗器械注册单元划分指导原则》，以产品的技术原理、结构组成、性能指标、适用范围等作为依据进行综合判定及划分。</w:t>
      </w:r>
    </w:p>
    <w:p w:rsidR="00396DBD" w:rsidRDefault="00AD0624">
      <w:pPr>
        <w:spacing w:line="520" w:lineRule="exact"/>
        <w:ind w:firstLineChars="200" w:firstLine="640"/>
        <w:rPr>
          <w:rFonts w:eastAsia="仿宋_GB2312"/>
          <w:szCs w:val="32"/>
        </w:rPr>
      </w:pPr>
      <w:r>
        <w:rPr>
          <w:rFonts w:eastAsia="仿宋_GB2312"/>
          <w:szCs w:val="32"/>
        </w:rPr>
        <w:t>雾化原理不同，如超声雾化器和压缩式雾化器不能作为一个注册单元。</w:t>
      </w:r>
    </w:p>
    <w:p w:rsidR="00396DBD" w:rsidRDefault="00AD0624">
      <w:pPr>
        <w:spacing w:line="520" w:lineRule="exact"/>
        <w:ind w:firstLineChars="200" w:firstLine="640"/>
        <w:rPr>
          <w:rFonts w:eastAsia="仿宋_GB2312"/>
          <w:szCs w:val="32"/>
        </w:rPr>
      </w:pPr>
      <w:r>
        <w:rPr>
          <w:rFonts w:eastAsia="仿宋_GB2312"/>
          <w:szCs w:val="32"/>
        </w:rPr>
        <w:lastRenderedPageBreak/>
        <w:t>5.</w:t>
      </w:r>
      <w:r>
        <w:rPr>
          <w:rFonts w:eastAsia="仿宋_GB2312"/>
          <w:szCs w:val="32"/>
        </w:rPr>
        <w:t>同一注册单元内检验典型性产品确定原则和实例</w:t>
      </w:r>
    </w:p>
    <w:p w:rsidR="00396DBD" w:rsidRDefault="00AD0624">
      <w:pPr>
        <w:spacing w:line="520" w:lineRule="exact"/>
        <w:ind w:firstLineChars="200" w:firstLine="640"/>
        <w:rPr>
          <w:rFonts w:eastAsia="仿宋_GB2312"/>
          <w:szCs w:val="32"/>
        </w:rPr>
      </w:pPr>
      <w:r>
        <w:rPr>
          <w:rFonts w:eastAsia="仿宋_GB2312"/>
          <w:szCs w:val="32"/>
        </w:rPr>
        <w:t>可以选取能够代表本注册单元内其他产品的安全性和有效性的型号产品进行检验。</w:t>
      </w:r>
    </w:p>
    <w:p w:rsidR="00396DBD" w:rsidRDefault="00AD0624">
      <w:pPr>
        <w:spacing w:line="520" w:lineRule="exact"/>
        <w:ind w:firstLineChars="200" w:firstLine="640"/>
        <w:rPr>
          <w:rFonts w:eastAsia="仿宋_GB2312"/>
          <w:szCs w:val="32"/>
        </w:rPr>
      </w:pPr>
      <w:r>
        <w:rPr>
          <w:rFonts w:eastAsia="仿宋_GB2312"/>
          <w:szCs w:val="32"/>
        </w:rPr>
        <w:t>雾化器的典型产品应选择能够覆盖注册单元内全部产品功能的产品，例如雾化率调节范围最大的产品。</w:t>
      </w:r>
    </w:p>
    <w:p w:rsidR="00396DBD" w:rsidRDefault="00AD0624">
      <w:pPr>
        <w:spacing w:line="520" w:lineRule="exact"/>
        <w:ind w:firstLineChars="200" w:firstLine="640"/>
        <w:rPr>
          <w:rFonts w:eastAsia="楷体_GB2312"/>
          <w:szCs w:val="32"/>
        </w:rPr>
      </w:pPr>
      <w:r>
        <w:rPr>
          <w:rFonts w:eastAsia="仿宋_GB2312"/>
          <w:szCs w:val="32"/>
        </w:rPr>
        <w:t>采用相同结构雾化装置，但雾化装置的物理参数不同，如超声振荡频率、压力范围、喷雾速率不同则不应只选择其中一种参数的雾化器作为检验典型性产品；若雾化器产生的雾粒空气动力学特性不同，声称雾粒所能达到的部位或适应</w:t>
      </w:r>
      <w:r>
        <w:rPr>
          <w:rFonts w:eastAsia="仿宋_GB2312" w:hint="eastAsia"/>
          <w:szCs w:val="32"/>
        </w:rPr>
        <w:t>证</w:t>
      </w:r>
      <w:r>
        <w:rPr>
          <w:rFonts w:eastAsia="仿宋_GB2312"/>
          <w:szCs w:val="32"/>
        </w:rPr>
        <w:t>不同，也不应只选择其中一种作为检验典型性产品。</w:t>
      </w:r>
    </w:p>
    <w:p w:rsidR="00396DBD" w:rsidRDefault="00AD0624">
      <w:pPr>
        <w:spacing w:line="520" w:lineRule="exact"/>
        <w:ind w:firstLineChars="200" w:firstLine="640"/>
        <w:rPr>
          <w:rFonts w:eastAsia="楷体_GB2312"/>
          <w:szCs w:val="32"/>
        </w:rPr>
      </w:pPr>
      <w:r>
        <w:rPr>
          <w:rFonts w:eastAsia="楷体_GB2312"/>
          <w:szCs w:val="32"/>
        </w:rPr>
        <w:t>（二）综述资料</w:t>
      </w:r>
    </w:p>
    <w:p w:rsidR="00396DBD" w:rsidRDefault="00AD0624">
      <w:pPr>
        <w:spacing w:line="520" w:lineRule="exact"/>
        <w:ind w:firstLineChars="200" w:firstLine="640"/>
        <w:rPr>
          <w:rFonts w:eastAsia="仿宋_GB2312"/>
          <w:szCs w:val="32"/>
        </w:rPr>
      </w:pPr>
      <w:r>
        <w:rPr>
          <w:rFonts w:eastAsia="仿宋_GB2312"/>
          <w:szCs w:val="32"/>
        </w:rPr>
        <w:t>1.</w:t>
      </w:r>
      <w:r>
        <w:rPr>
          <w:rFonts w:eastAsia="仿宋_GB2312"/>
          <w:szCs w:val="32"/>
        </w:rPr>
        <w:t>结构及组成</w:t>
      </w:r>
    </w:p>
    <w:p w:rsidR="00396DBD" w:rsidRDefault="00AD0624">
      <w:pPr>
        <w:spacing w:line="520" w:lineRule="exact"/>
        <w:ind w:firstLineChars="200" w:firstLine="640"/>
        <w:rPr>
          <w:rFonts w:eastAsia="仿宋_GB2312"/>
          <w:szCs w:val="32"/>
        </w:rPr>
      </w:pPr>
      <w:r>
        <w:rPr>
          <w:rFonts w:eastAsia="仿宋_GB2312"/>
          <w:szCs w:val="32"/>
        </w:rPr>
        <w:t>根据产品实际情况描述产品的结构及组成，不使用</w:t>
      </w:r>
      <w:r>
        <w:rPr>
          <w:rFonts w:eastAsia="仿宋_GB2312"/>
          <w:szCs w:val="32"/>
        </w:rPr>
        <w:t>“</w:t>
      </w:r>
      <w:r>
        <w:rPr>
          <w:rFonts w:eastAsia="仿宋_GB2312"/>
          <w:szCs w:val="32"/>
        </w:rPr>
        <w:t>主要</w:t>
      </w:r>
      <w:r>
        <w:rPr>
          <w:rFonts w:eastAsia="仿宋_GB2312"/>
          <w:szCs w:val="32"/>
        </w:rPr>
        <w:t>”“</w:t>
      </w:r>
      <w:r>
        <w:rPr>
          <w:rFonts w:eastAsia="仿宋_GB2312"/>
          <w:szCs w:val="32"/>
        </w:rPr>
        <w:t>等</w:t>
      </w:r>
      <w:r>
        <w:rPr>
          <w:rFonts w:eastAsia="仿宋_GB2312"/>
          <w:szCs w:val="32"/>
        </w:rPr>
        <w:t>”</w:t>
      </w:r>
      <w:r>
        <w:rPr>
          <w:rFonts w:eastAsia="仿宋_GB2312"/>
          <w:szCs w:val="32"/>
        </w:rPr>
        <w:t>字进行描述。产品结构及组成可能的情况如下：</w:t>
      </w:r>
    </w:p>
    <w:p w:rsidR="00396DBD" w:rsidRDefault="00AD0624">
      <w:pPr>
        <w:spacing w:line="520" w:lineRule="exact"/>
        <w:ind w:firstLineChars="200" w:firstLine="640"/>
        <w:rPr>
          <w:rFonts w:eastAsia="仿宋_GB2312"/>
          <w:szCs w:val="32"/>
        </w:rPr>
      </w:pPr>
      <w:r>
        <w:rPr>
          <w:rFonts w:eastAsia="仿宋_GB2312" w:hint="eastAsia"/>
          <w:szCs w:val="32"/>
        </w:rPr>
        <w:t>1.1</w:t>
      </w:r>
      <w:r>
        <w:rPr>
          <w:rFonts w:eastAsia="仿宋_GB2312"/>
          <w:szCs w:val="32"/>
        </w:rPr>
        <w:t>医用超声雾化器一般由主机、雾化杯、连接管、咬嘴或吸入面罩组成，其中的主机</w:t>
      </w:r>
      <w:r>
        <w:rPr>
          <w:rFonts w:eastAsia="仿宋_GB2312" w:hint="eastAsia"/>
          <w:szCs w:val="32"/>
        </w:rPr>
        <w:t>一般由</w:t>
      </w:r>
      <w:r>
        <w:rPr>
          <w:rFonts w:eastAsia="仿宋_GB2312"/>
          <w:szCs w:val="32"/>
        </w:rPr>
        <w:t>超声波发生器（超声换能器）、超声薄膜、送风装置、调节和控制系统组成。</w:t>
      </w:r>
    </w:p>
    <w:p w:rsidR="00396DBD" w:rsidRDefault="00AD0624">
      <w:pPr>
        <w:spacing w:line="520" w:lineRule="exact"/>
        <w:ind w:firstLineChars="200" w:firstLine="640"/>
        <w:rPr>
          <w:rFonts w:eastAsia="仿宋_GB2312"/>
          <w:szCs w:val="32"/>
        </w:rPr>
      </w:pPr>
      <w:r>
        <w:rPr>
          <w:rFonts w:eastAsia="仿宋_GB2312" w:hint="eastAsia"/>
          <w:szCs w:val="32"/>
        </w:rPr>
        <w:t>1.2</w:t>
      </w:r>
      <w:r>
        <w:rPr>
          <w:rFonts w:eastAsia="仿宋_GB2312"/>
          <w:szCs w:val="32"/>
        </w:rPr>
        <w:t>医用压缩式雾化器</w:t>
      </w:r>
      <w:r>
        <w:rPr>
          <w:rFonts w:eastAsia="仿宋_GB2312" w:hint="eastAsia"/>
          <w:szCs w:val="32"/>
        </w:rPr>
        <w:t>一般</w:t>
      </w:r>
      <w:r>
        <w:rPr>
          <w:rFonts w:eastAsia="仿宋_GB2312"/>
          <w:szCs w:val="32"/>
        </w:rPr>
        <w:t>由主机、连接管（送气管）、雾化装置、咬嘴或吸入面罩组成，其中主机</w:t>
      </w:r>
      <w:r>
        <w:rPr>
          <w:rFonts w:eastAsia="仿宋_GB2312" w:hint="eastAsia"/>
          <w:szCs w:val="32"/>
        </w:rPr>
        <w:t>一般</w:t>
      </w:r>
      <w:r>
        <w:rPr>
          <w:rFonts w:eastAsia="仿宋_GB2312"/>
          <w:szCs w:val="32"/>
        </w:rPr>
        <w:t>由压缩泵、过滤组件和控制系统组成。</w:t>
      </w:r>
    </w:p>
    <w:p w:rsidR="00396DBD" w:rsidRDefault="00AD0624">
      <w:pPr>
        <w:spacing w:line="520" w:lineRule="exact"/>
        <w:ind w:firstLineChars="200" w:firstLine="640"/>
        <w:rPr>
          <w:rFonts w:eastAsia="仿宋_GB2312"/>
          <w:szCs w:val="32"/>
        </w:rPr>
      </w:pPr>
      <w:r>
        <w:rPr>
          <w:rFonts w:eastAsia="仿宋_GB2312" w:hint="eastAsia"/>
          <w:szCs w:val="32"/>
        </w:rPr>
        <w:t>1.3</w:t>
      </w:r>
      <w:r>
        <w:rPr>
          <w:rFonts w:eastAsia="仿宋_GB2312"/>
          <w:szCs w:val="32"/>
        </w:rPr>
        <w:t>产品结构和组成描述的示例</w:t>
      </w:r>
    </w:p>
    <w:p w:rsidR="00396DBD" w:rsidRDefault="00AD0624">
      <w:pPr>
        <w:spacing w:line="520" w:lineRule="exact"/>
        <w:ind w:firstLineChars="200" w:firstLine="640"/>
        <w:rPr>
          <w:rFonts w:eastAsia="仿宋_GB2312"/>
          <w:szCs w:val="32"/>
        </w:rPr>
      </w:pPr>
      <w:r>
        <w:rPr>
          <w:rFonts w:eastAsia="仿宋_GB2312"/>
          <w:szCs w:val="32"/>
        </w:rPr>
        <w:t>医用超声雾化器产品实例如图</w:t>
      </w:r>
      <w:r>
        <w:rPr>
          <w:rFonts w:eastAsia="仿宋_GB2312"/>
          <w:szCs w:val="32"/>
        </w:rPr>
        <w:t>1</w:t>
      </w:r>
      <w:r>
        <w:rPr>
          <w:rFonts w:eastAsia="仿宋_GB2312"/>
          <w:szCs w:val="32"/>
        </w:rPr>
        <w:t>所示。</w:t>
      </w:r>
    </w:p>
    <w:p w:rsidR="00396DBD" w:rsidRDefault="00AD0624">
      <w:pPr>
        <w:spacing w:line="360" w:lineRule="auto"/>
        <w:jc w:val="center"/>
        <w:rPr>
          <w:rFonts w:eastAsia="仿宋_GB2312"/>
          <w:bCs/>
          <w:szCs w:val="32"/>
        </w:rPr>
      </w:pPr>
      <w:r>
        <w:rPr>
          <w:noProof/>
        </w:rPr>
        <w:lastRenderedPageBreak/>
        <w:drawing>
          <wp:inline distT="0" distB="0" distL="114300" distR="114300">
            <wp:extent cx="3716020" cy="2730500"/>
            <wp:effectExtent l="0" t="0" r="1778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3716020" cy="2730500"/>
                    </a:xfrm>
                    <a:prstGeom prst="rect">
                      <a:avLst/>
                    </a:prstGeom>
                    <a:noFill/>
                    <a:ln>
                      <a:noFill/>
                    </a:ln>
                  </pic:spPr>
                </pic:pic>
              </a:graphicData>
            </a:graphic>
          </wp:inline>
        </w:drawing>
      </w:r>
    </w:p>
    <w:p w:rsidR="00396DBD" w:rsidRDefault="00AD0624" w:rsidP="0047648D">
      <w:pPr>
        <w:spacing w:line="360" w:lineRule="auto"/>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1 </w:t>
      </w:r>
      <w:r>
        <w:rPr>
          <w:rFonts w:eastAsia="黑体" w:cs="黑体" w:hint="eastAsia"/>
          <w:bCs/>
          <w:sz w:val="28"/>
          <w:szCs w:val="28"/>
        </w:rPr>
        <w:t>医用超声雾化器产品示例</w:t>
      </w:r>
    </w:p>
    <w:p w:rsidR="00396DBD" w:rsidRDefault="00396DBD">
      <w:pPr>
        <w:spacing w:line="520" w:lineRule="exact"/>
        <w:ind w:firstLineChars="200" w:firstLine="640"/>
        <w:rPr>
          <w:rFonts w:eastAsia="仿宋_GB2312"/>
          <w:szCs w:val="32"/>
        </w:rPr>
      </w:pPr>
    </w:p>
    <w:p w:rsidR="00396DBD" w:rsidRDefault="00AD0624" w:rsidP="00D53D21">
      <w:pPr>
        <w:spacing w:line="520" w:lineRule="exact"/>
        <w:ind w:firstLineChars="400" w:firstLine="1280"/>
        <w:rPr>
          <w:rFonts w:eastAsia="仿宋_GB2312"/>
          <w:szCs w:val="32"/>
        </w:rPr>
      </w:pPr>
      <w:r>
        <w:rPr>
          <w:rFonts w:eastAsia="仿宋_GB2312"/>
          <w:szCs w:val="32"/>
        </w:rPr>
        <w:t>医用压缩式雾化器产品实例如图</w:t>
      </w:r>
      <w:r>
        <w:rPr>
          <w:rFonts w:eastAsia="仿宋_GB2312"/>
          <w:szCs w:val="32"/>
        </w:rPr>
        <w:t>2</w:t>
      </w:r>
      <w:r>
        <w:rPr>
          <w:rFonts w:eastAsia="仿宋_GB2312"/>
          <w:szCs w:val="32"/>
        </w:rPr>
        <w:t>所示。</w:t>
      </w:r>
    </w:p>
    <w:p w:rsidR="00396DBD" w:rsidRDefault="00AD0624">
      <w:pPr>
        <w:spacing w:line="360" w:lineRule="auto"/>
        <w:jc w:val="center"/>
        <w:rPr>
          <w:rFonts w:eastAsia="仿宋_GB2312"/>
          <w:bCs/>
          <w:szCs w:val="32"/>
        </w:rPr>
      </w:pPr>
      <w:r>
        <w:rPr>
          <w:noProof/>
        </w:rPr>
        <w:drawing>
          <wp:inline distT="0" distB="0" distL="114300" distR="114300">
            <wp:extent cx="3071495" cy="3020695"/>
            <wp:effectExtent l="0" t="0" r="14605" b="825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3071495" cy="3020695"/>
                    </a:xfrm>
                    <a:prstGeom prst="rect">
                      <a:avLst/>
                    </a:prstGeom>
                    <a:noFill/>
                    <a:ln>
                      <a:noFill/>
                    </a:ln>
                  </pic:spPr>
                </pic:pic>
              </a:graphicData>
            </a:graphic>
          </wp:inline>
        </w:drawing>
      </w:r>
    </w:p>
    <w:p w:rsidR="00396DBD" w:rsidRDefault="00AD0624" w:rsidP="0047648D">
      <w:pPr>
        <w:spacing w:line="360" w:lineRule="auto"/>
        <w:ind w:firstLineChars="200" w:firstLine="560"/>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2 </w:t>
      </w:r>
      <w:r>
        <w:rPr>
          <w:rFonts w:eastAsia="黑体" w:cs="黑体" w:hint="eastAsia"/>
          <w:bCs/>
          <w:sz w:val="28"/>
          <w:szCs w:val="28"/>
        </w:rPr>
        <w:t>医用压缩式雾化器产品示例</w:t>
      </w:r>
    </w:p>
    <w:p w:rsidR="00396DBD" w:rsidRDefault="00396DBD">
      <w:pPr>
        <w:spacing w:line="520" w:lineRule="exact"/>
        <w:ind w:firstLineChars="200" w:firstLine="640"/>
        <w:rPr>
          <w:rFonts w:eastAsia="仿宋_GB2312"/>
          <w:szCs w:val="32"/>
        </w:rPr>
      </w:pPr>
    </w:p>
    <w:p w:rsidR="00396DBD" w:rsidRDefault="00AD0624">
      <w:pPr>
        <w:spacing w:line="520" w:lineRule="exact"/>
        <w:ind w:firstLineChars="200" w:firstLine="640"/>
        <w:rPr>
          <w:rFonts w:eastAsia="仿宋_GB2312"/>
          <w:szCs w:val="32"/>
        </w:rPr>
      </w:pPr>
      <w:r>
        <w:rPr>
          <w:rFonts w:eastAsia="仿宋_GB2312"/>
          <w:szCs w:val="32"/>
        </w:rPr>
        <w:t>2.</w:t>
      </w:r>
      <w:r>
        <w:rPr>
          <w:rFonts w:eastAsia="仿宋_GB2312"/>
          <w:szCs w:val="32"/>
        </w:rPr>
        <w:t>工作原理</w:t>
      </w:r>
    </w:p>
    <w:p w:rsidR="00396DBD" w:rsidRDefault="00AD0624">
      <w:pPr>
        <w:spacing w:line="520" w:lineRule="exact"/>
        <w:ind w:firstLineChars="200" w:firstLine="640"/>
        <w:rPr>
          <w:rFonts w:eastAsia="仿宋_GB2312"/>
          <w:szCs w:val="32"/>
        </w:rPr>
      </w:pPr>
      <w:r>
        <w:rPr>
          <w:rFonts w:eastAsia="仿宋_GB2312"/>
          <w:szCs w:val="32"/>
        </w:rPr>
        <w:t>申请人应根据产品实际情况详细描述产品工作原理及其技</w:t>
      </w:r>
      <w:r>
        <w:rPr>
          <w:rFonts w:eastAsia="仿宋_GB2312"/>
          <w:szCs w:val="32"/>
        </w:rPr>
        <w:lastRenderedPageBreak/>
        <w:t>术实现。</w:t>
      </w:r>
    </w:p>
    <w:p w:rsidR="00396DBD" w:rsidRDefault="00AD0624">
      <w:pPr>
        <w:spacing w:line="520" w:lineRule="exact"/>
        <w:ind w:firstLineChars="200" w:firstLine="640"/>
        <w:rPr>
          <w:rFonts w:eastAsia="仿宋_GB2312"/>
          <w:szCs w:val="32"/>
        </w:rPr>
      </w:pPr>
      <w:r>
        <w:rPr>
          <w:rFonts w:eastAsia="仿宋_GB2312" w:hint="eastAsia"/>
          <w:szCs w:val="32"/>
        </w:rPr>
        <w:t>2.1</w:t>
      </w:r>
      <w:r>
        <w:rPr>
          <w:rFonts w:eastAsia="仿宋_GB2312"/>
          <w:szCs w:val="32"/>
        </w:rPr>
        <w:t>医用超声雾化器工作原理</w:t>
      </w:r>
    </w:p>
    <w:p w:rsidR="0047648D" w:rsidRDefault="00AD0624" w:rsidP="0047648D">
      <w:pPr>
        <w:spacing w:line="520" w:lineRule="exact"/>
        <w:ind w:firstLineChars="200" w:firstLine="640"/>
        <w:rPr>
          <w:rFonts w:eastAsia="仿宋_GB2312" w:hint="eastAsia"/>
          <w:szCs w:val="32"/>
        </w:rPr>
      </w:pPr>
      <w:r>
        <w:rPr>
          <w:rFonts w:eastAsia="仿宋_GB2312"/>
          <w:szCs w:val="32"/>
        </w:rPr>
        <w:t>超声雾化器由超声波发生器产生的高频电流经过安装在雾化缸里的超声换能器使其将高频电流转换为相同频率的声波，由换能器产生的超声波通过雾化缸中的耦合作用，通过雾化杯底部的超声薄膜，从而使超声波直接作用于雾化杯中的液体。当超声波从杯底经传导到达药液表面时，液</w:t>
      </w:r>
      <w:r>
        <w:rPr>
          <w:rFonts w:eastAsia="仿宋_GB2312" w:hint="eastAsia"/>
          <w:szCs w:val="32"/>
        </w:rPr>
        <w:t>—</w:t>
      </w:r>
      <w:r>
        <w:rPr>
          <w:rFonts w:eastAsia="仿宋_GB2312"/>
          <w:szCs w:val="32"/>
        </w:rPr>
        <w:t>气分界面即药液与空气交界处，在受到垂直于分界面的超声波的作用后（即能量作用），使药液表面形成张力波，随着表面张力波能量的增强，当表面张力波能量达到一定值时，在药液表面的张力波波峰也同时增大，使其波峰处的液体雾粒飞出（雾粒直径的大小随超声波的频率增大而缩小）。由于超声波产生的雾粒具有尺寸均一，动量极小，故容易随气流行走，药液产生雾粒的数量随超声波能量的增加而增多（即超声波的功率越大，则产生的雾粒的数量越多）。在医用超声雾化器将药液分裂成微粒后，再由送风装置产生的气流作用而生成药雾，药雾经连接管输送给患者，如图</w:t>
      </w:r>
      <w:r>
        <w:rPr>
          <w:rFonts w:eastAsia="仿宋_GB2312"/>
          <w:szCs w:val="32"/>
        </w:rPr>
        <w:t>3</w:t>
      </w:r>
      <w:r>
        <w:rPr>
          <w:rFonts w:eastAsia="仿宋_GB2312"/>
          <w:szCs w:val="32"/>
        </w:rPr>
        <w:t>、图</w:t>
      </w:r>
      <w:r>
        <w:rPr>
          <w:rFonts w:eastAsia="仿宋_GB2312"/>
          <w:szCs w:val="32"/>
        </w:rPr>
        <w:t>4</w:t>
      </w:r>
      <w:r>
        <w:rPr>
          <w:rFonts w:eastAsia="仿宋_GB2312"/>
          <w:szCs w:val="32"/>
        </w:rPr>
        <w:t>所示。</w:t>
      </w:r>
    </w:p>
    <w:p w:rsidR="00396DBD" w:rsidRDefault="00AD0624" w:rsidP="0047648D">
      <w:pPr>
        <w:spacing w:line="360" w:lineRule="auto"/>
        <w:ind w:firstLineChars="200" w:firstLine="640"/>
        <w:jc w:val="center"/>
        <w:rPr>
          <w:rFonts w:eastAsia="仿宋_GB2312"/>
          <w:bCs/>
          <w:szCs w:val="32"/>
        </w:rPr>
      </w:pPr>
      <w:r>
        <w:rPr>
          <w:rFonts w:eastAsia="仿宋_GB2312"/>
          <w:bCs/>
          <w:noProof/>
          <w:szCs w:val="32"/>
        </w:rPr>
        <w:drawing>
          <wp:inline distT="0" distB="0" distL="114300" distR="114300">
            <wp:extent cx="3984586" cy="1753870"/>
            <wp:effectExtent l="0" t="0" r="0" b="0"/>
            <wp:docPr id="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3"/>
                    <pic:cNvPicPr>
                      <a:picLocks noChangeAspect="1"/>
                    </pic:cNvPicPr>
                  </pic:nvPicPr>
                  <pic:blipFill>
                    <a:blip r:embed="rId10"/>
                    <a:stretch>
                      <a:fillRect/>
                    </a:stretch>
                  </pic:blipFill>
                  <pic:spPr>
                    <a:xfrm>
                      <a:off x="0" y="0"/>
                      <a:ext cx="3999244" cy="1760322"/>
                    </a:xfrm>
                    <a:prstGeom prst="rect">
                      <a:avLst/>
                    </a:prstGeom>
                    <a:noFill/>
                    <a:ln>
                      <a:noFill/>
                    </a:ln>
                  </pic:spPr>
                </pic:pic>
              </a:graphicData>
            </a:graphic>
          </wp:inline>
        </w:drawing>
      </w:r>
    </w:p>
    <w:p w:rsidR="00396DBD" w:rsidRDefault="00AD0624" w:rsidP="0047648D">
      <w:pPr>
        <w:spacing w:line="360" w:lineRule="auto"/>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3 </w:t>
      </w:r>
      <w:r>
        <w:rPr>
          <w:rFonts w:eastAsia="黑体" w:cs="黑体" w:hint="eastAsia"/>
          <w:bCs/>
          <w:sz w:val="28"/>
          <w:szCs w:val="28"/>
        </w:rPr>
        <w:t>医用超声雾化器雾化装置示例图</w:t>
      </w:r>
    </w:p>
    <w:p w:rsidR="00396DBD" w:rsidRDefault="00AD0624">
      <w:pPr>
        <w:spacing w:line="360" w:lineRule="auto"/>
        <w:ind w:firstLineChars="200" w:firstLine="672"/>
        <w:jc w:val="center"/>
        <w:rPr>
          <w:rFonts w:eastAsia="仿宋_GB2312"/>
          <w:szCs w:val="32"/>
        </w:rPr>
      </w:pPr>
      <w:r>
        <w:rPr>
          <w:noProof/>
        </w:rPr>
        <w:lastRenderedPageBreak/>
        <w:drawing>
          <wp:inline distT="0" distB="0" distL="114300" distR="114300">
            <wp:extent cx="4168140" cy="4318000"/>
            <wp:effectExtent l="0" t="0" r="3810" b="635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1"/>
                    <a:stretch>
                      <a:fillRect/>
                    </a:stretch>
                  </pic:blipFill>
                  <pic:spPr>
                    <a:xfrm>
                      <a:off x="0" y="0"/>
                      <a:ext cx="4168140" cy="4318000"/>
                    </a:xfrm>
                    <a:prstGeom prst="rect">
                      <a:avLst/>
                    </a:prstGeom>
                    <a:noFill/>
                    <a:ln>
                      <a:noFill/>
                    </a:ln>
                  </pic:spPr>
                </pic:pic>
              </a:graphicData>
            </a:graphic>
          </wp:inline>
        </w:drawing>
      </w:r>
    </w:p>
    <w:p w:rsidR="00396DBD" w:rsidRDefault="00AD0624" w:rsidP="0047648D">
      <w:pPr>
        <w:spacing w:line="520" w:lineRule="exact"/>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4 </w:t>
      </w:r>
      <w:r>
        <w:rPr>
          <w:rFonts w:eastAsia="黑体" w:cs="黑体" w:hint="eastAsia"/>
          <w:bCs/>
          <w:sz w:val="28"/>
          <w:szCs w:val="28"/>
        </w:rPr>
        <w:t>医用超声雾化器工作原理示意图</w:t>
      </w:r>
    </w:p>
    <w:p w:rsidR="00396DBD" w:rsidRDefault="00396DBD">
      <w:pPr>
        <w:spacing w:line="520" w:lineRule="exact"/>
        <w:ind w:firstLineChars="200" w:firstLine="640"/>
        <w:rPr>
          <w:rFonts w:eastAsia="仿宋_GB2312"/>
          <w:szCs w:val="32"/>
        </w:rPr>
      </w:pPr>
    </w:p>
    <w:p w:rsidR="00396DBD" w:rsidRDefault="00AD0624">
      <w:pPr>
        <w:spacing w:line="520" w:lineRule="exact"/>
        <w:ind w:firstLineChars="200" w:firstLine="640"/>
        <w:rPr>
          <w:rFonts w:eastAsia="仿宋_GB2312"/>
          <w:szCs w:val="32"/>
        </w:rPr>
      </w:pPr>
      <w:r>
        <w:rPr>
          <w:rFonts w:eastAsia="仿宋_GB2312" w:hint="eastAsia"/>
          <w:szCs w:val="32"/>
        </w:rPr>
        <w:t>2.2</w:t>
      </w:r>
      <w:r>
        <w:rPr>
          <w:rFonts w:eastAsia="仿宋_GB2312"/>
          <w:szCs w:val="32"/>
        </w:rPr>
        <w:t>医用压缩式雾化器工作原理</w:t>
      </w:r>
    </w:p>
    <w:p w:rsidR="00396DBD" w:rsidRDefault="00AD0624">
      <w:pPr>
        <w:spacing w:line="520" w:lineRule="exact"/>
        <w:ind w:firstLineChars="200" w:firstLine="640"/>
        <w:rPr>
          <w:rFonts w:eastAsia="仿宋_GB2312"/>
          <w:szCs w:val="32"/>
        </w:rPr>
      </w:pPr>
      <w:r>
        <w:rPr>
          <w:rFonts w:eastAsia="仿宋_GB2312"/>
          <w:szCs w:val="32"/>
        </w:rPr>
        <w:t>医用压缩式雾化器应用的是文丘里效应原理，一般是通过气体压缩机产生的压缩气体为驱动源来产生及传输气雾的，其工作原理示意图如图</w:t>
      </w:r>
      <w:r>
        <w:rPr>
          <w:rFonts w:eastAsia="仿宋_GB2312"/>
          <w:szCs w:val="32"/>
        </w:rPr>
        <w:t>5</w:t>
      </w:r>
      <w:r>
        <w:rPr>
          <w:rFonts w:eastAsia="仿宋_GB2312"/>
          <w:szCs w:val="32"/>
        </w:rPr>
        <w:t>所示，其中的雾化装置工作原理示例如图</w:t>
      </w:r>
      <w:r>
        <w:rPr>
          <w:rFonts w:eastAsia="仿宋_GB2312"/>
          <w:szCs w:val="32"/>
        </w:rPr>
        <w:t>6</w:t>
      </w:r>
      <w:r>
        <w:rPr>
          <w:rFonts w:eastAsia="仿宋_GB2312"/>
          <w:szCs w:val="32"/>
        </w:rPr>
        <w:t>所示：压缩机产生的压缩空气从喷嘴喷出时，通过喷嘴与吸水管之间产生的负压作用，向上吸起药液。吸上来的药液冲击到上方的隔片，变成极细的雾状向外部喷出，如图</w:t>
      </w:r>
      <w:r>
        <w:rPr>
          <w:rFonts w:eastAsia="仿宋_GB2312"/>
          <w:szCs w:val="32"/>
        </w:rPr>
        <w:t>7</w:t>
      </w:r>
      <w:r>
        <w:rPr>
          <w:rFonts w:eastAsia="仿宋_GB2312"/>
          <w:szCs w:val="32"/>
        </w:rPr>
        <w:t>所示。</w:t>
      </w:r>
    </w:p>
    <w:p w:rsidR="00396DBD" w:rsidRDefault="00AD0624" w:rsidP="0047648D">
      <w:pPr>
        <w:spacing w:line="360" w:lineRule="auto"/>
        <w:jc w:val="center"/>
        <w:rPr>
          <w:rFonts w:eastAsia="仿宋_GB2312"/>
          <w:szCs w:val="32"/>
        </w:rPr>
      </w:pPr>
      <w:r>
        <w:rPr>
          <w:noProof/>
        </w:rPr>
        <w:lastRenderedPageBreak/>
        <w:drawing>
          <wp:inline distT="0" distB="0" distL="114300" distR="114300">
            <wp:extent cx="3734435" cy="4618990"/>
            <wp:effectExtent l="0" t="0" r="18415" b="1016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2"/>
                    <a:stretch>
                      <a:fillRect/>
                    </a:stretch>
                  </pic:blipFill>
                  <pic:spPr>
                    <a:xfrm>
                      <a:off x="0" y="0"/>
                      <a:ext cx="3734435" cy="4618990"/>
                    </a:xfrm>
                    <a:prstGeom prst="rect">
                      <a:avLst/>
                    </a:prstGeom>
                    <a:noFill/>
                    <a:ln>
                      <a:noFill/>
                    </a:ln>
                  </pic:spPr>
                </pic:pic>
              </a:graphicData>
            </a:graphic>
          </wp:inline>
        </w:drawing>
      </w:r>
    </w:p>
    <w:p w:rsidR="00396DBD" w:rsidRDefault="00AD0624" w:rsidP="0047648D">
      <w:pPr>
        <w:autoSpaceDE w:val="0"/>
        <w:autoSpaceDN w:val="0"/>
        <w:adjustRightInd w:val="0"/>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5 </w:t>
      </w:r>
      <w:r>
        <w:rPr>
          <w:rFonts w:eastAsia="黑体" w:cs="黑体" w:hint="eastAsia"/>
          <w:bCs/>
          <w:sz w:val="28"/>
          <w:szCs w:val="28"/>
        </w:rPr>
        <w:t>医用压缩式雾化器工作原理示意图</w:t>
      </w:r>
    </w:p>
    <w:p w:rsidR="005F7DDE" w:rsidRDefault="005F7DDE" w:rsidP="0047648D">
      <w:pPr>
        <w:autoSpaceDE w:val="0"/>
        <w:autoSpaceDN w:val="0"/>
        <w:adjustRightInd w:val="0"/>
        <w:jc w:val="center"/>
        <w:rPr>
          <w:rFonts w:eastAsia="黑体" w:cs="黑体" w:hint="eastAsia"/>
          <w:bCs/>
          <w:sz w:val="28"/>
          <w:szCs w:val="28"/>
        </w:rPr>
      </w:pPr>
      <w:bookmarkStart w:id="0" w:name="_GoBack"/>
      <w:bookmarkEnd w:id="0"/>
    </w:p>
    <w:p w:rsidR="00396DBD" w:rsidRDefault="00AD0624">
      <w:pPr>
        <w:autoSpaceDE w:val="0"/>
        <w:autoSpaceDN w:val="0"/>
        <w:adjustRightInd w:val="0"/>
        <w:ind w:firstLineChars="200" w:firstLine="640"/>
        <w:jc w:val="center"/>
        <w:rPr>
          <w:rFonts w:eastAsia="仿宋_GB2312"/>
          <w:bCs/>
          <w:szCs w:val="32"/>
        </w:rPr>
      </w:pPr>
      <w:r>
        <w:rPr>
          <w:rFonts w:eastAsia="仿宋_GB2312" w:hint="eastAsia"/>
          <w:bCs/>
          <w:noProof/>
          <w:szCs w:val="32"/>
        </w:rPr>
        <w:drawing>
          <wp:inline distT="0" distB="0" distL="114300" distR="114300">
            <wp:extent cx="4438650" cy="2571750"/>
            <wp:effectExtent l="0" t="0" r="0" b="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3"/>
                    <a:stretch>
                      <a:fillRect/>
                    </a:stretch>
                  </pic:blipFill>
                  <pic:spPr>
                    <a:xfrm>
                      <a:off x="0" y="0"/>
                      <a:ext cx="4438650" cy="2571750"/>
                    </a:xfrm>
                    <a:prstGeom prst="rect">
                      <a:avLst/>
                    </a:prstGeom>
                  </pic:spPr>
                </pic:pic>
              </a:graphicData>
            </a:graphic>
          </wp:inline>
        </w:drawing>
      </w:r>
    </w:p>
    <w:p w:rsidR="00396DBD" w:rsidRDefault="00AD0624" w:rsidP="0047648D">
      <w:pPr>
        <w:autoSpaceDE w:val="0"/>
        <w:autoSpaceDN w:val="0"/>
        <w:adjustRightInd w:val="0"/>
        <w:jc w:val="center"/>
        <w:rPr>
          <w:rFonts w:eastAsia="仿宋_GB2312"/>
          <w:bCs/>
          <w:szCs w:val="32"/>
        </w:rPr>
      </w:pPr>
      <w:r>
        <w:rPr>
          <w:rFonts w:eastAsia="黑体" w:cs="黑体" w:hint="eastAsia"/>
          <w:bCs/>
          <w:sz w:val="28"/>
          <w:szCs w:val="28"/>
        </w:rPr>
        <w:t>图</w:t>
      </w:r>
      <w:r>
        <w:rPr>
          <w:rFonts w:eastAsia="黑体" w:cs="黑体" w:hint="eastAsia"/>
          <w:bCs/>
          <w:sz w:val="28"/>
          <w:szCs w:val="28"/>
        </w:rPr>
        <w:t xml:space="preserve">6 </w:t>
      </w:r>
      <w:r>
        <w:rPr>
          <w:rFonts w:eastAsia="黑体" w:cs="黑体" w:hint="eastAsia"/>
          <w:bCs/>
          <w:sz w:val="28"/>
          <w:szCs w:val="28"/>
        </w:rPr>
        <w:t>医用压缩式雾化器工作原理示例图</w:t>
      </w:r>
    </w:p>
    <w:p w:rsidR="00396DBD" w:rsidRDefault="00AD0624">
      <w:pPr>
        <w:autoSpaceDE w:val="0"/>
        <w:autoSpaceDN w:val="0"/>
        <w:adjustRightInd w:val="0"/>
        <w:ind w:firstLineChars="200" w:firstLine="640"/>
        <w:jc w:val="center"/>
        <w:rPr>
          <w:rFonts w:eastAsia="仿宋_GB2312"/>
          <w:kern w:val="0"/>
          <w:szCs w:val="32"/>
        </w:rPr>
      </w:pPr>
      <w:r>
        <w:rPr>
          <w:rFonts w:eastAsia="仿宋_GB2312"/>
          <w:noProof/>
          <w:kern w:val="0"/>
          <w:szCs w:val="32"/>
        </w:rPr>
        <w:lastRenderedPageBreak/>
        <w:drawing>
          <wp:inline distT="0" distB="0" distL="114300" distR="114300">
            <wp:extent cx="2261870" cy="2714625"/>
            <wp:effectExtent l="0" t="0" r="5080" b="9525"/>
            <wp:docPr id="5" name="图片 9" descr="压缩雾化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压缩雾化原理"/>
                    <pic:cNvPicPr>
                      <a:picLocks noChangeAspect="1"/>
                    </pic:cNvPicPr>
                  </pic:nvPicPr>
                  <pic:blipFill>
                    <a:blip r:embed="rId14"/>
                    <a:stretch>
                      <a:fillRect/>
                    </a:stretch>
                  </pic:blipFill>
                  <pic:spPr>
                    <a:xfrm>
                      <a:off x="0" y="0"/>
                      <a:ext cx="2261870" cy="2714625"/>
                    </a:xfrm>
                    <a:prstGeom prst="rect">
                      <a:avLst/>
                    </a:prstGeom>
                    <a:noFill/>
                    <a:ln>
                      <a:noFill/>
                    </a:ln>
                  </pic:spPr>
                </pic:pic>
              </a:graphicData>
            </a:graphic>
          </wp:inline>
        </w:drawing>
      </w:r>
    </w:p>
    <w:p w:rsidR="00396DBD" w:rsidRDefault="00AD0624" w:rsidP="0047648D">
      <w:pPr>
        <w:autoSpaceDE w:val="0"/>
        <w:autoSpaceDN w:val="0"/>
        <w:adjustRightInd w:val="0"/>
        <w:jc w:val="center"/>
        <w:rPr>
          <w:rFonts w:eastAsia="黑体" w:cs="黑体"/>
          <w:bCs/>
          <w:sz w:val="28"/>
          <w:szCs w:val="28"/>
        </w:rPr>
      </w:pPr>
      <w:r>
        <w:rPr>
          <w:rFonts w:eastAsia="黑体" w:cs="黑体" w:hint="eastAsia"/>
          <w:bCs/>
          <w:sz w:val="28"/>
          <w:szCs w:val="28"/>
        </w:rPr>
        <w:t>图</w:t>
      </w:r>
      <w:r>
        <w:rPr>
          <w:rFonts w:eastAsia="黑体" w:cs="黑体" w:hint="eastAsia"/>
          <w:bCs/>
          <w:sz w:val="28"/>
          <w:szCs w:val="28"/>
        </w:rPr>
        <w:t xml:space="preserve">7 </w:t>
      </w:r>
      <w:r>
        <w:rPr>
          <w:rFonts w:eastAsia="黑体" w:cs="黑体" w:hint="eastAsia"/>
          <w:bCs/>
          <w:sz w:val="28"/>
          <w:szCs w:val="28"/>
        </w:rPr>
        <w:t>医用压缩式雾化器雾化装置图示例</w:t>
      </w:r>
    </w:p>
    <w:p w:rsidR="00396DBD" w:rsidRDefault="00396DBD">
      <w:pPr>
        <w:spacing w:line="520" w:lineRule="exact"/>
        <w:ind w:firstLine="640"/>
        <w:rPr>
          <w:rFonts w:eastAsia="仿宋_GB2312"/>
          <w:szCs w:val="32"/>
        </w:rPr>
      </w:pPr>
    </w:p>
    <w:p w:rsidR="00396DBD" w:rsidRDefault="00AD0624">
      <w:pPr>
        <w:spacing w:line="520" w:lineRule="exact"/>
        <w:ind w:firstLine="640"/>
        <w:rPr>
          <w:rFonts w:eastAsia="仿宋_GB2312"/>
          <w:szCs w:val="32"/>
        </w:rPr>
      </w:pPr>
      <w:r>
        <w:rPr>
          <w:rFonts w:eastAsia="仿宋_GB2312"/>
          <w:szCs w:val="32"/>
        </w:rPr>
        <w:t>3.</w:t>
      </w:r>
      <w:r>
        <w:rPr>
          <w:rFonts w:eastAsia="仿宋_GB2312"/>
          <w:szCs w:val="32"/>
        </w:rPr>
        <w:t>包装描述</w:t>
      </w:r>
    </w:p>
    <w:p w:rsidR="00396DBD" w:rsidRDefault="00AD0624">
      <w:pPr>
        <w:spacing w:line="520" w:lineRule="exact"/>
        <w:ind w:firstLine="640"/>
        <w:rPr>
          <w:rFonts w:eastAsia="仿宋_GB2312"/>
          <w:szCs w:val="32"/>
        </w:rPr>
      </w:pPr>
      <w:r>
        <w:rPr>
          <w:rFonts w:eastAsia="仿宋_GB2312"/>
          <w:szCs w:val="32"/>
        </w:rPr>
        <w:t>详述产品包装的有关信息，以及作为产品结构及组成部分的配件包装情况。提供包括但不限于包装的材质、生产厂家、型号规格及所符合的标准等信息；对于无菌提供或出厂时具有微生物限度要求的产品配件，说明与微生物控制方法相适应的初包装的信息，明确对直接接触产品包装的初始污染水平接受的程度；明确最小销售单元内包含的产品数量及其中每一独立产品或配件的包装形式；明确产品运输包装的形式及包含最小销售单元包装的数量。必要时，可提供图示</w:t>
      </w:r>
      <w:r>
        <w:rPr>
          <w:rFonts w:eastAsia="仿宋_GB2312" w:hint="eastAsia"/>
          <w:szCs w:val="32"/>
        </w:rPr>
        <w:t>或</w:t>
      </w:r>
      <w:r>
        <w:rPr>
          <w:rFonts w:eastAsia="仿宋_GB2312"/>
          <w:szCs w:val="32"/>
        </w:rPr>
        <w:t>照片进行说明。</w:t>
      </w:r>
    </w:p>
    <w:p w:rsidR="00396DBD" w:rsidRDefault="00AD0624">
      <w:pPr>
        <w:spacing w:line="520" w:lineRule="exact"/>
        <w:ind w:firstLine="640"/>
        <w:rPr>
          <w:rFonts w:eastAsia="仿宋_GB2312"/>
          <w:szCs w:val="32"/>
        </w:rPr>
      </w:pPr>
      <w:r>
        <w:rPr>
          <w:rFonts w:eastAsia="仿宋_GB2312"/>
          <w:szCs w:val="32"/>
        </w:rPr>
        <w:t>4.</w:t>
      </w:r>
      <w:r>
        <w:rPr>
          <w:rFonts w:eastAsia="仿宋_GB2312"/>
          <w:szCs w:val="32"/>
        </w:rPr>
        <w:t>产品的适用范围</w:t>
      </w:r>
      <w:r>
        <w:rPr>
          <w:rFonts w:eastAsia="仿宋_GB2312"/>
          <w:szCs w:val="32"/>
        </w:rPr>
        <w:t>/</w:t>
      </w:r>
      <w:r>
        <w:rPr>
          <w:rFonts w:eastAsia="仿宋_GB2312"/>
          <w:szCs w:val="32"/>
        </w:rPr>
        <w:t>预期用途</w:t>
      </w:r>
    </w:p>
    <w:p w:rsidR="00396DBD" w:rsidRDefault="00AD0624">
      <w:pPr>
        <w:spacing w:line="520" w:lineRule="exact"/>
        <w:ind w:firstLine="640"/>
        <w:rPr>
          <w:rFonts w:eastAsia="仿宋_GB2312"/>
          <w:szCs w:val="32"/>
        </w:rPr>
      </w:pPr>
      <w:r>
        <w:rPr>
          <w:rFonts w:eastAsia="仿宋_GB2312" w:hint="eastAsia"/>
          <w:szCs w:val="32"/>
        </w:rPr>
        <w:t>4.1</w:t>
      </w:r>
      <w:r>
        <w:rPr>
          <w:rFonts w:eastAsia="仿宋_GB2312"/>
          <w:szCs w:val="32"/>
        </w:rPr>
        <w:t>预期用途</w:t>
      </w:r>
    </w:p>
    <w:p w:rsidR="00396DBD" w:rsidRDefault="00AD0624">
      <w:pPr>
        <w:spacing w:line="520" w:lineRule="exact"/>
        <w:ind w:firstLine="640"/>
        <w:rPr>
          <w:rFonts w:eastAsia="仿宋_GB2312"/>
          <w:szCs w:val="32"/>
        </w:rPr>
      </w:pPr>
      <w:r>
        <w:rPr>
          <w:rFonts w:eastAsia="仿宋_GB2312"/>
          <w:szCs w:val="32"/>
        </w:rPr>
        <w:t>用于对液态药物进行雾化，供患者吸入治疗使用。</w:t>
      </w:r>
    </w:p>
    <w:p w:rsidR="00396DBD" w:rsidRDefault="00AD0624">
      <w:pPr>
        <w:spacing w:line="520" w:lineRule="exact"/>
        <w:ind w:firstLine="640"/>
        <w:rPr>
          <w:rFonts w:eastAsia="仿宋_GB2312"/>
          <w:szCs w:val="32"/>
        </w:rPr>
      </w:pPr>
      <w:r>
        <w:rPr>
          <w:rFonts w:eastAsia="仿宋_GB2312" w:hint="eastAsia"/>
          <w:szCs w:val="32"/>
        </w:rPr>
        <w:t>4.2</w:t>
      </w:r>
      <w:r>
        <w:rPr>
          <w:rFonts w:eastAsia="仿宋_GB2312"/>
          <w:szCs w:val="32"/>
        </w:rPr>
        <w:t>适用人群</w:t>
      </w:r>
    </w:p>
    <w:p w:rsidR="00396DBD" w:rsidRDefault="00AD0624">
      <w:pPr>
        <w:spacing w:line="520" w:lineRule="exact"/>
        <w:ind w:firstLine="640"/>
        <w:rPr>
          <w:rFonts w:eastAsia="仿宋_GB2312"/>
          <w:szCs w:val="32"/>
        </w:rPr>
      </w:pPr>
      <w:r>
        <w:rPr>
          <w:rFonts w:eastAsia="仿宋_GB2312"/>
          <w:szCs w:val="32"/>
        </w:rPr>
        <w:t>适用于需要雾化吸入治疗的患者。需明确雾化器终端释放的雾化颗粒空气动力学特性应与其声称雾粒所能达到的部位或</w:t>
      </w:r>
      <w:r>
        <w:rPr>
          <w:rFonts w:eastAsia="仿宋_GB2312"/>
          <w:szCs w:val="32"/>
        </w:rPr>
        <w:lastRenderedPageBreak/>
        <w:t>适应证相一致。</w:t>
      </w:r>
    </w:p>
    <w:p w:rsidR="00396DBD" w:rsidRDefault="00AD0624">
      <w:pPr>
        <w:spacing w:line="520" w:lineRule="exact"/>
        <w:ind w:firstLine="640"/>
        <w:rPr>
          <w:rFonts w:eastAsia="仿宋_GB2312"/>
          <w:szCs w:val="32"/>
        </w:rPr>
      </w:pPr>
      <w:r>
        <w:rPr>
          <w:rFonts w:eastAsia="仿宋_GB2312"/>
          <w:szCs w:val="32"/>
        </w:rPr>
        <w:t>5.</w:t>
      </w:r>
      <w:r>
        <w:rPr>
          <w:rFonts w:eastAsia="仿宋_GB2312"/>
          <w:szCs w:val="32"/>
        </w:rPr>
        <w:t>禁忌证</w:t>
      </w:r>
    </w:p>
    <w:p w:rsidR="00396DBD" w:rsidRDefault="00AD0624">
      <w:pPr>
        <w:spacing w:line="520" w:lineRule="exact"/>
        <w:ind w:firstLine="640"/>
        <w:rPr>
          <w:rFonts w:eastAsia="仿宋_GB2312"/>
          <w:szCs w:val="32"/>
        </w:rPr>
      </w:pPr>
      <w:r>
        <w:rPr>
          <w:rFonts w:eastAsia="仿宋_GB2312"/>
          <w:szCs w:val="32"/>
        </w:rPr>
        <w:t>申请人应对产品禁忌证进行研究，明确禁忌证，并在说明书中公布。</w:t>
      </w:r>
    </w:p>
    <w:p w:rsidR="00396DBD" w:rsidRDefault="00AD0624">
      <w:pPr>
        <w:spacing w:line="520" w:lineRule="exact"/>
        <w:ind w:firstLine="640"/>
        <w:rPr>
          <w:rFonts w:eastAsia="仿宋_GB2312"/>
          <w:szCs w:val="32"/>
        </w:rPr>
      </w:pPr>
      <w:r>
        <w:rPr>
          <w:rFonts w:eastAsia="仿宋_GB2312"/>
          <w:szCs w:val="32"/>
        </w:rPr>
        <w:t>6.</w:t>
      </w:r>
      <w:r>
        <w:rPr>
          <w:rFonts w:eastAsia="仿宋_GB2312"/>
          <w:szCs w:val="32"/>
        </w:rPr>
        <w:t>产品的不良事件历史记录</w:t>
      </w:r>
    </w:p>
    <w:p w:rsidR="00396DBD" w:rsidRDefault="00AD0624">
      <w:pPr>
        <w:spacing w:line="520" w:lineRule="exact"/>
        <w:ind w:firstLine="640"/>
        <w:rPr>
          <w:rFonts w:eastAsia="仿宋_GB2312"/>
          <w:szCs w:val="32"/>
        </w:rPr>
      </w:pPr>
      <w:r>
        <w:rPr>
          <w:rFonts w:eastAsia="仿宋_GB2312"/>
          <w:szCs w:val="32"/>
        </w:rPr>
        <w:t>申请人应收集同类产品的不良事件资料，以及各国监管机构发布的不良事件资料库中相应不良事件数据。可以产品名称为方向开展医疗器械不良事件查询，通过在已选择的数据库的检索页面输入预期要进行查询的医疗器械产品名称。</w:t>
      </w:r>
    </w:p>
    <w:p w:rsidR="00396DBD" w:rsidRDefault="00AD0624">
      <w:pPr>
        <w:spacing w:line="520" w:lineRule="exact"/>
        <w:ind w:firstLine="640"/>
        <w:rPr>
          <w:rFonts w:eastAsia="楷体_GB2312"/>
          <w:szCs w:val="32"/>
        </w:rPr>
      </w:pPr>
      <w:r>
        <w:rPr>
          <w:rFonts w:eastAsia="楷体_GB2312"/>
          <w:szCs w:val="32"/>
        </w:rPr>
        <w:t>（三）非临床资料</w:t>
      </w:r>
    </w:p>
    <w:p w:rsidR="00396DBD" w:rsidRDefault="00AD0624">
      <w:pPr>
        <w:spacing w:line="520" w:lineRule="exact"/>
        <w:ind w:firstLine="641"/>
        <w:rPr>
          <w:rFonts w:eastAsia="仿宋_GB2312"/>
          <w:szCs w:val="32"/>
        </w:rPr>
      </w:pPr>
      <w:r>
        <w:rPr>
          <w:rFonts w:eastAsia="仿宋_GB2312"/>
          <w:szCs w:val="32"/>
        </w:rPr>
        <w:t>1.</w:t>
      </w:r>
      <w:r>
        <w:rPr>
          <w:rFonts w:eastAsia="仿宋_GB2312"/>
          <w:szCs w:val="32"/>
        </w:rPr>
        <w:t>产品的风险管理资料</w:t>
      </w:r>
    </w:p>
    <w:p w:rsidR="00396DBD" w:rsidRDefault="00AD0624">
      <w:pPr>
        <w:spacing w:line="520" w:lineRule="exact"/>
        <w:ind w:firstLineChars="200" w:firstLine="640"/>
        <w:rPr>
          <w:rFonts w:eastAsia="仿宋_GB2312"/>
          <w:szCs w:val="32"/>
        </w:rPr>
      </w:pPr>
      <w:r>
        <w:rPr>
          <w:rFonts w:eastAsia="仿宋_GB2312"/>
          <w:szCs w:val="32"/>
        </w:rPr>
        <w:t>申请人应按照</w:t>
      </w:r>
      <w:r>
        <w:rPr>
          <w:rFonts w:eastAsia="仿宋_GB2312"/>
          <w:szCs w:val="32"/>
        </w:rPr>
        <w:t>GB/T 42062</w:t>
      </w:r>
      <w:r>
        <w:rPr>
          <w:rFonts w:eastAsia="仿宋_GB2312"/>
          <w:szCs w:val="32"/>
        </w:rPr>
        <w:t>《医疗器械</w:t>
      </w:r>
      <w:r>
        <w:rPr>
          <w:rFonts w:eastAsia="仿宋_GB2312"/>
          <w:szCs w:val="32"/>
        </w:rPr>
        <w:t xml:space="preserve"> </w:t>
      </w:r>
      <w:r>
        <w:rPr>
          <w:rFonts w:eastAsia="仿宋_GB2312"/>
          <w:szCs w:val="32"/>
        </w:rPr>
        <w:t>风险管理对医疗器械的应用》的要求，对产品生命周期全过程实施风险管理。产品风险管理过程包括风险分析、风险评价、风险控制、综合剩余风险的可接受性评价、生产和生产后信息。产品风险分析应包含产品原材料选择、设计开发、生产加工过程、产品包装、灭菌、运输存储、使用和最终处置等产品生命周期的各个环节。</w:t>
      </w:r>
    </w:p>
    <w:p w:rsidR="00396DBD" w:rsidRDefault="00AD0624">
      <w:pPr>
        <w:spacing w:line="520" w:lineRule="exact"/>
        <w:ind w:firstLineChars="200" w:firstLine="640"/>
        <w:rPr>
          <w:rFonts w:eastAsia="仿宋_GB2312"/>
          <w:szCs w:val="32"/>
        </w:rPr>
      </w:pPr>
      <w:r>
        <w:rPr>
          <w:rFonts w:eastAsia="仿宋_GB2312"/>
          <w:szCs w:val="32"/>
        </w:rPr>
        <w:t>以下依据《医疗器械风险管理对医疗器械的应用》（</w:t>
      </w:r>
      <w:r>
        <w:rPr>
          <w:rFonts w:eastAsia="仿宋_GB2312"/>
          <w:szCs w:val="32"/>
        </w:rPr>
        <w:t>GB/T 42062</w:t>
      </w:r>
      <w:r>
        <w:rPr>
          <w:rFonts w:eastAsia="仿宋_GB2312"/>
          <w:szCs w:val="32"/>
        </w:rPr>
        <w:t>）从各方面列举了医用雾化器产品可能存在的初始危害因素。</w:t>
      </w:r>
      <w:r w:rsidR="00664B25">
        <w:rPr>
          <w:rFonts w:eastAsia="仿宋_GB2312" w:hint="eastAsia"/>
          <w:szCs w:val="32"/>
        </w:rPr>
        <w:t>附</w:t>
      </w:r>
      <w:r>
        <w:rPr>
          <w:rFonts w:eastAsia="仿宋_GB2312"/>
          <w:szCs w:val="32"/>
        </w:rPr>
        <w:t>表所列为医用雾化器产品的常见危害。由于不同产品的工作原理、结构组成、性能指标存在差异，所以这些危害并不是全部，申请人应根据产品特点确定产品风险并进行有效控制。</w:t>
      </w:r>
    </w:p>
    <w:p w:rsidR="00396DBD" w:rsidRDefault="00AD0624">
      <w:pPr>
        <w:spacing w:line="520" w:lineRule="exact"/>
        <w:ind w:firstLine="640"/>
        <w:rPr>
          <w:rFonts w:eastAsia="仿宋_GB2312"/>
          <w:szCs w:val="32"/>
        </w:rPr>
      </w:pPr>
      <w:r>
        <w:rPr>
          <w:rFonts w:eastAsia="仿宋_GB2312"/>
          <w:szCs w:val="32"/>
        </w:rPr>
        <w:t>2.</w:t>
      </w:r>
      <w:r>
        <w:rPr>
          <w:rFonts w:eastAsia="仿宋_GB2312"/>
          <w:szCs w:val="32"/>
        </w:rPr>
        <w:t>产品技术要求</w:t>
      </w:r>
    </w:p>
    <w:p w:rsidR="00396DBD" w:rsidRDefault="00AD0624">
      <w:pPr>
        <w:spacing w:line="520" w:lineRule="exact"/>
        <w:ind w:firstLineChars="202" w:firstLine="646"/>
        <w:rPr>
          <w:rFonts w:eastAsia="仿宋_GB2312"/>
          <w:szCs w:val="32"/>
        </w:rPr>
      </w:pPr>
      <w:r>
        <w:rPr>
          <w:rFonts w:eastAsia="仿宋_GB2312"/>
          <w:szCs w:val="32"/>
        </w:rPr>
        <w:t>本部分给出医用雾化器需要考虑的主要性能指标，申请人可参考相应的行业标准，根据自身产品的技术特点制定相应的</w:t>
      </w:r>
      <w:r>
        <w:rPr>
          <w:rFonts w:eastAsia="仿宋_GB2312"/>
          <w:szCs w:val="32"/>
        </w:rPr>
        <w:lastRenderedPageBreak/>
        <w:t>产品技术要求。如行业标准中有不适用条款，申请人在产品性能研究的编制说明中须说明理由。若标准更新，申请人应引用现行标准。</w:t>
      </w:r>
    </w:p>
    <w:p w:rsidR="00396DBD" w:rsidRDefault="00AD0624">
      <w:pPr>
        <w:spacing w:line="520" w:lineRule="exact"/>
        <w:ind w:firstLineChars="202" w:firstLine="646"/>
        <w:rPr>
          <w:rFonts w:eastAsia="仿宋_GB2312"/>
          <w:szCs w:val="32"/>
        </w:rPr>
      </w:pPr>
      <w:r>
        <w:rPr>
          <w:rFonts w:eastAsia="仿宋_GB2312"/>
          <w:szCs w:val="32"/>
        </w:rPr>
        <w:t>2.1</w:t>
      </w:r>
      <w:r>
        <w:rPr>
          <w:rFonts w:eastAsia="仿宋_GB2312"/>
          <w:szCs w:val="32"/>
        </w:rPr>
        <w:t>超声雾化器主要技术性能要求一般应包括以下内容：</w:t>
      </w:r>
    </w:p>
    <w:p w:rsidR="00396DBD" w:rsidRDefault="00AD0624">
      <w:pPr>
        <w:pStyle w:val="af1"/>
        <w:tabs>
          <w:tab w:val="center" w:pos="4201"/>
          <w:tab w:val="right" w:leader="dot" w:pos="9298"/>
        </w:tabs>
        <w:spacing w:line="520" w:lineRule="exact"/>
        <w:ind w:firstLine="640"/>
        <w:rPr>
          <w:rFonts w:ascii="Times New Roman" w:eastAsia="仿宋_GB2312" w:hAnsi="Times New Roman" w:hint="default"/>
          <w:sz w:val="32"/>
          <w:szCs w:val="32"/>
        </w:rPr>
      </w:pPr>
      <w:r>
        <w:rPr>
          <w:rFonts w:ascii="Times New Roman" w:eastAsia="仿宋_GB2312" w:hAnsi="Times New Roman"/>
          <w:sz w:val="32"/>
          <w:szCs w:val="32"/>
        </w:rPr>
        <w:t>2.1.1</w:t>
      </w:r>
      <w:r>
        <w:rPr>
          <w:rFonts w:ascii="Times New Roman" w:eastAsia="仿宋_GB2312" w:hAnsi="Times New Roman" w:hint="default"/>
          <w:sz w:val="32"/>
          <w:szCs w:val="32"/>
        </w:rPr>
        <w:t>超声振荡频率：雾化器超声工作频率与标称频率的偏差：</w:t>
      </w:r>
      <w:r>
        <w:rPr>
          <w:rFonts w:ascii="Times New Roman" w:eastAsia="仿宋_GB2312" w:hAnsi="Times New Roman" w:hint="default"/>
          <w:sz w:val="32"/>
          <w:szCs w:val="32"/>
        </w:rPr>
        <w:t>≤±10%</w:t>
      </w:r>
      <w:r>
        <w:rPr>
          <w:rFonts w:ascii="Times New Roman" w:eastAsia="仿宋_GB2312" w:hAnsi="Times New Roman" w:hint="default"/>
          <w:sz w:val="32"/>
          <w:szCs w:val="32"/>
        </w:rPr>
        <w:t>。</w:t>
      </w:r>
    </w:p>
    <w:p w:rsidR="00396DBD" w:rsidRDefault="00AD0624">
      <w:pPr>
        <w:pStyle w:val="af1"/>
        <w:tabs>
          <w:tab w:val="center" w:pos="4201"/>
          <w:tab w:val="right" w:leader="dot" w:pos="9298"/>
        </w:tabs>
        <w:spacing w:line="520" w:lineRule="exact"/>
        <w:ind w:firstLine="640"/>
        <w:rPr>
          <w:rFonts w:ascii="Times New Roman" w:eastAsia="仿宋_GB2312" w:hAnsi="Times New Roman" w:hint="default"/>
          <w:sz w:val="32"/>
          <w:szCs w:val="32"/>
        </w:rPr>
      </w:pPr>
      <w:r>
        <w:rPr>
          <w:rFonts w:ascii="Times New Roman" w:eastAsia="仿宋_GB2312" w:hAnsi="Times New Roman"/>
          <w:sz w:val="32"/>
          <w:szCs w:val="32"/>
        </w:rPr>
        <w:t>2.1.2</w:t>
      </w:r>
      <w:r>
        <w:rPr>
          <w:rFonts w:ascii="Times New Roman" w:eastAsia="仿宋_GB2312" w:hAnsi="Times New Roman" w:hint="default"/>
          <w:sz w:val="32"/>
          <w:szCs w:val="32"/>
        </w:rPr>
        <w:t>最大雾化率：雾化器的最大雾化率必须不小于其产品技术要求、使用说明书（或铭牌）上的规定。</w:t>
      </w:r>
    </w:p>
    <w:p w:rsidR="00396DBD" w:rsidRDefault="00AD0624">
      <w:pPr>
        <w:pStyle w:val="af1"/>
        <w:tabs>
          <w:tab w:val="center" w:pos="4201"/>
          <w:tab w:val="right" w:leader="dot" w:pos="9298"/>
        </w:tabs>
        <w:spacing w:line="520" w:lineRule="exact"/>
        <w:ind w:firstLine="640"/>
        <w:rPr>
          <w:rFonts w:ascii="Times New Roman" w:eastAsia="仿宋_GB2312" w:hAnsi="Times New Roman" w:hint="default"/>
          <w:sz w:val="32"/>
          <w:szCs w:val="32"/>
        </w:rPr>
      </w:pPr>
      <w:r>
        <w:rPr>
          <w:rFonts w:ascii="Times New Roman" w:eastAsia="仿宋_GB2312" w:hAnsi="Times New Roman"/>
          <w:sz w:val="32"/>
          <w:szCs w:val="32"/>
        </w:rPr>
        <w:t>2.1.3</w:t>
      </w:r>
      <w:r>
        <w:rPr>
          <w:rFonts w:ascii="Times New Roman" w:eastAsia="仿宋_GB2312" w:hAnsi="Times New Roman" w:hint="default"/>
          <w:sz w:val="32"/>
          <w:szCs w:val="32"/>
        </w:rPr>
        <w:t>超声雾化量：应符合制造商的规定。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2.1.4</w:t>
      </w:r>
      <w:r>
        <w:rPr>
          <w:rFonts w:eastAsia="仿宋_GB2312"/>
          <w:szCs w:val="32"/>
        </w:rPr>
        <w:t>雾化器水槽内温度：雾化器水槽内水温</w:t>
      </w:r>
      <w:r>
        <w:rPr>
          <w:rFonts w:eastAsia="仿宋_GB2312"/>
          <w:szCs w:val="32"/>
        </w:rPr>
        <w:t>≤60</w:t>
      </w:r>
      <w:r>
        <w:rPr>
          <w:szCs w:val="32"/>
        </w:rPr>
        <w:t>℃</w:t>
      </w:r>
      <w:r>
        <w:rPr>
          <w:rFonts w:eastAsia="仿宋_GB2312"/>
          <w:szCs w:val="32"/>
        </w:rPr>
        <w:t>。</w:t>
      </w:r>
    </w:p>
    <w:p w:rsidR="00396DBD" w:rsidRDefault="00AD0624">
      <w:pPr>
        <w:spacing w:line="520" w:lineRule="exact"/>
        <w:ind w:firstLineChars="200" w:firstLine="640"/>
        <w:rPr>
          <w:rFonts w:eastAsia="仿宋_GB2312"/>
          <w:szCs w:val="32"/>
        </w:rPr>
      </w:pPr>
      <w:r>
        <w:rPr>
          <w:rFonts w:eastAsia="仿宋_GB2312" w:hint="eastAsia"/>
          <w:szCs w:val="32"/>
        </w:rPr>
        <w:t>2.1.5</w:t>
      </w:r>
      <w:r>
        <w:rPr>
          <w:rFonts w:eastAsia="仿宋_GB2312"/>
          <w:szCs w:val="32"/>
        </w:rPr>
        <w:t>整机噪声试验：雾化器正常工作时的整机噪声：</w:t>
      </w:r>
      <w:r>
        <w:rPr>
          <w:rFonts w:eastAsia="仿宋_GB2312"/>
          <w:szCs w:val="32"/>
        </w:rPr>
        <w:t>≤50dB</w:t>
      </w:r>
      <w:r>
        <w:rPr>
          <w:rFonts w:eastAsia="仿宋_GB2312"/>
          <w:szCs w:val="32"/>
        </w:rPr>
        <w:t>（</w:t>
      </w:r>
      <w:r>
        <w:rPr>
          <w:rFonts w:eastAsia="仿宋_GB2312"/>
          <w:szCs w:val="32"/>
        </w:rPr>
        <w:t>A</w:t>
      </w:r>
      <w:r>
        <w:rPr>
          <w:rFonts w:eastAsia="仿宋_GB2312"/>
          <w:szCs w:val="32"/>
        </w:rPr>
        <w:t>计权）。</w:t>
      </w:r>
    </w:p>
    <w:p w:rsidR="00396DBD" w:rsidRDefault="00AD0624">
      <w:pPr>
        <w:pStyle w:val="af1"/>
        <w:tabs>
          <w:tab w:val="center" w:pos="4201"/>
          <w:tab w:val="right" w:leader="dot" w:pos="9298"/>
        </w:tabs>
        <w:spacing w:line="520" w:lineRule="exact"/>
        <w:ind w:firstLine="640"/>
        <w:rPr>
          <w:rFonts w:ascii="Times New Roman" w:eastAsia="仿宋_GB2312" w:hAnsi="Times New Roman" w:hint="default"/>
          <w:sz w:val="32"/>
          <w:szCs w:val="32"/>
        </w:rPr>
      </w:pPr>
      <w:r>
        <w:rPr>
          <w:rFonts w:ascii="Times New Roman" w:eastAsia="仿宋_GB2312" w:hAnsi="Times New Roman"/>
          <w:sz w:val="32"/>
          <w:szCs w:val="32"/>
        </w:rPr>
        <w:t>2.1.6</w:t>
      </w:r>
      <w:r>
        <w:rPr>
          <w:rFonts w:ascii="Times New Roman" w:eastAsia="仿宋_GB2312" w:hAnsi="Times New Roman" w:hint="default"/>
          <w:sz w:val="32"/>
          <w:szCs w:val="32"/>
        </w:rPr>
        <w:t>雾化率调节性：雾化器的雾化率宜能调节。</w:t>
      </w:r>
    </w:p>
    <w:p w:rsidR="00396DBD" w:rsidRDefault="00AD0624">
      <w:pPr>
        <w:spacing w:line="520" w:lineRule="exact"/>
        <w:ind w:firstLineChars="202" w:firstLine="646"/>
        <w:rPr>
          <w:rFonts w:eastAsia="仿宋_GB2312"/>
          <w:szCs w:val="32"/>
        </w:rPr>
      </w:pPr>
      <w:r>
        <w:rPr>
          <w:rFonts w:eastAsia="仿宋_GB2312" w:hint="eastAsia"/>
          <w:szCs w:val="32"/>
        </w:rPr>
        <w:t>2.1.7</w:t>
      </w:r>
      <w:r>
        <w:rPr>
          <w:rFonts w:eastAsia="仿宋_GB2312"/>
          <w:szCs w:val="32"/>
        </w:rPr>
        <w:t>低水位提示或停机装置：雾化器宜具备低水位提示或停机装置。</w:t>
      </w:r>
    </w:p>
    <w:p w:rsidR="00396DBD" w:rsidRDefault="00AD0624">
      <w:pPr>
        <w:spacing w:line="520" w:lineRule="exact"/>
        <w:ind w:firstLineChars="202" w:firstLine="646"/>
        <w:rPr>
          <w:rFonts w:eastAsia="仿宋_GB2312"/>
          <w:szCs w:val="32"/>
        </w:rPr>
      </w:pPr>
      <w:r>
        <w:rPr>
          <w:rFonts w:eastAsia="仿宋_GB2312" w:hint="eastAsia"/>
          <w:szCs w:val="32"/>
        </w:rPr>
        <w:t>2.1.8</w:t>
      </w:r>
      <w:r>
        <w:rPr>
          <w:rFonts w:eastAsia="仿宋_GB2312"/>
          <w:szCs w:val="32"/>
        </w:rPr>
        <w:t>风量调节装置：雾化器宜在适当部位安装风量调节装置。</w:t>
      </w:r>
    </w:p>
    <w:p w:rsidR="00396DBD" w:rsidRDefault="00AD0624">
      <w:pPr>
        <w:spacing w:line="520" w:lineRule="exact"/>
        <w:ind w:firstLineChars="202" w:firstLine="646"/>
        <w:rPr>
          <w:rFonts w:eastAsia="仿宋_GB2312"/>
          <w:szCs w:val="32"/>
        </w:rPr>
      </w:pPr>
      <w:r>
        <w:rPr>
          <w:rFonts w:eastAsia="仿宋_GB2312" w:hint="eastAsia"/>
          <w:szCs w:val="32"/>
        </w:rPr>
        <w:t>2.1.9</w:t>
      </w:r>
      <w:r>
        <w:rPr>
          <w:rFonts w:eastAsia="仿宋_GB2312"/>
          <w:szCs w:val="32"/>
        </w:rPr>
        <w:t>定时误差：雾化器宜有定时控制装置，其控制时间与标称时间的偏差不大于</w:t>
      </w:r>
      <w:r>
        <w:rPr>
          <w:rFonts w:eastAsia="仿宋_GB2312"/>
          <w:szCs w:val="32"/>
        </w:rPr>
        <w:t>10%</w:t>
      </w:r>
      <w:r>
        <w:rPr>
          <w:rFonts w:eastAsia="仿宋_GB2312"/>
          <w:szCs w:val="32"/>
        </w:rPr>
        <w:t>。</w:t>
      </w:r>
    </w:p>
    <w:p w:rsidR="00396DBD" w:rsidRDefault="00AD0624">
      <w:pPr>
        <w:pStyle w:val="af2"/>
        <w:numPr>
          <w:ilvl w:val="0"/>
          <w:numId w:val="0"/>
        </w:numPr>
        <w:spacing w:line="520" w:lineRule="exact"/>
        <w:ind w:firstLineChars="200" w:firstLine="640"/>
        <w:rPr>
          <w:rFonts w:ascii="Times New Roman" w:eastAsia="仿宋_GB2312"/>
          <w:sz w:val="32"/>
          <w:szCs w:val="32"/>
        </w:rPr>
      </w:pPr>
      <w:r>
        <w:rPr>
          <w:rFonts w:ascii="Times New Roman" w:eastAsia="仿宋_GB2312" w:hint="eastAsia"/>
          <w:sz w:val="32"/>
          <w:szCs w:val="32"/>
        </w:rPr>
        <w:t>2.1.10</w:t>
      </w:r>
      <w:r>
        <w:rPr>
          <w:rFonts w:ascii="Times New Roman" w:eastAsia="仿宋_GB2312"/>
          <w:kern w:val="2"/>
          <w:sz w:val="32"/>
          <w:szCs w:val="32"/>
        </w:rPr>
        <w:t>连续工作时间：雾化器在常温下，采用交流电源供电时，连续工作</w:t>
      </w:r>
      <w:r>
        <w:rPr>
          <w:rFonts w:ascii="Times New Roman" w:eastAsia="仿宋_GB2312"/>
          <w:kern w:val="2"/>
          <w:sz w:val="32"/>
          <w:szCs w:val="32"/>
        </w:rPr>
        <w:t>4</w:t>
      </w:r>
      <w:r>
        <w:rPr>
          <w:rFonts w:ascii="Times New Roman" w:eastAsia="仿宋_GB2312"/>
          <w:kern w:val="2"/>
          <w:sz w:val="32"/>
          <w:szCs w:val="32"/>
        </w:rPr>
        <w:t>小时以上，应能正常工作；如采用直流电源供电时，连续工作</w:t>
      </w:r>
      <w:r>
        <w:rPr>
          <w:rFonts w:ascii="Times New Roman" w:eastAsia="仿宋_GB2312"/>
          <w:kern w:val="2"/>
          <w:sz w:val="32"/>
          <w:szCs w:val="32"/>
        </w:rPr>
        <w:t>1</w:t>
      </w:r>
      <w:r>
        <w:rPr>
          <w:rFonts w:ascii="Times New Roman" w:eastAsia="仿宋_GB2312"/>
          <w:kern w:val="2"/>
          <w:sz w:val="32"/>
          <w:szCs w:val="32"/>
        </w:rPr>
        <w:t>小时以上，应能正常工作。如申请人在产品技术要求中规定了连续工作时间，则依据产品技术要求的规定。</w:t>
      </w:r>
    </w:p>
    <w:p w:rsidR="00396DBD" w:rsidRDefault="00AD0624">
      <w:pPr>
        <w:spacing w:line="520" w:lineRule="exact"/>
        <w:ind w:firstLineChars="202" w:firstLine="646"/>
        <w:rPr>
          <w:rFonts w:eastAsia="仿宋_GB2312"/>
          <w:szCs w:val="32"/>
        </w:rPr>
      </w:pPr>
      <w:r>
        <w:rPr>
          <w:rFonts w:eastAsia="仿宋_GB2312" w:hint="eastAsia"/>
          <w:szCs w:val="32"/>
        </w:rPr>
        <w:t>2.1.11</w:t>
      </w:r>
      <w:r>
        <w:rPr>
          <w:rFonts w:eastAsia="仿宋_GB2312"/>
          <w:szCs w:val="32"/>
        </w:rPr>
        <w:t>外观与结构：雾化器外观应整洁，色泽均匀，无伤痕、划痕、裂纹等缺陷。面板上的文字和标志应清晰可见；雾化器</w:t>
      </w:r>
      <w:r>
        <w:rPr>
          <w:rFonts w:eastAsia="仿宋_GB2312"/>
          <w:szCs w:val="32"/>
        </w:rPr>
        <w:lastRenderedPageBreak/>
        <w:t>塑料件应无气泡、起泡、开裂、变形以及灌注物溢出现象；雾化器的控制和调节机构应安装牢固、可靠，紧固部位</w:t>
      </w:r>
      <w:r>
        <w:rPr>
          <w:rFonts w:eastAsia="仿宋_GB2312" w:hint="eastAsia"/>
          <w:szCs w:val="32"/>
        </w:rPr>
        <w:t>应</w:t>
      </w:r>
      <w:r>
        <w:rPr>
          <w:rFonts w:eastAsia="仿宋_GB2312"/>
          <w:szCs w:val="32"/>
        </w:rPr>
        <w:t>无松动；雾化器的水槽、管道应无泄漏。</w:t>
      </w:r>
    </w:p>
    <w:p w:rsidR="00396DBD" w:rsidRDefault="00AD0624">
      <w:pPr>
        <w:pStyle w:val="af1"/>
        <w:tabs>
          <w:tab w:val="center" w:pos="4201"/>
          <w:tab w:val="right" w:leader="dot" w:pos="9298"/>
        </w:tabs>
        <w:spacing w:line="520" w:lineRule="exact"/>
        <w:ind w:firstLine="640"/>
        <w:rPr>
          <w:rFonts w:ascii="Times New Roman" w:eastAsia="仿宋_GB2312" w:hAnsi="Times New Roman" w:hint="default"/>
          <w:sz w:val="32"/>
          <w:szCs w:val="32"/>
        </w:rPr>
      </w:pPr>
      <w:r>
        <w:rPr>
          <w:rFonts w:ascii="Times New Roman" w:eastAsia="仿宋_GB2312" w:hAnsi="Times New Roman"/>
          <w:sz w:val="32"/>
          <w:szCs w:val="32"/>
        </w:rPr>
        <w:t>2.1.12</w:t>
      </w:r>
      <w:r>
        <w:rPr>
          <w:rFonts w:ascii="Times New Roman" w:eastAsia="仿宋_GB2312" w:hAnsi="Times New Roman" w:hint="default"/>
          <w:sz w:val="32"/>
          <w:szCs w:val="32"/>
        </w:rPr>
        <w:t>雾粒</w:t>
      </w:r>
      <w:r>
        <w:rPr>
          <w:rFonts w:ascii="Times New Roman" w:eastAsia="仿宋_GB2312" w:hAnsi="Times New Roman"/>
          <w:sz w:val="32"/>
          <w:szCs w:val="32"/>
        </w:rPr>
        <w:t>直径</w:t>
      </w:r>
    </w:p>
    <w:p w:rsidR="00396DBD" w:rsidRDefault="00AD0624">
      <w:pPr>
        <w:spacing w:line="520" w:lineRule="exact"/>
        <w:ind w:firstLineChars="200" w:firstLine="640"/>
        <w:rPr>
          <w:rFonts w:eastAsia="仿宋_GB2312"/>
          <w:szCs w:val="32"/>
          <w:lang w:bidi="ar"/>
        </w:rPr>
      </w:pPr>
      <w:r>
        <w:rPr>
          <w:rFonts w:eastAsia="仿宋_GB2312" w:hint="eastAsia"/>
          <w:szCs w:val="32"/>
        </w:rPr>
        <w:t>2.1.12.1</w:t>
      </w:r>
      <w:r>
        <w:rPr>
          <w:rFonts w:eastAsia="仿宋_GB2312"/>
          <w:szCs w:val="32"/>
          <w:lang w:bidi="ar"/>
        </w:rPr>
        <w:t>若通过激光法测体积中位粒径，应公布雾粒的中位粒径，其误差应</w:t>
      </w:r>
      <w:r>
        <w:rPr>
          <w:rFonts w:eastAsia="仿宋_GB2312"/>
          <w:szCs w:val="32"/>
          <w:lang w:bidi="ar"/>
        </w:rPr>
        <w:t>≤±25%</w:t>
      </w:r>
      <w:r>
        <w:rPr>
          <w:rFonts w:eastAsia="仿宋_GB2312"/>
          <w:szCs w:val="32"/>
          <w:lang w:bidi="ar"/>
        </w:rPr>
        <w:t>；应公布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2.1.12.2</w:t>
      </w:r>
      <w:r>
        <w:rPr>
          <w:rFonts w:eastAsia="仿宋_GB2312"/>
          <w:szCs w:val="32"/>
          <w:lang w:bidi="ar"/>
        </w:rPr>
        <w:t>若使用《麻醉和呼吸设备</w:t>
      </w:r>
      <w:r>
        <w:rPr>
          <w:rFonts w:eastAsia="仿宋_GB2312"/>
          <w:szCs w:val="32"/>
          <w:lang w:bidi="ar"/>
        </w:rPr>
        <w:t xml:space="preserve"> </w:t>
      </w:r>
      <w:r>
        <w:rPr>
          <w:rFonts w:eastAsia="仿宋_GB2312"/>
          <w:szCs w:val="32"/>
          <w:lang w:bidi="ar"/>
        </w:rPr>
        <w:t>雾化系统和组件》（</w:t>
      </w:r>
      <w:r>
        <w:rPr>
          <w:rFonts w:eastAsia="仿宋_GB2312"/>
          <w:szCs w:val="32"/>
          <w:lang w:bidi="ar"/>
        </w:rPr>
        <w:t>YY/T 1743</w:t>
      </w:r>
      <w:r>
        <w:rPr>
          <w:rFonts w:eastAsia="仿宋_GB2312"/>
          <w:szCs w:val="32"/>
          <w:lang w:bidi="ar"/>
        </w:rPr>
        <w:t>）或《中华人民共和国药典》</w:t>
      </w:r>
      <w:r>
        <w:rPr>
          <w:rFonts w:eastAsia="仿宋_GB2312"/>
          <w:szCs w:val="32"/>
          <w:lang w:bidi="ar"/>
        </w:rPr>
        <w:t>2020</w:t>
      </w:r>
      <w:r>
        <w:rPr>
          <w:rFonts w:eastAsia="仿宋_GB2312"/>
          <w:szCs w:val="32"/>
          <w:lang w:bidi="ar"/>
        </w:rPr>
        <w:t>年版</w:t>
      </w:r>
      <w:r>
        <w:rPr>
          <w:rFonts w:eastAsia="仿宋_GB2312"/>
          <w:szCs w:val="32"/>
          <w:lang w:bidi="ar"/>
        </w:rPr>
        <w:t xml:space="preserve"> </w:t>
      </w:r>
      <w:r>
        <w:rPr>
          <w:rFonts w:eastAsia="仿宋_GB2312"/>
          <w:szCs w:val="32"/>
          <w:lang w:bidi="ar"/>
        </w:rPr>
        <w:t>四部</w:t>
      </w:r>
      <w:r>
        <w:rPr>
          <w:rFonts w:eastAsia="仿宋_GB2312"/>
          <w:szCs w:val="32"/>
          <w:lang w:bidi="ar"/>
        </w:rPr>
        <w:t>“</w:t>
      </w:r>
      <w:r>
        <w:rPr>
          <w:rFonts w:eastAsia="仿宋_GB2312"/>
          <w:szCs w:val="32"/>
          <w:lang w:bidi="ar"/>
        </w:rPr>
        <w:t>吸入制剂微细粒子空气动力学特性测定法</w:t>
      </w:r>
      <w:r>
        <w:rPr>
          <w:rFonts w:eastAsia="仿宋_GB2312"/>
          <w:szCs w:val="32"/>
          <w:lang w:bidi="ar"/>
        </w:rPr>
        <w:t>”</w:t>
      </w:r>
      <w:r>
        <w:rPr>
          <w:rFonts w:eastAsia="仿宋_GB2312"/>
          <w:szCs w:val="32"/>
          <w:lang w:bidi="ar"/>
        </w:rPr>
        <w:t>中</w:t>
      </w:r>
      <w:r>
        <w:rPr>
          <w:rFonts w:eastAsia="仿宋_GB2312"/>
          <w:szCs w:val="32"/>
          <w:lang w:bidi="ar"/>
        </w:rPr>
        <w:t>“</w:t>
      </w:r>
      <w:r>
        <w:rPr>
          <w:rFonts w:eastAsia="仿宋_GB2312"/>
          <w:szCs w:val="32"/>
          <w:lang w:bidi="ar"/>
        </w:rPr>
        <w:t>吸入液体制剂</w:t>
      </w:r>
      <w:r>
        <w:rPr>
          <w:rFonts w:eastAsia="仿宋_GB2312"/>
          <w:szCs w:val="32"/>
          <w:lang w:bidi="ar"/>
        </w:rPr>
        <w:t>”</w:t>
      </w:r>
      <w:r>
        <w:rPr>
          <w:rFonts w:eastAsia="仿宋_GB2312"/>
          <w:szCs w:val="32"/>
          <w:lang w:bidi="ar"/>
        </w:rPr>
        <w:t>（装置</w:t>
      </w:r>
      <w:r>
        <w:rPr>
          <w:rFonts w:eastAsia="仿宋_GB2312"/>
          <w:szCs w:val="32"/>
          <w:lang w:bidi="ar"/>
        </w:rPr>
        <w:t>3</w:t>
      </w:r>
      <w:r>
        <w:rPr>
          <w:rFonts w:eastAsia="仿宋_GB2312"/>
          <w:szCs w:val="32"/>
          <w:lang w:bidi="ar"/>
        </w:rPr>
        <w:t>）所述的级联撞击法原理的设备检测，应公布雾粒的质量中值空气动力学直径（</w:t>
      </w:r>
      <w:r>
        <w:rPr>
          <w:rFonts w:eastAsia="仿宋_GB2312"/>
          <w:szCs w:val="32"/>
          <w:lang w:bidi="ar"/>
        </w:rPr>
        <w:t>MMAD</w:t>
      </w:r>
      <w:r>
        <w:rPr>
          <w:rFonts w:eastAsia="仿宋_GB2312"/>
          <w:szCs w:val="32"/>
          <w:lang w:bidi="ar"/>
        </w:rPr>
        <w:t>）及几何标准差（</w:t>
      </w:r>
      <w:r>
        <w:rPr>
          <w:rFonts w:eastAsia="仿宋_GB2312"/>
          <w:szCs w:val="32"/>
          <w:lang w:bidi="ar"/>
        </w:rPr>
        <w:t>GSD</w:t>
      </w:r>
      <w:r>
        <w:rPr>
          <w:rFonts w:eastAsia="仿宋_GB2312"/>
          <w:szCs w:val="32"/>
          <w:lang w:bidi="ar"/>
        </w:rPr>
        <w:t>），</w:t>
      </w:r>
      <w:r>
        <w:rPr>
          <w:rFonts w:eastAsia="仿宋_GB2312"/>
          <w:szCs w:val="32"/>
          <w:lang w:bidi="ar"/>
        </w:rPr>
        <w:t>MMAD</w:t>
      </w:r>
      <w:r>
        <w:rPr>
          <w:rFonts w:eastAsia="仿宋_GB2312"/>
          <w:szCs w:val="32"/>
          <w:lang w:bidi="ar"/>
        </w:rPr>
        <w:t>误差应</w:t>
      </w:r>
      <w:r>
        <w:rPr>
          <w:rFonts w:eastAsia="仿宋_GB2312"/>
          <w:szCs w:val="32"/>
          <w:lang w:bidi="ar"/>
        </w:rPr>
        <w:t>≤±25%</w:t>
      </w:r>
      <w:r>
        <w:rPr>
          <w:rFonts w:eastAsia="仿宋_GB2312"/>
          <w:szCs w:val="32"/>
          <w:lang w:bidi="ar"/>
        </w:rPr>
        <w:t>；应公布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2.1.12.3</w:t>
      </w:r>
      <w:r>
        <w:rPr>
          <w:rFonts w:eastAsia="仿宋_GB2312"/>
          <w:szCs w:val="32"/>
          <w:lang w:bidi="ar"/>
        </w:rPr>
        <w:t>若设备具有多档雾化率调节，则应公布每一档雾粒的中位粒径或</w:t>
      </w:r>
      <w:r>
        <w:rPr>
          <w:rFonts w:eastAsia="仿宋_GB2312"/>
          <w:szCs w:val="32"/>
          <w:lang w:bidi="ar"/>
        </w:rPr>
        <w:t>MMAD</w:t>
      </w:r>
      <w:r>
        <w:rPr>
          <w:rFonts w:eastAsia="仿宋_GB2312"/>
          <w:szCs w:val="32"/>
          <w:lang w:bidi="ar"/>
        </w:rPr>
        <w:t>及误差；还应公布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2.1.12.4</w:t>
      </w:r>
      <w:r>
        <w:rPr>
          <w:rFonts w:eastAsia="仿宋_GB2312"/>
          <w:szCs w:val="32"/>
          <w:lang w:bidi="ar"/>
        </w:rPr>
        <w:t>若产品结构组成中具有延长管路，应将延长管路搭配至最长路径，</w:t>
      </w:r>
      <w:r>
        <w:rPr>
          <w:rFonts w:eastAsia="仿宋_GB2312" w:hint="eastAsia"/>
          <w:szCs w:val="32"/>
          <w:lang w:bidi="ar"/>
        </w:rPr>
        <w:t>公布</w:t>
      </w:r>
      <w:r>
        <w:rPr>
          <w:rFonts w:eastAsia="仿宋_GB2312"/>
          <w:szCs w:val="32"/>
          <w:lang w:bidi="ar"/>
        </w:rPr>
        <w:t>此时雾粒的中位粒径或</w:t>
      </w:r>
      <w:r>
        <w:rPr>
          <w:rFonts w:eastAsia="仿宋_GB2312"/>
          <w:szCs w:val="32"/>
          <w:lang w:bidi="ar"/>
        </w:rPr>
        <w:t>MMAD</w:t>
      </w:r>
      <w:r>
        <w:rPr>
          <w:rFonts w:eastAsia="仿宋_GB2312" w:hint="eastAsia"/>
          <w:szCs w:val="32"/>
          <w:lang w:bidi="ar"/>
        </w:rPr>
        <w:t>，</w:t>
      </w:r>
      <w:r>
        <w:rPr>
          <w:rFonts w:eastAsia="仿宋_GB2312"/>
          <w:szCs w:val="32"/>
          <w:lang w:bidi="ar"/>
        </w:rPr>
        <w:t>误差</w:t>
      </w:r>
      <w:r>
        <w:rPr>
          <w:rFonts w:eastAsia="仿宋_GB2312" w:hint="eastAsia"/>
          <w:szCs w:val="32"/>
          <w:lang w:bidi="ar"/>
        </w:rPr>
        <w:t>应</w:t>
      </w:r>
      <w:r>
        <w:rPr>
          <w:rFonts w:eastAsia="仿宋_GB2312"/>
          <w:szCs w:val="32"/>
          <w:lang w:bidi="ar"/>
        </w:rPr>
        <w:t>≤±25%</w:t>
      </w:r>
      <w:r>
        <w:rPr>
          <w:rFonts w:eastAsia="仿宋_GB2312"/>
          <w:szCs w:val="32"/>
          <w:lang w:bidi="ar"/>
        </w:rPr>
        <w:t>；还应公布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2.1.12.5</w:t>
      </w:r>
      <w:r>
        <w:rPr>
          <w:rFonts w:eastAsia="仿宋_GB2312"/>
          <w:szCs w:val="32"/>
          <w:lang w:bidi="ar"/>
        </w:rPr>
        <w:t>应规定进行上述检测时雾化的溶液成分、温度和湿度。</w:t>
      </w:r>
    </w:p>
    <w:p w:rsidR="00396DBD" w:rsidRDefault="00AD0624">
      <w:pPr>
        <w:spacing w:line="520" w:lineRule="exact"/>
        <w:ind w:firstLineChars="200" w:firstLine="640"/>
        <w:rPr>
          <w:rFonts w:eastAsia="仿宋_GB2312"/>
          <w:szCs w:val="32"/>
          <w:lang w:bidi="ar"/>
        </w:rPr>
      </w:pPr>
      <w:r>
        <w:rPr>
          <w:rFonts w:eastAsia="仿宋_GB2312" w:hint="eastAsia"/>
          <w:szCs w:val="32"/>
        </w:rPr>
        <w:t>2.1.13</w:t>
      </w:r>
      <w:r>
        <w:rPr>
          <w:rFonts w:eastAsia="仿宋_GB2312"/>
          <w:szCs w:val="32"/>
          <w:lang w:bidi="ar"/>
        </w:rPr>
        <w:t>申请人也可按照</w:t>
      </w:r>
      <w:r>
        <w:rPr>
          <w:rFonts w:eastAsia="仿宋_GB2312"/>
          <w:szCs w:val="32"/>
          <w:lang w:bidi="ar"/>
        </w:rPr>
        <w:t>YY/T1743</w:t>
      </w:r>
      <w:r>
        <w:rPr>
          <w:rFonts w:eastAsia="仿宋_GB2312"/>
          <w:szCs w:val="32"/>
          <w:lang w:bidi="ar"/>
        </w:rPr>
        <w:t>要求制定雾化系统及组件相关性能指标（如：气雾颗粒输出、喷雾速率、颗粒直径、灌液量雾化百分比、残液量等）。</w:t>
      </w:r>
    </w:p>
    <w:p w:rsidR="00396DBD" w:rsidRDefault="00AD0624">
      <w:pPr>
        <w:snapToGrid w:val="0"/>
        <w:spacing w:line="520" w:lineRule="exact"/>
        <w:ind w:firstLineChars="200" w:firstLine="640"/>
        <w:rPr>
          <w:rFonts w:eastAsia="仿宋_GB2312"/>
          <w:szCs w:val="32"/>
        </w:rPr>
      </w:pPr>
      <w:r>
        <w:rPr>
          <w:rFonts w:eastAsia="仿宋_GB2312" w:hint="eastAsia"/>
          <w:szCs w:val="32"/>
        </w:rPr>
        <w:t>2.1.14</w:t>
      </w:r>
      <w:r>
        <w:rPr>
          <w:rFonts w:eastAsia="仿宋_GB2312"/>
          <w:szCs w:val="32"/>
        </w:rPr>
        <w:t>安全性能要求：应符合</w:t>
      </w:r>
      <w:r>
        <w:rPr>
          <w:rFonts w:eastAsia="仿宋_GB2312"/>
          <w:szCs w:val="32"/>
        </w:rPr>
        <w:t>GB 9706.1</w:t>
      </w:r>
      <w:r>
        <w:rPr>
          <w:rFonts w:eastAsia="仿宋_GB2312"/>
          <w:szCs w:val="32"/>
        </w:rPr>
        <w:t>、</w:t>
      </w:r>
      <w:r>
        <w:rPr>
          <w:rFonts w:eastAsia="仿宋_GB2312"/>
          <w:szCs w:val="32"/>
        </w:rPr>
        <w:t>YY9706.102</w:t>
      </w:r>
      <w:r>
        <w:rPr>
          <w:rFonts w:eastAsia="仿宋_GB2312"/>
          <w:szCs w:val="32"/>
        </w:rPr>
        <w:t>、</w:t>
      </w:r>
      <w:r>
        <w:rPr>
          <w:rFonts w:eastAsia="仿宋_GB2312"/>
          <w:szCs w:val="32"/>
        </w:rPr>
        <w:t>YY9706.108</w:t>
      </w:r>
      <w:r>
        <w:rPr>
          <w:rFonts w:eastAsia="仿宋_GB2312"/>
          <w:szCs w:val="32"/>
        </w:rPr>
        <w:t>（具有报警功能适用）、</w:t>
      </w:r>
      <w:r>
        <w:rPr>
          <w:rFonts w:eastAsia="仿宋_GB2312"/>
          <w:szCs w:val="32"/>
        </w:rPr>
        <w:t>YY9706.111</w:t>
      </w:r>
      <w:r>
        <w:rPr>
          <w:rFonts w:eastAsia="仿宋_GB2312"/>
          <w:szCs w:val="32"/>
        </w:rPr>
        <w:t>（家用雾化器适用）的全部要求。</w:t>
      </w:r>
    </w:p>
    <w:p w:rsidR="00396DBD" w:rsidRDefault="00AD0624">
      <w:pPr>
        <w:spacing w:line="520" w:lineRule="exact"/>
        <w:ind w:firstLineChars="200" w:firstLine="640"/>
        <w:rPr>
          <w:rFonts w:eastAsia="仿宋_GB2312"/>
          <w:szCs w:val="32"/>
        </w:rPr>
      </w:pPr>
      <w:r>
        <w:rPr>
          <w:rFonts w:eastAsia="仿宋_GB2312" w:hint="eastAsia"/>
          <w:szCs w:val="32"/>
        </w:rPr>
        <w:lastRenderedPageBreak/>
        <w:t>2.1.15</w:t>
      </w:r>
      <w:r>
        <w:rPr>
          <w:rFonts w:eastAsia="仿宋_GB2312"/>
          <w:szCs w:val="32"/>
        </w:rPr>
        <w:t>无菌或微生物限度：咬嘴、吸入面罩及其连接件若为无菌一次性使用产品，则应达到无菌要求，可参考《中华人民共和国药典》中无菌项目的要求进行检测；雾化器的咬嘴、吸入面罩及连接件等若在出厂前进行微生物控制，则应对微生物限度作出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2.1.16</w:t>
      </w:r>
      <w:r>
        <w:rPr>
          <w:rFonts w:eastAsia="仿宋_GB2312"/>
          <w:szCs w:val="32"/>
        </w:rPr>
        <w:t>环氧乙烷残留量：若经环氧乙烷进行微生物控制，则环氧乙烷残留量指标应符合</w:t>
      </w:r>
      <w:r>
        <w:rPr>
          <w:rStyle w:val="f101"/>
          <w:rFonts w:eastAsia="仿宋_GB2312"/>
          <w:sz w:val="32"/>
          <w:szCs w:val="32"/>
        </w:rPr>
        <w:t>GB/T 16886.7</w:t>
      </w:r>
      <w:r>
        <w:rPr>
          <w:rStyle w:val="f101"/>
          <w:rFonts w:eastAsia="仿宋_GB2312"/>
          <w:sz w:val="32"/>
          <w:szCs w:val="32"/>
        </w:rPr>
        <w:t>的要求。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2.1.17</w:t>
      </w:r>
      <w:r>
        <w:rPr>
          <w:rFonts w:eastAsia="仿宋_GB2312"/>
          <w:szCs w:val="32"/>
        </w:rPr>
        <w:t>化学性能：咬嘴、雾化杯、连接管等与药液接触的部件的材料应满足以下化学性能的要求：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2.1.17.1</w:t>
      </w:r>
      <w:r>
        <w:rPr>
          <w:rFonts w:eastAsia="仿宋_GB2312"/>
          <w:szCs w:val="32"/>
        </w:rPr>
        <w:t>重金属含量：按照</w:t>
      </w:r>
      <w:r>
        <w:rPr>
          <w:rFonts w:eastAsia="仿宋_GB2312"/>
          <w:szCs w:val="32"/>
        </w:rPr>
        <w:t>GB/T 14233.1</w:t>
      </w:r>
      <w:r>
        <w:rPr>
          <w:rFonts w:eastAsia="仿宋_GB2312"/>
          <w:szCs w:val="32"/>
        </w:rPr>
        <w:t>的方法，重金属总含量应符合申请人的规定；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2.1.17.2</w:t>
      </w:r>
      <w:r>
        <w:rPr>
          <w:rFonts w:eastAsia="仿宋_GB2312"/>
          <w:szCs w:val="32"/>
        </w:rPr>
        <w:t>酸碱度：按照</w:t>
      </w:r>
      <w:r>
        <w:rPr>
          <w:rFonts w:eastAsia="仿宋_GB2312"/>
          <w:szCs w:val="32"/>
        </w:rPr>
        <w:t>GB/T 14233.1</w:t>
      </w:r>
      <w:r>
        <w:rPr>
          <w:rFonts w:eastAsia="仿宋_GB2312"/>
          <w:szCs w:val="32"/>
        </w:rPr>
        <w:t>的方法，酸碱度应符合申请人的规定；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2.1.17.3</w:t>
      </w:r>
      <w:r>
        <w:rPr>
          <w:rFonts w:eastAsia="仿宋_GB2312"/>
          <w:szCs w:val="32"/>
        </w:rPr>
        <w:t>还原物质：按照</w:t>
      </w:r>
      <w:r>
        <w:rPr>
          <w:rFonts w:eastAsia="仿宋_GB2312"/>
          <w:szCs w:val="32"/>
        </w:rPr>
        <w:t>GB/T 14233.1</w:t>
      </w:r>
      <w:r>
        <w:rPr>
          <w:rFonts w:eastAsia="仿宋_GB2312"/>
          <w:szCs w:val="32"/>
        </w:rPr>
        <w:t>的方法，还原物质应符合申请人的规定；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2.1.17.4</w:t>
      </w:r>
      <w:r>
        <w:rPr>
          <w:rFonts w:eastAsia="仿宋_GB2312"/>
          <w:szCs w:val="32"/>
        </w:rPr>
        <w:t>不挥发物：按照</w:t>
      </w:r>
      <w:r>
        <w:rPr>
          <w:rFonts w:eastAsia="仿宋_GB2312"/>
          <w:szCs w:val="32"/>
        </w:rPr>
        <w:t>GB/T 14233.1</w:t>
      </w:r>
      <w:r>
        <w:rPr>
          <w:rFonts w:eastAsia="仿宋_GB2312"/>
          <w:szCs w:val="32"/>
        </w:rPr>
        <w:t>的方法，不挥发物应符合申请人的规定。</w:t>
      </w:r>
    </w:p>
    <w:p w:rsidR="00396DBD" w:rsidRDefault="00AD0624">
      <w:pPr>
        <w:spacing w:line="520" w:lineRule="exact"/>
        <w:ind w:firstLineChars="200" w:firstLine="640"/>
        <w:rPr>
          <w:rFonts w:eastAsia="仿宋_GB2312"/>
          <w:szCs w:val="32"/>
        </w:rPr>
      </w:pPr>
      <w:r>
        <w:rPr>
          <w:rFonts w:eastAsia="仿宋_GB2312" w:hint="eastAsia"/>
          <w:szCs w:val="32"/>
        </w:rPr>
        <w:t>2.1.18</w:t>
      </w:r>
      <w:r>
        <w:rPr>
          <w:rFonts w:eastAsia="仿宋_GB2312" w:hint="eastAsia"/>
          <w:szCs w:val="32"/>
        </w:rPr>
        <w:t>软件功能（如适用）</w:t>
      </w:r>
    </w:p>
    <w:p w:rsidR="00396DBD" w:rsidRDefault="00AD0624">
      <w:pPr>
        <w:spacing w:line="520" w:lineRule="exact"/>
        <w:ind w:firstLineChars="200" w:firstLine="640"/>
        <w:rPr>
          <w:rFonts w:eastAsia="仿宋_GB2312"/>
          <w:szCs w:val="32"/>
        </w:rPr>
      </w:pPr>
      <w:r>
        <w:rPr>
          <w:rFonts w:eastAsia="仿宋_GB2312" w:hint="eastAsia"/>
          <w:szCs w:val="32"/>
        </w:rPr>
        <w:t>应符合《医疗器械软件注册审查指导原则》中第九章注册申报资料补充说明中关于产品技术要求性能指标的建议内容。</w:t>
      </w:r>
    </w:p>
    <w:p w:rsidR="00396DBD" w:rsidRDefault="00AD0624">
      <w:pPr>
        <w:spacing w:line="520" w:lineRule="exact"/>
        <w:ind w:firstLineChars="202" w:firstLine="646"/>
        <w:rPr>
          <w:rFonts w:eastAsia="仿宋_GB2312"/>
          <w:szCs w:val="32"/>
        </w:rPr>
      </w:pPr>
      <w:r>
        <w:rPr>
          <w:rFonts w:eastAsia="仿宋_GB2312"/>
          <w:szCs w:val="32"/>
        </w:rPr>
        <w:t>2.2</w:t>
      </w:r>
      <w:r>
        <w:rPr>
          <w:rFonts w:eastAsia="仿宋_GB2312"/>
          <w:szCs w:val="32"/>
        </w:rPr>
        <w:t>压缩式雾化器主要技术性能要求一般应包括以下内容：</w:t>
      </w:r>
    </w:p>
    <w:p w:rsidR="00396DBD" w:rsidRDefault="00AD0624">
      <w:pPr>
        <w:spacing w:line="520" w:lineRule="exact"/>
        <w:ind w:firstLineChars="202" w:firstLine="646"/>
        <w:rPr>
          <w:rFonts w:eastAsia="仿宋_GB2312"/>
          <w:szCs w:val="32"/>
        </w:rPr>
      </w:pPr>
      <w:r>
        <w:rPr>
          <w:rFonts w:eastAsia="仿宋_GB2312" w:hint="eastAsia"/>
          <w:szCs w:val="32"/>
        </w:rPr>
        <w:t>2.2.1</w:t>
      </w:r>
      <w:r>
        <w:rPr>
          <w:rFonts w:eastAsia="仿宋_GB2312"/>
          <w:szCs w:val="32"/>
        </w:rPr>
        <w:t>主机的气体流量：气体流量的数值应符合申请人规定。</w:t>
      </w:r>
    </w:p>
    <w:p w:rsidR="00396DBD" w:rsidRDefault="00AD0624">
      <w:pPr>
        <w:spacing w:line="520" w:lineRule="exact"/>
        <w:ind w:firstLineChars="202" w:firstLine="646"/>
        <w:rPr>
          <w:rFonts w:eastAsia="仿宋_GB2312"/>
          <w:szCs w:val="32"/>
        </w:rPr>
      </w:pPr>
      <w:r>
        <w:rPr>
          <w:rFonts w:eastAsia="仿宋_GB2312" w:hint="eastAsia"/>
          <w:szCs w:val="32"/>
        </w:rPr>
        <w:t>2.2.2</w:t>
      </w:r>
      <w:r>
        <w:rPr>
          <w:rFonts w:eastAsia="仿宋_GB2312"/>
          <w:szCs w:val="32"/>
        </w:rPr>
        <w:t>压力范围：正常状态压力：正常工作条件下，主机所产生的压力应该在申请人规定的范围以内（如：</w:t>
      </w:r>
      <w:r>
        <w:rPr>
          <w:rFonts w:eastAsia="仿宋_GB2312"/>
          <w:szCs w:val="32"/>
        </w:rPr>
        <w:t>60kPa</w:t>
      </w:r>
      <w:r>
        <w:rPr>
          <w:rFonts w:eastAsia="仿宋_GB2312"/>
          <w:szCs w:val="32"/>
        </w:rPr>
        <w:t>～</w:t>
      </w:r>
      <w:r>
        <w:rPr>
          <w:rFonts w:eastAsia="仿宋_GB2312"/>
          <w:szCs w:val="32"/>
        </w:rPr>
        <w:t>130kPa</w:t>
      </w:r>
      <w:r>
        <w:rPr>
          <w:rFonts w:eastAsia="仿宋_GB2312"/>
          <w:szCs w:val="32"/>
        </w:rPr>
        <w:t>）。异常状态压力：当主机发生异常情况，主机所产生的最大压力</w:t>
      </w:r>
      <w:r>
        <w:rPr>
          <w:rFonts w:eastAsia="仿宋_GB2312"/>
          <w:szCs w:val="32"/>
        </w:rPr>
        <w:lastRenderedPageBreak/>
        <w:t>应该在申请人规定的范围以内（如：</w:t>
      </w:r>
      <w:r>
        <w:rPr>
          <w:rFonts w:eastAsia="仿宋_GB2312"/>
          <w:szCs w:val="32"/>
        </w:rPr>
        <w:t>150kPa</w:t>
      </w:r>
      <w:r>
        <w:rPr>
          <w:rFonts w:eastAsia="仿宋_GB2312"/>
          <w:szCs w:val="32"/>
        </w:rPr>
        <w:t>～</w:t>
      </w:r>
      <w:r>
        <w:rPr>
          <w:rFonts w:eastAsia="仿宋_GB2312"/>
          <w:szCs w:val="32"/>
        </w:rPr>
        <w:t>400kPa</w:t>
      </w:r>
      <w:r>
        <w:rPr>
          <w:rFonts w:eastAsia="仿宋_GB2312"/>
          <w:szCs w:val="32"/>
        </w:rPr>
        <w:t>）且不发生管体破裂现象。</w:t>
      </w:r>
    </w:p>
    <w:p w:rsidR="00396DBD" w:rsidRDefault="00AD0624">
      <w:pPr>
        <w:spacing w:line="520" w:lineRule="exact"/>
        <w:ind w:firstLineChars="202" w:firstLine="646"/>
        <w:rPr>
          <w:rFonts w:eastAsia="仿宋_GB2312"/>
          <w:szCs w:val="32"/>
        </w:rPr>
      </w:pPr>
      <w:r>
        <w:rPr>
          <w:rFonts w:eastAsia="仿宋_GB2312" w:hint="eastAsia"/>
          <w:szCs w:val="32"/>
        </w:rPr>
        <w:t>2.2.3</w:t>
      </w:r>
      <w:r>
        <w:rPr>
          <w:rFonts w:eastAsia="仿宋_GB2312"/>
          <w:szCs w:val="32"/>
        </w:rPr>
        <w:t>整机噪声试验：雾化器正常工作时的整机噪声</w:t>
      </w:r>
      <w:r>
        <w:rPr>
          <w:rFonts w:eastAsia="仿宋_GB2312" w:hint="eastAsia"/>
          <w:szCs w:val="32"/>
        </w:rPr>
        <w:t>（</w:t>
      </w:r>
      <w:r>
        <w:rPr>
          <w:rFonts w:eastAsia="仿宋_GB2312" w:hint="eastAsia"/>
          <w:szCs w:val="32"/>
        </w:rPr>
        <w:t>A</w:t>
      </w:r>
      <w:r>
        <w:rPr>
          <w:rFonts w:eastAsia="仿宋_GB2312" w:hint="eastAsia"/>
          <w:szCs w:val="32"/>
        </w:rPr>
        <w:t>计权）</w:t>
      </w:r>
      <w:r>
        <w:rPr>
          <w:rFonts w:eastAsia="仿宋_GB2312"/>
          <w:szCs w:val="32"/>
        </w:rPr>
        <w:t>应符合申请人规定的噪声要求。</w:t>
      </w:r>
    </w:p>
    <w:p w:rsidR="00396DBD" w:rsidRDefault="00AD0624">
      <w:pPr>
        <w:pStyle w:val="af2"/>
        <w:numPr>
          <w:ilvl w:val="0"/>
          <w:numId w:val="0"/>
        </w:numPr>
        <w:spacing w:line="520" w:lineRule="exact"/>
        <w:ind w:firstLineChars="200" w:firstLine="640"/>
        <w:rPr>
          <w:rFonts w:ascii="Times New Roman" w:eastAsia="仿宋_GB2312"/>
          <w:sz w:val="32"/>
          <w:szCs w:val="32"/>
        </w:rPr>
      </w:pPr>
      <w:r>
        <w:rPr>
          <w:rFonts w:ascii="Times New Roman" w:eastAsia="仿宋_GB2312" w:hint="eastAsia"/>
          <w:sz w:val="32"/>
          <w:szCs w:val="32"/>
        </w:rPr>
        <w:t>2.2.4</w:t>
      </w:r>
      <w:r>
        <w:rPr>
          <w:rFonts w:ascii="Times New Roman" w:eastAsia="仿宋_GB2312"/>
          <w:kern w:val="2"/>
          <w:sz w:val="32"/>
          <w:szCs w:val="32"/>
        </w:rPr>
        <w:t>连续工作时间：申请人应规定雾化器的连续工作时间。除非申请人另有规定，一般雾化器在正常工作条件下，当采用交流电源供电时，连续工作</w:t>
      </w:r>
      <w:r>
        <w:rPr>
          <w:rFonts w:ascii="Times New Roman" w:eastAsia="仿宋_GB2312"/>
          <w:kern w:val="2"/>
          <w:sz w:val="32"/>
          <w:szCs w:val="32"/>
        </w:rPr>
        <w:t>4</w:t>
      </w:r>
      <w:r>
        <w:rPr>
          <w:rFonts w:ascii="Times New Roman" w:eastAsia="仿宋_GB2312"/>
          <w:kern w:val="2"/>
          <w:sz w:val="32"/>
          <w:szCs w:val="32"/>
        </w:rPr>
        <w:t>小时以上，雾化器应能正常工作；如采用直流电源供电时，连续工作</w:t>
      </w:r>
      <w:r>
        <w:rPr>
          <w:rFonts w:ascii="Times New Roman" w:eastAsia="仿宋_GB2312"/>
          <w:kern w:val="2"/>
          <w:sz w:val="32"/>
          <w:szCs w:val="32"/>
        </w:rPr>
        <w:t>1</w:t>
      </w:r>
      <w:r>
        <w:rPr>
          <w:rFonts w:ascii="Times New Roman" w:eastAsia="仿宋_GB2312"/>
          <w:kern w:val="2"/>
          <w:sz w:val="32"/>
          <w:szCs w:val="32"/>
        </w:rPr>
        <w:t>小时以上，雾化器应能正常工作。</w:t>
      </w:r>
    </w:p>
    <w:p w:rsidR="00396DBD" w:rsidRDefault="00AD0624">
      <w:pPr>
        <w:spacing w:line="520" w:lineRule="exact"/>
        <w:ind w:firstLineChars="202" w:firstLine="646"/>
        <w:rPr>
          <w:rFonts w:eastAsia="仿宋_GB2312"/>
          <w:szCs w:val="32"/>
        </w:rPr>
      </w:pPr>
      <w:r>
        <w:rPr>
          <w:rFonts w:eastAsia="仿宋_GB2312" w:hint="eastAsia"/>
          <w:szCs w:val="32"/>
        </w:rPr>
        <w:t>2.2.5</w:t>
      </w:r>
      <w:r>
        <w:rPr>
          <w:rFonts w:eastAsia="仿宋_GB2312"/>
          <w:szCs w:val="32"/>
        </w:rPr>
        <w:t>外观与结构：雾化器外观应整洁，色泽均匀，无伤痕、划痕、裂纹等缺陷。面板上的文字和标志应清晰可见；雾化器塑料件应无气泡、起泡、开裂、变形以及灌注物溢出现象；雾化器的控制和调节机构应安装牢固、可靠，紧固部位应无松动。</w:t>
      </w:r>
    </w:p>
    <w:p w:rsidR="00396DBD" w:rsidRDefault="00AD0624">
      <w:pPr>
        <w:pStyle w:val="af1"/>
        <w:tabs>
          <w:tab w:val="center" w:pos="4201"/>
          <w:tab w:val="right" w:leader="dot" w:pos="9298"/>
        </w:tabs>
        <w:spacing w:line="520" w:lineRule="exact"/>
        <w:ind w:firstLine="640"/>
        <w:rPr>
          <w:rStyle w:val="f101"/>
          <w:rFonts w:ascii="Times New Roman" w:eastAsia="仿宋_GB2312" w:hAnsi="Times New Roman" w:hint="default"/>
          <w:sz w:val="32"/>
          <w:szCs w:val="32"/>
        </w:rPr>
      </w:pPr>
      <w:r>
        <w:rPr>
          <w:rFonts w:ascii="Times New Roman" w:eastAsia="仿宋_GB2312" w:hAnsi="Times New Roman"/>
          <w:sz w:val="32"/>
          <w:szCs w:val="32"/>
        </w:rPr>
        <w:t>2.2.6</w:t>
      </w:r>
      <w:r>
        <w:rPr>
          <w:rFonts w:ascii="Times New Roman" w:eastAsia="仿宋_GB2312" w:hAnsi="Times New Roman" w:hint="default"/>
          <w:sz w:val="32"/>
          <w:szCs w:val="32"/>
        </w:rPr>
        <w:t>雾粒</w:t>
      </w:r>
      <w:r>
        <w:rPr>
          <w:rFonts w:ascii="Times New Roman" w:eastAsia="仿宋_GB2312" w:hAnsi="Times New Roman"/>
          <w:sz w:val="32"/>
          <w:szCs w:val="32"/>
        </w:rPr>
        <w:t>直径</w:t>
      </w:r>
      <w:r>
        <w:rPr>
          <w:rStyle w:val="f101"/>
          <w:rFonts w:ascii="Times New Roman" w:eastAsia="仿宋_GB2312" w:hAnsi="Times New Roman" w:hint="default"/>
          <w:sz w:val="32"/>
          <w:szCs w:val="32"/>
        </w:rPr>
        <w:t>。</w:t>
      </w:r>
    </w:p>
    <w:p w:rsidR="00396DBD" w:rsidRDefault="00AD0624">
      <w:pPr>
        <w:spacing w:line="520" w:lineRule="exact"/>
        <w:ind w:firstLineChars="200" w:firstLine="640"/>
        <w:rPr>
          <w:rFonts w:eastAsia="仿宋_GB2312"/>
          <w:szCs w:val="32"/>
          <w:lang w:bidi="ar"/>
        </w:rPr>
      </w:pPr>
      <w:r>
        <w:rPr>
          <w:rFonts w:eastAsia="仿宋_GB2312" w:hint="eastAsia"/>
          <w:szCs w:val="32"/>
        </w:rPr>
        <w:t>2.2.6.1</w:t>
      </w:r>
      <w:r>
        <w:rPr>
          <w:rFonts w:eastAsia="仿宋_GB2312"/>
          <w:szCs w:val="32"/>
          <w:lang w:bidi="ar"/>
        </w:rPr>
        <w:t>宜使用《麻醉和呼吸设备</w:t>
      </w:r>
      <w:r>
        <w:rPr>
          <w:rFonts w:eastAsia="仿宋_GB2312"/>
          <w:szCs w:val="32"/>
          <w:lang w:bidi="ar"/>
        </w:rPr>
        <w:t xml:space="preserve"> </w:t>
      </w:r>
      <w:r>
        <w:rPr>
          <w:rFonts w:eastAsia="仿宋_GB2312"/>
          <w:szCs w:val="32"/>
          <w:lang w:bidi="ar"/>
        </w:rPr>
        <w:t>雾化系统和组件》（</w:t>
      </w:r>
      <w:r>
        <w:rPr>
          <w:rFonts w:eastAsia="仿宋_GB2312"/>
          <w:szCs w:val="32"/>
          <w:lang w:bidi="ar"/>
        </w:rPr>
        <w:t>YY/T 1743</w:t>
      </w:r>
      <w:r>
        <w:rPr>
          <w:rFonts w:eastAsia="仿宋_GB2312"/>
          <w:szCs w:val="32"/>
          <w:lang w:bidi="ar"/>
        </w:rPr>
        <w:t>）或《中华人民共和国药典》</w:t>
      </w:r>
      <w:r>
        <w:rPr>
          <w:rFonts w:eastAsia="仿宋_GB2312"/>
          <w:szCs w:val="32"/>
          <w:lang w:bidi="ar"/>
        </w:rPr>
        <w:t>2020</w:t>
      </w:r>
      <w:r>
        <w:rPr>
          <w:rFonts w:eastAsia="仿宋_GB2312"/>
          <w:szCs w:val="32"/>
          <w:lang w:bidi="ar"/>
        </w:rPr>
        <w:t>年版</w:t>
      </w:r>
      <w:r>
        <w:rPr>
          <w:rFonts w:eastAsia="仿宋_GB2312"/>
          <w:szCs w:val="32"/>
          <w:lang w:bidi="ar"/>
        </w:rPr>
        <w:t xml:space="preserve"> </w:t>
      </w:r>
      <w:r>
        <w:rPr>
          <w:rFonts w:eastAsia="仿宋_GB2312"/>
          <w:szCs w:val="32"/>
          <w:lang w:bidi="ar"/>
        </w:rPr>
        <w:t>四部</w:t>
      </w:r>
      <w:r>
        <w:rPr>
          <w:rFonts w:eastAsia="仿宋_GB2312"/>
          <w:szCs w:val="32"/>
          <w:lang w:bidi="ar"/>
        </w:rPr>
        <w:t>“</w:t>
      </w:r>
      <w:r>
        <w:rPr>
          <w:rFonts w:eastAsia="仿宋_GB2312"/>
          <w:szCs w:val="32"/>
          <w:lang w:bidi="ar"/>
        </w:rPr>
        <w:t>吸入制剂微细粒子空气动力学特性测定法</w:t>
      </w:r>
      <w:r>
        <w:rPr>
          <w:rFonts w:eastAsia="仿宋_GB2312"/>
          <w:szCs w:val="32"/>
          <w:lang w:bidi="ar"/>
        </w:rPr>
        <w:t>”</w:t>
      </w:r>
      <w:r>
        <w:rPr>
          <w:rFonts w:eastAsia="仿宋_GB2312"/>
          <w:szCs w:val="32"/>
          <w:lang w:bidi="ar"/>
        </w:rPr>
        <w:t>中</w:t>
      </w:r>
      <w:r>
        <w:rPr>
          <w:rFonts w:eastAsia="仿宋_GB2312"/>
          <w:szCs w:val="32"/>
          <w:lang w:bidi="ar"/>
        </w:rPr>
        <w:t>“</w:t>
      </w:r>
      <w:r>
        <w:rPr>
          <w:rFonts w:eastAsia="仿宋_GB2312"/>
          <w:szCs w:val="32"/>
          <w:lang w:bidi="ar"/>
        </w:rPr>
        <w:t>吸入液体制剂</w:t>
      </w:r>
      <w:r>
        <w:rPr>
          <w:rFonts w:eastAsia="仿宋_GB2312"/>
          <w:szCs w:val="32"/>
          <w:lang w:bidi="ar"/>
        </w:rPr>
        <w:t>”</w:t>
      </w:r>
      <w:r>
        <w:rPr>
          <w:rFonts w:eastAsia="仿宋_GB2312"/>
          <w:szCs w:val="32"/>
          <w:lang w:bidi="ar"/>
        </w:rPr>
        <w:t>（装置</w:t>
      </w:r>
      <w:r>
        <w:rPr>
          <w:rFonts w:eastAsia="仿宋_GB2312"/>
          <w:szCs w:val="32"/>
          <w:lang w:bidi="ar"/>
        </w:rPr>
        <w:t>3</w:t>
      </w:r>
      <w:r>
        <w:rPr>
          <w:rFonts w:eastAsia="仿宋_GB2312"/>
          <w:szCs w:val="32"/>
          <w:lang w:bidi="ar"/>
        </w:rPr>
        <w:t>）所述的级联撞击法原理的设备检测，应公布雾粒的质量中值空气动力学直径（</w:t>
      </w:r>
      <w:r>
        <w:rPr>
          <w:rFonts w:eastAsia="仿宋_GB2312"/>
          <w:szCs w:val="32"/>
          <w:lang w:bidi="ar"/>
        </w:rPr>
        <w:t>MMAD</w:t>
      </w:r>
      <w:r>
        <w:rPr>
          <w:rFonts w:eastAsia="仿宋_GB2312"/>
          <w:szCs w:val="32"/>
          <w:lang w:bidi="ar"/>
        </w:rPr>
        <w:t>）及几何标准差（</w:t>
      </w:r>
      <w:r>
        <w:rPr>
          <w:rFonts w:eastAsia="仿宋_GB2312"/>
          <w:szCs w:val="32"/>
          <w:lang w:bidi="ar"/>
        </w:rPr>
        <w:t>GSD</w:t>
      </w:r>
      <w:r>
        <w:rPr>
          <w:rFonts w:eastAsia="仿宋_GB2312"/>
          <w:szCs w:val="32"/>
          <w:lang w:bidi="ar"/>
        </w:rPr>
        <w:t>），应公布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2.2.6.2</w:t>
      </w:r>
      <w:r>
        <w:rPr>
          <w:rFonts w:eastAsia="仿宋_GB2312"/>
          <w:szCs w:val="32"/>
          <w:lang w:bidi="ar"/>
        </w:rPr>
        <w:t>若设备具有多档雾化率调节，则应公布每一档雾粒的中位粒径或</w:t>
      </w:r>
      <w:r>
        <w:rPr>
          <w:rFonts w:eastAsia="仿宋_GB2312"/>
          <w:szCs w:val="32"/>
          <w:lang w:bidi="ar"/>
        </w:rPr>
        <w:t>MMAD</w:t>
      </w:r>
      <w:r>
        <w:rPr>
          <w:rFonts w:eastAsia="仿宋_GB2312"/>
          <w:szCs w:val="32"/>
          <w:lang w:bidi="ar"/>
        </w:rPr>
        <w:t>及误差；还应公布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t>2.2.6.3</w:t>
      </w:r>
      <w:r>
        <w:rPr>
          <w:rFonts w:eastAsia="仿宋_GB2312"/>
          <w:szCs w:val="32"/>
          <w:lang w:bidi="ar"/>
        </w:rPr>
        <w:t>若产品结构组成中具有延长管路，应将延长管路搭配至最长路径，</w:t>
      </w:r>
      <w:r>
        <w:rPr>
          <w:rFonts w:eastAsia="仿宋_GB2312" w:hint="eastAsia"/>
          <w:szCs w:val="32"/>
          <w:lang w:bidi="ar"/>
        </w:rPr>
        <w:t>公布</w:t>
      </w:r>
      <w:r>
        <w:rPr>
          <w:rFonts w:eastAsia="仿宋_GB2312"/>
          <w:szCs w:val="32"/>
          <w:lang w:bidi="ar"/>
        </w:rPr>
        <w:t>此时的雾粒的</w:t>
      </w:r>
      <w:r>
        <w:rPr>
          <w:rFonts w:eastAsia="仿宋_GB2312"/>
          <w:szCs w:val="32"/>
          <w:lang w:bidi="ar"/>
        </w:rPr>
        <w:t>MMAD</w:t>
      </w:r>
      <w:r>
        <w:rPr>
          <w:rFonts w:eastAsia="仿宋_GB2312"/>
          <w:szCs w:val="32"/>
          <w:lang w:bidi="ar"/>
        </w:rPr>
        <w:t>及误差；还应公布</w:t>
      </w:r>
      <w:r>
        <w:rPr>
          <w:rFonts w:eastAsia="仿宋_GB2312"/>
          <w:szCs w:val="32"/>
          <w:lang w:bidi="ar"/>
        </w:rPr>
        <w:t>≤5μm</w:t>
      </w:r>
      <w:r>
        <w:rPr>
          <w:rFonts w:eastAsia="仿宋_GB2312"/>
          <w:szCs w:val="32"/>
          <w:lang w:bidi="ar"/>
        </w:rPr>
        <w:t>雾粒直径的占比。</w:t>
      </w:r>
    </w:p>
    <w:p w:rsidR="00396DBD" w:rsidRDefault="00AD0624">
      <w:pPr>
        <w:spacing w:line="520" w:lineRule="exact"/>
        <w:ind w:firstLineChars="200" w:firstLine="640"/>
        <w:rPr>
          <w:rFonts w:eastAsia="仿宋_GB2312"/>
          <w:szCs w:val="32"/>
          <w:lang w:bidi="ar"/>
        </w:rPr>
      </w:pPr>
      <w:r>
        <w:rPr>
          <w:rFonts w:eastAsia="仿宋_GB2312" w:hint="eastAsia"/>
          <w:szCs w:val="32"/>
        </w:rPr>
        <w:lastRenderedPageBreak/>
        <w:t>2.2.6.4</w:t>
      </w:r>
      <w:r>
        <w:rPr>
          <w:rFonts w:eastAsia="仿宋_GB2312"/>
          <w:szCs w:val="32"/>
          <w:lang w:bidi="ar"/>
        </w:rPr>
        <w:t>应规定进行上述检测时雾化的溶液成分、温度和湿度。</w:t>
      </w:r>
    </w:p>
    <w:p w:rsidR="00396DBD" w:rsidRDefault="00AD0624">
      <w:pPr>
        <w:spacing w:line="520" w:lineRule="exact"/>
        <w:ind w:firstLineChars="200" w:firstLine="640"/>
        <w:rPr>
          <w:rFonts w:eastAsia="仿宋_GB2312"/>
          <w:szCs w:val="32"/>
          <w:lang w:bidi="ar"/>
        </w:rPr>
      </w:pPr>
      <w:r>
        <w:rPr>
          <w:rFonts w:eastAsia="仿宋_GB2312" w:hint="eastAsia"/>
          <w:szCs w:val="32"/>
        </w:rPr>
        <w:t>2.2.7</w:t>
      </w:r>
      <w:r>
        <w:rPr>
          <w:rFonts w:eastAsia="仿宋_GB2312"/>
          <w:szCs w:val="32"/>
          <w:lang w:bidi="ar"/>
        </w:rPr>
        <w:t>申请人应按照</w:t>
      </w:r>
      <w:r>
        <w:rPr>
          <w:rFonts w:eastAsia="仿宋_GB2312"/>
          <w:szCs w:val="32"/>
          <w:lang w:bidi="ar"/>
        </w:rPr>
        <w:t>YY/T1743</w:t>
      </w:r>
      <w:r>
        <w:rPr>
          <w:rFonts w:eastAsia="仿宋_GB2312"/>
          <w:szCs w:val="32"/>
          <w:lang w:bidi="ar"/>
        </w:rPr>
        <w:t>要求制定雾化系统及组件相关性能指标（如：气雾颗粒输出、喷雾速率、颗粒直径、灌液量雾化百分比、残液量等）。申请人可以使用不同于</w:t>
      </w:r>
      <w:r>
        <w:rPr>
          <w:rFonts w:eastAsia="仿宋_GB2312"/>
          <w:szCs w:val="32"/>
          <w:lang w:bidi="ar"/>
        </w:rPr>
        <w:t>YY/T1743</w:t>
      </w:r>
      <w:r>
        <w:rPr>
          <w:rFonts w:eastAsia="仿宋_GB2312"/>
          <w:szCs w:val="32"/>
          <w:lang w:bidi="ar"/>
        </w:rPr>
        <w:t>规定的气雾颗粒输出、喷雾速率、颗粒直径的替代测试方法。申请人应提交替代测试方法与上述标准中测试方法等效性验证报告。</w:t>
      </w:r>
    </w:p>
    <w:p w:rsidR="00396DBD" w:rsidRDefault="00AD0624">
      <w:pPr>
        <w:snapToGrid w:val="0"/>
        <w:spacing w:line="520" w:lineRule="exact"/>
        <w:ind w:firstLineChars="200" w:firstLine="640"/>
        <w:rPr>
          <w:rFonts w:eastAsia="仿宋_GB2312"/>
          <w:szCs w:val="32"/>
        </w:rPr>
      </w:pPr>
      <w:r>
        <w:rPr>
          <w:rFonts w:eastAsia="仿宋_GB2312" w:hint="eastAsia"/>
          <w:szCs w:val="32"/>
        </w:rPr>
        <w:t>2.2.8</w:t>
      </w:r>
      <w:r>
        <w:rPr>
          <w:rFonts w:eastAsia="仿宋_GB2312"/>
          <w:szCs w:val="32"/>
        </w:rPr>
        <w:t>安全性能要求：应符合</w:t>
      </w:r>
      <w:r>
        <w:rPr>
          <w:rFonts w:eastAsia="仿宋_GB2312"/>
          <w:szCs w:val="32"/>
        </w:rPr>
        <w:t>GB 9706.1</w:t>
      </w:r>
      <w:r>
        <w:rPr>
          <w:rFonts w:eastAsia="仿宋_GB2312"/>
          <w:szCs w:val="32"/>
        </w:rPr>
        <w:t>、</w:t>
      </w:r>
      <w:r>
        <w:rPr>
          <w:rFonts w:eastAsia="仿宋_GB2312"/>
          <w:szCs w:val="32"/>
        </w:rPr>
        <w:t>YY9706.102</w:t>
      </w:r>
      <w:r>
        <w:rPr>
          <w:rFonts w:eastAsia="仿宋_GB2312"/>
          <w:szCs w:val="32"/>
        </w:rPr>
        <w:t>、</w:t>
      </w:r>
      <w:r>
        <w:rPr>
          <w:rFonts w:eastAsia="仿宋_GB2312"/>
          <w:szCs w:val="32"/>
        </w:rPr>
        <w:t>YY9706.108</w:t>
      </w:r>
      <w:r>
        <w:rPr>
          <w:rFonts w:eastAsia="仿宋_GB2312"/>
          <w:szCs w:val="32"/>
        </w:rPr>
        <w:t>（具有报警功能适用）、</w:t>
      </w:r>
      <w:r>
        <w:rPr>
          <w:rFonts w:eastAsia="仿宋_GB2312"/>
          <w:szCs w:val="32"/>
        </w:rPr>
        <w:t>YY9706.111</w:t>
      </w:r>
      <w:r>
        <w:rPr>
          <w:rFonts w:eastAsia="仿宋_GB2312"/>
          <w:szCs w:val="32"/>
        </w:rPr>
        <w:t>（家用雾化器适用）的全部要求。</w:t>
      </w:r>
    </w:p>
    <w:p w:rsidR="00396DBD" w:rsidRDefault="00AD0624">
      <w:pPr>
        <w:spacing w:line="520" w:lineRule="exact"/>
        <w:ind w:firstLineChars="200" w:firstLine="640"/>
        <w:rPr>
          <w:rFonts w:eastAsia="仿宋_GB2312"/>
          <w:szCs w:val="32"/>
        </w:rPr>
      </w:pPr>
      <w:r>
        <w:rPr>
          <w:rFonts w:eastAsia="仿宋_GB2312" w:hint="eastAsia"/>
          <w:szCs w:val="32"/>
        </w:rPr>
        <w:t>2.2.9</w:t>
      </w:r>
      <w:r>
        <w:rPr>
          <w:rFonts w:eastAsia="仿宋_GB2312"/>
          <w:szCs w:val="32"/>
        </w:rPr>
        <w:t>无菌或微生物限度：咬嘴、吸入面罩及其连接件若为无菌一次性使用产品，则应达到无菌要求，可参考《中华人民共和国药典》中无菌项目的要求进行检测；雾化器的咬嘴、吸入面罩及连接件等若在出厂前进行微生物控制，则应对微生物限度作出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2.2.10</w:t>
      </w:r>
      <w:r>
        <w:rPr>
          <w:rFonts w:eastAsia="仿宋_GB2312"/>
          <w:szCs w:val="32"/>
        </w:rPr>
        <w:t>环氧乙烷残留量：若经环氧乙烷进行微生物控制，则环氧乙烷残留量指标应符合</w:t>
      </w:r>
      <w:r>
        <w:rPr>
          <w:rStyle w:val="f101"/>
          <w:rFonts w:eastAsia="仿宋_GB2312"/>
          <w:sz w:val="32"/>
          <w:szCs w:val="32"/>
        </w:rPr>
        <w:t>GB/T 16886.7</w:t>
      </w:r>
      <w:r>
        <w:rPr>
          <w:rStyle w:val="f101"/>
          <w:rFonts w:eastAsia="仿宋_GB2312"/>
          <w:sz w:val="32"/>
          <w:szCs w:val="32"/>
        </w:rPr>
        <w:t>的要求。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2.2.11</w:t>
      </w:r>
      <w:r>
        <w:rPr>
          <w:rFonts w:eastAsia="仿宋_GB2312"/>
          <w:szCs w:val="32"/>
        </w:rPr>
        <w:t>化学性能：咬嘴、雾化杯、连接管等与药液接触的部件的材料应满足以下化学性能的要求：</w:t>
      </w:r>
    </w:p>
    <w:p w:rsidR="00396DBD" w:rsidRDefault="00AD0624">
      <w:pPr>
        <w:snapToGrid w:val="0"/>
        <w:spacing w:line="520" w:lineRule="exact"/>
        <w:ind w:firstLineChars="200" w:firstLine="640"/>
        <w:rPr>
          <w:rFonts w:eastAsia="仿宋_GB2312"/>
          <w:szCs w:val="32"/>
        </w:rPr>
      </w:pPr>
      <w:r>
        <w:rPr>
          <w:rFonts w:eastAsia="仿宋_GB2312" w:hint="eastAsia"/>
          <w:szCs w:val="32"/>
        </w:rPr>
        <w:t>2.2.11.1</w:t>
      </w:r>
      <w:r>
        <w:rPr>
          <w:rFonts w:eastAsia="仿宋_GB2312"/>
          <w:szCs w:val="32"/>
        </w:rPr>
        <w:t>重金属含量：按照</w:t>
      </w:r>
      <w:r>
        <w:rPr>
          <w:rFonts w:eastAsia="仿宋_GB2312"/>
          <w:szCs w:val="32"/>
        </w:rPr>
        <w:t>GB/T 14233.1</w:t>
      </w:r>
      <w:r>
        <w:rPr>
          <w:rFonts w:eastAsia="仿宋_GB2312"/>
          <w:szCs w:val="32"/>
        </w:rPr>
        <w:t>的方法，重金属总含量应符合申请人的规定；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2.2.11.2</w:t>
      </w:r>
      <w:r>
        <w:rPr>
          <w:rFonts w:eastAsia="仿宋_GB2312"/>
          <w:szCs w:val="32"/>
        </w:rPr>
        <w:t>酸碱度：按照</w:t>
      </w:r>
      <w:r>
        <w:rPr>
          <w:rFonts w:eastAsia="仿宋_GB2312"/>
          <w:szCs w:val="32"/>
        </w:rPr>
        <w:t>GB/T 14233.1</w:t>
      </w:r>
      <w:r>
        <w:rPr>
          <w:rFonts w:eastAsia="仿宋_GB2312"/>
          <w:szCs w:val="32"/>
        </w:rPr>
        <w:t>的方法，酸碱度应符合申请人的规定；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2.2.11.3</w:t>
      </w:r>
      <w:r>
        <w:rPr>
          <w:rFonts w:eastAsia="仿宋_GB2312"/>
          <w:szCs w:val="32"/>
        </w:rPr>
        <w:t>还原物质：按照</w:t>
      </w:r>
      <w:r>
        <w:rPr>
          <w:rFonts w:eastAsia="仿宋_GB2312"/>
          <w:szCs w:val="32"/>
        </w:rPr>
        <w:t>GB/T 14233.1</w:t>
      </w:r>
      <w:r>
        <w:rPr>
          <w:rFonts w:eastAsia="仿宋_GB2312"/>
          <w:szCs w:val="32"/>
        </w:rPr>
        <w:t>的方法，还原物质应</w:t>
      </w:r>
      <w:r>
        <w:rPr>
          <w:rFonts w:eastAsia="仿宋_GB2312"/>
          <w:szCs w:val="32"/>
        </w:rPr>
        <w:lastRenderedPageBreak/>
        <w:t>符合申请人的规定；</w:t>
      </w:r>
    </w:p>
    <w:p w:rsidR="00396DBD" w:rsidRDefault="00AD0624">
      <w:pPr>
        <w:snapToGrid w:val="0"/>
        <w:spacing w:line="520" w:lineRule="exact"/>
        <w:ind w:firstLineChars="200" w:firstLine="640"/>
        <w:rPr>
          <w:rFonts w:eastAsia="仿宋_GB2312"/>
          <w:szCs w:val="32"/>
        </w:rPr>
      </w:pPr>
      <w:r>
        <w:rPr>
          <w:rFonts w:eastAsia="仿宋_GB2312" w:hint="eastAsia"/>
          <w:szCs w:val="32"/>
        </w:rPr>
        <w:t>2.2.11.4</w:t>
      </w:r>
      <w:r>
        <w:rPr>
          <w:rFonts w:eastAsia="仿宋_GB2312"/>
          <w:szCs w:val="32"/>
        </w:rPr>
        <w:t>不挥发物：按照</w:t>
      </w:r>
      <w:r>
        <w:rPr>
          <w:rFonts w:eastAsia="仿宋_GB2312"/>
          <w:szCs w:val="32"/>
        </w:rPr>
        <w:t>GB/T 14233.1</w:t>
      </w:r>
      <w:r>
        <w:rPr>
          <w:rFonts w:eastAsia="仿宋_GB2312"/>
          <w:szCs w:val="32"/>
        </w:rPr>
        <w:t>的方法，不挥发物应符合申请人的规定。</w:t>
      </w:r>
    </w:p>
    <w:p w:rsidR="00396DBD" w:rsidRDefault="00AD0624">
      <w:pPr>
        <w:spacing w:line="520" w:lineRule="exact"/>
        <w:ind w:firstLineChars="200" w:firstLine="640"/>
        <w:rPr>
          <w:rFonts w:eastAsia="仿宋_GB2312"/>
          <w:szCs w:val="32"/>
        </w:rPr>
      </w:pPr>
      <w:r>
        <w:rPr>
          <w:rFonts w:eastAsia="仿宋_GB2312" w:hint="eastAsia"/>
          <w:szCs w:val="32"/>
        </w:rPr>
        <w:t>2.2.12</w:t>
      </w:r>
      <w:r>
        <w:rPr>
          <w:rFonts w:eastAsia="仿宋_GB2312" w:hint="eastAsia"/>
          <w:szCs w:val="32"/>
        </w:rPr>
        <w:t>软件功能</w:t>
      </w:r>
    </w:p>
    <w:p w:rsidR="00396DBD" w:rsidRDefault="00AD0624">
      <w:pPr>
        <w:spacing w:line="520" w:lineRule="exact"/>
        <w:ind w:firstLineChars="200" w:firstLine="640"/>
        <w:rPr>
          <w:rFonts w:eastAsia="楷体_GB2312"/>
          <w:szCs w:val="32"/>
        </w:rPr>
      </w:pPr>
      <w:r>
        <w:rPr>
          <w:rFonts w:eastAsia="仿宋_GB2312" w:hint="eastAsia"/>
          <w:szCs w:val="32"/>
        </w:rPr>
        <w:t>应符合《医疗器械软件注册审查指导原则》中第九章注册申报资料补充说明中关于产品技术要求性能指标的建议内容。</w:t>
      </w:r>
    </w:p>
    <w:p w:rsidR="00396DBD" w:rsidRDefault="00AD0624">
      <w:pPr>
        <w:spacing w:line="520" w:lineRule="exact"/>
        <w:ind w:firstLineChars="200" w:firstLine="640"/>
        <w:rPr>
          <w:rFonts w:eastAsia="仿宋_GB2312"/>
          <w:szCs w:val="32"/>
        </w:rPr>
      </w:pPr>
      <w:r>
        <w:rPr>
          <w:rFonts w:eastAsia="仿宋_GB2312"/>
          <w:szCs w:val="32"/>
        </w:rPr>
        <w:t>3.</w:t>
      </w:r>
      <w:r>
        <w:rPr>
          <w:rFonts w:eastAsia="仿宋_GB2312"/>
          <w:szCs w:val="32"/>
        </w:rPr>
        <w:t>产品研究资料</w:t>
      </w:r>
    </w:p>
    <w:p w:rsidR="00396DBD" w:rsidRDefault="00AD0624">
      <w:pPr>
        <w:spacing w:line="520" w:lineRule="exact"/>
        <w:ind w:firstLineChars="200" w:firstLine="640"/>
        <w:rPr>
          <w:rFonts w:eastAsia="仿宋_GB2312"/>
          <w:szCs w:val="32"/>
        </w:rPr>
      </w:pPr>
      <w:r>
        <w:rPr>
          <w:rFonts w:eastAsia="仿宋_GB2312"/>
          <w:szCs w:val="32"/>
        </w:rPr>
        <w:t>3.1</w:t>
      </w:r>
      <w:r>
        <w:rPr>
          <w:rFonts w:eastAsia="仿宋_GB2312"/>
          <w:szCs w:val="32"/>
        </w:rPr>
        <w:t>性能指标研究</w:t>
      </w:r>
    </w:p>
    <w:p w:rsidR="00396DBD" w:rsidRDefault="00AD0624">
      <w:pPr>
        <w:spacing w:line="520" w:lineRule="exact"/>
        <w:ind w:firstLineChars="200" w:firstLine="640"/>
        <w:rPr>
          <w:rFonts w:eastAsia="仿宋_GB2312"/>
          <w:szCs w:val="32"/>
        </w:rPr>
      </w:pPr>
      <w:r>
        <w:rPr>
          <w:rFonts w:eastAsia="仿宋_GB2312"/>
          <w:szCs w:val="32"/>
        </w:rPr>
        <w:t>详述产品的性能指标，即可进行客观判定的产品成品的功能性、安全性指标确定的依据及临床意义，提供采用的原因及理论基础，提供涉及的研究性资料、文献资料和标准文本。如适用的国家标准、行业标准中有不采纳的条款，应说明不采纳的条款及理由。</w:t>
      </w:r>
    </w:p>
    <w:p w:rsidR="00396DBD" w:rsidRDefault="00AD0624">
      <w:pPr>
        <w:spacing w:line="520" w:lineRule="exact"/>
        <w:ind w:firstLineChars="200" w:firstLine="640"/>
        <w:rPr>
          <w:rFonts w:eastAsia="仿宋_GB2312"/>
          <w:szCs w:val="32"/>
        </w:rPr>
      </w:pPr>
      <w:r>
        <w:rPr>
          <w:rFonts w:eastAsia="仿宋_GB2312"/>
          <w:szCs w:val="32"/>
        </w:rPr>
        <w:t>产品成品的性能指标见</w:t>
      </w:r>
      <w:r>
        <w:rPr>
          <w:rFonts w:eastAsia="仿宋_GB2312"/>
          <w:szCs w:val="32"/>
        </w:rPr>
        <w:t>“2.</w:t>
      </w:r>
      <w:r>
        <w:rPr>
          <w:rFonts w:eastAsia="仿宋_GB2312"/>
          <w:szCs w:val="32"/>
        </w:rPr>
        <w:t>产品技术要求的主要性能指标</w:t>
      </w:r>
      <w:r>
        <w:rPr>
          <w:rFonts w:eastAsia="仿宋_GB2312"/>
          <w:szCs w:val="32"/>
        </w:rPr>
        <w:t>”</w:t>
      </w:r>
      <w:r>
        <w:rPr>
          <w:rFonts w:eastAsia="仿宋_GB2312"/>
          <w:szCs w:val="32"/>
        </w:rPr>
        <w:t>所述内容。</w:t>
      </w:r>
    </w:p>
    <w:p w:rsidR="00396DBD" w:rsidRDefault="00AD0624">
      <w:pPr>
        <w:spacing w:line="520" w:lineRule="exact"/>
        <w:ind w:firstLineChars="200" w:firstLine="640"/>
        <w:rPr>
          <w:rFonts w:eastAsia="仿宋_GB2312"/>
          <w:szCs w:val="32"/>
        </w:rPr>
      </w:pPr>
      <w:r>
        <w:rPr>
          <w:rFonts w:eastAsia="仿宋_GB2312"/>
          <w:szCs w:val="32"/>
        </w:rPr>
        <w:t>如果产品具有可配合使用的其他配件，申请人应提出相应性能指标的要求。</w:t>
      </w:r>
    </w:p>
    <w:p w:rsidR="00396DBD" w:rsidRDefault="00AD0624">
      <w:pPr>
        <w:spacing w:line="520" w:lineRule="exact"/>
        <w:ind w:firstLineChars="200" w:firstLine="640"/>
        <w:rPr>
          <w:rFonts w:eastAsia="仿宋_GB2312"/>
          <w:szCs w:val="32"/>
        </w:rPr>
      </w:pPr>
      <w:r>
        <w:rPr>
          <w:rFonts w:eastAsia="仿宋_GB2312"/>
          <w:szCs w:val="32"/>
        </w:rPr>
        <w:t>若配合使用的其他医疗器械或部件可能改变产品的雾粒空气动力学特性和气雾颗粒输出（递送量），如储雾罐。则需要对产品与该部件配合使用后的上述指标进行研究。</w:t>
      </w:r>
    </w:p>
    <w:p w:rsidR="00396DBD" w:rsidRDefault="00AD0624">
      <w:pPr>
        <w:spacing w:line="520" w:lineRule="exact"/>
        <w:ind w:firstLineChars="200" w:firstLine="640"/>
        <w:rPr>
          <w:rFonts w:eastAsia="仿宋_GB2312"/>
          <w:szCs w:val="32"/>
        </w:rPr>
      </w:pPr>
      <w:r>
        <w:rPr>
          <w:rFonts w:eastAsia="仿宋_GB2312"/>
          <w:szCs w:val="32"/>
        </w:rPr>
        <w:t>3.2</w:t>
      </w:r>
      <w:r>
        <w:rPr>
          <w:rFonts w:eastAsia="仿宋_GB2312"/>
          <w:szCs w:val="32"/>
        </w:rPr>
        <w:t>检测方法研究</w:t>
      </w:r>
    </w:p>
    <w:p w:rsidR="00396DBD" w:rsidRDefault="00AD0624">
      <w:pPr>
        <w:spacing w:line="520" w:lineRule="exact"/>
        <w:ind w:firstLineChars="200" w:firstLine="640"/>
        <w:rPr>
          <w:rFonts w:eastAsia="仿宋_GB2312"/>
          <w:szCs w:val="32"/>
        </w:rPr>
      </w:pPr>
      <w:r>
        <w:rPr>
          <w:rFonts w:eastAsia="仿宋_GB2312"/>
          <w:szCs w:val="32"/>
        </w:rPr>
        <w:t>产品的检测方法需根据技术性能指标设定，检测方法需优先采用公认的或已颁布的标准检测方法；若所用检测方法没有采用相关适宜标准的内容，则需提供相应的方法学依据及理论基础，同时保证检测方法具有可操作性和可重现性，并提供方</w:t>
      </w:r>
      <w:r>
        <w:rPr>
          <w:rFonts w:eastAsia="仿宋_GB2312"/>
          <w:szCs w:val="32"/>
        </w:rPr>
        <w:lastRenderedPageBreak/>
        <w:t>法适用性的确认资料，必要时可附相应图示进行说明。</w:t>
      </w:r>
    </w:p>
    <w:p w:rsidR="00396DBD" w:rsidRDefault="00AD0624">
      <w:pPr>
        <w:spacing w:line="520" w:lineRule="exact"/>
        <w:ind w:firstLineChars="200" w:firstLine="640"/>
        <w:rPr>
          <w:rFonts w:eastAsia="仿宋_GB2312"/>
          <w:szCs w:val="32"/>
        </w:rPr>
      </w:pPr>
      <w:r>
        <w:rPr>
          <w:rFonts w:eastAsia="仿宋_GB2312"/>
          <w:szCs w:val="32"/>
        </w:rPr>
        <w:t>3.2.1</w:t>
      </w:r>
      <w:r>
        <w:rPr>
          <w:rFonts w:eastAsia="仿宋_GB2312"/>
          <w:szCs w:val="32"/>
        </w:rPr>
        <w:t>应规定进行产品技术要求中标称雾化速率（或喷雾速率）、雾粒空气动力学特性</w:t>
      </w:r>
      <w:r>
        <w:rPr>
          <w:rFonts w:eastAsia="仿宋_GB2312" w:hint="eastAsia"/>
          <w:szCs w:val="32"/>
        </w:rPr>
        <w:t>等</w:t>
      </w:r>
      <w:r>
        <w:rPr>
          <w:rFonts w:eastAsia="仿宋_GB2312"/>
          <w:szCs w:val="32"/>
        </w:rPr>
        <w:t>研究所用溶液</w:t>
      </w:r>
      <w:r>
        <w:rPr>
          <w:rFonts w:eastAsia="仿宋_GB2312"/>
          <w:szCs w:val="32"/>
        </w:rPr>
        <w:t>/</w:t>
      </w:r>
      <w:r>
        <w:rPr>
          <w:rFonts w:eastAsia="仿宋_GB2312"/>
          <w:szCs w:val="32"/>
        </w:rPr>
        <w:t>混悬液的成分、浓度。所用溶液</w:t>
      </w:r>
      <w:r>
        <w:rPr>
          <w:rFonts w:eastAsia="仿宋_GB2312"/>
          <w:szCs w:val="32"/>
        </w:rPr>
        <w:t>/</w:t>
      </w:r>
      <w:r>
        <w:rPr>
          <w:rFonts w:eastAsia="仿宋_GB2312"/>
          <w:szCs w:val="32"/>
        </w:rPr>
        <w:t>混悬液成分、浓度不同，对结果均会造成影响。</w:t>
      </w:r>
      <w:r>
        <w:rPr>
          <w:rFonts w:eastAsia="仿宋_GB2312" w:hint="eastAsia"/>
          <w:szCs w:val="32"/>
        </w:rPr>
        <w:t>建议</w:t>
      </w:r>
      <w:r>
        <w:rPr>
          <w:rFonts w:eastAsia="仿宋_GB2312"/>
          <w:szCs w:val="32"/>
        </w:rPr>
        <w:t>采用相关标准（</w:t>
      </w:r>
      <w:r>
        <w:rPr>
          <w:rFonts w:eastAsia="仿宋_GB2312"/>
          <w:szCs w:val="32"/>
        </w:rPr>
        <w:t>YY/T 1743</w:t>
      </w:r>
      <w:r>
        <w:rPr>
          <w:rFonts w:eastAsia="仿宋_GB2312"/>
          <w:szCs w:val="32"/>
        </w:rPr>
        <w:t>《麻醉和呼吸设备</w:t>
      </w:r>
      <w:r>
        <w:rPr>
          <w:rFonts w:eastAsia="仿宋_GB2312"/>
          <w:szCs w:val="32"/>
        </w:rPr>
        <w:t xml:space="preserve"> </w:t>
      </w:r>
      <w:r>
        <w:rPr>
          <w:rFonts w:eastAsia="仿宋_GB2312"/>
          <w:szCs w:val="32"/>
        </w:rPr>
        <w:t>雾化系统和组件》）中气雾颗粒输出、喷雾速率和颗粒直径的测试方法对所述溶液进行研究</w:t>
      </w:r>
      <w:r>
        <w:rPr>
          <w:rFonts w:eastAsia="仿宋_GB2312" w:hint="eastAsia"/>
          <w:szCs w:val="32"/>
        </w:rPr>
        <w:t>。</w:t>
      </w:r>
    </w:p>
    <w:p w:rsidR="00396DBD" w:rsidRDefault="00AD0624">
      <w:pPr>
        <w:spacing w:line="520" w:lineRule="exact"/>
        <w:ind w:firstLineChars="200" w:firstLine="640"/>
        <w:rPr>
          <w:rFonts w:eastAsia="仿宋_GB2312"/>
          <w:szCs w:val="32"/>
        </w:rPr>
      </w:pPr>
      <w:r>
        <w:rPr>
          <w:rFonts w:eastAsia="仿宋_GB2312"/>
          <w:szCs w:val="32"/>
        </w:rPr>
        <w:t>3.2.2</w:t>
      </w:r>
      <w:r>
        <w:rPr>
          <w:rFonts w:eastAsia="仿宋_GB2312"/>
          <w:szCs w:val="32"/>
        </w:rPr>
        <w:t>应对产品技术要求中所载明的无菌检测方法或微生物限度及控制菌检测方法的确定依据进行说明，如无菌检测按照中华人民共和国药典</w:t>
      </w:r>
      <w:r>
        <w:rPr>
          <w:rFonts w:eastAsia="仿宋_GB2312"/>
          <w:szCs w:val="32"/>
        </w:rPr>
        <w:t>2020</w:t>
      </w:r>
      <w:r>
        <w:rPr>
          <w:rFonts w:eastAsia="仿宋_GB2312"/>
          <w:szCs w:val="32"/>
        </w:rPr>
        <w:t>年版四部</w:t>
      </w:r>
      <w:r>
        <w:rPr>
          <w:rFonts w:eastAsia="仿宋_GB2312"/>
          <w:szCs w:val="32"/>
        </w:rPr>
        <w:t>1101</w:t>
      </w:r>
      <w:r>
        <w:rPr>
          <w:rFonts w:eastAsia="仿宋_GB2312"/>
          <w:szCs w:val="32"/>
        </w:rPr>
        <w:t>无菌检查法进行，微生物限度检测按照</w:t>
      </w:r>
      <w:r>
        <w:rPr>
          <w:rFonts w:eastAsia="仿宋_GB2312"/>
          <w:szCs w:val="32"/>
        </w:rPr>
        <w:t>1105</w:t>
      </w:r>
      <w:r>
        <w:rPr>
          <w:rFonts w:eastAsia="仿宋_GB2312"/>
          <w:szCs w:val="32"/>
        </w:rPr>
        <w:t>微生物限度检查法进行，控制菌按照</w:t>
      </w:r>
      <w:r>
        <w:rPr>
          <w:rFonts w:eastAsia="仿宋_GB2312"/>
          <w:szCs w:val="32"/>
        </w:rPr>
        <w:t>1106</w:t>
      </w:r>
      <w:r>
        <w:rPr>
          <w:rFonts w:eastAsia="仿宋_GB2312"/>
          <w:szCs w:val="32"/>
        </w:rPr>
        <w:t>控制菌检查法进行；需要根据样品的特点，建立并验证样品的微生物检测方法，并提供验证资料。</w:t>
      </w:r>
    </w:p>
    <w:p w:rsidR="00396DBD" w:rsidRDefault="00AD0624">
      <w:pPr>
        <w:spacing w:line="520" w:lineRule="exact"/>
        <w:ind w:firstLineChars="200" w:firstLine="640"/>
        <w:rPr>
          <w:rFonts w:eastAsia="仿宋_GB2312"/>
          <w:szCs w:val="32"/>
        </w:rPr>
      </w:pPr>
      <w:r>
        <w:rPr>
          <w:rFonts w:eastAsia="仿宋_GB2312"/>
          <w:szCs w:val="32"/>
        </w:rPr>
        <w:t>3.2.3</w:t>
      </w:r>
      <w:r>
        <w:rPr>
          <w:rFonts w:eastAsia="仿宋_GB2312"/>
          <w:szCs w:val="32"/>
        </w:rPr>
        <w:t>应对产品技术要求中所载明化学检测浸提液的制备方法进行研究与验证，是否参照相关标准（</w:t>
      </w:r>
      <w:r>
        <w:rPr>
          <w:rFonts w:eastAsia="仿宋_GB2312"/>
          <w:szCs w:val="32"/>
        </w:rPr>
        <w:t xml:space="preserve">GB/T 14233.1 </w:t>
      </w:r>
      <w:r>
        <w:rPr>
          <w:rFonts w:eastAsia="仿宋_GB2312"/>
          <w:szCs w:val="32"/>
        </w:rPr>
        <w:t>《医用输液、输血、注射器具检验方法</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化学分析方法》）中检验液制备所述方法进行浸提液的制备；是否对环氧乙烷检测的样品制备及检测方法进行研究并验证，并提供检测方法验证的资料；是否对化学指标的值进行研究，明确制定的依据及提供验证资料。</w:t>
      </w:r>
    </w:p>
    <w:p w:rsidR="00396DBD" w:rsidRDefault="00AD0624">
      <w:pPr>
        <w:spacing w:line="520" w:lineRule="exact"/>
        <w:ind w:firstLineChars="200" w:firstLine="640"/>
        <w:rPr>
          <w:rFonts w:eastAsia="仿宋_GB2312"/>
          <w:szCs w:val="32"/>
        </w:rPr>
      </w:pPr>
      <w:r>
        <w:rPr>
          <w:rFonts w:eastAsia="仿宋_GB2312"/>
          <w:szCs w:val="32"/>
        </w:rPr>
        <w:t>3.3</w:t>
      </w:r>
      <w:r>
        <w:rPr>
          <w:rFonts w:eastAsia="仿宋_GB2312"/>
          <w:szCs w:val="32"/>
        </w:rPr>
        <w:t>生物学特性研究</w:t>
      </w:r>
    </w:p>
    <w:p w:rsidR="00396DBD" w:rsidRDefault="00AD0624">
      <w:pPr>
        <w:spacing w:line="520" w:lineRule="exact"/>
        <w:ind w:firstLine="640"/>
        <w:rPr>
          <w:rFonts w:eastAsia="仿宋_GB2312"/>
          <w:szCs w:val="32"/>
        </w:rPr>
      </w:pPr>
      <w:r>
        <w:rPr>
          <w:rFonts w:eastAsia="仿宋_GB2312"/>
          <w:szCs w:val="32"/>
        </w:rPr>
        <w:t>应对产品直接或间接与患者接触部件的材料进行描述，明确材料表征。参照《关于印发医疗器械生物学评价和审评指南的通知》及相关标准（</w:t>
      </w:r>
      <w:r>
        <w:rPr>
          <w:rFonts w:eastAsia="仿宋_GB2312"/>
          <w:szCs w:val="32"/>
        </w:rPr>
        <w:t>GB/T 16886.1</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部分：风险管理过程中的评价与试验》）的要求，根据接触条</w:t>
      </w:r>
      <w:r>
        <w:rPr>
          <w:rFonts w:eastAsia="仿宋_GB2312"/>
          <w:szCs w:val="32"/>
        </w:rPr>
        <w:lastRenderedPageBreak/>
        <w:t>件、接触性质、程度、频次和时间明确器械的类别及评价路径，对其进行生物相容性评价。生物相容性研究原则上不用原材料代替成品，若使用原材料代替成品进行生物相容性试验，宜对原材料使用与成品相同的生产制造工艺及微生物控制方式处理后进行生物相容性试验。</w:t>
      </w:r>
    </w:p>
    <w:p w:rsidR="00396DBD" w:rsidRDefault="00AD0624">
      <w:pPr>
        <w:spacing w:line="520" w:lineRule="exact"/>
        <w:ind w:firstLine="640"/>
        <w:rPr>
          <w:rFonts w:eastAsia="仿宋_GB2312"/>
          <w:szCs w:val="32"/>
        </w:rPr>
      </w:pPr>
      <w:r>
        <w:rPr>
          <w:rFonts w:eastAsia="仿宋_GB2312"/>
          <w:szCs w:val="32"/>
        </w:rPr>
        <w:t>建议申请人根据</w:t>
      </w:r>
      <w:r>
        <w:rPr>
          <w:rFonts w:eastAsia="仿宋_GB2312"/>
          <w:szCs w:val="32"/>
        </w:rPr>
        <w:t>YY</w:t>
      </w:r>
      <w:r>
        <w:rPr>
          <w:rFonts w:eastAsia="仿宋_GB2312" w:hint="eastAsia"/>
          <w:szCs w:val="32"/>
        </w:rPr>
        <w:t>/</w:t>
      </w:r>
      <w:r>
        <w:rPr>
          <w:rFonts w:eastAsia="仿宋_GB2312"/>
          <w:szCs w:val="32"/>
        </w:rPr>
        <w:t>T1778.1</w:t>
      </w:r>
      <w:r>
        <w:rPr>
          <w:rFonts w:eastAsia="仿宋_GB2312"/>
          <w:szCs w:val="32"/>
        </w:rPr>
        <w:t>（</w:t>
      </w:r>
      <w:r>
        <w:rPr>
          <w:rFonts w:eastAsia="仿宋_GB2312"/>
          <w:szCs w:val="32"/>
        </w:rPr>
        <w:t>ISO 18562</w:t>
      </w:r>
      <w:r>
        <w:rPr>
          <w:rFonts w:eastAsia="仿宋_GB2312"/>
          <w:szCs w:val="32"/>
        </w:rPr>
        <w:t>）考虑气体通路相容性要求。</w:t>
      </w:r>
    </w:p>
    <w:p w:rsidR="00396DBD" w:rsidRDefault="00AD0624">
      <w:pPr>
        <w:spacing w:line="520" w:lineRule="exact"/>
        <w:ind w:firstLine="640"/>
        <w:rPr>
          <w:rFonts w:eastAsia="仿宋_GB2312"/>
          <w:szCs w:val="32"/>
        </w:rPr>
      </w:pPr>
      <w:r>
        <w:rPr>
          <w:rFonts w:eastAsia="仿宋_GB2312"/>
          <w:szCs w:val="32"/>
        </w:rPr>
        <w:t>3.4</w:t>
      </w:r>
      <w:r>
        <w:rPr>
          <w:rFonts w:eastAsia="仿宋_GB2312"/>
          <w:szCs w:val="32"/>
        </w:rPr>
        <w:t>灭菌</w:t>
      </w:r>
      <w:r>
        <w:rPr>
          <w:rFonts w:eastAsia="仿宋_GB2312"/>
          <w:szCs w:val="32"/>
        </w:rPr>
        <w:t>/</w:t>
      </w:r>
      <w:r>
        <w:rPr>
          <w:rFonts w:eastAsia="仿宋_GB2312"/>
          <w:szCs w:val="32"/>
        </w:rPr>
        <w:t>消毒工艺研究</w:t>
      </w:r>
    </w:p>
    <w:p w:rsidR="00396DBD" w:rsidRDefault="00AD0624">
      <w:pPr>
        <w:spacing w:line="520" w:lineRule="exact"/>
        <w:ind w:firstLine="640"/>
        <w:rPr>
          <w:rFonts w:eastAsia="仿宋_GB2312"/>
          <w:szCs w:val="32"/>
        </w:rPr>
      </w:pPr>
      <w:r>
        <w:rPr>
          <w:rFonts w:eastAsia="仿宋_GB2312"/>
          <w:szCs w:val="32"/>
        </w:rPr>
        <w:t>3.4.1</w:t>
      </w:r>
      <w:r>
        <w:rPr>
          <w:rFonts w:eastAsia="仿宋_GB2312"/>
          <w:szCs w:val="32"/>
        </w:rPr>
        <w:t>对于出厂时已进行微生物控制且在初次使用前不需使用者进行微生物控制的产品组件，若其为无菌提供，则应经过一个经确认的过程使产品无菌，明确无菌保证水平（</w:t>
      </w:r>
      <w:r>
        <w:rPr>
          <w:rFonts w:eastAsia="仿宋_GB2312"/>
          <w:szCs w:val="32"/>
        </w:rPr>
        <w:t>SAL</w:t>
      </w:r>
      <w:r>
        <w:rPr>
          <w:rFonts w:eastAsia="仿宋_GB2312"/>
          <w:szCs w:val="32"/>
        </w:rPr>
        <w:t>）并提供灭菌过程的确认报告；若其非无菌提供，应明确微生物控制方法（工艺过程方法和控制参数），可参考相关标准（</w:t>
      </w:r>
      <w:r>
        <w:rPr>
          <w:rFonts w:eastAsia="仿宋_GB2312"/>
          <w:szCs w:val="32"/>
        </w:rPr>
        <w:t xml:space="preserve">GB 15982 </w:t>
      </w:r>
      <w:r>
        <w:rPr>
          <w:rFonts w:eastAsia="仿宋_GB2312"/>
          <w:szCs w:val="32"/>
        </w:rPr>
        <w:t>《医院消毒卫生标准》对中度危险性医疗器材的要求，确定微生物限度的性能指标，并可参照《中华人民共和国药典》</w:t>
      </w:r>
      <w:r>
        <w:rPr>
          <w:rFonts w:eastAsia="仿宋_GB2312"/>
          <w:szCs w:val="32"/>
        </w:rPr>
        <w:t>2020</w:t>
      </w:r>
      <w:r>
        <w:rPr>
          <w:rFonts w:eastAsia="仿宋_GB2312"/>
          <w:szCs w:val="32"/>
        </w:rPr>
        <w:t>年版四部，规定对控制菌的要求。</w:t>
      </w:r>
    </w:p>
    <w:p w:rsidR="00396DBD" w:rsidRDefault="00AD0624">
      <w:pPr>
        <w:spacing w:line="520" w:lineRule="exact"/>
        <w:ind w:firstLine="640"/>
        <w:rPr>
          <w:rFonts w:eastAsia="仿宋_GB2312"/>
          <w:szCs w:val="32"/>
        </w:rPr>
      </w:pPr>
      <w:r>
        <w:rPr>
          <w:rFonts w:eastAsia="仿宋_GB2312"/>
          <w:szCs w:val="32"/>
        </w:rPr>
        <w:t>3.4.2</w:t>
      </w:r>
      <w:r>
        <w:rPr>
          <w:rFonts w:eastAsia="仿宋_GB2312"/>
          <w:szCs w:val="32"/>
        </w:rPr>
        <w:t>若产品组件非一次性使用（一般包含出厂时已进行微生物控制的与未进行微生物控制的），则需要使用者在使用前或使用过程中进行清洗消毒</w:t>
      </w:r>
      <w:r>
        <w:rPr>
          <w:rFonts w:eastAsia="仿宋_GB2312" w:hint="eastAsia"/>
          <w:szCs w:val="32"/>
        </w:rPr>
        <w:t>；</w:t>
      </w:r>
      <w:r>
        <w:rPr>
          <w:rFonts w:eastAsia="仿宋_GB2312"/>
          <w:szCs w:val="32"/>
        </w:rPr>
        <w:t>若产品组件一次性使用但出厂前未进行微生物控制，则需要使用者在使用前进行消毒</w:t>
      </w:r>
      <w:r>
        <w:rPr>
          <w:rFonts w:eastAsia="仿宋_GB2312" w:hint="eastAsia"/>
          <w:szCs w:val="32"/>
        </w:rPr>
        <w:t>。</w:t>
      </w:r>
    </w:p>
    <w:p w:rsidR="00396DBD" w:rsidRDefault="00AD0624">
      <w:pPr>
        <w:spacing w:line="520" w:lineRule="exact"/>
        <w:ind w:firstLine="640"/>
        <w:rPr>
          <w:rFonts w:eastAsia="仿宋_GB2312"/>
          <w:szCs w:val="32"/>
        </w:rPr>
      </w:pPr>
      <w:r>
        <w:rPr>
          <w:rFonts w:eastAsia="仿宋_GB2312"/>
          <w:szCs w:val="32"/>
        </w:rPr>
        <w:t>应当明确推荐的清洗消毒工艺（方法和参数），以及所推荐的清洗消毒方法确定的依据，并提供清洗消毒效果的验证资料。需要由使用者进行消毒的部件一般包括与患者直接接触的吸入装置、延长装置、药杯及主机等。</w:t>
      </w:r>
    </w:p>
    <w:p w:rsidR="00396DBD" w:rsidRDefault="00AD0624">
      <w:pPr>
        <w:spacing w:line="520" w:lineRule="exact"/>
        <w:ind w:firstLine="640"/>
        <w:rPr>
          <w:rFonts w:eastAsia="仿宋_GB2312"/>
          <w:szCs w:val="32"/>
        </w:rPr>
      </w:pPr>
      <w:r>
        <w:rPr>
          <w:rFonts w:eastAsia="仿宋_GB2312"/>
          <w:szCs w:val="32"/>
        </w:rPr>
        <w:t>3.4.3</w:t>
      </w:r>
      <w:r>
        <w:rPr>
          <w:rFonts w:eastAsia="仿宋_GB2312"/>
          <w:szCs w:val="32"/>
        </w:rPr>
        <w:t>残留毒性研究</w:t>
      </w:r>
    </w:p>
    <w:p w:rsidR="00396DBD" w:rsidRDefault="00AD0624">
      <w:pPr>
        <w:spacing w:line="520" w:lineRule="exact"/>
        <w:ind w:firstLine="640"/>
        <w:rPr>
          <w:rFonts w:eastAsia="仿宋_GB2312"/>
          <w:szCs w:val="32"/>
        </w:rPr>
      </w:pPr>
      <w:r>
        <w:rPr>
          <w:rFonts w:eastAsia="仿宋_GB2312"/>
          <w:szCs w:val="32"/>
        </w:rPr>
        <w:lastRenderedPageBreak/>
        <w:t>若所使用的微生物控制方法容易出现残留，如环氧乙烷灭菌或消毒，应明确残留物的信息及采取的处理工艺，并提供验证资料。若采用多种处理工艺，则应分别提供验证资料。</w:t>
      </w:r>
    </w:p>
    <w:p w:rsidR="00396DBD" w:rsidRDefault="00AD0624">
      <w:pPr>
        <w:spacing w:line="520" w:lineRule="exact"/>
        <w:ind w:firstLine="640"/>
        <w:rPr>
          <w:rFonts w:eastAsia="仿宋_GB2312"/>
          <w:szCs w:val="32"/>
        </w:rPr>
      </w:pPr>
      <w:r>
        <w:rPr>
          <w:rFonts w:eastAsia="仿宋_GB2312"/>
          <w:szCs w:val="32"/>
        </w:rPr>
        <w:t>3.5</w:t>
      </w:r>
      <w:r>
        <w:rPr>
          <w:rFonts w:eastAsia="仿宋_GB2312"/>
          <w:szCs w:val="32"/>
        </w:rPr>
        <w:t>产品有效期和包装研究</w:t>
      </w:r>
    </w:p>
    <w:p w:rsidR="00396DBD" w:rsidRDefault="00AD0624">
      <w:pPr>
        <w:spacing w:line="520" w:lineRule="exact"/>
        <w:ind w:firstLineChars="200" w:firstLine="640"/>
        <w:rPr>
          <w:rFonts w:eastAsia="仿宋_GB2312"/>
          <w:szCs w:val="32"/>
        </w:rPr>
      </w:pPr>
      <w:r>
        <w:rPr>
          <w:rFonts w:eastAsia="仿宋_GB2312"/>
          <w:szCs w:val="32"/>
        </w:rPr>
        <w:t>3.5.1</w:t>
      </w:r>
      <w:r>
        <w:rPr>
          <w:rFonts w:eastAsia="仿宋_GB2312"/>
          <w:szCs w:val="32"/>
        </w:rPr>
        <w:t>参照《有源医疗器械使用期限注册技术审查指导原则》的要求进行使用期限的研究，并提供分析报告。</w:t>
      </w:r>
    </w:p>
    <w:p w:rsidR="00396DBD" w:rsidRDefault="00AD0624">
      <w:pPr>
        <w:spacing w:line="520" w:lineRule="exact"/>
        <w:ind w:firstLineChars="200" w:firstLine="640"/>
        <w:rPr>
          <w:rFonts w:eastAsia="仿宋_GB2312"/>
          <w:szCs w:val="32"/>
        </w:rPr>
      </w:pPr>
      <w:r>
        <w:rPr>
          <w:rFonts w:eastAsia="仿宋_GB2312"/>
          <w:szCs w:val="32"/>
        </w:rPr>
        <w:t>3.5.2</w:t>
      </w:r>
      <w:r>
        <w:rPr>
          <w:rFonts w:eastAsia="仿宋_GB2312"/>
          <w:szCs w:val="32"/>
        </w:rPr>
        <w:t>对产品有效期的确定可以分为主机与吸入附件两部分，分别对这两部分进行研究，以确定产品的使用期限及货架有效期。</w:t>
      </w:r>
    </w:p>
    <w:p w:rsidR="00396DBD" w:rsidRDefault="00AD0624">
      <w:pPr>
        <w:spacing w:line="520" w:lineRule="exact"/>
        <w:ind w:firstLineChars="200" w:firstLine="640"/>
        <w:rPr>
          <w:rFonts w:eastAsia="仿宋_GB2312"/>
          <w:szCs w:val="32"/>
        </w:rPr>
      </w:pPr>
      <w:r>
        <w:rPr>
          <w:rFonts w:eastAsia="仿宋_GB2312"/>
          <w:szCs w:val="32"/>
        </w:rPr>
        <w:t>若吸入附件经过微生物控制后出厂，应详述其灭菌</w:t>
      </w:r>
      <w:r>
        <w:rPr>
          <w:rFonts w:eastAsia="仿宋_GB2312"/>
          <w:szCs w:val="32"/>
        </w:rPr>
        <w:t>/</w:t>
      </w:r>
      <w:r>
        <w:rPr>
          <w:rFonts w:eastAsia="仿宋_GB2312"/>
          <w:szCs w:val="32"/>
        </w:rPr>
        <w:t>消毒有效期，并提供验证资料。若吸入附件及液体容器可重复使用，则需对其使用次数</w:t>
      </w:r>
      <w:r>
        <w:rPr>
          <w:rFonts w:eastAsia="仿宋_GB2312"/>
          <w:szCs w:val="32"/>
        </w:rPr>
        <w:t>/</w:t>
      </w:r>
      <w:r>
        <w:rPr>
          <w:rFonts w:eastAsia="仿宋_GB2312"/>
          <w:szCs w:val="32"/>
        </w:rPr>
        <w:t>期限进行验证，并提供验证资料，验证过程中需要关注申请人推荐的清洗、消毒、拆卸、组装方式对使用次数</w:t>
      </w:r>
      <w:r>
        <w:rPr>
          <w:rFonts w:eastAsia="仿宋_GB2312"/>
          <w:szCs w:val="32"/>
        </w:rPr>
        <w:t>/</w:t>
      </w:r>
      <w:r>
        <w:rPr>
          <w:rFonts w:eastAsia="仿宋_GB2312"/>
          <w:szCs w:val="32"/>
        </w:rPr>
        <w:t>期限的影响。</w:t>
      </w:r>
    </w:p>
    <w:p w:rsidR="00396DBD" w:rsidRDefault="00AD0624">
      <w:pPr>
        <w:spacing w:line="520" w:lineRule="exact"/>
        <w:ind w:firstLineChars="200" w:firstLine="640"/>
        <w:rPr>
          <w:rFonts w:eastAsia="仿宋_GB2312"/>
          <w:szCs w:val="32"/>
        </w:rPr>
      </w:pPr>
      <w:r>
        <w:rPr>
          <w:rFonts w:eastAsia="仿宋_GB2312"/>
          <w:szCs w:val="32"/>
        </w:rPr>
        <w:t>3.5.3</w:t>
      </w:r>
      <w:r>
        <w:rPr>
          <w:rFonts w:eastAsia="仿宋_GB2312"/>
          <w:szCs w:val="32"/>
        </w:rPr>
        <w:t>包装及包装的完整性</w:t>
      </w:r>
    </w:p>
    <w:p w:rsidR="00396DBD" w:rsidRDefault="00AD0624">
      <w:pPr>
        <w:spacing w:line="520" w:lineRule="exact"/>
        <w:ind w:firstLineChars="200" w:firstLine="640"/>
        <w:rPr>
          <w:rFonts w:eastAsia="仿宋_GB2312"/>
          <w:szCs w:val="32"/>
        </w:rPr>
      </w:pPr>
      <w:r>
        <w:rPr>
          <w:rFonts w:eastAsia="仿宋_GB2312"/>
          <w:szCs w:val="32"/>
        </w:rPr>
        <w:t>出厂前已进行微生物控制的产品组成部分的包装，应明确与产品直接接触的内包装材料，以及与微生物控制手段的适应性，无菌提供的应明确内包装初始污染菌的可接受程度。可参考相关标准（</w:t>
      </w:r>
      <w:r>
        <w:rPr>
          <w:rFonts w:eastAsia="仿宋_GB2312"/>
          <w:szCs w:val="32"/>
        </w:rPr>
        <w:t>YY/T 0681</w:t>
      </w:r>
      <w:r>
        <w:rPr>
          <w:rFonts w:eastAsia="仿宋_GB2312"/>
          <w:szCs w:val="32"/>
        </w:rPr>
        <w:t>《无菌医疗器械包装试验方法》系列标准）对包装性能进行研究，并提供验证资料，验证内容至少包含包装的密封性能、剥离强度等指标。</w:t>
      </w:r>
    </w:p>
    <w:p w:rsidR="00396DBD" w:rsidRDefault="00AD0624">
      <w:pPr>
        <w:spacing w:line="520" w:lineRule="exact"/>
        <w:ind w:firstLineChars="200" w:firstLine="640"/>
        <w:rPr>
          <w:rFonts w:eastAsia="仿宋_GB2312"/>
          <w:szCs w:val="32"/>
        </w:rPr>
      </w:pPr>
      <w:r>
        <w:rPr>
          <w:rFonts w:eastAsia="仿宋_GB2312"/>
          <w:szCs w:val="32"/>
        </w:rPr>
        <w:t>对最小销售单元包装及运输包装进行跌落、堆码、运输等试验，提供保持包装完整性的证据，以验证包装对贮存、运输中环境条件（例如：震动、振动、温度和湿度的波动）的适应性。</w:t>
      </w:r>
    </w:p>
    <w:p w:rsidR="00396DBD" w:rsidRDefault="00AD0624">
      <w:pPr>
        <w:spacing w:line="520" w:lineRule="exact"/>
        <w:ind w:firstLineChars="200" w:firstLine="640"/>
        <w:rPr>
          <w:rFonts w:eastAsia="仿宋_GB2312"/>
          <w:szCs w:val="32"/>
        </w:rPr>
      </w:pPr>
      <w:r>
        <w:rPr>
          <w:rFonts w:eastAsia="仿宋_GB2312" w:hint="eastAsia"/>
          <w:szCs w:val="32"/>
        </w:rPr>
        <w:lastRenderedPageBreak/>
        <w:t>3.5.4</w:t>
      </w:r>
      <w:r>
        <w:rPr>
          <w:rFonts w:eastAsia="仿宋_GB2312" w:hint="eastAsia"/>
          <w:szCs w:val="32"/>
        </w:rPr>
        <w:t>环境试验要求</w:t>
      </w:r>
    </w:p>
    <w:p w:rsidR="00396DBD" w:rsidRDefault="00AD0624">
      <w:pPr>
        <w:spacing w:line="520" w:lineRule="exact"/>
        <w:ind w:firstLineChars="200" w:firstLine="640"/>
        <w:rPr>
          <w:rFonts w:eastAsia="仿宋_GB2312"/>
          <w:szCs w:val="32"/>
        </w:rPr>
      </w:pPr>
      <w:r>
        <w:rPr>
          <w:rFonts w:eastAsia="仿宋_GB2312"/>
          <w:szCs w:val="32"/>
        </w:rPr>
        <w:t>医用电器环境要求是评价产品在各种工作环境和模拟贮存、运输环境下的适应性。可按照</w:t>
      </w:r>
      <w:r>
        <w:rPr>
          <w:rFonts w:eastAsia="仿宋_GB2312"/>
          <w:szCs w:val="32"/>
        </w:rPr>
        <w:t>GB/T14710</w:t>
      </w:r>
      <w:r>
        <w:rPr>
          <w:rFonts w:eastAsia="仿宋_GB2312"/>
          <w:szCs w:val="32"/>
        </w:rPr>
        <w:t>制定不同的气候环境条件和机械环境条件来进行试验，或通过对关键部件的试验来评价整机的情况，也可以通过已上市同类产品比对方式进行判断。</w:t>
      </w:r>
    </w:p>
    <w:p w:rsidR="00396DBD" w:rsidRDefault="00AD0624">
      <w:pPr>
        <w:spacing w:line="520" w:lineRule="exact"/>
        <w:ind w:firstLineChars="200" w:firstLine="640"/>
        <w:rPr>
          <w:rFonts w:eastAsia="仿宋_GB2312"/>
          <w:szCs w:val="32"/>
        </w:rPr>
      </w:pPr>
      <w:r>
        <w:rPr>
          <w:rFonts w:eastAsia="仿宋_GB2312"/>
          <w:szCs w:val="32"/>
        </w:rPr>
        <w:t>3.6</w:t>
      </w:r>
      <w:r>
        <w:rPr>
          <w:rFonts w:eastAsia="仿宋_GB2312"/>
          <w:szCs w:val="32"/>
        </w:rPr>
        <w:t>软件研究</w:t>
      </w:r>
    </w:p>
    <w:p w:rsidR="00396DBD" w:rsidRDefault="00AD0624">
      <w:pPr>
        <w:spacing w:line="520" w:lineRule="exact"/>
        <w:ind w:firstLine="645"/>
        <w:rPr>
          <w:rFonts w:eastAsia="仿宋_GB2312"/>
          <w:szCs w:val="32"/>
        </w:rPr>
      </w:pPr>
      <w:r>
        <w:rPr>
          <w:rFonts w:eastAsia="仿宋_GB2312"/>
          <w:szCs w:val="32"/>
        </w:rPr>
        <w:t>雾化器所含医用软件一般为软件组件，参照《医疗器械软件注册审查指导原则》</w:t>
      </w:r>
      <w:r>
        <w:rPr>
          <w:rFonts w:eastAsia="仿宋_GB2312" w:hint="eastAsia"/>
          <w:szCs w:val="32"/>
        </w:rPr>
        <w:t>（</w:t>
      </w:r>
      <w:r>
        <w:rPr>
          <w:rFonts w:eastAsia="仿宋_GB2312" w:hint="eastAsia"/>
          <w:szCs w:val="32"/>
        </w:rPr>
        <w:t>2</w:t>
      </w:r>
      <w:r>
        <w:rPr>
          <w:rFonts w:eastAsia="仿宋_GB2312"/>
          <w:szCs w:val="32"/>
        </w:rPr>
        <w:t>022</w:t>
      </w:r>
      <w:r>
        <w:rPr>
          <w:rFonts w:eastAsia="仿宋_GB2312" w:hint="eastAsia"/>
          <w:szCs w:val="32"/>
        </w:rPr>
        <w:t>修订版）</w:t>
      </w:r>
      <w:r>
        <w:rPr>
          <w:rFonts w:eastAsia="仿宋_GB2312"/>
          <w:szCs w:val="32"/>
        </w:rPr>
        <w:t>的相关要求，提交软件</w:t>
      </w:r>
      <w:r>
        <w:rPr>
          <w:rFonts w:eastAsia="仿宋_GB2312" w:hint="eastAsia"/>
          <w:szCs w:val="32"/>
        </w:rPr>
        <w:t>研究资料</w:t>
      </w:r>
      <w:r>
        <w:rPr>
          <w:rFonts w:eastAsia="仿宋_GB2312"/>
          <w:szCs w:val="32"/>
        </w:rPr>
        <w:t>。</w:t>
      </w:r>
    </w:p>
    <w:p w:rsidR="00396DBD" w:rsidRDefault="00AD0624">
      <w:pPr>
        <w:spacing w:line="520" w:lineRule="exact"/>
        <w:ind w:firstLine="645"/>
        <w:rPr>
          <w:rFonts w:eastAsia="仿宋_GB2312"/>
          <w:szCs w:val="32"/>
        </w:rPr>
      </w:pPr>
      <w:r>
        <w:rPr>
          <w:rFonts w:eastAsia="仿宋_GB2312" w:hint="eastAsia"/>
          <w:szCs w:val="32"/>
        </w:rPr>
        <w:t>如适用，</w:t>
      </w:r>
      <w:r>
        <w:rPr>
          <w:rFonts w:eastAsia="仿宋_GB2312"/>
          <w:szCs w:val="32"/>
        </w:rPr>
        <w:t>参照《医疗器械网络安全注册审查指导原则》</w:t>
      </w:r>
      <w:r>
        <w:rPr>
          <w:rFonts w:eastAsia="仿宋_GB2312" w:hint="eastAsia"/>
          <w:szCs w:val="32"/>
        </w:rPr>
        <w:t>（</w:t>
      </w:r>
      <w:r>
        <w:rPr>
          <w:rFonts w:eastAsia="仿宋_GB2312" w:hint="eastAsia"/>
          <w:szCs w:val="32"/>
        </w:rPr>
        <w:t>2</w:t>
      </w:r>
      <w:r>
        <w:rPr>
          <w:rFonts w:eastAsia="仿宋_GB2312"/>
          <w:szCs w:val="32"/>
        </w:rPr>
        <w:t>022</w:t>
      </w:r>
      <w:r>
        <w:rPr>
          <w:rFonts w:eastAsia="仿宋_GB2312" w:hint="eastAsia"/>
          <w:szCs w:val="32"/>
        </w:rPr>
        <w:t>修订版）</w:t>
      </w:r>
      <w:r>
        <w:rPr>
          <w:rFonts w:eastAsia="仿宋_GB2312"/>
          <w:szCs w:val="32"/>
        </w:rPr>
        <w:t>的要求提交相应研究资料。</w:t>
      </w:r>
    </w:p>
    <w:p w:rsidR="00396DBD" w:rsidRDefault="00AD0624">
      <w:pPr>
        <w:spacing w:line="520" w:lineRule="exact"/>
        <w:ind w:firstLine="645"/>
        <w:rPr>
          <w:rFonts w:eastAsia="仿宋_GB2312"/>
          <w:szCs w:val="32"/>
        </w:rPr>
      </w:pPr>
      <w:r>
        <w:rPr>
          <w:rFonts w:eastAsia="仿宋_GB2312"/>
          <w:szCs w:val="32"/>
        </w:rPr>
        <w:t>如果产品采用无创</w:t>
      </w:r>
      <w:r>
        <w:rPr>
          <w:rFonts w:eastAsia="仿宋_GB2312"/>
          <w:szCs w:val="32"/>
        </w:rPr>
        <w:t>“</w:t>
      </w:r>
      <w:r>
        <w:rPr>
          <w:rFonts w:eastAsia="仿宋_GB2312"/>
          <w:szCs w:val="32"/>
        </w:rPr>
        <w:t>移动计算终端</w:t>
      </w:r>
      <w:r>
        <w:rPr>
          <w:rFonts w:eastAsia="仿宋_GB2312"/>
          <w:szCs w:val="32"/>
        </w:rPr>
        <w:t>”</w:t>
      </w:r>
      <w:r>
        <w:rPr>
          <w:rFonts w:eastAsia="仿宋_GB2312"/>
          <w:szCs w:val="32"/>
        </w:rPr>
        <w:t>实现一项或多项医疗用途，如使用蓝牙与智能手机连接并由智能手机对雾化器进行控制的产品，参照《移动医疗器械注册技术审查指导原则》的要求提交相应的研究资料。</w:t>
      </w:r>
    </w:p>
    <w:p w:rsidR="00396DBD" w:rsidRDefault="00AD0624">
      <w:pPr>
        <w:spacing w:line="520" w:lineRule="exact"/>
        <w:ind w:firstLineChars="200" w:firstLine="640"/>
        <w:rPr>
          <w:rFonts w:eastAsia="仿宋_GB2312"/>
          <w:szCs w:val="32"/>
        </w:rPr>
      </w:pPr>
      <w:r>
        <w:rPr>
          <w:rFonts w:eastAsia="仿宋_GB2312"/>
          <w:szCs w:val="32"/>
        </w:rPr>
        <w:t>3.7</w:t>
      </w:r>
      <w:r>
        <w:rPr>
          <w:rFonts w:eastAsia="仿宋_GB2312"/>
          <w:szCs w:val="32"/>
        </w:rPr>
        <w:t>内部电源供电的，提供使用可充电内部电源充满电后可工作的最长时间或可进行雾化治疗的次数的研究资料。</w:t>
      </w:r>
    </w:p>
    <w:p w:rsidR="00396DBD" w:rsidRDefault="00AD0624">
      <w:pPr>
        <w:spacing w:line="520" w:lineRule="exact"/>
        <w:ind w:firstLineChars="200" w:firstLine="640"/>
        <w:jc w:val="left"/>
        <w:rPr>
          <w:rFonts w:eastAsia="仿宋_GB2312"/>
          <w:szCs w:val="32"/>
        </w:rPr>
      </w:pPr>
      <w:r>
        <w:rPr>
          <w:rFonts w:eastAsia="仿宋_GB2312"/>
          <w:szCs w:val="32"/>
        </w:rPr>
        <w:t>3.8</w:t>
      </w:r>
      <w:r>
        <w:rPr>
          <w:rFonts w:eastAsia="仿宋_GB2312"/>
          <w:szCs w:val="32"/>
        </w:rPr>
        <w:t>提供液体容器、雾化装置与药液的相容性研究资料。</w:t>
      </w:r>
    </w:p>
    <w:p w:rsidR="00396DBD" w:rsidRDefault="00AD0624">
      <w:pPr>
        <w:spacing w:line="520" w:lineRule="exact"/>
        <w:ind w:firstLine="645"/>
        <w:rPr>
          <w:rFonts w:eastAsia="仿宋_GB2312"/>
          <w:szCs w:val="32"/>
        </w:rPr>
      </w:pPr>
      <w:r>
        <w:rPr>
          <w:rFonts w:eastAsia="仿宋_GB2312" w:hint="eastAsia"/>
          <w:szCs w:val="32"/>
        </w:rPr>
        <w:t>3.9</w:t>
      </w:r>
      <w:r>
        <w:rPr>
          <w:rFonts w:eastAsia="仿宋_GB2312" w:hint="eastAsia"/>
          <w:szCs w:val="32"/>
        </w:rPr>
        <w:t>雾粒空气动力学特性研究</w:t>
      </w:r>
    </w:p>
    <w:p w:rsidR="00396DBD" w:rsidRDefault="00AD0624">
      <w:pPr>
        <w:spacing w:line="520" w:lineRule="exact"/>
        <w:ind w:firstLine="645"/>
        <w:rPr>
          <w:rFonts w:eastAsia="仿宋_GB2312"/>
          <w:szCs w:val="32"/>
        </w:rPr>
      </w:pPr>
      <w:r>
        <w:rPr>
          <w:rFonts w:eastAsia="仿宋_GB2312"/>
          <w:szCs w:val="32"/>
        </w:rPr>
        <w:t>开展典型药物雾粒空气动学研究</w:t>
      </w:r>
      <w:r>
        <w:rPr>
          <w:rFonts w:eastAsia="仿宋_GB2312" w:hint="eastAsia"/>
          <w:szCs w:val="32"/>
        </w:rPr>
        <w:t>。若说明书中宣称用于某一种或某一类药物的雾化治疗，提交该药物雾粒空气动力学特性（</w:t>
      </w:r>
      <w:r>
        <w:rPr>
          <w:rFonts w:eastAsia="仿宋_GB2312" w:hint="eastAsia"/>
          <w:szCs w:val="32"/>
        </w:rPr>
        <w:t>MMAD</w:t>
      </w:r>
      <w:r>
        <w:rPr>
          <w:rFonts w:eastAsia="仿宋_GB2312" w:hint="eastAsia"/>
          <w:szCs w:val="32"/>
        </w:rPr>
        <w:t>、气雾颗粒输出、喷雾速率）研究。</w:t>
      </w:r>
    </w:p>
    <w:p w:rsidR="00396DBD" w:rsidRDefault="00AD0624">
      <w:pPr>
        <w:spacing w:line="520" w:lineRule="exact"/>
        <w:ind w:firstLineChars="200" w:firstLine="640"/>
        <w:jc w:val="left"/>
        <w:rPr>
          <w:rFonts w:eastAsia="仿宋_GB2312"/>
          <w:szCs w:val="32"/>
        </w:rPr>
      </w:pPr>
      <w:r>
        <w:rPr>
          <w:rFonts w:eastAsia="仿宋_GB2312" w:hint="eastAsia"/>
          <w:szCs w:val="32"/>
        </w:rPr>
        <w:t>3.10</w:t>
      </w:r>
      <w:r>
        <w:rPr>
          <w:rFonts w:eastAsia="仿宋_GB2312" w:hint="eastAsia"/>
          <w:szCs w:val="32"/>
        </w:rPr>
        <w:t>提供</w:t>
      </w:r>
      <w:r>
        <w:rPr>
          <w:rFonts w:eastAsia="仿宋_GB2312"/>
          <w:szCs w:val="32"/>
        </w:rPr>
        <w:t>使用</w:t>
      </w:r>
      <w:r>
        <w:rPr>
          <w:rFonts w:eastAsia="仿宋_GB2312" w:hint="eastAsia"/>
          <w:szCs w:val="32"/>
        </w:rPr>
        <w:t>混悬</w:t>
      </w:r>
      <w:r>
        <w:rPr>
          <w:rFonts w:eastAsia="仿宋_GB2312"/>
          <w:szCs w:val="32"/>
        </w:rPr>
        <w:t>液或高</w:t>
      </w:r>
      <w:r>
        <w:rPr>
          <w:rFonts w:eastAsia="仿宋_GB2312" w:hint="eastAsia"/>
          <w:szCs w:val="32"/>
        </w:rPr>
        <w:t>粘</w:t>
      </w:r>
      <w:r>
        <w:rPr>
          <w:rFonts w:eastAsia="仿宋_GB2312"/>
          <w:szCs w:val="32"/>
        </w:rPr>
        <w:t>度药液</w:t>
      </w:r>
      <w:r>
        <w:rPr>
          <w:rFonts w:eastAsia="仿宋_GB2312" w:hint="eastAsia"/>
          <w:szCs w:val="32"/>
        </w:rPr>
        <w:t>、温度敏感等药物超声雾化适用性的研究资料（若适用）</w:t>
      </w:r>
      <w:r>
        <w:rPr>
          <w:rFonts w:eastAsia="仿宋_GB2312"/>
          <w:szCs w:val="32"/>
        </w:rPr>
        <w:t>。</w:t>
      </w:r>
    </w:p>
    <w:p w:rsidR="00396DBD" w:rsidRDefault="00AD0624">
      <w:pPr>
        <w:spacing w:line="520" w:lineRule="exact"/>
        <w:ind w:firstLineChars="200" w:firstLine="640"/>
        <w:jc w:val="left"/>
        <w:rPr>
          <w:rFonts w:eastAsia="仿宋_GB2312"/>
          <w:szCs w:val="32"/>
        </w:rPr>
      </w:pPr>
      <w:r>
        <w:rPr>
          <w:rFonts w:eastAsia="仿宋_GB2312"/>
          <w:szCs w:val="32"/>
        </w:rPr>
        <w:lastRenderedPageBreak/>
        <w:t>4</w:t>
      </w:r>
      <w:r>
        <w:rPr>
          <w:rFonts w:eastAsia="仿宋_GB2312" w:hint="eastAsia"/>
          <w:szCs w:val="32"/>
        </w:rPr>
        <w:t>.</w:t>
      </w:r>
      <w:r>
        <w:rPr>
          <w:rFonts w:eastAsia="仿宋_GB2312"/>
          <w:szCs w:val="32"/>
        </w:rPr>
        <w:t>临床评价资料</w:t>
      </w:r>
    </w:p>
    <w:p w:rsidR="00396DBD" w:rsidRDefault="00AD0624">
      <w:pPr>
        <w:spacing w:line="520" w:lineRule="exact"/>
        <w:ind w:firstLineChars="200" w:firstLine="640"/>
        <w:rPr>
          <w:rFonts w:eastAsia="仿宋_GB2312"/>
          <w:szCs w:val="32"/>
        </w:rPr>
      </w:pPr>
      <w:r>
        <w:rPr>
          <w:rFonts w:eastAsia="仿宋_GB2312"/>
          <w:szCs w:val="32"/>
        </w:rPr>
        <w:t>超声雾化器、压缩式雾化器已列于免于临床评价医疗器械目录《国家药监局关于发布免于临床评价医疗器械目录的通告》。申报产品与目录中产品描述相同的应按照《列入免于临床评价医疗器械目录产品对比说明技术指导原则》的要求提交对比说明。</w:t>
      </w:r>
    </w:p>
    <w:p w:rsidR="00396DBD" w:rsidRDefault="00AD0624">
      <w:pPr>
        <w:spacing w:line="520" w:lineRule="exact"/>
        <w:ind w:firstLineChars="200" w:firstLine="640"/>
        <w:rPr>
          <w:rFonts w:eastAsia="仿宋_GB2312"/>
          <w:szCs w:val="32"/>
        </w:rPr>
      </w:pPr>
      <w:r>
        <w:rPr>
          <w:rFonts w:eastAsia="仿宋_GB2312"/>
          <w:szCs w:val="32"/>
        </w:rPr>
        <w:t>若无法证明申报产品与免于进行临床评价医疗器械目录所述产品具有基本等同性，则应进行临床评价。</w:t>
      </w:r>
    </w:p>
    <w:p w:rsidR="00396DBD" w:rsidRDefault="00AD0624">
      <w:pPr>
        <w:spacing w:line="520" w:lineRule="exact"/>
        <w:ind w:firstLineChars="200" w:firstLine="640"/>
        <w:jc w:val="left"/>
        <w:rPr>
          <w:rFonts w:eastAsia="仿宋_GB2312"/>
          <w:szCs w:val="32"/>
        </w:rPr>
      </w:pPr>
      <w:r>
        <w:rPr>
          <w:rFonts w:eastAsia="仿宋_GB2312"/>
          <w:szCs w:val="32"/>
        </w:rPr>
        <w:t>5</w:t>
      </w:r>
      <w:r>
        <w:rPr>
          <w:rFonts w:eastAsia="仿宋_GB2312" w:hint="eastAsia"/>
          <w:szCs w:val="32"/>
        </w:rPr>
        <w:t>.</w:t>
      </w:r>
      <w:r>
        <w:rPr>
          <w:rFonts w:eastAsia="仿宋_GB2312"/>
          <w:szCs w:val="32"/>
        </w:rPr>
        <w:t>产品说明书和标签样稿</w:t>
      </w:r>
    </w:p>
    <w:p w:rsidR="00396DBD" w:rsidRDefault="00AD0624">
      <w:pPr>
        <w:spacing w:line="520" w:lineRule="exact"/>
        <w:ind w:firstLineChars="200" w:firstLine="640"/>
        <w:jc w:val="left"/>
        <w:rPr>
          <w:rFonts w:eastAsia="仿宋_GB2312"/>
          <w:szCs w:val="32"/>
        </w:rPr>
      </w:pPr>
      <w:r>
        <w:rPr>
          <w:rFonts w:eastAsia="仿宋_GB2312"/>
          <w:szCs w:val="32"/>
        </w:rPr>
        <w:t>5.1</w:t>
      </w:r>
      <w:r>
        <w:rPr>
          <w:rFonts w:eastAsia="仿宋_GB2312"/>
          <w:szCs w:val="32"/>
        </w:rPr>
        <w:t>说明书和标签内容应符合《医疗器械说明书和标签管理规定》及相关标准（</w:t>
      </w:r>
      <w:r>
        <w:rPr>
          <w:rFonts w:eastAsia="仿宋_GB2312"/>
          <w:szCs w:val="32"/>
        </w:rPr>
        <w:t>GB9706.1</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部分：基本安全和基本性能的通用要求》、</w:t>
      </w:r>
      <w:r>
        <w:rPr>
          <w:rFonts w:eastAsia="仿宋_GB2312"/>
          <w:szCs w:val="32"/>
        </w:rPr>
        <w:t>YY9706.102</w:t>
      </w:r>
      <w:r>
        <w:rPr>
          <w:rFonts w:eastAsia="仿宋_GB2312"/>
          <w:szCs w:val="32"/>
        </w:rPr>
        <w:t>《</w:t>
      </w:r>
      <w:r>
        <w:rPr>
          <w:rFonts w:eastAsia="仿宋_GB2312"/>
          <w:kern w:val="0"/>
          <w:szCs w:val="32"/>
        </w:rPr>
        <w:t>医用电气设备</w:t>
      </w:r>
      <w:r>
        <w:rPr>
          <w:rFonts w:eastAsia="仿宋_GB2312"/>
          <w:kern w:val="0"/>
          <w:szCs w:val="32"/>
        </w:rPr>
        <w:t>-</w:t>
      </w:r>
      <w:r>
        <w:rPr>
          <w:rFonts w:eastAsia="仿宋_GB2312"/>
          <w:kern w:val="0"/>
          <w:szCs w:val="32"/>
        </w:rPr>
        <w:t>第</w:t>
      </w:r>
      <w:r>
        <w:rPr>
          <w:rFonts w:eastAsia="仿宋_GB2312"/>
          <w:kern w:val="0"/>
          <w:szCs w:val="32"/>
        </w:rPr>
        <w:t>1-2</w:t>
      </w:r>
      <w:r>
        <w:rPr>
          <w:rFonts w:eastAsia="仿宋_GB2312"/>
          <w:kern w:val="0"/>
          <w:szCs w:val="32"/>
        </w:rPr>
        <w:t>部分：基本安全和基本性能的通用要求</w:t>
      </w:r>
      <w:r>
        <w:rPr>
          <w:rFonts w:eastAsia="仿宋_GB2312"/>
          <w:kern w:val="0"/>
          <w:szCs w:val="32"/>
        </w:rPr>
        <w:t xml:space="preserve"> </w:t>
      </w:r>
      <w:r>
        <w:rPr>
          <w:rFonts w:eastAsia="仿宋_GB2312"/>
          <w:kern w:val="0"/>
          <w:szCs w:val="32"/>
        </w:rPr>
        <w:t>并列标准：电磁兼容</w:t>
      </w:r>
      <w:r>
        <w:rPr>
          <w:rFonts w:eastAsia="仿宋_GB2312"/>
          <w:kern w:val="0"/>
          <w:szCs w:val="32"/>
        </w:rPr>
        <w:t xml:space="preserve"> </w:t>
      </w:r>
      <w:r>
        <w:rPr>
          <w:rFonts w:eastAsia="仿宋_GB2312"/>
          <w:kern w:val="0"/>
          <w:szCs w:val="32"/>
        </w:rPr>
        <w:t>要求和试验</w:t>
      </w:r>
      <w:r>
        <w:rPr>
          <w:rFonts w:eastAsia="仿宋_GB2312"/>
          <w:szCs w:val="32"/>
        </w:rPr>
        <w:t>》及</w:t>
      </w:r>
      <w:r>
        <w:rPr>
          <w:rFonts w:eastAsia="仿宋_GB2312"/>
          <w:szCs w:val="32"/>
        </w:rPr>
        <w:t>YY/T1743</w:t>
      </w:r>
      <w:r>
        <w:rPr>
          <w:rFonts w:eastAsia="仿宋_GB2312" w:hint="eastAsia"/>
          <w:szCs w:val="32"/>
        </w:rPr>
        <w:t>《</w:t>
      </w:r>
      <w:r>
        <w:rPr>
          <w:rFonts w:eastAsia="仿宋_GB2312"/>
          <w:szCs w:val="32"/>
        </w:rPr>
        <w:t>麻醉和呼吸设备</w:t>
      </w:r>
      <w:r>
        <w:rPr>
          <w:rFonts w:eastAsia="仿宋_GB2312" w:hint="eastAsia"/>
          <w:szCs w:val="32"/>
        </w:rPr>
        <w:t xml:space="preserve"> </w:t>
      </w:r>
      <w:r>
        <w:rPr>
          <w:rFonts w:eastAsia="仿宋_GB2312"/>
          <w:szCs w:val="32"/>
        </w:rPr>
        <w:t>雾化系统和组件</w:t>
      </w:r>
      <w:r>
        <w:rPr>
          <w:rFonts w:eastAsia="仿宋_GB2312" w:hint="eastAsia"/>
          <w:szCs w:val="32"/>
        </w:rPr>
        <w:t>》、</w:t>
      </w:r>
      <w:r>
        <w:rPr>
          <w:rFonts w:eastAsia="仿宋_GB2312"/>
          <w:szCs w:val="32"/>
        </w:rPr>
        <w:t>YY/T 0466.1</w:t>
      </w:r>
      <w:r>
        <w:rPr>
          <w:rFonts w:eastAsia="仿宋_GB2312" w:hint="eastAsia"/>
          <w:szCs w:val="32"/>
        </w:rPr>
        <w:t>《</w:t>
      </w:r>
      <w:r>
        <w:rPr>
          <w:rFonts w:eastAsia="仿宋_GB2312"/>
          <w:szCs w:val="32"/>
        </w:rPr>
        <w:t>医疗器械</w:t>
      </w:r>
      <w:r>
        <w:rPr>
          <w:rFonts w:eastAsia="仿宋_GB2312"/>
          <w:szCs w:val="32"/>
        </w:rPr>
        <w:t xml:space="preserve"> </w:t>
      </w:r>
      <w:r>
        <w:rPr>
          <w:rFonts w:eastAsia="仿宋_GB2312"/>
          <w:szCs w:val="32"/>
        </w:rPr>
        <w:t>用于医疗器械标签、标记和提供信息的符号</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部分：通用要求</w:t>
      </w:r>
      <w:r>
        <w:rPr>
          <w:rFonts w:eastAsia="仿宋_GB2312" w:hint="eastAsia"/>
          <w:szCs w:val="32"/>
        </w:rPr>
        <w:t>》、</w:t>
      </w:r>
      <w:r>
        <w:rPr>
          <w:rFonts w:eastAsia="仿宋_GB2312"/>
          <w:szCs w:val="32"/>
        </w:rPr>
        <w:t>YY</w:t>
      </w:r>
      <w:r>
        <w:rPr>
          <w:rFonts w:eastAsia="仿宋_GB2312" w:hint="eastAsia"/>
          <w:szCs w:val="32"/>
        </w:rPr>
        <w:t>9</w:t>
      </w:r>
      <w:r>
        <w:rPr>
          <w:rFonts w:eastAsia="仿宋_GB2312"/>
          <w:szCs w:val="32"/>
        </w:rPr>
        <w:t>706.108</w:t>
      </w:r>
      <w:r>
        <w:rPr>
          <w:rFonts w:eastAsia="仿宋_GB2312" w:hint="eastAsia"/>
          <w:szCs w:val="32"/>
        </w:rPr>
        <w:t>《</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1-8</w:t>
      </w:r>
      <w:r>
        <w:rPr>
          <w:rFonts w:eastAsia="仿宋_GB2312"/>
          <w:szCs w:val="32"/>
        </w:rPr>
        <w:t>部分基本安全和基本性能的通用要求</w:t>
      </w:r>
      <w:r>
        <w:rPr>
          <w:rFonts w:eastAsia="仿宋_GB2312"/>
          <w:szCs w:val="32"/>
        </w:rPr>
        <w:t xml:space="preserve"> </w:t>
      </w:r>
      <w:r>
        <w:rPr>
          <w:rFonts w:eastAsia="仿宋_GB2312"/>
          <w:szCs w:val="32"/>
        </w:rPr>
        <w:t>并列标准：通用要求</w:t>
      </w:r>
      <w:r>
        <w:rPr>
          <w:rFonts w:eastAsia="仿宋_GB2312"/>
          <w:szCs w:val="32"/>
        </w:rPr>
        <w:t xml:space="preserve"> </w:t>
      </w:r>
      <w:r>
        <w:rPr>
          <w:rFonts w:eastAsia="仿宋_GB2312"/>
          <w:szCs w:val="32"/>
        </w:rPr>
        <w:t>医用电气设备和医用电气系统中报警系统的测试和指南</w:t>
      </w:r>
      <w:r>
        <w:rPr>
          <w:rFonts w:eastAsia="仿宋_GB2312" w:hint="eastAsia"/>
          <w:szCs w:val="32"/>
        </w:rPr>
        <w:t>》、</w:t>
      </w:r>
      <w:r>
        <w:rPr>
          <w:rFonts w:eastAsia="仿宋_GB2312"/>
          <w:szCs w:val="32"/>
        </w:rPr>
        <w:t>YY 9706.111</w:t>
      </w:r>
      <w:r>
        <w:rPr>
          <w:rFonts w:eastAsia="仿宋_GB2312" w:hint="eastAsia"/>
          <w:szCs w:val="32"/>
        </w:rPr>
        <w:t>《</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1-11</w:t>
      </w:r>
      <w:r>
        <w:rPr>
          <w:rFonts w:eastAsia="仿宋_GB2312"/>
          <w:szCs w:val="32"/>
        </w:rPr>
        <w:t>部分：基本安全和基本性能的通用要求</w:t>
      </w:r>
      <w:r>
        <w:rPr>
          <w:rFonts w:eastAsia="仿宋_GB2312"/>
          <w:szCs w:val="32"/>
        </w:rPr>
        <w:t xml:space="preserve"> </w:t>
      </w:r>
      <w:r>
        <w:rPr>
          <w:rFonts w:eastAsia="仿宋_GB2312"/>
          <w:szCs w:val="32"/>
        </w:rPr>
        <w:t>并列标准：在家庭护理环境中使用的医用电气设备和医用电气系统的要求</w:t>
      </w:r>
      <w:r>
        <w:rPr>
          <w:rFonts w:eastAsia="仿宋_GB2312" w:hint="eastAsia"/>
          <w:szCs w:val="32"/>
        </w:rPr>
        <w:t>》</w:t>
      </w:r>
      <w:r>
        <w:rPr>
          <w:rFonts w:eastAsia="仿宋_GB2312"/>
          <w:szCs w:val="32"/>
        </w:rPr>
        <w:t>等）的规定，需重点关注以下内容：</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.1</w:t>
      </w:r>
      <w:r>
        <w:rPr>
          <w:rFonts w:eastAsia="仿宋_GB2312"/>
          <w:szCs w:val="32"/>
        </w:rPr>
        <w:t>产品技术要求的主要性能指标是否已在说明书中给出完整的说明；是否公示</w:t>
      </w:r>
      <w:r>
        <w:rPr>
          <w:rFonts w:eastAsia="仿宋_GB2312" w:hint="eastAsia"/>
          <w:szCs w:val="32"/>
        </w:rPr>
        <w:t>各</w:t>
      </w:r>
      <w:r>
        <w:rPr>
          <w:rFonts w:eastAsia="仿宋_GB2312"/>
          <w:szCs w:val="32"/>
        </w:rPr>
        <w:t>雾化档位及连接状态的雾粒空气动力学特性，包括所使用检测方法及检测时雾化的溶液成分和温度、</w:t>
      </w:r>
      <w:r>
        <w:rPr>
          <w:rFonts w:eastAsia="仿宋_GB2312"/>
          <w:szCs w:val="32"/>
        </w:rPr>
        <w:lastRenderedPageBreak/>
        <w:t>湿度。</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.2</w:t>
      </w:r>
      <w:r>
        <w:rPr>
          <w:rFonts w:eastAsia="仿宋_GB2312"/>
          <w:szCs w:val="32"/>
        </w:rPr>
        <w:t>推荐使用的最大和最小药液承载量；使用时的最大倾斜角度（若适用）；可以使用及限制使用的药物。明确本产品使用的环境、使用人群</w:t>
      </w:r>
      <w:r>
        <w:rPr>
          <w:rFonts w:eastAsia="仿宋_GB2312" w:hint="eastAsia"/>
          <w:szCs w:val="32"/>
        </w:rPr>
        <w:t>。</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.3</w:t>
      </w:r>
      <w:r>
        <w:rPr>
          <w:rFonts w:eastAsia="仿宋_GB2312"/>
          <w:szCs w:val="32"/>
        </w:rPr>
        <w:t>若所用附件采用</w:t>
      </w:r>
      <w:r>
        <w:rPr>
          <w:rFonts w:eastAsia="仿宋_GB2312"/>
          <w:szCs w:val="32"/>
        </w:rPr>
        <w:t>PVC</w:t>
      </w:r>
      <w:r>
        <w:rPr>
          <w:rFonts w:eastAsia="仿宋_GB2312"/>
          <w:szCs w:val="32"/>
        </w:rPr>
        <w:t>材料制造，应说明该产品的材料及其增塑剂成分（如</w:t>
      </w:r>
      <w:r>
        <w:rPr>
          <w:rFonts w:eastAsia="仿宋_GB2312"/>
          <w:szCs w:val="32"/>
        </w:rPr>
        <w:t>DEHP</w:t>
      </w:r>
      <w:r>
        <w:rPr>
          <w:rFonts w:eastAsia="仿宋_GB2312"/>
          <w:szCs w:val="32"/>
        </w:rPr>
        <w:t>），并提示临床医护人员考虑其风险，建议临床医护人员对高风险人群使用替代产品；若产品中具有含天然橡胶胶乳的部件，则应进行明示。</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.4</w:t>
      </w:r>
      <w:r>
        <w:rPr>
          <w:rFonts w:eastAsia="仿宋_GB2312"/>
          <w:szCs w:val="32"/>
        </w:rPr>
        <w:t>若雾化器配有可充电电池，应有如何安全使用和保养的说明，并说明电池充满电后可工作的最长时间或可进行雾化治疗的次数；若可以使用特殊电源供电、为内部电池充电或直接驱动设备，应规定其使用的外部电源需符合的要求。</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.5</w:t>
      </w:r>
      <w:r>
        <w:rPr>
          <w:rFonts w:eastAsia="仿宋_GB2312"/>
          <w:szCs w:val="32"/>
        </w:rPr>
        <w:t>若与患者接触的附件及液体容器可重复使用，应公示其清洗、消毒方式；若该附件一次性使用则应描述相关标识及用后的产品处理情况等使用注意事项。</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.6</w:t>
      </w:r>
      <w:r>
        <w:rPr>
          <w:rFonts w:eastAsia="仿宋_GB2312"/>
          <w:szCs w:val="32"/>
        </w:rPr>
        <w:t>若与患者接触的附件及液体容器仅限同一个人使用应描述其风险及处理方法；若多人使用应描述其风险及处理方法。</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.7</w:t>
      </w:r>
      <w:r>
        <w:rPr>
          <w:rFonts w:eastAsia="仿宋_GB2312"/>
          <w:szCs w:val="32"/>
        </w:rPr>
        <w:t>使用时雾化器的持握方式、空间方位，使用者身体的姿势及呼吸的方法；使用雾化器前不宜涂抹油性面膏，需清洁口腔分泌物和食物残渣，建议的进食和使用间隔，使用后及时清洗面部等提示信息。</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.8</w:t>
      </w:r>
      <w:r>
        <w:rPr>
          <w:rFonts w:eastAsia="仿宋_GB2312"/>
          <w:szCs w:val="32"/>
        </w:rPr>
        <w:t>常见故障及排除方法，如雾化意外中断的处理方法。</w:t>
      </w:r>
    </w:p>
    <w:p w:rsidR="00396DBD" w:rsidRDefault="00AD0624">
      <w:pPr>
        <w:spacing w:line="520" w:lineRule="exact"/>
        <w:ind w:firstLineChars="200" w:firstLine="640"/>
        <w:rPr>
          <w:rFonts w:eastAsia="仿宋_GB2312"/>
          <w:szCs w:val="32"/>
        </w:rPr>
      </w:pPr>
      <w:r>
        <w:rPr>
          <w:rFonts w:eastAsia="仿宋_GB2312"/>
          <w:szCs w:val="32"/>
        </w:rPr>
        <w:t>5.1</w:t>
      </w:r>
      <w:r>
        <w:rPr>
          <w:rFonts w:eastAsia="仿宋_GB2312" w:hint="eastAsia"/>
          <w:szCs w:val="32"/>
        </w:rPr>
        <w:t>.9</w:t>
      </w:r>
      <w:r>
        <w:rPr>
          <w:rFonts w:eastAsia="仿宋_GB2312"/>
          <w:szCs w:val="32"/>
        </w:rPr>
        <w:t>按照《医疗器械软件注册审查指导原则</w:t>
      </w:r>
      <w:r>
        <w:rPr>
          <w:rFonts w:eastAsia="仿宋_GB2312" w:hint="eastAsia"/>
          <w:szCs w:val="32"/>
        </w:rPr>
        <w:t>2</w:t>
      </w:r>
      <w:r>
        <w:rPr>
          <w:rFonts w:eastAsia="仿宋_GB2312"/>
          <w:szCs w:val="32"/>
        </w:rPr>
        <w:t>022</w:t>
      </w:r>
      <w:r>
        <w:rPr>
          <w:rFonts w:eastAsia="仿宋_GB2312" w:hint="eastAsia"/>
          <w:szCs w:val="32"/>
        </w:rPr>
        <w:t>修订版）</w:t>
      </w:r>
      <w:r>
        <w:rPr>
          <w:rFonts w:eastAsia="仿宋_GB2312"/>
          <w:szCs w:val="32"/>
        </w:rPr>
        <w:t>》《医疗器械网络安全注册审查指导原则</w:t>
      </w:r>
      <w:r>
        <w:rPr>
          <w:rFonts w:eastAsia="仿宋_GB2312" w:hint="eastAsia"/>
          <w:szCs w:val="32"/>
        </w:rPr>
        <w:t>（</w:t>
      </w:r>
      <w:r>
        <w:rPr>
          <w:rFonts w:eastAsia="仿宋_GB2312" w:hint="eastAsia"/>
          <w:szCs w:val="32"/>
        </w:rPr>
        <w:t>2</w:t>
      </w:r>
      <w:r>
        <w:rPr>
          <w:rFonts w:eastAsia="仿宋_GB2312"/>
          <w:szCs w:val="32"/>
        </w:rPr>
        <w:t>022</w:t>
      </w:r>
      <w:r>
        <w:rPr>
          <w:rFonts w:eastAsia="仿宋_GB2312" w:hint="eastAsia"/>
          <w:szCs w:val="32"/>
        </w:rPr>
        <w:t>修订版）</w:t>
      </w:r>
      <w:r>
        <w:rPr>
          <w:rFonts w:eastAsia="仿宋_GB2312"/>
          <w:szCs w:val="32"/>
        </w:rPr>
        <w:t>》</w:t>
      </w:r>
      <w:r>
        <w:rPr>
          <w:rFonts w:eastAsia="仿宋_GB2312" w:hint="eastAsia"/>
          <w:szCs w:val="32"/>
        </w:rPr>
        <w:t>，</w:t>
      </w:r>
      <w:r>
        <w:rPr>
          <w:rFonts w:eastAsia="仿宋_GB2312"/>
          <w:szCs w:val="32"/>
        </w:rPr>
        <w:t>在说明书中</w:t>
      </w:r>
      <w:r>
        <w:rPr>
          <w:rFonts w:eastAsia="仿宋_GB2312" w:hint="eastAsia"/>
          <w:szCs w:val="32"/>
        </w:rPr>
        <w:t>明确</w:t>
      </w:r>
      <w:r>
        <w:rPr>
          <w:rFonts w:eastAsia="仿宋_GB2312"/>
          <w:szCs w:val="32"/>
        </w:rPr>
        <w:t>相关内容。</w:t>
      </w:r>
    </w:p>
    <w:p w:rsidR="00396DBD" w:rsidRDefault="00AD0624">
      <w:pPr>
        <w:spacing w:line="520" w:lineRule="exact"/>
        <w:ind w:firstLineChars="200" w:firstLine="640"/>
        <w:jc w:val="left"/>
        <w:rPr>
          <w:rFonts w:eastAsia="仿宋_GB2312"/>
          <w:szCs w:val="32"/>
        </w:rPr>
      </w:pPr>
      <w:r>
        <w:rPr>
          <w:rFonts w:eastAsia="仿宋_GB2312"/>
          <w:szCs w:val="32"/>
        </w:rPr>
        <w:lastRenderedPageBreak/>
        <w:t>5.1</w:t>
      </w:r>
      <w:r>
        <w:rPr>
          <w:rFonts w:eastAsia="仿宋_GB2312" w:hint="eastAsia"/>
          <w:szCs w:val="32"/>
        </w:rPr>
        <w:t>.10</w:t>
      </w:r>
      <w:r>
        <w:rPr>
          <w:rFonts w:eastAsia="仿宋_GB2312"/>
          <w:szCs w:val="32"/>
        </w:rPr>
        <w:t>公布前述产品技术要求中规定的雾粒分布曲线。应对药液接近耗尽时需调整雾化器使用角度及患者雾化姿势进行说明（若适用）。</w:t>
      </w:r>
    </w:p>
    <w:p w:rsidR="00396DBD" w:rsidRDefault="00AD0624">
      <w:pPr>
        <w:spacing w:line="520" w:lineRule="exact"/>
        <w:ind w:firstLineChars="200" w:firstLine="640"/>
        <w:jc w:val="left"/>
        <w:rPr>
          <w:rFonts w:eastAsia="仿宋_GB2312"/>
          <w:szCs w:val="32"/>
        </w:rPr>
      </w:pPr>
      <w:r>
        <w:rPr>
          <w:rFonts w:eastAsia="仿宋_GB2312"/>
          <w:szCs w:val="32"/>
        </w:rPr>
        <w:t>5.1</w:t>
      </w:r>
      <w:r>
        <w:rPr>
          <w:rFonts w:eastAsia="仿宋_GB2312" w:hint="eastAsia"/>
          <w:szCs w:val="32"/>
        </w:rPr>
        <w:t>.11</w:t>
      </w:r>
      <w:r>
        <w:rPr>
          <w:rFonts w:eastAsia="仿宋_GB2312"/>
          <w:szCs w:val="32"/>
        </w:rPr>
        <w:t>使用不同于检测时的溶液、悬浮液或乳液的声明，特别是</w:t>
      </w:r>
      <w:r>
        <w:rPr>
          <w:rFonts w:eastAsia="仿宋_GB2312" w:hint="eastAsia"/>
          <w:szCs w:val="32"/>
        </w:rPr>
        <w:t>混悬</w:t>
      </w:r>
      <w:r>
        <w:rPr>
          <w:rFonts w:eastAsia="仿宋_GB2312"/>
          <w:szCs w:val="32"/>
        </w:rPr>
        <w:t>液和</w:t>
      </w:r>
      <w:r>
        <w:rPr>
          <w:rFonts w:eastAsia="仿宋_GB2312"/>
          <w:szCs w:val="32"/>
        </w:rPr>
        <w:t>/</w:t>
      </w:r>
      <w:r>
        <w:rPr>
          <w:rFonts w:eastAsia="仿宋_GB2312"/>
          <w:szCs w:val="32"/>
        </w:rPr>
        <w:t>或高粘度溶液可以改变粒径分布曲线，其雾粒中位粒径或质量中值空气动力学直径（</w:t>
      </w:r>
      <w:r>
        <w:rPr>
          <w:rFonts w:eastAsia="仿宋_GB2312"/>
          <w:szCs w:val="32"/>
        </w:rPr>
        <w:t>MMAD</w:t>
      </w:r>
      <w:r>
        <w:rPr>
          <w:rFonts w:eastAsia="仿宋_GB2312"/>
          <w:szCs w:val="32"/>
        </w:rPr>
        <w:t>）、标称雾化速率等指标会不同于制造商公开的值。</w:t>
      </w:r>
    </w:p>
    <w:p w:rsidR="00396DBD" w:rsidRDefault="00AD0624">
      <w:pPr>
        <w:spacing w:line="520" w:lineRule="exact"/>
        <w:ind w:firstLineChars="200" w:firstLine="640"/>
        <w:jc w:val="left"/>
        <w:rPr>
          <w:rFonts w:eastAsia="仿宋_GB2312"/>
          <w:szCs w:val="32"/>
        </w:rPr>
      </w:pPr>
      <w:r>
        <w:rPr>
          <w:rFonts w:eastAsia="仿宋_GB2312"/>
          <w:szCs w:val="32"/>
        </w:rPr>
        <w:t>5.1</w:t>
      </w:r>
      <w:r>
        <w:rPr>
          <w:rFonts w:eastAsia="仿宋_GB2312" w:hint="eastAsia"/>
          <w:szCs w:val="32"/>
        </w:rPr>
        <w:t>.12</w:t>
      </w:r>
      <w:r>
        <w:rPr>
          <w:rFonts w:eastAsia="仿宋_GB2312"/>
          <w:szCs w:val="32"/>
        </w:rPr>
        <w:t>与已获证的其他医疗器械配合使用时，若其可能改变产品的雾粒空气动力学特性，如配合较大容量的储雾罐使用，则应在说明书中做出提示。</w:t>
      </w:r>
    </w:p>
    <w:p w:rsidR="00396DBD" w:rsidRDefault="00AD0624">
      <w:pPr>
        <w:spacing w:line="520" w:lineRule="exact"/>
        <w:ind w:firstLineChars="200" w:firstLine="640"/>
        <w:jc w:val="left"/>
        <w:rPr>
          <w:rFonts w:eastAsia="仿宋_GB2312"/>
          <w:szCs w:val="32"/>
        </w:rPr>
      </w:pPr>
      <w:r>
        <w:rPr>
          <w:rFonts w:eastAsia="仿宋_GB2312"/>
          <w:szCs w:val="32"/>
        </w:rPr>
        <w:t>5.1</w:t>
      </w:r>
      <w:r>
        <w:rPr>
          <w:rFonts w:eastAsia="仿宋_GB2312" w:hint="eastAsia"/>
          <w:szCs w:val="32"/>
        </w:rPr>
        <w:t>.13</w:t>
      </w:r>
      <w:r>
        <w:rPr>
          <w:rFonts w:eastAsia="仿宋_GB2312"/>
          <w:szCs w:val="32"/>
        </w:rPr>
        <w:t>对使用</w:t>
      </w:r>
      <w:r>
        <w:rPr>
          <w:rFonts w:eastAsia="仿宋_GB2312" w:hint="eastAsia"/>
          <w:szCs w:val="32"/>
        </w:rPr>
        <w:t>混悬</w:t>
      </w:r>
      <w:r>
        <w:rPr>
          <w:rFonts w:eastAsia="仿宋_GB2312"/>
          <w:szCs w:val="32"/>
        </w:rPr>
        <w:t>液或高</w:t>
      </w:r>
      <w:r>
        <w:rPr>
          <w:rFonts w:eastAsia="仿宋_GB2312" w:hint="eastAsia"/>
          <w:szCs w:val="32"/>
        </w:rPr>
        <w:t>粘</w:t>
      </w:r>
      <w:r>
        <w:rPr>
          <w:rFonts w:eastAsia="仿宋_GB2312"/>
          <w:szCs w:val="32"/>
        </w:rPr>
        <w:t>度药液</w:t>
      </w:r>
      <w:r>
        <w:rPr>
          <w:rFonts w:eastAsia="仿宋_GB2312" w:hint="eastAsia"/>
          <w:szCs w:val="32"/>
        </w:rPr>
        <w:t>、温度敏感药物</w:t>
      </w:r>
      <w:r>
        <w:rPr>
          <w:rFonts w:eastAsia="仿宋_GB2312"/>
          <w:szCs w:val="32"/>
        </w:rPr>
        <w:t>禁止使用的说明等</w:t>
      </w:r>
      <w:r>
        <w:rPr>
          <w:rFonts w:eastAsia="仿宋_GB2312" w:hint="eastAsia"/>
          <w:szCs w:val="32"/>
        </w:rPr>
        <w:t>（若适用）</w:t>
      </w:r>
      <w:r>
        <w:rPr>
          <w:rFonts w:eastAsia="仿宋_GB2312"/>
          <w:szCs w:val="32"/>
        </w:rPr>
        <w:t>。</w:t>
      </w:r>
    </w:p>
    <w:p w:rsidR="00396DBD" w:rsidRDefault="00AD0624">
      <w:pPr>
        <w:spacing w:line="520" w:lineRule="exact"/>
        <w:ind w:firstLineChars="200" w:firstLine="640"/>
        <w:rPr>
          <w:rFonts w:eastAsia="仿宋_GB2312"/>
          <w:szCs w:val="32"/>
        </w:rPr>
      </w:pPr>
      <w:r>
        <w:rPr>
          <w:rFonts w:eastAsia="仿宋_GB2312"/>
          <w:szCs w:val="32"/>
        </w:rPr>
        <w:t>5.2</w:t>
      </w:r>
      <w:r>
        <w:rPr>
          <w:rFonts w:eastAsia="仿宋_GB2312"/>
          <w:szCs w:val="32"/>
        </w:rPr>
        <w:t>设备外壳上应有铭牌（标签），铭牌内容除应符合相关标准（</w:t>
      </w:r>
      <w:r>
        <w:rPr>
          <w:rFonts w:eastAsia="仿宋_GB2312"/>
          <w:szCs w:val="32"/>
        </w:rPr>
        <w:t>GB 9706.1</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部分：基本安全和基本性能的通用要求》及</w:t>
      </w:r>
      <w:r>
        <w:rPr>
          <w:rFonts w:eastAsia="仿宋_GB2312"/>
          <w:szCs w:val="32"/>
        </w:rPr>
        <w:t>YY 9706.102</w:t>
      </w:r>
      <w:r>
        <w:rPr>
          <w:rFonts w:eastAsia="仿宋_GB2312"/>
          <w:szCs w:val="32"/>
        </w:rPr>
        <w:t>《</w:t>
      </w:r>
      <w:r>
        <w:rPr>
          <w:rFonts w:eastAsia="仿宋_GB2312"/>
          <w:kern w:val="0"/>
          <w:szCs w:val="32"/>
        </w:rPr>
        <w:t>医用电气设备</w:t>
      </w:r>
      <w:r>
        <w:rPr>
          <w:rFonts w:eastAsia="仿宋_GB2312"/>
          <w:kern w:val="0"/>
          <w:szCs w:val="32"/>
        </w:rPr>
        <w:t>-</w:t>
      </w:r>
      <w:r>
        <w:rPr>
          <w:rFonts w:eastAsia="仿宋_GB2312"/>
          <w:kern w:val="0"/>
          <w:szCs w:val="32"/>
        </w:rPr>
        <w:t>第</w:t>
      </w:r>
      <w:r>
        <w:rPr>
          <w:rFonts w:eastAsia="仿宋_GB2312"/>
          <w:kern w:val="0"/>
          <w:szCs w:val="32"/>
        </w:rPr>
        <w:t>1-2</w:t>
      </w:r>
      <w:r>
        <w:rPr>
          <w:rFonts w:eastAsia="仿宋_GB2312"/>
          <w:kern w:val="0"/>
          <w:szCs w:val="32"/>
        </w:rPr>
        <w:t>部分：基本安全和基本性能的通用要求</w:t>
      </w:r>
      <w:r>
        <w:rPr>
          <w:rFonts w:eastAsia="仿宋_GB2312"/>
          <w:kern w:val="0"/>
          <w:szCs w:val="32"/>
        </w:rPr>
        <w:t xml:space="preserve"> </w:t>
      </w:r>
      <w:r>
        <w:rPr>
          <w:rFonts w:eastAsia="仿宋_GB2312"/>
          <w:kern w:val="0"/>
          <w:szCs w:val="32"/>
        </w:rPr>
        <w:t>并列标准：电磁兼容</w:t>
      </w:r>
      <w:r>
        <w:rPr>
          <w:rFonts w:eastAsia="仿宋_GB2312"/>
          <w:kern w:val="0"/>
          <w:szCs w:val="32"/>
        </w:rPr>
        <w:t xml:space="preserve"> </w:t>
      </w:r>
      <w:r>
        <w:rPr>
          <w:rFonts w:eastAsia="仿宋_GB2312"/>
          <w:kern w:val="0"/>
          <w:szCs w:val="32"/>
        </w:rPr>
        <w:t>要求和试验</w:t>
      </w:r>
      <w:r>
        <w:rPr>
          <w:rFonts w:eastAsia="仿宋_GB2312"/>
          <w:szCs w:val="32"/>
        </w:rPr>
        <w:t>》）对设备外部标识的规定外，其内容至少应符合《医疗器械说明书和标签管理规定》第十三条所述</w:t>
      </w:r>
      <w:r>
        <w:rPr>
          <w:rFonts w:eastAsia="仿宋_GB2312"/>
          <w:szCs w:val="32"/>
        </w:rPr>
        <w:t>“</w:t>
      </w:r>
      <w:r>
        <w:rPr>
          <w:rFonts w:eastAsia="仿宋_GB2312"/>
          <w:szCs w:val="32"/>
        </w:rPr>
        <w:t>至少应当标注产品名称、型号、规格、生产日期和使用期限或者失效日期</w:t>
      </w:r>
      <w:r>
        <w:rPr>
          <w:rFonts w:eastAsia="仿宋_GB2312"/>
          <w:szCs w:val="32"/>
        </w:rPr>
        <w:t>”</w:t>
      </w:r>
      <w:r>
        <w:rPr>
          <w:rFonts w:eastAsia="仿宋_GB2312"/>
          <w:szCs w:val="32"/>
        </w:rPr>
        <w:t>，并在铭牌中明确</w:t>
      </w:r>
      <w:r>
        <w:rPr>
          <w:rFonts w:eastAsia="仿宋_GB2312"/>
          <w:szCs w:val="32"/>
        </w:rPr>
        <w:t>“</w:t>
      </w:r>
      <w:r>
        <w:rPr>
          <w:rFonts w:eastAsia="仿宋_GB2312"/>
          <w:szCs w:val="32"/>
        </w:rPr>
        <w:t>其他内容详见说明书</w:t>
      </w:r>
      <w:r>
        <w:rPr>
          <w:rFonts w:eastAsia="仿宋_GB2312"/>
          <w:szCs w:val="32"/>
        </w:rPr>
        <w:t>”</w:t>
      </w:r>
      <w:r>
        <w:rPr>
          <w:rFonts w:eastAsia="仿宋_GB2312"/>
          <w:szCs w:val="32"/>
        </w:rPr>
        <w:t>。</w:t>
      </w:r>
    </w:p>
    <w:p w:rsidR="00396DBD" w:rsidRDefault="00AD0624">
      <w:pPr>
        <w:spacing w:line="520" w:lineRule="exact"/>
        <w:ind w:firstLineChars="200" w:firstLine="640"/>
        <w:rPr>
          <w:rFonts w:eastAsia="仿宋_GB2312"/>
          <w:szCs w:val="32"/>
        </w:rPr>
      </w:pPr>
      <w:r>
        <w:rPr>
          <w:rFonts w:eastAsia="仿宋_GB2312"/>
          <w:szCs w:val="32"/>
        </w:rPr>
        <w:t>6</w:t>
      </w:r>
      <w:r>
        <w:rPr>
          <w:rFonts w:eastAsia="仿宋_GB2312" w:hint="eastAsia"/>
          <w:szCs w:val="32"/>
        </w:rPr>
        <w:t>.</w:t>
      </w:r>
      <w:r>
        <w:rPr>
          <w:rFonts w:eastAsia="仿宋_GB2312"/>
          <w:szCs w:val="32"/>
        </w:rPr>
        <w:t>质量管理体系文件</w:t>
      </w:r>
    </w:p>
    <w:p w:rsidR="00396DBD" w:rsidRDefault="00AD0624">
      <w:pPr>
        <w:spacing w:line="520" w:lineRule="exact"/>
        <w:ind w:firstLineChars="200" w:firstLine="640"/>
        <w:rPr>
          <w:rFonts w:eastAsia="仿宋_GB2312"/>
          <w:szCs w:val="32"/>
        </w:rPr>
      </w:pPr>
      <w:r>
        <w:rPr>
          <w:rFonts w:eastAsia="仿宋_GB2312"/>
          <w:szCs w:val="32"/>
        </w:rPr>
        <w:t>6.1</w:t>
      </w:r>
      <w:r>
        <w:rPr>
          <w:rFonts w:eastAsia="仿宋_GB2312"/>
          <w:szCs w:val="32"/>
        </w:rPr>
        <w:t>生产工艺过程及设备</w:t>
      </w:r>
    </w:p>
    <w:p w:rsidR="00396DBD" w:rsidRDefault="00AD0624">
      <w:pPr>
        <w:spacing w:line="520" w:lineRule="exact"/>
        <w:ind w:firstLineChars="200" w:firstLine="640"/>
        <w:rPr>
          <w:rFonts w:eastAsia="仿宋_GB2312"/>
          <w:szCs w:val="32"/>
        </w:rPr>
      </w:pPr>
      <w:r>
        <w:rPr>
          <w:rFonts w:eastAsia="仿宋_GB2312"/>
          <w:szCs w:val="32"/>
        </w:rPr>
        <w:t>可采用工艺流程图的方式明确产品生产加工工艺，对生产工艺过程进行详细描述，提供生产工艺参数，结合产品实际生产过程细化产品生产工艺介绍，应能体现出外协加工部分（如</w:t>
      </w:r>
      <w:r>
        <w:rPr>
          <w:rFonts w:eastAsia="仿宋_GB2312"/>
          <w:szCs w:val="32"/>
        </w:rPr>
        <w:lastRenderedPageBreak/>
        <w:t>有）、半成品加工过程，注明关键工序和特殊过程，并说明其过程控制点。明确生产过程中各种加工助剂（如液体容器、咬嘴、面罩及延长管等高分子材料制品所用塑化剂、脱模剂及粘合剂等）的使用情况及对杂质（如残留单体、小分子残留物等）的控制情况及接受标准。如果使用环氧乙烷作为微生物控制方法，要同时明确灭菌</w:t>
      </w:r>
      <w:r>
        <w:rPr>
          <w:rFonts w:eastAsia="仿宋_GB2312"/>
          <w:szCs w:val="32"/>
        </w:rPr>
        <w:t>/</w:t>
      </w:r>
      <w:r>
        <w:rPr>
          <w:rFonts w:eastAsia="仿宋_GB2312"/>
          <w:szCs w:val="32"/>
        </w:rPr>
        <w:t>消毒参数及解吸附工艺参数。</w:t>
      </w:r>
    </w:p>
    <w:p w:rsidR="00396DBD" w:rsidRDefault="00AD0624">
      <w:pPr>
        <w:spacing w:line="520" w:lineRule="exact"/>
        <w:ind w:firstLineChars="200" w:firstLine="640"/>
        <w:rPr>
          <w:rFonts w:eastAsia="仿宋_GB2312"/>
          <w:szCs w:val="32"/>
        </w:rPr>
      </w:pPr>
      <w:r>
        <w:rPr>
          <w:rFonts w:eastAsia="仿宋_GB2312"/>
          <w:szCs w:val="32"/>
        </w:rPr>
        <w:t>明确生产设备的信息，包括微生物控制设备及环氧乙烷加速解吸附设备（如有）。</w:t>
      </w:r>
    </w:p>
    <w:p w:rsidR="00396DBD" w:rsidRDefault="00AD0624">
      <w:pPr>
        <w:spacing w:line="520" w:lineRule="exact"/>
        <w:ind w:firstLineChars="200" w:firstLine="640"/>
        <w:rPr>
          <w:rFonts w:eastAsia="仿宋_GB2312"/>
          <w:szCs w:val="32"/>
        </w:rPr>
      </w:pPr>
      <w:r>
        <w:rPr>
          <w:rFonts w:eastAsia="仿宋_GB2312"/>
          <w:szCs w:val="32"/>
        </w:rPr>
        <w:t>6.2</w:t>
      </w:r>
      <w:r>
        <w:rPr>
          <w:rFonts w:eastAsia="仿宋_GB2312"/>
          <w:szCs w:val="32"/>
        </w:rPr>
        <w:t>生产场地</w:t>
      </w:r>
    </w:p>
    <w:p w:rsidR="00396DBD" w:rsidRDefault="00AD0624">
      <w:pPr>
        <w:spacing w:line="520" w:lineRule="exact"/>
        <w:ind w:firstLineChars="200" w:firstLine="640"/>
        <w:rPr>
          <w:rFonts w:eastAsia="仿宋_GB2312"/>
          <w:szCs w:val="32"/>
        </w:rPr>
      </w:pPr>
      <w:r>
        <w:rPr>
          <w:rFonts w:eastAsia="仿宋_GB2312"/>
          <w:szCs w:val="32"/>
        </w:rPr>
        <w:t>有多个研制、生产场地，应当概述每个研制、生产场地的实际情况。应明确各道工序所在的环境。若产品组件生产过程有净化要求的，应提供有资质的检测机构出具的环境检测报告（附平面布局图）。产品组件中无菌提供的部分，其生产环境应符合《医疗器械生产质量管理规范附录</w:t>
      </w:r>
      <w:r>
        <w:rPr>
          <w:rFonts w:eastAsia="仿宋_GB2312"/>
          <w:szCs w:val="32"/>
        </w:rPr>
        <w:t xml:space="preserve"> </w:t>
      </w:r>
      <w:r>
        <w:rPr>
          <w:rFonts w:eastAsia="仿宋_GB2312"/>
          <w:szCs w:val="32"/>
        </w:rPr>
        <w:t>无菌医疗器械》的要求。</w:t>
      </w:r>
    </w:p>
    <w:p w:rsidR="00396DBD" w:rsidRDefault="00AD0624">
      <w:pPr>
        <w:spacing w:line="520" w:lineRule="exact"/>
        <w:ind w:firstLineChars="200" w:firstLine="640"/>
        <w:rPr>
          <w:rFonts w:eastAsia="仿宋_GB2312"/>
          <w:szCs w:val="32"/>
        </w:rPr>
      </w:pPr>
      <w:r>
        <w:rPr>
          <w:rFonts w:eastAsia="仿宋_GB2312"/>
          <w:szCs w:val="32"/>
        </w:rPr>
        <w:t>6.3</w:t>
      </w:r>
      <w:r>
        <w:rPr>
          <w:rFonts w:eastAsia="仿宋_GB2312"/>
          <w:szCs w:val="32"/>
        </w:rPr>
        <w:t>质量控制相关的其他文件</w:t>
      </w:r>
    </w:p>
    <w:p w:rsidR="00396DBD" w:rsidRDefault="00AD0624">
      <w:pPr>
        <w:spacing w:line="520" w:lineRule="exact"/>
        <w:ind w:firstLineChars="200" w:firstLine="640"/>
        <w:rPr>
          <w:rFonts w:eastAsia="仿宋_GB2312"/>
          <w:szCs w:val="32"/>
        </w:rPr>
      </w:pPr>
      <w:r>
        <w:rPr>
          <w:rFonts w:eastAsia="仿宋_GB2312"/>
          <w:szCs w:val="32"/>
        </w:rPr>
        <w:t>申请人需根据具体审评要求，提交相关研究资料的原始记录，如有效期的研究、包装研究等。</w:t>
      </w:r>
    </w:p>
    <w:p w:rsidR="00396DBD" w:rsidRDefault="00AD0624">
      <w:pPr>
        <w:spacing w:line="520" w:lineRule="exact"/>
        <w:ind w:firstLineChars="200" w:firstLine="640"/>
        <w:rPr>
          <w:rFonts w:eastAsia="黑体"/>
          <w:szCs w:val="32"/>
        </w:rPr>
      </w:pPr>
      <w:r>
        <w:rPr>
          <w:rFonts w:eastAsia="黑体"/>
          <w:szCs w:val="32"/>
        </w:rPr>
        <w:t>三、参考文献</w:t>
      </w:r>
    </w:p>
    <w:p w:rsidR="00396DBD" w:rsidRDefault="00AD0624">
      <w:pPr>
        <w:spacing w:line="520" w:lineRule="exact"/>
        <w:ind w:firstLineChars="200" w:firstLine="640"/>
        <w:jc w:val="left"/>
        <w:rPr>
          <w:rFonts w:eastAsia="仿宋_GB2312"/>
          <w:szCs w:val="32"/>
        </w:rPr>
      </w:pPr>
      <w:r>
        <w:rPr>
          <w:rFonts w:eastAsia="仿宋_GB2312"/>
          <w:szCs w:val="32"/>
        </w:rPr>
        <w:t>[1]GB 9706.1-2020,</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部分：基本安全和基本性能的通用要求</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[2]YY 9706.111-2021,</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1-11</w:t>
      </w:r>
      <w:r>
        <w:rPr>
          <w:rFonts w:eastAsia="仿宋_GB2312"/>
          <w:szCs w:val="32"/>
        </w:rPr>
        <w:t>部分：基本安全和基本性能的通用要求</w:t>
      </w:r>
      <w:r>
        <w:rPr>
          <w:rFonts w:eastAsia="仿宋_GB2312"/>
          <w:szCs w:val="32"/>
        </w:rPr>
        <w:t xml:space="preserve"> </w:t>
      </w:r>
      <w:r>
        <w:rPr>
          <w:rFonts w:eastAsia="仿宋_GB2312"/>
          <w:szCs w:val="32"/>
        </w:rPr>
        <w:t>并列标准：在家庭护理环境中使用的医用电气设备和医用电气系统的要求</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[3]GB/T 14233.1-2022,</w:t>
      </w:r>
      <w:r>
        <w:rPr>
          <w:rFonts w:eastAsia="仿宋_GB2312"/>
          <w:szCs w:val="32"/>
        </w:rPr>
        <w:t>医用输液、输血、注射器具检验方法</w:t>
      </w:r>
      <w:r>
        <w:rPr>
          <w:rFonts w:eastAsia="仿宋_GB2312"/>
          <w:szCs w:val="32"/>
        </w:rPr>
        <w:t xml:space="preserve"> </w:t>
      </w:r>
      <w:r>
        <w:rPr>
          <w:rFonts w:eastAsia="仿宋_GB2312"/>
          <w:szCs w:val="32"/>
        </w:rPr>
        <w:lastRenderedPageBreak/>
        <w:t>第</w:t>
      </w:r>
      <w:r>
        <w:rPr>
          <w:rFonts w:eastAsia="仿宋_GB2312"/>
          <w:szCs w:val="32"/>
        </w:rPr>
        <w:t>1</w:t>
      </w:r>
      <w:r>
        <w:rPr>
          <w:rFonts w:eastAsia="仿宋_GB2312"/>
          <w:szCs w:val="32"/>
        </w:rPr>
        <w:t>部分：化学分析方法</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[4]YY/T 1778.1-2021</w:t>
      </w:r>
      <w:r>
        <w:rPr>
          <w:rFonts w:eastAsia="仿宋_GB2312" w:hint="eastAsia"/>
          <w:szCs w:val="32"/>
        </w:rPr>
        <w:t>,</w:t>
      </w:r>
      <w:r>
        <w:rPr>
          <w:rFonts w:eastAsia="仿宋_GB2312"/>
          <w:szCs w:val="32"/>
        </w:rPr>
        <w:t>呼吸气体通路生物相容性</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部分：风险管理过程中的评价与试验</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[5]GB/T 14710-2009,</w:t>
      </w:r>
      <w:r>
        <w:rPr>
          <w:rFonts w:eastAsia="仿宋_GB2312"/>
          <w:szCs w:val="32"/>
        </w:rPr>
        <w:t>医用电器环境要求及试验方法</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[6]GB/T 16886.1-2022,</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部分：风险管理过程中的评价与试验</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[7]GB/T 16886.5-2017,</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5</w:t>
      </w:r>
      <w:r>
        <w:rPr>
          <w:rFonts w:eastAsia="仿宋_GB2312"/>
          <w:szCs w:val="32"/>
        </w:rPr>
        <w:t>部分：体外细胞毒性试验</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[8]GB/T 16886.7-2015,</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7</w:t>
      </w:r>
      <w:r>
        <w:rPr>
          <w:rFonts w:eastAsia="仿宋_GB2312"/>
          <w:szCs w:val="32"/>
        </w:rPr>
        <w:t>部分：环氧乙烷灭菌残留量</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[8]GB/T 16886.10-2017,</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10</w:t>
      </w:r>
      <w:r>
        <w:rPr>
          <w:rFonts w:eastAsia="仿宋_GB2312"/>
          <w:szCs w:val="32"/>
        </w:rPr>
        <w:t>部分：刺激与皮肤致敏试验</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[9]GB/T 16886.12-2017,</w:t>
      </w:r>
      <w:r>
        <w:rPr>
          <w:rFonts w:eastAsia="仿宋_GB2312"/>
          <w:szCs w:val="32"/>
        </w:rPr>
        <w:t>医疗器械生物学评价</w:t>
      </w:r>
      <w:r>
        <w:rPr>
          <w:rFonts w:eastAsia="仿宋_GB2312"/>
          <w:szCs w:val="32"/>
        </w:rPr>
        <w:t xml:space="preserve"> </w:t>
      </w:r>
      <w:r>
        <w:rPr>
          <w:rFonts w:eastAsia="仿宋_GB2312"/>
          <w:szCs w:val="32"/>
        </w:rPr>
        <w:t>第</w:t>
      </w:r>
      <w:r>
        <w:rPr>
          <w:rFonts w:eastAsia="仿宋_GB2312"/>
          <w:szCs w:val="32"/>
        </w:rPr>
        <w:t>12</w:t>
      </w:r>
      <w:r>
        <w:rPr>
          <w:rFonts w:eastAsia="仿宋_GB2312"/>
          <w:szCs w:val="32"/>
        </w:rPr>
        <w:t>部分：样品制备与参照材料</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0</w:t>
      </w:r>
      <w:r>
        <w:rPr>
          <w:rFonts w:eastAsia="仿宋_GB2312"/>
          <w:szCs w:val="32"/>
        </w:rPr>
        <w:t>]GB/T 19077-2016,</w:t>
      </w:r>
      <w:r>
        <w:rPr>
          <w:rFonts w:eastAsia="仿宋_GB2312"/>
          <w:szCs w:val="32"/>
        </w:rPr>
        <w:t>粒度分析激光衍射法</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1</w:t>
      </w:r>
      <w:r>
        <w:rPr>
          <w:rFonts w:eastAsia="仿宋_GB2312"/>
          <w:szCs w:val="32"/>
        </w:rPr>
        <w:t>]YY/T 0109-2013,</w:t>
      </w:r>
      <w:r>
        <w:rPr>
          <w:rFonts w:eastAsia="仿宋_GB2312"/>
          <w:szCs w:val="32"/>
        </w:rPr>
        <w:t>医用超声雾化器</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2</w:t>
      </w:r>
      <w:r>
        <w:rPr>
          <w:rFonts w:eastAsia="仿宋_GB2312"/>
          <w:szCs w:val="32"/>
        </w:rPr>
        <w:t>]YY/T 0313-2014,</w:t>
      </w:r>
      <w:r>
        <w:rPr>
          <w:rFonts w:eastAsia="仿宋_GB2312"/>
          <w:szCs w:val="32"/>
        </w:rPr>
        <w:t>医用高分子产品</w:t>
      </w:r>
      <w:r>
        <w:rPr>
          <w:rFonts w:eastAsia="仿宋_GB2312"/>
          <w:szCs w:val="32"/>
        </w:rPr>
        <w:t xml:space="preserve"> </w:t>
      </w:r>
      <w:r>
        <w:rPr>
          <w:rFonts w:eastAsia="仿宋_GB2312"/>
          <w:szCs w:val="32"/>
        </w:rPr>
        <w:t>包装和制造商提供信息的要求</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3</w:t>
      </w:r>
      <w:r>
        <w:rPr>
          <w:rFonts w:eastAsia="仿宋_GB2312"/>
          <w:szCs w:val="32"/>
        </w:rPr>
        <w:t>]YY/T 0466.1-2023,</w:t>
      </w:r>
      <w:r>
        <w:rPr>
          <w:rFonts w:eastAsia="仿宋_GB2312"/>
          <w:szCs w:val="32"/>
        </w:rPr>
        <w:t>医疗器械</w:t>
      </w:r>
      <w:r>
        <w:rPr>
          <w:rFonts w:eastAsia="仿宋_GB2312"/>
          <w:szCs w:val="32"/>
        </w:rPr>
        <w:t xml:space="preserve"> </w:t>
      </w:r>
      <w:r>
        <w:rPr>
          <w:rFonts w:eastAsia="仿宋_GB2312"/>
          <w:szCs w:val="32"/>
        </w:rPr>
        <w:t>用于医疗器械标签、标记和提供信息的符号</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部分：通用要求</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4</w:t>
      </w:r>
      <w:r>
        <w:rPr>
          <w:rFonts w:eastAsia="仿宋_GB2312"/>
          <w:szCs w:val="32"/>
        </w:rPr>
        <w:t>]GB T 42062-2022</w:t>
      </w:r>
      <w:r>
        <w:rPr>
          <w:rFonts w:eastAsia="仿宋_GB2312" w:hint="eastAsia"/>
          <w:szCs w:val="32"/>
        </w:rPr>
        <w:t>,</w:t>
      </w:r>
      <w:r>
        <w:rPr>
          <w:rFonts w:eastAsia="仿宋_GB2312"/>
          <w:szCs w:val="32"/>
        </w:rPr>
        <w:t>医疗器械</w:t>
      </w:r>
      <w:r>
        <w:rPr>
          <w:rFonts w:eastAsia="仿宋_GB2312"/>
          <w:szCs w:val="32"/>
        </w:rPr>
        <w:t xml:space="preserve"> </w:t>
      </w:r>
      <w:r>
        <w:rPr>
          <w:rFonts w:eastAsia="仿宋_GB2312"/>
          <w:szCs w:val="32"/>
        </w:rPr>
        <w:t>风险管理对医疗器械的应用</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5</w:t>
      </w:r>
      <w:r>
        <w:rPr>
          <w:rFonts w:eastAsia="仿宋_GB2312"/>
          <w:szCs w:val="32"/>
        </w:rPr>
        <w:t>]YY/T 0664-2020,</w:t>
      </w:r>
      <w:r>
        <w:rPr>
          <w:rFonts w:eastAsia="仿宋_GB2312"/>
          <w:szCs w:val="32"/>
        </w:rPr>
        <w:t>医疗器械软件</w:t>
      </w:r>
      <w:r>
        <w:rPr>
          <w:rFonts w:eastAsia="仿宋_GB2312"/>
          <w:szCs w:val="32"/>
        </w:rPr>
        <w:t xml:space="preserve"> </w:t>
      </w:r>
      <w:r>
        <w:rPr>
          <w:rFonts w:eastAsia="仿宋_GB2312"/>
          <w:szCs w:val="32"/>
        </w:rPr>
        <w:t>软件生存周期过程</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6</w:t>
      </w:r>
      <w:r>
        <w:rPr>
          <w:rFonts w:eastAsia="仿宋_GB2312"/>
          <w:szCs w:val="32"/>
        </w:rPr>
        <w:t>]YY 9706.108-2021</w:t>
      </w:r>
      <w:r>
        <w:rPr>
          <w:rFonts w:eastAsia="仿宋_GB2312" w:hint="eastAsia"/>
          <w:szCs w:val="32"/>
        </w:rPr>
        <w:t>,</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1-8</w:t>
      </w:r>
      <w:r>
        <w:rPr>
          <w:rFonts w:eastAsia="仿宋_GB2312"/>
          <w:szCs w:val="32"/>
        </w:rPr>
        <w:t>部分基本安全和基本性能的通用要求</w:t>
      </w:r>
      <w:r>
        <w:rPr>
          <w:rFonts w:eastAsia="仿宋_GB2312"/>
          <w:szCs w:val="32"/>
        </w:rPr>
        <w:t xml:space="preserve"> </w:t>
      </w:r>
      <w:r>
        <w:rPr>
          <w:rFonts w:eastAsia="仿宋_GB2312"/>
          <w:szCs w:val="32"/>
        </w:rPr>
        <w:t>并列标准：通用要求</w:t>
      </w:r>
      <w:r>
        <w:rPr>
          <w:rFonts w:eastAsia="仿宋_GB2312"/>
          <w:szCs w:val="32"/>
        </w:rPr>
        <w:t xml:space="preserve"> </w:t>
      </w:r>
      <w:r>
        <w:rPr>
          <w:rFonts w:eastAsia="仿宋_GB2312"/>
          <w:szCs w:val="32"/>
        </w:rPr>
        <w:t>医用电气设备和</w:t>
      </w:r>
      <w:r>
        <w:rPr>
          <w:rFonts w:eastAsia="仿宋_GB2312"/>
          <w:szCs w:val="32"/>
        </w:rPr>
        <w:lastRenderedPageBreak/>
        <w:t>医用电气系统中报警系统的测试和指南</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7</w:t>
      </w:r>
      <w:r>
        <w:rPr>
          <w:rFonts w:eastAsia="仿宋_GB2312"/>
          <w:szCs w:val="32"/>
        </w:rPr>
        <w:t>]YY/T 1040.1-2003,</w:t>
      </w:r>
      <w:r>
        <w:rPr>
          <w:rFonts w:eastAsia="仿宋_GB2312"/>
          <w:szCs w:val="32"/>
        </w:rPr>
        <w:t>麻醉和呼吸设备</w:t>
      </w:r>
      <w:r>
        <w:rPr>
          <w:rFonts w:eastAsia="仿宋_GB2312"/>
          <w:szCs w:val="32"/>
        </w:rPr>
        <w:t xml:space="preserve"> </w:t>
      </w:r>
      <w:r>
        <w:rPr>
          <w:rFonts w:eastAsia="仿宋_GB2312"/>
          <w:szCs w:val="32"/>
        </w:rPr>
        <w:t>圆锥接头</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部分：锥头与锥套</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[1</w:t>
      </w:r>
      <w:r>
        <w:rPr>
          <w:rFonts w:eastAsia="仿宋_GB2312" w:hint="eastAsia"/>
          <w:szCs w:val="32"/>
        </w:rPr>
        <w:t>8</w:t>
      </w:r>
      <w:r>
        <w:rPr>
          <w:rFonts w:eastAsia="仿宋_GB2312"/>
          <w:szCs w:val="32"/>
        </w:rPr>
        <w:t>]YY/T 1437-2016,</w:t>
      </w:r>
      <w:r>
        <w:rPr>
          <w:rFonts w:eastAsia="仿宋_GB2312"/>
          <w:szCs w:val="32"/>
        </w:rPr>
        <w:t>医疗器械</w:t>
      </w:r>
      <w:r>
        <w:rPr>
          <w:rFonts w:eastAsia="仿宋_GB2312"/>
          <w:szCs w:val="32"/>
        </w:rPr>
        <w:t xml:space="preserve"> YY/T0316</w:t>
      </w:r>
      <w:r>
        <w:rPr>
          <w:rFonts w:eastAsia="仿宋_GB2312"/>
          <w:szCs w:val="32"/>
        </w:rPr>
        <w:t>应用指南</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w:t>
      </w:r>
      <w:r>
        <w:rPr>
          <w:rFonts w:eastAsia="仿宋_GB2312" w:hint="eastAsia"/>
          <w:szCs w:val="32"/>
        </w:rPr>
        <w:t>19</w:t>
      </w:r>
      <w:r>
        <w:rPr>
          <w:rFonts w:eastAsia="仿宋_GB2312"/>
          <w:szCs w:val="32"/>
        </w:rPr>
        <w:t>]YY/T 1743-2021,</w:t>
      </w:r>
      <w:r>
        <w:rPr>
          <w:rFonts w:eastAsia="仿宋_GB2312"/>
          <w:szCs w:val="32"/>
        </w:rPr>
        <w:t>麻醉和呼吸设备</w:t>
      </w:r>
      <w:r>
        <w:rPr>
          <w:rFonts w:eastAsia="仿宋_GB2312"/>
          <w:szCs w:val="32"/>
        </w:rPr>
        <w:t xml:space="preserve"> </w:t>
      </w:r>
      <w:r>
        <w:rPr>
          <w:rFonts w:eastAsia="仿宋_GB2312"/>
          <w:szCs w:val="32"/>
        </w:rPr>
        <w:t>雾化系统和组件</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0</w:t>
      </w:r>
      <w:r>
        <w:rPr>
          <w:rFonts w:eastAsia="仿宋_GB2312"/>
          <w:szCs w:val="32"/>
        </w:rPr>
        <w:t>]YY 9706.102-2021,</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1-2</w:t>
      </w:r>
      <w:r>
        <w:rPr>
          <w:rFonts w:eastAsia="仿宋_GB2312"/>
          <w:szCs w:val="32"/>
        </w:rPr>
        <w:t>部分：基本安全和基本性能的通用要求</w:t>
      </w:r>
      <w:r>
        <w:rPr>
          <w:rFonts w:eastAsia="仿宋_GB2312"/>
          <w:szCs w:val="32"/>
        </w:rPr>
        <w:t xml:space="preserve"> </w:t>
      </w:r>
      <w:r>
        <w:rPr>
          <w:rFonts w:eastAsia="仿宋_GB2312"/>
          <w:szCs w:val="32"/>
        </w:rPr>
        <w:t>并列标准：电磁兼容</w:t>
      </w:r>
      <w:r>
        <w:rPr>
          <w:rFonts w:eastAsia="仿宋_GB2312"/>
          <w:szCs w:val="32"/>
        </w:rPr>
        <w:t xml:space="preserve"> </w:t>
      </w:r>
      <w:r>
        <w:rPr>
          <w:rFonts w:eastAsia="仿宋_GB2312"/>
          <w:szCs w:val="32"/>
        </w:rPr>
        <w:t>要求和试验</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1</w:t>
      </w:r>
      <w:r>
        <w:rPr>
          <w:rFonts w:eastAsia="仿宋_GB2312"/>
          <w:szCs w:val="32"/>
        </w:rPr>
        <w:t>]</w:t>
      </w:r>
      <w:r>
        <w:rPr>
          <w:rFonts w:eastAsia="仿宋_GB2312"/>
          <w:szCs w:val="32"/>
        </w:rPr>
        <w:t>中华人民共和国药典</w:t>
      </w:r>
      <w:r>
        <w:rPr>
          <w:rFonts w:eastAsia="仿宋_GB2312"/>
          <w:szCs w:val="32"/>
        </w:rPr>
        <w:t xml:space="preserve"> 2020</w:t>
      </w:r>
      <w:r>
        <w:rPr>
          <w:rFonts w:eastAsia="仿宋_GB2312"/>
          <w:szCs w:val="32"/>
        </w:rPr>
        <w:t>年版</w:t>
      </w:r>
      <w:r>
        <w:rPr>
          <w:rFonts w:eastAsia="仿宋_GB2312"/>
          <w:szCs w:val="32"/>
        </w:rPr>
        <w:t xml:space="preserve"> </w:t>
      </w:r>
      <w:r>
        <w:rPr>
          <w:rFonts w:eastAsia="仿宋_GB2312"/>
          <w:szCs w:val="32"/>
        </w:rPr>
        <w:t>四部</w:t>
      </w:r>
      <w:r>
        <w:rPr>
          <w:rFonts w:eastAsia="仿宋_GB2312"/>
          <w:szCs w:val="32"/>
        </w:rPr>
        <w:t>[S].</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2</w:t>
      </w:r>
      <w:r>
        <w:rPr>
          <w:rFonts w:eastAsia="仿宋_GB2312"/>
          <w:szCs w:val="32"/>
        </w:rPr>
        <w:t>]</w:t>
      </w:r>
      <w:r>
        <w:rPr>
          <w:rFonts w:eastAsia="仿宋_GB2312" w:hint="eastAsia"/>
          <w:szCs w:val="32"/>
        </w:rPr>
        <w:t>食品药品监管总局</w:t>
      </w:r>
      <w:r>
        <w:rPr>
          <w:rFonts w:eastAsia="仿宋_GB2312" w:hint="eastAsia"/>
          <w:szCs w:val="32"/>
        </w:rPr>
        <w:t>.</w:t>
      </w:r>
      <w:r>
        <w:rPr>
          <w:rFonts w:eastAsia="仿宋_GB2312"/>
          <w:szCs w:val="32"/>
        </w:rPr>
        <w:t>医用雾化器注册技术审查指导原则（</w:t>
      </w:r>
      <w:r>
        <w:rPr>
          <w:rFonts w:eastAsia="仿宋_GB2312"/>
          <w:szCs w:val="32"/>
        </w:rPr>
        <w:t>2016</w:t>
      </w:r>
      <w:r>
        <w:rPr>
          <w:rFonts w:eastAsia="仿宋_GB2312"/>
          <w:szCs w:val="32"/>
        </w:rPr>
        <w:t>年修订版）</w:t>
      </w:r>
      <w:r>
        <w:rPr>
          <w:rFonts w:eastAsia="仿宋_GB2312" w:hint="eastAsia"/>
          <w:szCs w:val="32"/>
        </w:rPr>
        <w:t>:</w:t>
      </w:r>
      <w:r>
        <w:rPr>
          <w:rFonts w:eastAsia="仿宋_GB2312"/>
          <w:szCs w:val="32"/>
        </w:rPr>
        <w:t>总局关于发布磁疗产品等</w:t>
      </w:r>
      <w:r>
        <w:rPr>
          <w:rFonts w:eastAsia="仿宋_GB2312"/>
          <w:szCs w:val="32"/>
        </w:rPr>
        <w:t>13</w:t>
      </w:r>
      <w:r>
        <w:rPr>
          <w:rFonts w:eastAsia="仿宋_GB2312"/>
          <w:szCs w:val="32"/>
        </w:rPr>
        <w:t>个医疗器械注册技术审查指导原则（</w:t>
      </w:r>
      <w:r>
        <w:rPr>
          <w:rFonts w:eastAsia="仿宋_GB2312"/>
          <w:szCs w:val="32"/>
        </w:rPr>
        <w:t>2016</w:t>
      </w:r>
      <w:r>
        <w:rPr>
          <w:rFonts w:eastAsia="仿宋_GB2312"/>
          <w:szCs w:val="32"/>
        </w:rPr>
        <w:t>年修订版）通告</w:t>
      </w:r>
      <w:r>
        <w:rPr>
          <w:rFonts w:eastAsia="仿宋_GB2312"/>
          <w:szCs w:val="32"/>
        </w:rPr>
        <w:t>2016</w:t>
      </w:r>
      <w:r>
        <w:rPr>
          <w:rFonts w:eastAsia="仿宋_GB2312"/>
          <w:szCs w:val="32"/>
        </w:rPr>
        <w:t>年第</w:t>
      </w:r>
      <w:r>
        <w:rPr>
          <w:rFonts w:eastAsia="仿宋_GB2312"/>
          <w:szCs w:val="32"/>
        </w:rPr>
        <w:t>22</w:t>
      </w:r>
      <w:r>
        <w:rPr>
          <w:rFonts w:eastAsia="仿宋_GB2312"/>
          <w:szCs w:val="32"/>
        </w:rPr>
        <w:t>号</w:t>
      </w:r>
      <w:r>
        <w:rPr>
          <w:rFonts w:eastAsia="仿宋_GB2312"/>
          <w:szCs w:val="32"/>
        </w:rPr>
        <w:t>[Z].</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3</w:t>
      </w:r>
      <w:r>
        <w:rPr>
          <w:rFonts w:eastAsia="仿宋_GB2312"/>
          <w:szCs w:val="32"/>
        </w:rPr>
        <w:t>]</w:t>
      </w:r>
      <w:r>
        <w:rPr>
          <w:rFonts w:eastAsia="仿宋_GB2312" w:hint="eastAsia"/>
          <w:szCs w:val="32"/>
        </w:rPr>
        <w:t>国家药品监督管理局</w:t>
      </w:r>
      <w:r>
        <w:rPr>
          <w:rFonts w:eastAsia="仿宋_GB2312" w:hint="eastAsia"/>
          <w:szCs w:val="32"/>
        </w:rPr>
        <w:t>.</w:t>
      </w:r>
      <w:r>
        <w:rPr>
          <w:rFonts w:eastAsia="仿宋_GB2312"/>
          <w:szCs w:val="32"/>
        </w:rPr>
        <w:t>网式雾化器注册审查指导原则</w:t>
      </w:r>
      <w:r>
        <w:rPr>
          <w:rFonts w:eastAsia="仿宋_GB2312" w:hint="eastAsia"/>
          <w:szCs w:val="32"/>
        </w:rPr>
        <w:t>:</w:t>
      </w:r>
      <w:r>
        <w:rPr>
          <w:rFonts w:eastAsia="仿宋_GB2312" w:hint="eastAsia"/>
          <w:szCs w:val="32"/>
        </w:rPr>
        <w:t>国家药监局关于发布荧光免疫层析分析仪等</w:t>
      </w:r>
      <w:r>
        <w:rPr>
          <w:rFonts w:eastAsia="仿宋_GB2312" w:hint="eastAsia"/>
          <w:szCs w:val="32"/>
        </w:rPr>
        <w:t>14</w:t>
      </w:r>
      <w:r>
        <w:rPr>
          <w:rFonts w:eastAsia="仿宋_GB2312" w:hint="eastAsia"/>
          <w:szCs w:val="32"/>
        </w:rPr>
        <w:t>项注册审查指导原则通告</w:t>
      </w:r>
      <w:r>
        <w:rPr>
          <w:rFonts w:eastAsia="仿宋_GB2312" w:hint="eastAsia"/>
          <w:szCs w:val="32"/>
        </w:rPr>
        <w:t>2021</w:t>
      </w:r>
      <w:r>
        <w:rPr>
          <w:rFonts w:eastAsia="仿宋_GB2312" w:hint="eastAsia"/>
          <w:szCs w:val="32"/>
        </w:rPr>
        <w:t>年第</w:t>
      </w:r>
      <w:r>
        <w:rPr>
          <w:rFonts w:eastAsia="仿宋_GB2312" w:hint="eastAsia"/>
          <w:szCs w:val="32"/>
        </w:rPr>
        <w:t>104</w:t>
      </w:r>
      <w:r>
        <w:rPr>
          <w:rFonts w:eastAsia="仿宋_GB2312" w:hint="eastAsia"/>
          <w:szCs w:val="32"/>
        </w:rPr>
        <w:t>号</w:t>
      </w:r>
      <w:r>
        <w:rPr>
          <w:rFonts w:eastAsia="仿宋_GB2312"/>
          <w:szCs w:val="32"/>
        </w:rPr>
        <w:t>[Z].</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4</w:t>
      </w:r>
      <w:r>
        <w:rPr>
          <w:rFonts w:eastAsia="仿宋_GB2312"/>
          <w:szCs w:val="32"/>
        </w:rPr>
        <w:t>]Reviewer Guidance for Nebulizers, Metered Dose Inhalers, Spacers and Actuators.</w:t>
      </w:r>
      <w:r>
        <w:rPr>
          <w:rFonts w:eastAsia="仿宋_GB2312"/>
          <w:szCs w:val="32"/>
        </w:rPr>
        <w:t>（</w:t>
      </w:r>
      <w:r>
        <w:rPr>
          <w:rFonts w:eastAsia="仿宋_GB2312"/>
          <w:szCs w:val="32"/>
        </w:rPr>
        <w:t>OCTOBER 1993,Docket Number:FDA-</w:t>
      </w:r>
      <w:r>
        <w:rPr>
          <w:rFonts w:eastAsia="仿宋_GB2312" w:hint="eastAsia"/>
          <w:szCs w:val="32"/>
        </w:rPr>
        <w:t xml:space="preserve"> </w:t>
      </w:r>
      <w:r>
        <w:rPr>
          <w:rFonts w:eastAsia="仿宋_GB2312"/>
          <w:szCs w:val="32"/>
        </w:rPr>
        <w:t>2020-D-0957,Issued by:Center for Devices and Radiological Health</w:t>
      </w:r>
      <w:r>
        <w:rPr>
          <w:rFonts w:eastAsia="仿宋_GB2312"/>
          <w:szCs w:val="32"/>
        </w:rPr>
        <w:t>）</w:t>
      </w:r>
      <w:r>
        <w:rPr>
          <w:rFonts w:eastAsia="仿宋_GB2312"/>
          <w:szCs w:val="32"/>
        </w:rPr>
        <w:t>[Z].</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5</w:t>
      </w:r>
      <w:r>
        <w:rPr>
          <w:rFonts w:eastAsia="仿宋_GB2312"/>
          <w:szCs w:val="32"/>
        </w:rPr>
        <w:t>]</w:t>
      </w:r>
      <w:r>
        <w:rPr>
          <w:rFonts w:eastAsia="仿宋_GB2312"/>
          <w:szCs w:val="32"/>
        </w:rPr>
        <w:t>中华医学会呼吸病学分会《雾化吸入疗法在呼吸疾病中的应用专家共识》制定专家组</w:t>
      </w:r>
      <w:r>
        <w:rPr>
          <w:rFonts w:eastAsia="仿宋_GB2312"/>
          <w:szCs w:val="32"/>
        </w:rPr>
        <w:t>.</w:t>
      </w:r>
      <w:r>
        <w:rPr>
          <w:rFonts w:eastAsia="仿宋_GB2312"/>
          <w:szCs w:val="32"/>
        </w:rPr>
        <w:t>雾化吸入疗法在呼吸疾病中的应用专家共识</w:t>
      </w:r>
      <w:r>
        <w:rPr>
          <w:rFonts w:eastAsia="仿宋_GB2312"/>
          <w:szCs w:val="32"/>
        </w:rPr>
        <w:t>[J].</w:t>
      </w:r>
      <w:r>
        <w:rPr>
          <w:rFonts w:eastAsia="仿宋_GB2312"/>
          <w:szCs w:val="32"/>
        </w:rPr>
        <w:t>中华医学杂志</w:t>
      </w:r>
      <w:r>
        <w:rPr>
          <w:rFonts w:eastAsia="仿宋_GB2312"/>
          <w:szCs w:val="32"/>
        </w:rPr>
        <w:t>,</w:t>
      </w:r>
      <w:r>
        <w:rPr>
          <w:rFonts w:eastAsia="仿宋_GB2312" w:hint="eastAsia"/>
          <w:szCs w:val="32"/>
        </w:rPr>
        <w:t xml:space="preserve"> </w:t>
      </w:r>
      <w:r>
        <w:rPr>
          <w:rFonts w:eastAsia="仿宋_GB2312"/>
          <w:szCs w:val="32"/>
        </w:rPr>
        <w:t>2016.96</w:t>
      </w:r>
      <w:r>
        <w:rPr>
          <w:rFonts w:eastAsia="仿宋_GB2312"/>
          <w:szCs w:val="32"/>
        </w:rPr>
        <w:t>（</w:t>
      </w:r>
      <w:r>
        <w:rPr>
          <w:rFonts w:eastAsia="仿宋_GB2312"/>
          <w:szCs w:val="32"/>
        </w:rPr>
        <w:t>34</w:t>
      </w:r>
      <w:r>
        <w:rPr>
          <w:rFonts w:eastAsia="仿宋_GB2312"/>
          <w:szCs w:val="32"/>
        </w:rPr>
        <w:t>）</w:t>
      </w:r>
      <w:r>
        <w:rPr>
          <w:rFonts w:eastAsia="仿宋_GB2312"/>
          <w:szCs w:val="32"/>
        </w:rPr>
        <w:t>:2696-2708.</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6</w:t>
      </w:r>
      <w:r>
        <w:rPr>
          <w:rFonts w:eastAsia="仿宋_GB2312"/>
          <w:szCs w:val="32"/>
        </w:rPr>
        <w:t>]</w:t>
      </w:r>
      <w:r>
        <w:rPr>
          <w:rFonts w:eastAsia="仿宋_GB2312"/>
          <w:szCs w:val="32"/>
        </w:rPr>
        <w:t>申昆玲</w:t>
      </w:r>
      <w:r>
        <w:rPr>
          <w:rFonts w:eastAsia="仿宋_GB2312"/>
          <w:szCs w:val="32"/>
        </w:rPr>
        <w:t>,</w:t>
      </w:r>
      <w:r>
        <w:rPr>
          <w:rFonts w:eastAsia="仿宋_GB2312"/>
          <w:szCs w:val="32"/>
        </w:rPr>
        <w:t>邓力</w:t>
      </w:r>
      <w:r>
        <w:rPr>
          <w:rFonts w:eastAsia="仿宋_GB2312"/>
          <w:szCs w:val="32"/>
        </w:rPr>
        <w:t>,</w:t>
      </w:r>
      <w:r>
        <w:rPr>
          <w:rFonts w:eastAsia="仿宋_GB2312"/>
          <w:szCs w:val="32"/>
        </w:rPr>
        <w:t>李云珠</w:t>
      </w:r>
      <w:r>
        <w:rPr>
          <w:rFonts w:eastAsia="仿宋_GB2312"/>
          <w:szCs w:val="32"/>
        </w:rPr>
        <w:t>,</w:t>
      </w:r>
      <w:r>
        <w:rPr>
          <w:rFonts w:eastAsia="仿宋_GB2312"/>
          <w:szCs w:val="32"/>
        </w:rPr>
        <w:t>等</w:t>
      </w:r>
      <w:r>
        <w:rPr>
          <w:rFonts w:eastAsia="仿宋_GB2312"/>
          <w:szCs w:val="32"/>
        </w:rPr>
        <w:t>.</w:t>
      </w:r>
      <w:r>
        <w:rPr>
          <w:rFonts w:eastAsia="仿宋_GB2312"/>
          <w:szCs w:val="32"/>
        </w:rPr>
        <w:t>糖皮质激素雾化吸入疗法在儿科应用的专家共识（</w:t>
      </w:r>
      <w:r>
        <w:rPr>
          <w:rFonts w:eastAsia="仿宋_GB2312"/>
          <w:szCs w:val="32"/>
        </w:rPr>
        <w:t>2018</w:t>
      </w:r>
      <w:r>
        <w:rPr>
          <w:rFonts w:eastAsia="仿宋_GB2312"/>
          <w:szCs w:val="32"/>
        </w:rPr>
        <w:t>年修订版）</w:t>
      </w:r>
      <w:r>
        <w:rPr>
          <w:rFonts w:eastAsia="仿宋_GB2312"/>
          <w:szCs w:val="32"/>
        </w:rPr>
        <w:t>[J].</w:t>
      </w:r>
      <w:r>
        <w:rPr>
          <w:rFonts w:eastAsia="仿宋_GB2312"/>
          <w:szCs w:val="32"/>
        </w:rPr>
        <w:t>临床儿科志</w:t>
      </w:r>
      <w:r>
        <w:rPr>
          <w:rFonts w:eastAsia="仿宋_GB2312"/>
          <w:szCs w:val="32"/>
        </w:rPr>
        <w:t>,2018.36</w:t>
      </w:r>
      <w:r>
        <w:rPr>
          <w:rFonts w:eastAsia="仿宋_GB2312"/>
          <w:szCs w:val="32"/>
        </w:rPr>
        <w:t>（</w:t>
      </w:r>
      <w:r>
        <w:rPr>
          <w:rFonts w:eastAsia="仿宋_GB2312"/>
          <w:szCs w:val="32"/>
        </w:rPr>
        <w:t>2</w:t>
      </w:r>
      <w:r>
        <w:rPr>
          <w:rFonts w:eastAsia="仿宋_GB2312"/>
          <w:szCs w:val="32"/>
        </w:rPr>
        <w:t>）</w:t>
      </w:r>
      <w:r>
        <w:rPr>
          <w:rFonts w:eastAsia="仿宋_GB2312"/>
          <w:szCs w:val="32"/>
        </w:rPr>
        <w:t>:95-107.</w:t>
      </w:r>
    </w:p>
    <w:p w:rsidR="00396DBD" w:rsidRDefault="00AD0624">
      <w:pPr>
        <w:spacing w:line="520" w:lineRule="exact"/>
        <w:ind w:firstLineChars="200" w:firstLine="640"/>
        <w:jc w:val="left"/>
        <w:rPr>
          <w:rFonts w:eastAsia="仿宋_GB2312"/>
          <w:szCs w:val="32"/>
        </w:rPr>
      </w:pPr>
      <w:r>
        <w:rPr>
          <w:rFonts w:eastAsia="仿宋_GB2312"/>
          <w:szCs w:val="32"/>
        </w:rPr>
        <w:t>[2</w:t>
      </w:r>
      <w:r>
        <w:rPr>
          <w:rFonts w:eastAsia="仿宋_GB2312" w:hint="eastAsia"/>
          <w:szCs w:val="32"/>
        </w:rPr>
        <w:t>7</w:t>
      </w:r>
      <w:r>
        <w:rPr>
          <w:rFonts w:eastAsia="仿宋_GB2312"/>
          <w:szCs w:val="32"/>
        </w:rPr>
        <w:t>]</w:t>
      </w:r>
      <w:r>
        <w:rPr>
          <w:rFonts w:eastAsia="仿宋_GB2312"/>
          <w:szCs w:val="32"/>
        </w:rPr>
        <w:t>中华医学会临床药学分会《雾化吸入疗法合理用药专家</w:t>
      </w:r>
      <w:r>
        <w:rPr>
          <w:rFonts w:eastAsia="仿宋_GB2312"/>
          <w:szCs w:val="32"/>
        </w:rPr>
        <w:lastRenderedPageBreak/>
        <w:t>共识》编写组</w:t>
      </w:r>
      <w:r>
        <w:rPr>
          <w:rFonts w:eastAsia="仿宋_GB2312"/>
          <w:szCs w:val="32"/>
        </w:rPr>
        <w:t>.</w:t>
      </w:r>
      <w:r>
        <w:rPr>
          <w:rFonts w:eastAsia="仿宋_GB2312"/>
          <w:szCs w:val="32"/>
        </w:rPr>
        <w:t>雾化吸入疗法合理用药专家共识（</w:t>
      </w:r>
      <w:r>
        <w:rPr>
          <w:rFonts w:eastAsia="仿宋_GB2312"/>
          <w:szCs w:val="32"/>
        </w:rPr>
        <w:t>2019</w:t>
      </w:r>
      <w:r>
        <w:rPr>
          <w:rFonts w:eastAsia="仿宋_GB2312"/>
          <w:szCs w:val="32"/>
        </w:rPr>
        <w:t>年版）</w:t>
      </w:r>
      <w:r>
        <w:rPr>
          <w:rFonts w:eastAsia="仿宋_GB2312"/>
          <w:szCs w:val="32"/>
        </w:rPr>
        <w:t>[J].</w:t>
      </w:r>
      <w:r>
        <w:rPr>
          <w:rFonts w:eastAsia="仿宋_GB2312"/>
          <w:szCs w:val="32"/>
        </w:rPr>
        <w:t>医药导报</w:t>
      </w:r>
      <w:r>
        <w:rPr>
          <w:rFonts w:eastAsia="仿宋_GB2312"/>
          <w:szCs w:val="32"/>
        </w:rPr>
        <w:t>,2019.38</w:t>
      </w:r>
      <w:r>
        <w:rPr>
          <w:rFonts w:eastAsia="仿宋_GB2312"/>
          <w:szCs w:val="32"/>
        </w:rPr>
        <w:t>（</w:t>
      </w:r>
      <w:r>
        <w:rPr>
          <w:rFonts w:eastAsia="仿宋_GB2312"/>
          <w:szCs w:val="32"/>
        </w:rPr>
        <w:t>2</w:t>
      </w:r>
      <w:r>
        <w:rPr>
          <w:rFonts w:eastAsia="仿宋_GB2312"/>
          <w:szCs w:val="32"/>
        </w:rPr>
        <w:t>）</w:t>
      </w:r>
      <w:r>
        <w:rPr>
          <w:rFonts w:eastAsia="仿宋_GB2312"/>
          <w:szCs w:val="32"/>
        </w:rPr>
        <w:t>:135-146.</w:t>
      </w:r>
    </w:p>
    <w:p w:rsidR="00396DBD" w:rsidRDefault="00AD0624">
      <w:pPr>
        <w:spacing w:line="520" w:lineRule="exact"/>
        <w:ind w:firstLineChars="200" w:firstLine="640"/>
        <w:rPr>
          <w:rFonts w:eastAsia="仿宋_GB2312"/>
          <w:szCs w:val="32"/>
        </w:rPr>
      </w:pPr>
      <w:r>
        <w:rPr>
          <w:rFonts w:eastAsia="仿宋_GB2312"/>
          <w:szCs w:val="32"/>
        </w:rPr>
        <w:t>[2</w:t>
      </w:r>
      <w:r>
        <w:rPr>
          <w:rFonts w:eastAsia="仿宋_GB2312" w:hint="eastAsia"/>
          <w:szCs w:val="32"/>
        </w:rPr>
        <w:t>8</w:t>
      </w:r>
      <w:r>
        <w:rPr>
          <w:rFonts w:eastAsia="仿宋_GB2312"/>
          <w:szCs w:val="32"/>
        </w:rPr>
        <w:t>]</w:t>
      </w:r>
      <w:r>
        <w:rPr>
          <w:rFonts w:eastAsia="仿宋_GB2312"/>
          <w:szCs w:val="32"/>
        </w:rPr>
        <w:t>成人慢性气道疾病雾化吸入治疗专家组</w:t>
      </w:r>
      <w:r>
        <w:rPr>
          <w:rFonts w:eastAsia="仿宋_GB2312"/>
          <w:szCs w:val="32"/>
        </w:rPr>
        <w:t>.</w:t>
      </w:r>
      <w:r>
        <w:rPr>
          <w:rFonts w:eastAsia="仿宋_GB2312"/>
          <w:szCs w:val="32"/>
        </w:rPr>
        <w:t>成人慢性气道疾病雾化吸入治疗专家共识</w:t>
      </w:r>
      <w:r>
        <w:rPr>
          <w:rFonts w:eastAsia="仿宋_GB2312"/>
          <w:szCs w:val="32"/>
        </w:rPr>
        <w:t>[J].</w:t>
      </w:r>
      <w:r>
        <w:rPr>
          <w:rFonts w:eastAsia="仿宋_GB2312"/>
          <w:szCs w:val="32"/>
        </w:rPr>
        <w:t>中国呼吸与危重监护杂志，</w:t>
      </w:r>
      <w:r>
        <w:rPr>
          <w:rFonts w:eastAsia="仿宋_GB2312"/>
          <w:szCs w:val="32"/>
        </w:rPr>
        <w:t>2012.11</w:t>
      </w:r>
      <w:r>
        <w:rPr>
          <w:rFonts w:eastAsia="仿宋_GB2312"/>
          <w:szCs w:val="32"/>
        </w:rPr>
        <w:t>（</w:t>
      </w:r>
      <w:r>
        <w:rPr>
          <w:rFonts w:eastAsia="仿宋_GB2312"/>
          <w:szCs w:val="32"/>
        </w:rPr>
        <w:t>2</w:t>
      </w:r>
      <w:r>
        <w:rPr>
          <w:rFonts w:eastAsia="仿宋_GB2312"/>
          <w:szCs w:val="32"/>
        </w:rPr>
        <w:t>）</w:t>
      </w:r>
      <w:r>
        <w:rPr>
          <w:rFonts w:eastAsia="仿宋_GB2312"/>
          <w:szCs w:val="32"/>
        </w:rPr>
        <w:t>:105-110.</w:t>
      </w:r>
    </w:p>
    <w:p w:rsidR="00396DBD" w:rsidRDefault="00AD0624">
      <w:pPr>
        <w:spacing w:line="520" w:lineRule="exact"/>
        <w:ind w:firstLineChars="200" w:firstLine="640"/>
        <w:jc w:val="left"/>
        <w:rPr>
          <w:rFonts w:eastAsia="仿宋_GB2312"/>
          <w:szCs w:val="32"/>
        </w:rPr>
      </w:pPr>
      <w:r>
        <w:rPr>
          <w:rFonts w:eastAsia="仿宋_GB2312" w:hint="eastAsia"/>
          <w:szCs w:val="32"/>
        </w:rPr>
        <w:t>[29]</w:t>
      </w:r>
      <w:r>
        <w:rPr>
          <w:rFonts w:eastAsia="仿宋_GB2312"/>
          <w:szCs w:val="32"/>
        </w:rPr>
        <w:t>GB 15982-2012</w:t>
      </w:r>
      <w:r>
        <w:rPr>
          <w:rFonts w:eastAsia="仿宋_GB2312" w:hint="eastAsia"/>
          <w:szCs w:val="32"/>
        </w:rPr>
        <w:t>,</w:t>
      </w:r>
      <w:r>
        <w:rPr>
          <w:rFonts w:eastAsia="仿宋_GB2312"/>
          <w:szCs w:val="32"/>
        </w:rPr>
        <w:t>医院消毒卫生标准</w:t>
      </w:r>
      <w:r>
        <w:rPr>
          <w:rFonts w:eastAsia="仿宋_GB2312"/>
          <w:szCs w:val="32"/>
        </w:rPr>
        <w:t>[S]</w:t>
      </w:r>
      <w:r>
        <w:rPr>
          <w:rFonts w:eastAsia="仿宋_GB2312" w:hint="eastAsia"/>
          <w:szCs w:val="32"/>
        </w:rPr>
        <w:t>.</w:t>
      </w:r>
    </w:p>
    <w:p w:rsidR="00396DBD" w:rsidRDefault="00AD0624">
      <w:pPr>
        <w:spacing w:line="520" w:lineRule="exact"/>
        <w:ind w:firstLineChars="200" w:firstLine="640"/>
        <w:rPr>
          <w:rFonts w:eastAsia="仿宋_GB2312"/>
          <w:szCs w:val="28"/>
        </w:rPr>
      </w:pPr>
      <w:r>
        <w:rPr>
          <w:rFonts w:eastAsia="仿宋_GB2312" w:hint="eastAsia"/>
          <w:szCs w:val="28"/>
        </w:rPr>
        <w:t>[30]ISO 18562</w:t>
      </w:r>
      <w:r>
        <w:rPr>
          <w:rFonts w:eastAsia="仿宋_GB2312" w:hint="eastAsia"/>
          <w:szCs w:val="28"/>
        </w:rPr>
        <w:t>系列</w:t>
      </w:r>
      <w:r>
        <w:rPr>
          <w:rFonts w:eastAsia="仿宋_GB2312" w:hint="eastAsia"/>
          <w:szCs w:val="28"/>
        </w:rPr>
        <w:t>,</w:t>
      </w:r>
      <w:r>
        <w:rPr>
          <w:rFonts w:eastAsia="仿宋_GB2312" w:hint="eastAsia"/>
          <w:szCs w:val="28"/>
        </w:rPr>
        <w:t>医疗应用中呼吸气体通路生物相容性评价</w:t>
      </w:r>
      <w:r>
        <w:rPr>
          <w:rFonts w:eastAsia="仿宋_GB2312" w:hint="eastAsia"/>
          <w:szCs w:val="28"/>
        </w:rPr>
        <w:t>[S].</w:t>
      </w:r>
    </w:p>
    <w:p w:rsidR="00396DBD" w:rsidRDefault="00AD0624">
      <w:pPr>
        <w:spacing w:line="520" w:lineRule="exact"/>
        <w:ind w:firstLineChars="200" w:firstLine="640"/>
        <w:rPr>
          <w:rFonts w:eastAsia="仿宋_GB2312"/>
          <w:szCs w:val="32"/>
        </w:rPr>
      </w:pPr>
      <w:r>
        <w:rPr>
          <w:rFonts w:eastAsia="仿宋_GB2312" w:hint="eastAsia"/>
          <w:szCs w:val="28"/>
        </w:rPr>
        <w:t>[31]GB/T 3767-2016</w:t>
      </w:r>
      <w:r>
        <w:rPr>
          <w:rFonts w:eastAsia="仿宋_GB2312" w:hint="eastAsia"/>
          <w:szCs w:val="32"/>
        </w:rPr>
        <w:t>,</w:t>
      </w:r>
      <w:r>
        <w:rPr>
          <w:rFonts w:eastAsia="仿宋_GB2312" w:hint="eastAsia"/>
          <w:szCs w:val="32"/>
        </w:rPr>
        <w:t>声学声压法测定噪声源声功率级和声能量级反射面上方近似自由场的工程</w:t>
      </w:r>
      <w:r>
        <w:rPr>
          <w:rFonts w:eastAsia="仿宋_GB2312" w:hint="eastAsia"/>
          <w:szCs w:val="32"/>
        </w:rPr>
        <w:t>.</w:t>
      </w:r>
    </w:p>
    <w:p w:rsidR="00396DBD" w:rsidRDefault="00AD0624">
      <w:pPr>
        <w:spacing w:line="520" w:lineRule="exact"/>
        <w:ind w:firstLineChars="200" w:firstLine="640"/>
        <w:rPr>
          <w:rFonts w:eastAsia="仿宋_GB2312"/>
          <w:szCs w:val="32"/>
        </w:rPr>
      </w:pPr>
      <w:r>
        <w:rPr>
          <w:rFonts w:eastAsia="仿宋_GB2312" w:hint="eastAsia"/>
          <w:szCs w:val="32"/>
        </w:rPr>
        <w:t>[32]</w:t>
      </w:r>
      <w:r>
        <w:rPr>
          <w:rFonts w:eastAsia="仿宋_GB2312" w:hint="eastAsia"/>
          <w:szCs w:val="32"/>
        </w:rPr>
        <w:t>胡军华</w:t>
      </w:r>
      <w:r>
        <w:rPr>
          <w:rFonts w:eastAsia="仿宋_GB2312" w:hint="eastAsia"/>
          <w:szCs w:val="32"/>
        </w:rPr>
        <w:t>,</w:t>
      </w:r>
      <w:r>
        <w:rPr>
          <w:rFonts w:eastAsia="仿宋_GB2312" w:hint="eastAsia"/>
          <w:szCs w:val="32"/>
        </w:rPr>
        <w:t>碰撞法和激光衍射法评价雾化吸入剂粒径及分布的影响因素</w:t>
      </w:r>
      <w:r>
        <w:rPr>
          <w:rFonts w:eastAsia="仿宋_GB2312" w:hint="eastAsia"/>
          <w:szCs w:val="32"/>
        </w:rPr>
        <w:t>[D].</w:t>
      </w:r>
      <w:r>
        <w:rPr>
          <w:rFonts w:eastAsia="仿宋_GB2312" w:hint="eastAsia"/>
          <w:szCs w:val="32"/>
        </w:rPr>
        <w:t>广东</w:t>
      </w:r>
      <w:r>
        <w:rPr>
          <w:rFonts w:eastAsia="仿宋_GB2312" w:hint="eastAsia"/>
          <w:szCs w:val="32"/>
        </w:rPr>
        <w:t>,</w:t>
      </w:r>
      <w:r>
        <w:rPr>
          <w:rFonts w:eastAsia="仿宋_GB2312" w:hint="eastAsia"/>
          <w:szCs w:val="32"/>
        </w:rPr>
        <w:t>华南理工大学</w:t>
      </w:r>
      <w:r>
        <w:rPr>
          <w:rFonts w:eastAsia="仿宋_GB2312" w:hint="eastAsia"/>
          <w:szCs w:val="32"/>
        </w:rPr>
        <w:t>, 2015.</w:t>
      </w:r>
    </w:p>
    <w:p w:rsidR="00396DBD" w:rsidRDefault="00AD0624">
      <w:pPr>
        <w:spacing w:line="520" w:lineRule="exact"/>
        <w:ind w:firstLineChars="200" w:firstLine="640"/>
        <w:rPr>
          <w:rFonts w:eastAsia="仿宋_GB2312"/>
          <w:szCs w:val="32"/>
        </w:rPr>
      </w:pPr>
      <w:r>
        <w:rPr>
          <w:rFonts w:eastAsia="仿宋_GB2312" w:hint="eastAsia"/>
          <w:szCs w:val="32"/>
        </w:rPr>
        <w:t>[33]YY/T 0109-2023,</w:t>
      </w:r>
      <w:r>
        <w:rPr>
          <w:rFonts w:eastAsia="仿宋_GB2312" w:hint="eastAsia"/>
          <w:szCs w:val="32"/>
        </w:rPr>
        <w:t>医用超声雾化器（征求意见稿）</w:t>
      </w:r>
      <w:r>
        <w:rPr>
          <w:rFonts w:eastAsia="仿宋_GB2312"/>
          <w:szCs w:val="32"/>
        </w:rPr>
        <w:t>[S]</w:t>
      </w:r>
      <w:r>
        <w:rPr>
          <w:rFonts w:eastAsia="仿宋_GB2312" w:hint="eastAsia"/>
          <w:szCs w:val="32"/>
        </w:rPr>
        <w:t>.</w:t>
      </w:r>
    </w:p>
    <w:p w:rsidR="00396DBD" w:rsidRDefault="00AD0624">
      <w:pPr>
        <w:rPr>
          <w:rFonts w:eastAsia="仿宋_GB2312"/>
          <w:szCs w:val="32"/>
        </w:rPr>
      </w:pPr>
      <w:r>
        <w:rPr>
          <w:rFonts w:eastAsia="仿宋_GB2312" w:hint="eastAsia"/>
          <w:szCs w:val="32"/>
        </w:rPr>
        <w:br w:type="page"/>
      </w:r>
    </w:p>
    <w:p w:rsidR="00396DBD" w:rsidRDefault="00664B25" w:rsidP="00664B25">
      <w:pPr>
        <w:spacing w:line="520" w:lineRule="exact"/>
        <w:jc w:val="left"/>
        <w:rPr>
          <w:rStyle w:val="f101"/>
          <w:rFonts w:eastAsia="黑体"/>
          <w:sz w:val="32"/>
          <w:szCs w:val="32"/>
        </w:rPr>
      </w:pPr>
      <w:r>
        <w:rPr>
          <w:rStyle w:val="f101"/>
          <w:rFonts w:eastAsia="黑体" w:hint="eastAsia"/>
          <w:sz w:val="32"/>
          <w:szCs w:val="32"/>
        </w:rPr>
        <w:lastRenderedPageBreak/>
        <w:t>附表</w:t>
      </w:r>
    </w:p>
    <w:p w:rsidR="008D3B7D" w:rsidRDefault="008D3B7D" w:rsidP="00664B25">
      <w:pPr>
        <w:spacing w:line="520" w:lineRule="exact"/>
        <w:jc w:val="left"/>
        <w:rPr>
          <w:rStyle w:val="f101"/>
          <w:rFonts w:eastAsia="黑体"/>
          <w:sz w:val="32"/>
          <w:szCs w:val="32"/>
        </w:rPr>
      </w:pPr>
    </w:p>
    <w:p w:rsidR="00396DBD" w:rsidRPr="00664B25" w:rsidRDefault="00AD0624" w:rsidP="00664B25">
      <w:pPr>
        <w:spacing w:line="520" w:lineRule="exact"/>
        <w:jc w:val="center"/>
        <w:rPr>
          <w:rStyle w:val="f101"/>
          <w:rFonts w:ascii="方正小标宋简体" w:eastAsia="方正小标宋简体" w:hint="eastAsia"/>
          <w:sz w:val="44"/>
          <w:szCs w:val="44"/>
        </w:rPr>
      </w:pPr>
      <w:r w:rsidRPr="00664B25">
        <w:rPr>
          <w:rStyle w:val="f101"/>
          <w:rFonts w:ascii="方正小标宋简体" w:eastAsia="方正小标宋简体" w:hint="eastAsia"/>
          <w:sz w:val="44"/>
          <w:szCs w:val="44"/>
        </w:rPr>
        <w:t>产品主要危险（源）（举例）</w:t>
      </w:r>
    </w:p>
    <w:p w:rsidR="00664B25" w:rsidRPr="00664B25" w:rsidRDefault="00664B25" w:rsidP="00664B25">
      <w:pPr>
        <w:spacing w:line="520" w:lineRule="exact"/>
        <w:jc w:val="center"/>
        <w:rPr>
          <w:rStyle w:val="f101"/>
          <w:rFonts w:eastAsia="黑体" w:hint="eastAsia"/>
          <w:sz w:val="28"/>
          <w:szCs w:val="28"/>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327"/>
        <w:gridCol w:w="3402"/>
        <w:gridCol w:w="2299"/>
      </w:tblGrid>
      <w:tr w:rsidR="00396DBD" w:rsidTr="00D53D21">
        <w:trPr>
          <w:cantSplit/>
          <w:trHeight w:val="669"/>
          <w:tblHeader/>
        </w:trPr>
        <w:tc>
          <w:tcPr>
            <w:tcW w:w="3227" w:type="dxa"/>
            <w:gridSpan w:val="2"/>
            <w:vAlign w:val="center"/>
          </w:tcPr>
          <w:p w:rsidR="00396DBD" w:rsidRPr="008D3B7D" w:rsidRDefault="00AD0624">
            <w:pPr>
              <w:spacing w:line="400" w:lineRule="exact"/>
              <w:jc w:val="center"/>
              <w:rPr>
                <w:rFonts w:ascii="仿宋_GB2312" w:eastAsia="仿宋_GB2312"/>
                <w:b/>
                <w:sz w:val="28"/>
                <w:szCs w:val="28"/>
              </w:rPr>
            </w:pPr>
            <w:r w:rsidRPr="008D3B7D">
              <w:rPr>
                <w:rFonts w:ascii="仿宋_GB2312" w:eastAsia="仿宋_GB2312" w:hint="eastAsia"/>
                <w:b/>
                <w:sz w:val="28"/>
                <w:szCs w:val="28"/>
              </w:rPr>
              <w:t>危险（源）的分类</w:t>
            </w:r>
          </w:p>
        </w:tc>
        <w:tc>
          <w:tcPr>
            <w:tcW w:w="3402" w:type="dxa"/>
            <w:vAlign w:val="center"/>
          </w:tcPr>
          <w:p w:rsidR="00396DBD" w:rsidRPr="008D3B7D" w:rsidRDefault="00AD0624">
            <w:pPr>
              <w:spacing w:line="400" w:lineRule="exact"/>
              <w:jc w:val="center"/>
              <w:rPr>
                <w:rFonts w:ascii="仿宋_GB2312" w:eastAsia="仿宋_GB2312"/>
                <w:b/>
                <w:sz w:val="28"/>
                <w:szCs w:val="28"/>
              </w:rPr>
            </w:pPr>
            <w:r w:rsidRPr="008D3B7D">
              <w:rPr>
                <w:rFonts w:ascii="仿宋_GB2312" w:eastAsia="仿宋_GB2312" w:hint="eastAsia"/>
                <w:b/>
                <w:sz w:val="28"/>
                <w:szCs w:val="28"/>
              </w:rPr>
              <w:t>危险（源）的形成因素</w:t>
            </w:r>
          </w:p>
        </w:tc>
        <w:tc>
          <w:tcPr>
            <w:tcW w:w="2299" w:type="dxa"/>
            <w:vAlign w:val="center"/>
          </w:tcPr>
          <w:p w:rsidR="00396DBD" w:rsidRPr="008D3B7D" w:rsidRDefault="00AD0624">
            <w:pPr>
              <w:spacing w:line="400" w:lineRule="exact"/>
              <w:jc w:val="center"/>
              <w:rPr>
                <w:rFonts w:ascii="仿宋_GB2312" w:eastAsia="仿宋_GB2312"/>
                <w:b/>
                <w:sz w:val="28"/>
                <w:szCs w:val="28"/>
              </w:rPr>
            </w:pPr>
            <w:r w:rsidRPr="008D3B7D">
              <w:rPr>
                <w:rFonts w:ascii="仿宋_GB2312" w:eastAsia="仿宋_GB2312" w:hint="eastAsia"/>
                <w:b/>
                <w:sz w:val="28"/>
                <w:szCs w:val="28"/>
              </w:rPr>
              <w:t>可能的后果</w:t>
            </w:r>
          </w:p>
        </w:tc>
      </w:tr>
      <w:tr w:rsidR="00396DBD" w:rsidTr="00D53D21">
        <w:trPr>
          <w:cantSplit/>
        </w:trPr>
        <w:tc>
          <w:tcPr>
            <w:tcW w:w="900" w:type="dxa"/>
            <w:vAlign w:val="center"/>
          </w:tcPr>
          <w:p w:rsidR="00396DBD" w:rsidRDefault="00AD0624" w:rsidP="00D53D21">
            <w:pPr>
              <w:spacing w:line="400" w:lineRule="exact"/>
              <w:jc w:val="center"/>
              <w:rPr>
                <w:rFonts w:eastAsia="仿宋_GB2312"/>
                <w:sz w:val="28"/>
                <w:szCs w:val="28"/>
              </w:rPr>
            </w:pPr>
            <w:r>
              <w:rPr>
                <w:rFonts w:eastAsia="仿宋_GB2312"/>
                <w:sz w:val="28"/>
                <w:szCs w:val="28"/>
              </w:rPr>
              <w:t>能量风险</w:t>
            </w:r>
          </w:p>
        </w:tc>
        <w:tc>
          <w:tcPr>
            <w:tcW w:w="2327" w:type="dxa"/>
            <w:vAlign w:val="center"/>
          </w:tcPr>
          <w:p w:rsidR="00396DBD" w:rsidRDefault="00AD0624">
            <w:pPr>
              <w:spacing w:line="400" w:lineRule="exact"/>
              <w:jc w:val="left"/>
              <w:rPr>
                <w:rFonts w:eastAsia="仿宋_GB2312"/>
                <w:sz w:val="28"/>
                <w:szCs w:val="28"/>
              </w:rPr>
            </w:pPr>
            <w:r>
              <w:rPr>
                <w:rFonts w:eastAsia="仿宋_GB2312"/>
                <w:sz w:val="28"/>
                <w:szCs w:val="28"/>
              </w:rPr>
              <w:t>气流压力</w:t>
            </w:r>
          </w:p>
          <w:p w:rsidR="00396DBD" w:rsidRDefault="00AD0624">
            <w:pPr>
              <w:spacing w:line="400" w:lineRule="exact"/>
              <w:jc w:val="left"/>
              <w:rPr>
                <w:rFonts w:eastAsia="仿宋_GB2312"/>
                <w:sz w:val="28"/>
                <w:szCs w:val="28"/>
              </w:rPr>
            </w:pPr>
            <w:r>
              <w:rPr>
                <w:rFonts w:eastAsia="仿宋_GB2312" w:hint="eastAsia"/>
                <w:sz w:val="28"/>
                <w:szCs w:val="28"/>
              </w:rPr>
              <w:t>热量</w:t>
            </w:r>
          </w:p>
        </w:tc>
        <w:tc>
          <w:tcPr>
            <w:tcW w:w="3402" w:type="dxa"/>
            <w:vAlign w:val="center"/>
          </w:tcPr>
          <w:p w:rsidR="00396DBD" w:rsidRDefault="00AD0624">
            <w:pPr>
              <w:spacing w:line="400" w:lineRule="exact"/>
              <w:rPr>
                <w:rFonts w:eastAsia="仿宋_GB2312"/>
                <w:kern w:val="0"/>
                <w:sz w:val="28"/>
                <w:szCs w:val="28"/>
              </w:rPr>
            </w:pPr>
            <w:r>
              <w:rPr>
                <w:rFonts w:eastAsia="仿宋_GB2312"/>
                <w:kern w:val="0"/>
                <w:sz w:val="28"/>
                <w:szCs w:val="28"/>
              </w:rPr>
              <w:t>能量危害、操作危害</w:t>
            </w:r>
            <w:r>
              <w:rPr>
                <w:rFonts w:eastAsia="仿宋_GB2312" w:hint="eastAsia"/>
                <w:kern w:val="0"/>
                <w:sz w:val="28"/>
                <w:szCs w:val="28"/>
              </w:rPr>
              <w:t>、</w:t>
            </w:r>
          </w:p>
          <w:p w:rsidR="00396DBD" w:rsidRDefault="00AD0624">
            <w:pPr>
              <w:spacing w:line="400" w:lineRule="exact"/>
              <w:rPr>
                <w:rFonts w:eastAsia="仿宋_GB2312"/>
                <w:kern w:val="0"/>
                <w:sz w:val="28"/>
                <w:szCs w:val="28"/>
              </w:rPr>
            </w:pPr>
            <w:r>
              <w:rPr>
                <w:rFonts w:eastAsia="仿宋_GB2312" w:hint="eastAsia"/>
                <w:kern w:val="0"/>
                <w:sz w:val="28"/>
                <w:szCs w:val="28"/>
              </w:rPr>
              <w:t>电气故障、过热。</w:t>
            </w:r>
          </w:p>
        </w:tc>
        <w:tc>
          <w:tcPr>
            <w:tcW w:w="2299" w:type="dxa"/>
            <w:vAlign w:val="center"/>
          </w:tcPr>
          <w:p w:rsidR="00396DBD" w:rsidRDefault="00AD0624">
            <w:pPr>
              <w:spacing w:line="400" w:lineRule="exact"/>
              <w:rPr>
                <w:rFonts w:eastAsia="仿宋_GB2312"/>
                <w:kern w:val="0"/>
                <w:sz w:val="28"/>
                <w:szCs w:val="28"/>
              </w:rPr>
            </w:pPr>
            <w:r>
              <w:rPr>
                <w:rFonts w:eastAsia="仿宋_GB2312"/>
                <w:kern w:val="0"/>
                <w:sz w:val="28"/>
                <w:szCs w:val="28"/>
              </w:rPr>
              <w:t>连接管在治疗中拔下，由于气压的作用使用户受伤。</w:t>
            </w:r>
            <w:r>
              <w:rPr>
                <w:rFonts w:eastAsia="仿宋_GB2312" w:hint="eastAsia"/>
                <w:kern w:val="0"/>
                <w:sz w:val="28"/>
                <w:szCs w:val="28"/>
              </w:rPr>
              <w:t>烫伤，烟雾。</w:t>
            </w:r>
          </w:p>
        </w:tc>
      </w:tr>
      <w:tr w:rsidR="00396DBD" w:rsidTr="00D53D21">
        <w:trPr>
          <w:cantSplit/>
        </w:trPr>
        <w:tc>
          <w:tcPr>
            <w:tcW w:w="900" w:type="dxa"/>
            <w:vAlign w:val="center"/>
          </w:tcPr>
          <w:p w:rsidR="00396DBD" w:rsidRDefault="00AD0624" w:rsidP="00D53D21">
            <w:pPr>
              <w:spacing w:line="400" w:lineRule="exact"/>
              <w:jc w:val="center"/>
              <w:rPr>
                <w:rFonts w:eastAsia="仿宋_GB2312"/>
                <w:sz w:val="28"/>
                <w:szCs w:val="28"/>
              </w:rPr>
            </w:pPr>
            <w:r>
              <w:rPr>
                <w:rFonts w:eastAsia="仿宋_GB2312"/>
                <w:sz w:val="28"/>
                <w:szCs w:val="28"/>
              </w:rPr>
              <w:t>电磁兼容风险</w:t>
            </w:r>
          </w:p>
        </w:tc>
        <w:tc>
          <w:tcPr>
            <w:tcW w:w="2327" w:type="dxa"/>
            <w:vAlign w:val="center"/>
          </w:tcPr>
          <w:p w:rsidR="00396DBD" w:rsidRDefault="00AD0624">
            <w:pPr>
              <w:spacing w:line="400" w:lineRule="exact"/>
              <w:jc w:val="left"/>
              <w:rPr>
                <w:rFonts w:eastAsia="仿宋_GB2312"/>
                <w:sz w:val="28"/>
                <w:szCs w:val="28"/>
              </w:rPr>
            </w:pPr>
            <w:r>
              <w:rPr>
                <w:rFonts w:eastAsia="仿宋_GB2312"/>
                <w:sz w:val="28"/>
                <w:szCs w:val="28"/>
              </w:rPr>
              <w:t>电磁能危害</w:t>
            </w:r>
          </w:p>
        </w:tc>
        <w:tc>
          <w:tcPr>
            <w:tcW w:w="3402" w:type="dxa"/>
            <w:vAlign w:val="center"/>
          </w:tcPr>
          <w:p w:rsidR="00396DBD" w:rsidRDefault="00AD0624">
            <w:pPr>
              <w:spacing w:line="400" w:lineRule="exact"/>
              <w:rPr>
                <w:rFonts w:eastAsia="仿宋_GB2312"/>
                <w:sz w:val="28"/>
                <w:szCs w:val="28"/>
              </w:rPr>
            </w:pPr>
            <w:r>
              <w:rPr>
                <w:rFonts w:eastAsia="仿宋_GB2312"/>
                <w:kern w:val="0"/>
                <w:sz w:val="28"/>
                <w:szCs w:val="28"/>
              </w:rPr>
              <w:t>由于主机动作</w:t>
            </w:r>
            <w:r>
              <w:rPr>
                <w:rFonts w:eastAsia="仿宋_GB2312" w:hint="eastAsia"/>
                <w:kern w:val="0"/>
                <w:sz w:val="28"/>
                <w:szCs w:val="28"/>
              </w:rPr>
              <w:t>产生</w:t>
            </w:r>
            <w:r>
              <w:rPr>
                <w:rFonts w:eastAsia="仿宋_GB2312"/>
                <w:kern w:val="0"/>
                <w:sz w:val="28"/>
                <w:szCs w:val="28"/>
              </w:rPr>
              <w:t>的电磁波的影响</w:t>
            </w:r>
            <w:r>
              <w:rPr>
                <w:rFonts w:eastAsia="仿宋_GB2312" w:hint="eastAsia"/>
                <w:kern w:val="0"/>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kern w:val="0"/>
                <w:sz w:val="28"/>
                <w:szCs w:val="28"/>
              </w:rPr>
              <w:t>引起其他医疗机器的误动作。</w:t>
            </w:r>
          </w:p>
        </w:tc>
      </w:tr>
      <w:tr w:rsidR="00396DBD" w:rsidTr="00D53D21">
        <w:trPr>
          <w:cantSplit/>
        </w:trPr>
        <w:tc>
          <w:tcPr>
            <w:tcW w:w="900" w:type="dxa"/>
            <w:vAlign w:val="center"/>
          </w:tcPr>
          <w:p w:rsidR="00396DBD" w:rsidRDefault="00AD0624" w:rsidP="00D53D21">
            <w:pPr>
              <w:spacing w:line="400" w:lineRule="exact"/>
              <w:jc w:val="center"/>
              <w:rPr>
                <w:rFonts w:eastAsia="仿宋_GB2312"/>
                <w:sz w:val="28"/>
                <w:szCs w:val="28"/>
              </w:rPr>
            </w:pPr>
            <w:r>
              <w:rPr>
                <w:rFonts w:eastAsia="仿宋_GB2312"/>
                <w:sz w:val="28"/>
                <w:szCs w:val="28"/>
              </w:rPr>
              <w:t>机械风险</w:t>
            </w:r>
          </w:p>
        </w:tc>
        <w:tc>
          <w:tcPr>
            <w:tcW w:w="2327" w:type="dxa"/>
            <w:vAlign w:val="center"/>
          </w:tcPr>
          <w:p w:rsidR="00396DBD" w:rsidRDefault="00AD0624">
            <w:pPr>
              <w:spacing w:line="400" w:lineRule="exact"/>
              <w:jc w:val="left"/>
              <w:rPr>
                <w:rFonts w:eastAsia="仿宋_GB2312"/>
                <w:sz w:val="28"/>
                <w:szCs w:val="28"/>
              </w:rPr>
            </w:pPr>
            <w:r>
              <w:rPr>
                <w:rFonts w:eastAsia="仿宋_GB2312"/>
                <w:sz w:val="28"/>
                <w:szCs w:val="28"/>
              </w:rPr>
              <w:t>噪音</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长时间使用</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kern w:val="0"/>
                <w:sz w:val="28"/>
                <w:szCs w:val="28"/>
              </w:rPr>
              <w:t>长时间置于噪音环境中的危害。</w:t>
            </w:r>
          </w:p>
        </w:tc>
      </w:tr>
      <w:tr w:rsidR="00D53D21" w:rsidTr="00D53D21">
        <w:trPr>
          <w:cantSplit/>
        </w:trPr>
        <w:tc>
          <w:tcPr>
            <w:tcW w:w="900" w:type="dxa"/>
            <w:vMerge w:val="restart"/>
            <w:vAlign w:val="center"/>
          </w:tcPr>
          <w:p w:rsidR="00D53D21" w:rsidRDefault="00D53D21" w:rsidP="00D53D21">
            <w:pPr>
              <w:spacing w:line="400" w:lineRule="exact"/>
              <w:jc w:val="center"/>
              <w:rPr>
                <w:rFonts w:eastAsia="仿宋_GB2312"/>
                <w:sz w:val="28"/>
                <w:szCs w:val="28"/>
              </w:rPr>
            </w:pPr>
            <w:r>
              <w:rPr>
                <w:rFonts w:eastAsia="仿宋_GB2312"/>
                <w:sz w:val="28"/>
                <w:szCs w:val="28"/>
              </w:rPr>
              <w:t>生物学危害</w:t>
            </w:r>
          </w:p>
        </w:tc>
        <w:tc>
          <w:tcPr>
            <w:tcW w:w="2327" w:type="dxa"/>
            <w:vAlign w:val="center"/>
          </w:tcPr>
          <w:p w:rsidR="00D53D21" w:rsidRDefault="00D53D21">
            <w:pPr>
              <w:spacing w:line="400" w:lineRule="exact"/>
              <w:jc w:val="left"/>
              <w:rPr>
                <w:rFonts w:eastAsia="仿宋_GB2312"/>
                <w:sz w:val="28"/>
                <w:szCs w:val="28"/>
              </w:rPr>
            </w:pPr>
            <w:r>
              <w:rPr>
                <w:rFonts w:eastAsia="仿宋_GB2312"/>
                <w:sz w:val="28"/>
                <w:szCs w:val="28"/>
              </w:rPr>
              <w:t>生物污染</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生产环境控制不好</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灭菌操作不严格、包装破损。</w:t>
            </w:r>
          </w:p>
          <w:p w:rsidR="00D53D21" w:rsidRDefault="00D53D21">
            <w:pPr>
              <w:spacing w:line="400" w:lineRule="exact"/>
              <w:rPr>
                <w:rFonts w:eastAsia="仿宋_GB2312"/>
                <w:sz w:val="28"/>
                <w:szCs w:val="28"/>
              </w:rPr>
            </w:pPr>
            <w:r>
              <w:rPr>
                <w:rFonts w:eastAsia="仿宋_GB2312"/>
                <w:sz w:val="28"/>
                <w:szCs w:val="28"/>
              </w:rPr>
              <w:t>微生物限度要求产品微生物指标不符合要求。</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产品带菌或微生物限度指标不符合要求，引起患者呼吸道感染</w:t>
            </w:r>
            <w:r>
              <w:rPr>
                <w:rFonts w:eastAsia="仿宋_GB2312" w:hint="eastAsia"/>
                <w:sz w:val="28"/>
                <w:szCs w:val="28"/>
              </w:rPr>
              <w:t>。</w:t>
            </w:r>
          </w:p>
        </w:tc>
      </w:tr>
      <w:tr w:rsidR="00D53D21" w:rsidTr="00D53D21">
        <w:trPr>
          <w:cantSplit/>
          <w:trHeight w:val="2237"/>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jc w:val="left"/>
              <w:rPr>
                <w:rFonts w:eastAsia="仿宋_GB2312"/>
                <w:sz w:val="28"/>
                <w:szCs w:val="28"/>
              </w:rPr>
            </w:pPr>
            <w:r>
              <w:rPr>
                <w:rFonts w:eastAsia="仿宋_GB2312"/>
                <w:sz w:val="28"/>
                <w:szCs w:val="28"/>
              </w:rPr>
              <w:t>生物不相容性</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残留物过多</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添加其他化学物质</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PVC</w:t>
            </w:r>
            <w:r>
              <w:rPr>
                <w:rFonts w:eastAsia="仿宋_GB2312"/>
                <w:sz w:val="28"/>
                <w:szCs w:val="28"/>
              </w:rPr>
              <w:t>：氯乙烷超标、增塑剂量过大，产生毒性或刺激</w:t>
            </w:r>
            <w:r>
              <w:rPr>
                <w:rFonts w:eastAsia="仿宋_GB2312" w:hint="eastAsia"/>
                <w:sz w:val="28"/>
                <w:szCs w:val="28"/>
              </w:rPr>
              <w:t>；</w:t>
            </w:r>
            <w:r>
              <w:rPr>
                <w:rFonts w:eastAsia="仿宋_GB2312"/>
                <w:sz w:val="28"/>
                <w:szCs w:val="28"/>
              </w:rPr>
              <w:t>邻苯二甲酸二酯</w:t>
            </w:r>
            <w:r>
              <w:rPr>
                <w:rFonts w:eastAsia="仿宋_GB2312"/>
                <w:sz w:val="28"/>
                <w:szCs w:val="28"/>
              </w:rPr>
              <w:t>(DEHP)</w:t>
            </w:r>
            <w:r>
              <w:rPr>
                <w:rFonts w:eastAsia="仿宋_GB2312"/>
                <w:sz w:val="28"/>
                <w:szCs w:val="28"/>
              </w:rPr>
              <w:t>含量大。</w:t>
            </w:r>
          </w:p>
        </w:tc>
      </w:tr>
      <w:tr w:rsidR="00D53D21" w:rsidTr="00D53D21">
        <w:trPr>
          <w:cantSplit/>
          <w:trHeight w:val="1191"/>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jc w:val="left"/>
              <w:rPr>
                <w:rFonts w:eastAsia="仿宋_GB2312"/>
                <w:sz w:val="28"/>
                <w:szCs w:val="28"/>
              </w:rPr>
            </w:pPr>
            <w:r>
              <w:rPr>
                <w:rFonts w:eastAsia="仿宋_GB2312"/>
                <w:sz w:val="28"/>
                <w:szCs w:val="28"/>
              </w:rPr>
              <w:t>不正确的配方</w:t>
            </w:r>
          </w:p>
          <w:p w:rsidR="00D53D21" w:rsidRDefault="00D53D21">
            <w:pPr>
              <w:spacing w:line="400" w:lineRule="exact"/>
              <w:jc w:val="left"/>
              <w:rPr>
                <w:rFonts w:eastAsia="仿宋_GB2312"/>
                <w:sz w:val="28"/>
                <w:szCs w:val="28"/>
              </w:rPr>
            </w:pPr>
            <w:r>
              <w:rPr>
                <w:rFonts w:eastAsia="仿宋_GB2312"/>
                <w:sz w:val="28"/>
                <w:szCs w:val="28"/>
              </w:rPr>
              <w:t>（化学成分）</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未按照工艺要求配料</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添加剂或助剂使用比例不正确</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有可能引起小分子物质残留量过大，造成毒性危害</w:t>
            </w:r>
            <w:r>
              <w:rPr>
                <w:rFonts w:eastAsia="仿宋_GB2312" w:hint="eastAsia"/>
                <w:sz w:val="28"/>
                <w:szCs w:val="28"/>
              </w:rPr>
              <w:t>。</w:t>
            </w:r>
          </w:p>
        </w:tc>
      </w:tr>
      <w:tr w:rsidR="00D53D21" w:rsidTr="00D53D21">
        <w:trPr>
          <w:cantSplit/>
        </w:trPr>
        <w:tc>
          <w:tcPr>
            <w:tcW w:w="900" w:type="dxa"/>
            <w:vMerge w:val="restart"/>
            <w:vAlign w:val="center"/>
          </w:tcPr>
          <w:p w:rsidR="00D53D21" w:rsidRDefault="00D53D21" w:rsidP="00D53D21">
            <w:pPr>
              <w:spacing w:line="400" w:lineRule="exact"/>
              <w:jc w:val="center"/>
              <w:rPr>
                <w:rFonts w:eastAsia="仿宋_GB2312"/>
                <w:sz w:val="28"/>
                <w:szCs w:val="28"/>
              </w:rPr>
            </w:pPr>
            <w:r>
              <w:rPr>
                <w:rFonts w:eastAsia="仿宋_GB2312"/>
                <w:sz w:val="28"/>
                <w:szCs w:val="28"/>
              </w:rPr>
              <w:lastRenderedPageBreak/>
              <w:t>生物学危害</w:t>
            </w:r>
          </w:p>
        </w:tc>
        <w:tc>
          <w:tcPr>
            <w:tcW w:w="2327" w:type="dxa"/>
            <w:vAlign w:val="center"/>
          </w:tcPr>
          <w:p w:rsidR="00D53D21" w:rsidRDefault="00D53D21">
            <w:pPr>
              <w:spacing w:line="400" w:lineRule="exact"/>
              <w:jc w:val="left"/>
              <w:rPr>
                <w:rFonts w:eastAsia="仿宋_GB2312"/>
                <w:sz w:val="28"/>
                <w:szCs w:val="28"/>
              </w:rPr>
            </w:pPr>
            <w:r>
              <w:rPr>
                <w:rFonts w:eastAsia="仿宋_GB2312"/>
                <w:sz w:val="28"/>
                <w:szCs w:val="28"/>
              </w:rPr>
              <w:t>毒性</w:t>
            </w:r>
          </w:p>
        </w:tc>
        <w:tc>
          <w:tcPr>
            <w:tcW w:w="3402" w:type="dxa"/>
            <w:vAlign w:val="center"/>
          </w:tcPr>
          <w:p w:rsidR="00D53D21" w:rsidRDefault="00D53D21">
            <w:pPr>
              <w:spacing w:line="400" w:lineRule="exact"/>
              <w:rPr>
                <w:rFonts w:eastAsia="宋体"/>
                <w:sz w:val="28"/>
                <w:szCs w:val="28"/>
              </w:rPr>
            </w:pPr>
            <w:r>
              <w:rPr>
                <w:rFonts w:eastAsia="仿宋_GB2312"/>
                <w:sz w:val="28"/>
                <w:szCs w:val="28"/>
              </w:rPr>
              <w:t>不正确</w:t>
            </w:r>
            <w:r>
              <w:rPr>
                <w:rFonts w:eastAsia="仿宋_GB2312" w:hint="eastAsia"/>
                <w:sz w:val="28"/>
                <w:szCs w:val="28"/>
              </w:rPr>
              <w:t>的</w:t>
            </w:r>
            <w:r>
              <w:rPr>
                <w:rFonts w:eastAsia="仿宋_GB2312"/>
                <w:sz w:val="28"/>
                <w:szCs w:val="28"/>
              </w:rPr>
              <w:t>配方、添加</w:t>
            </w:r>
            <w:r>
              <w:rPr>
                <w:rFonts w:hint="eastAsia"/>
              </w:rPr>
              <w:t>。</w:t>
            </w:r>
          </w:p>
          <w:p w:rsidR="00D53D21" w:rsidRDefault="00D53D21">
            <w:pPr>
              <w:spacing w:line="400" w:lineRule="exact"/>
              <w:rPr>
                <w:rFonts w:eastAsia="仿宋_GB2312"/>
                <w:sz w:val="28"/>
                <w:szCs w:val="28"/>
              </w:rPr>
            </w:pPr>
            <w:r>
              <w:rPr>
                <w:rFonts w:eastAsia="仿宋_GB2312"/>
                <w:sz w:val="28"/>
                <w:szCs w:val="28"/>
              </w:rPr>
              <w:t>加工工艺控制不严格</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后处理工艺控制不严格。如：环己酮用量较多或环己酮配方毒性大。</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生物相容性不符合要求</w:t>
            </w:r>
            <w:r>
              <w:rPr>
                <w:rFonts w:eastAsia="仿宋_GB2312" w:hint="eastAsia"/>
                <w:sz w:val="28"/>
                <w:szCs w:val="28"/>
              </w:rPr>
              <w:t>。</w:t>
            </w:r>
          </w:p>
        </w:tc>
      </w:tr>
      <w:tr w:rsidR="00D53D21" w:rsidTr="00D53D21">
        <w:trPr>
          <w:cantSplit/>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jc w:val="left"/>
              <w:rPr>
                <w:rFonts w:eastAsia="仿宋_GB2312"/>
                <w:sz w:val="28"/>
                <w:szCs w:val="28"/>
              </w:rPr>
            </w:pPr>
            <w:r>
              <w:rPr>
                <w:rFonts w:eastAsia="仿宋_GB2312"/>
                <w:sz w:val="28"/>
                <w:szCs w:val="28"/>
              </w:rPr>
              <w:t>再感染和</w:t>
            </w:r>
            <w:r>
              <w:rPr>
                <w:rFonts w:eastAsia="仿宋_GB2312"/>
                <w:sz w:val="28"/>
                <w:szCs w:val="28"/>
              </w:rPr>
              <w:t>/</w:t>
            </w:r>
            <w:r>
              <w:rPr>
                <w:rFonts w:eastAsia="仿宋_GB2312"/>
                <w:sz w:val="28"/>
                <w:szCs w:val="28"/>
              </w:rPr>
              <w:t>或交叉感染</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使用不当、标识不清</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引起感染、交叉感染</w:t>
            </w:r>
            <w:r>
              <w:rPr>
                <w:rFonts w:eastAsia="仿宋_GB2312" w:hint="eastAsia"/>
                <w:sz w:val="28"/>
                <w:szCs w:val="28"/>
              </w:rPr>
              <w:t>。</w:t>
            </w:r>
          </w:p>
        </w:tc>
      </w:tr>
      <w:tr w:rsidR="00396DBD" w:rsidTr="00D53D21">
        <w:trPr>
          <w:cantSplit/>
        </w:trPr>
        <w:tc>
          <w:tcPr>
            <w:tcW w:w="900" w:type="dxa"/>
            <w:vMerge w:val="restart"/>
            <w:vAlign w:val="center"/>
          </w:tcPr>
          <w:p w:rsidR="00396DBD" w:rsidRDefault="00AD0624">
            <w:pPr>
              <w:spacing w:line="400" w:lineRule="exact"/>
              <w:jc w:val="left"/>
              <w:rPr>
                <w:rFonts w:eastAsia="仿宋_GB2312"/>
                <w:sz w:val="28"/>
                <w:szCs w:val="28"/>
              </w:rPr>
            </w:pPr>
            <w:r>
              <w:rPr>
                <w:rFonts w:eastAsia="仿宋_GB2312"/>
                <w:sz w:val="28"/>
                <w:szCs w:val="28"/>
              </w:rPr>
              <w:t>环境</w:t>
            </w:r>
          </w:p>
          <w:p w:rsidR="00396DBD" w:rsidRDefault="00AD0624">
            <w:pPr>
              <w:spacing w:line="400" w:lineRule="exact"/>
              <w:jc w:val="left"/>
              <w:rPr>
                <w:rFonts w:eastAsia="仿宋_GB2312"/>
                <w:sz w:val="28"/>
                <w:szCs w:val="28"/>
              </w:rPr>
            </w:pPr>
            <w:r>
              <w:rPr>
                <w:rFonts w:eastAsia="仿宋_GB2312"/>
                <w:sz w:val="28"/>
                <w:szCs w:val="28"/>
              </w:rPr>
              <w:t>危害</w:t>
            </w:r>
          </w:p>
        </w:tc>
        <w:tc>
          <w:tcPr>
            <w:tcW w:w="2327" w:type="dxa"/>
            <w:vAlign w:val="center"/>
          </w:tcPr>
          <w:p w:rsidR="00396DBD" w:rsidRDefault="00AD0624">
            <w:pPr>
              <w:spacing w:line="400" w:lineRule="exact"/>
              <w:jc w:val="left"/>
              <w:rPr>
                <w:rFonts w:eastAsia="仿宋_GB2312"/>
                <w:sz w:val="28"/>
                <w:szCs w:val="28"/>
              </w:rPr>
            </w:pPr>
            <w:r>
              <w:rPr>
                <w:rFonts w:eastAsia="仿宋_GB2312"/>
                <w:sz w:val="28"/>
                <w:szCs w:val="28"/>
              </w:rPr>
              <w:t>储存或运行偏离预定的环境条件</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储运条件（如温度、湿度）不符合要求</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产品老化</w:t>
            </w:r>
            <w:r>
              <w:rPr>
                <w:rFonts w:eastAsia="仿宋_GB2312" w:hint="eastAsia"/>
                <w:sz w:val="28"/>
                <w:szCs w:val="28"/>
              </w:rPr>
              <w:t>，</w:t>
            </w:r>
          </w:p>
          <w:p w:rsidR="00396DBD" w:rsidRDefault="00AD0624">
            <w:pPr>
              <w:spacing w:line="400" w:lineRule="exact"/>
              <w:rPr>
                <w:rFonts w:eastAsia="仿宋_GB2312"/>
                <w:sz w:val="28"/>
                <w:szCs w:val="28"/>
              </w:rPr>
            </w:pPr>
            <w:r>
              <w:rPr>
                <w:rFonts w:eastAsia="仿宋_GB2312"/>
                <w:sz w:val="28"/>
                <w:szCs w:val="28"/>
              </w:rPr>
              <w:t>无菌有效期缩短</w:t>
            </w:r>
            <w:r>
              <w:rPr>
                <w:rFonts w:eastAsia="仿宋_GB2312" w:hint="eastAsia"/>
                <w:sz w:val="28"/>
                <w:szCs w:val="28"/>
              </w:rPr>
              <w:t>。</w:t>
            </w:r>
          </w:p>
        </w:tc>
      </w:tr>
      <w:tr w:rsidR="00396DBD" w:rsidTr="00D53D21">
        <w:trPr>
          <w:cantSplit/>
        </w:trPr>
        <w:tc>
          <w:tcPr>
            <w:tcW w:w="900" w:type="dxa"/>
            <w:vMerge/>
            <w:vAlign w:val="center"/>
          </w:tcPr>
          <w:p w:rsidR="00396DBD" w:rsidRDefault="00396DBD">
            <w:pPr>
              <w:spacing w:line="400" w:lineRule="exact"/>
              <w:jc w:val="left"/>
              <w:rPr>
                <w:rFonts w:eastAsia="仿宋_GB2312"/>
                <w:sz w:val="28"/>
                <w:szCs w:val="28"/>
              </w:rPr>
            </w:pPr>
          </w:p>
        </w:tc>
        <w:tc>
          <w:tcPr>
            <w:tcW w:w="2327" w:type="dxa"/>
            <w:vAlign w:val="center"/>
          </w:tcPr>
          <w:p w:rsidR="00396DBD" w:rsidRDefault="00AD0624">
            <w:pPr>
              <w:spacing w:line="400" w:lineRule="exact"/>
              <w:rPr>
                <w:rFonts w:eastAsia="仿宋_GB2312"/>
                <w:sz w:val="28"/>
                <w:szCs w:val="28"/>
              </w:rPr>
            </w:pPr>
            <w:r>
              <w:rPr>
                <w:rFonts w:eastAsia="仿宋_GB2312"/>
                <w:sz w:val="28"/>
                <w:szCs w:val="28"/>
              </w:rPr>
              <w:t>意外的机械破坏</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储运、使用过程中发生意外的机械性破坏</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产品使用性能无法得到保证</w:t>
            </w:r>
            <w:r>
              <w:rPr>
                <w:rFonts w:eastAsia="仿宋_GB2312" w:hint="eastAsia"/>
                <w:sz w:val="28"/>
                <w:szCs w:val="28"/>
              </w:rPr>
              <w:t>。</w:t>
            </w:r>
          </w:p>
        </w:tc>
      </w:tr>
      <w:tr w:rsidR="00396DBD" w:rsidTr="00D53D21">
        <w:trPr>
          <w:cantSplit/>
          <w:trHeight w:val="928"/>
        </w:trPr>
        <w:tc>
          <w:tcPr>
            <w:tcW w:w="900" w:type="dxa"/>
            <w:vMerge/>
            <w:vAlign w:val="center"/>
          </w:tcPr>
          <w:p w:rsidR="00396DBD" w:rsidRDefault="00396DBD">
            <w:pPr>
              <w:spacing w:line="400" w:lineRule="exact"/>
              <w:jc w:val="left"/>
              <w:rPr>
                <w:rFonts w:eastAsia="仿宋_GB2312"/>
                <w:sz w:val="28"/>
                <w:szCs w:val="28"/>
              </w:rPr>
            </w:pPr>
          </w:p>
        </w:tc>
        <w:tc>
          <w:tcPr>
            <w:tcW w:w="2327" w:type="dxa"/>
            <w:vAlign w:val="center"/>
          </w:tcPr>
          <w:p w:rsidR="00396DBD" w:rsidRDefault="00AD0624">
            <w:pPr>
              <w:spacing w:line="400" w:lineRule="exact"/>
              <w:rPr>
                <w:rFonts w:eastAsia="仿宋_GB2312"/>
                <w:sz w:val="28"/>
                <w:szCs w:val="28"/>
              </w:rPr>
            </w:pPr>
            <w:r>
              <w:rPr>
                <w:rFonts w:eastAsia="仿宋_GB2312"/>
                <w:sz w:val="28"/>
                <w:szCs w:val="28"/>
              </w:rPr>
              <w:t>由于废物和（或）医疗器械处置的污染</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使用后的产品没有按照要求集中销毁</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造成环境污染或细菌的交叉感染</w:t>
            </w:r>
            <w:r>
              <w:rPr>
                <w:rFonts w:eastAsia="仿宋_GB2312" w:hint="eastAsia"/>
                <w:sz w:val="28"/>
                <w:szCs w:val="28"/>
              </w:rPr>
              <w:t>。</w:t>
            </w:r>
          </w:p>
        </w:tc>
      </w:tr>
      <w:tr w:rsidR="00D53D21" w:rsidTr="00D53D21">
        <w:trPr>
          <w:cantSplit/>
          <w:trHeight w:val="1361"/>
        </w:trPr>
        <w:tc>
          <w:tcPr>
            <w:tcW w:w="900" w:type="dxa"/>
            <w:vMerge w:val="restart"/>
            <w:vAlign w:val="center"/>
          </w:tcPr>
          <w:p w:rsidR="00D53D21" w:rsidRDefault="00D53D21" w:rsidP="00D53D21">
            <w:pPr>
              <w:spacing w:line="400" w:lineRule="exact"/>
              <w:rPr>
                <w:rFonts w:eastAsia="仿宋_GB2312"/>
                <w:sz w:val="28"/>
                <w:szCs w:val="28"/>
              </w:rPr>
            </w:pPr>
            <w:r>
              <w:rPr>
                <w:rFonts w:eastAsia="仿宋_GB2312"/>
                <w:sz w:val="28"/>
                <w:szCs w:val="28"/>
              </w:rPr>
              <w:t>与医</w:t>
            </w:r>
          </w:p>
          <w:p w:rsidR="00D53D21" w:rsidRDefault="00D53D21" w:rsidP="00D53D21">
            <w:pPr>
              <w:spacing w:line="400" w:lineRule="exact"/>
              <w:rPr>
                <w:rFonts w:eastAsia="仿宋_GB2312"/>
                <w:sz w:val="28"/>
                <w:szCs w:val="28"/>
              </w:rPr>
            </w:pPr>
            <w:r>
              <w:rPr>
                <w:rFonts w:eastAsia="仿宋_GB2312"/>
                <w:sz w:val="28"/>
                <w:szCs w:val="28"/>
              </w:rPr>
              <w:t>疗器</w:t>
            </w:r>
          </w:p>
          <w:p w:rsidR="00D53D21" w:rsidRDefault="00D53D21" w:rsidP="00D53D21">
            <w:pPr>
              <w:spacing w:line="400" w:lineRule="exact"/>
              <w:rPr>
                <w:rFonts w:eastAsia="仿宋_GB2312"/>
                <w:sz w:val="28"/>
                <w:szCs w:val="28"/>
              </w:rPr>
            </w:pPr>
            <w:r>
              <w:rPr>
                <w:rFonts w:eastAsia="仿宋_GB2312"/>
                <w:sz w:val="28"/>
                <w:szCs w:val="28"/>
              </w:rPr>
              <w:t>械使</w:t>
            </w:r>
          </w:p>
          <w:p w:rsidR="00D53D21" w:rsidRDefault="00D53D21" w:rsidP="00D53D21">
            <w:pPr>
              <w:spacing w:line="400" w:lineRule="exact"/>
              <w:rPr>
                <w:rFonts w:eastAsia="仿宋_GB2312"/>
                <w:sz w:val="28"/>
                <w:szCs w:val="28"/>
              </w:rPr>
            </w:pPr>
            <w:r>
              <w:rPr>
                <w:rFonts w:eastAsia="仿宋_GB2312"/>
                <w:sz w:val="28"/>
                <w:szCs w:val="28"/>
              </w:rPr>
              <w:t>用有</w:t>
            </w:r>
          </w:p>
          <w:p w:rsidR="00D53D21" w:rsidRDefault="00D53D21" w:rsidP="00D53D21">
            <w:pPr>
              <w:spacing w:line="400" w:lineRule="exact"/>
              <w:rPr>
                <w:rFonts w:eastAsia="仿宋_GB2312"/>
                <w:sz w:val="28"/>
                <w:szCs w:val="28"/>
              </w:rPr>
            </w:pPr>
            <w:r>
              <w:rPr>
                <w:rFonts w:eastAsia="仿宋_GB2312"/>
                <w:sz w:val="28"/>
                <w:szCs w:val="28"/>
              </w:rPr>
              <w:t>关的</w:t>
            </w:r>
          </w:p>
          <w:p w:rsidR="00D53D21" w:rsidRDefault="00D53D21" w:rsidP="00D53D21">
            <w:pPr>
              <w:spacing w:line="400" w:lineRule="exact"/>
              <w:rPr>
                <w:rFonts w:eastAsia="仿宋_GB2312"/>
                <w:sz w:val="28"/>
                <w:szCs w:val="28"/>
              </w:rPr>
            </w:pPr>
            <w:r>
              <w:rPr>
                <w:rFonts w:eastAsia="仿宋_GB2312"/>
                <w:sz w:val="28"/>
                <w:szCs w:val="28"/>
              </w:rPr>
              <w:t>危害</w:t>
            </w:r>
          </w:p>
        </w:tc>
        <w:tc>
          <w:tcPr>
            <w:tcW w:w="2327" w:type="dxa"/>
            <w:vAlign w:val="center"/>
          </w:tcPr>
          <w:p w:rsidR="00D53D21" w:rsidRDefault="00D53D21">
            <w:pPr>
              <w:spacing w:line="400" w:lineRule="exact"/>
              <w:rPr>
                <w:rFonts w:eastAsia="仿宋_GB2312"/>
                <w:sz w:val="28"/>
                <w:szCs w:val="28"/>
              </w:rPr>
            </w:pPr>
            <w:r>
              <w:rPr>
                <w:rFonts w:eastAsia="仿宋_GB2312"/>
                <w:sz w:val="28"/>
                <w:szCs w:val="28"/>
              </w:rPr>
              <w:t>不适当的标记</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标记不清晰、错误</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没有按照要求进行标记</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错误使用</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储存错误</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产品辨别错误</w:t>
            </w:r>
            <w:r>
              <w:rPr>
                <w:rFonts w:eastAsia="仿宋_GB2312" w:hint="eastAsia"/>
                <w:sz w:val="28"/>
                <w:szCs w:val="28"/>
              </w:rPr>
              <w:t>。</w:t>
            </w:r>
          </w:p>
        </w:tc>
      </w:tr>
      <w:tr w:rsidR="00D53D21" w:rsidTr="00D53D21">
        <w:trPr>
          <w:cantSplit/>
          <w:trHeight w:val="3652"/>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rPr>
                <w:rFonts w:eastAsia="仿宋_GB2312"/>
                <w:sz w:val="28"/>
                <w:szCs w:val="28"/>
              </w:rPr>
            </w:pPr>
            <w:r>
              <w:rPr>
                <w:rFonts w:eastAsia="仿宋_GB2312"/>
                <w:sz w:val="28"/>
                <w:szCs w:val="28"/>
              </w:rPr>
              <w:t>不适当的操作说明，如：</w:t>
            </w:r>
          </w:p>
          <w:p w:rsidR="00D53D21" w:rsidRDefault="00D53D21">
            <w:pPr>
              <w:spacing w:line="400" w:lineRule="exact"/>
              <w:rPr>
                <w:rFonts w:eastAsia="仿宋_GB2312"/>
                <w:sz w:val="28"/>
                <w:szCs w:val="28"/>
              </w:rPr>
            </w:pPr>
            <w:r>
              <w:rPr>
                <w:rFonts w:eastAsia="仿宋_GB2312"/>
                <w:sz w:val="28"/>
                <w:szCs w:val="28"/>
              </w:rPr>
              <w:t>(1)</w:t>
            </w:r>
            <w:r>
              <w:rPr>
                <w:rFonts w:eastAsia="仿宋_GB2312"/>
                <w:sz w:val="28"/>
                <w:szCs w:val="28"/>
              </w:rPr>
              <w:t>和医疗器械一起使用的附件规范不适当；</w:t>
            </w:r>
          </w:p>
          <w:p w:rsidR="00D53D21" w:rsidRDefault="00D53D21">
            <w:pPr>
              <w:spacing w:line="400" w:lineRule="exact"/>
              <w:rPr>
                <w:rFonts w:eastAsia="仿宋_GB2312"/>
                <w:sz w:val="28"/>
                <w:szCs w:val="28"/>
              </w:rPr>
            </w:pPr>
            <w:r>
              <w:rPr>
                <w:rFonts w:eastAsia="仿宋_GB2312"/>
                <w:sz w:val="28"/>
                <w:szCs w:val="28"/>
              </w:rPr>
              <w:t>(2)</w:t>
            </w:r>
            <w:r>
              <w:rPr>
                <w:rFonts w:eastAsia="仿宋_GB2312"/>
                <w:sz w:val="28"/>
                <w:szCs w:val="28"/>
              </w:rPr>
              <w:t>预先检查规范不适当；</w:t>
            </w:r>
          </w:p>
          <w:p w:rsidR="00D53D21" w:rsidRDefault="00D53D21">
            <w:pPr>
              <w:spacing w:line="400" w:lineRule="exact"/>
              <w:rPr>
                <w:rFonts w:eastAsia="仿宋_GB2312"/>
                <w:sz w:val="28"/>
                <w:szCs w:val="28"/>
              </w:rPr>
            </w:pPr>
            <w:r>
              <w:rPr>
                <w:rFonts w:eastAsia="仿宋_GB2312"/>
                <w:sz w:val="28"/>
                <w:szCs w:val="28"/>
              </w:rPr>
              <w:t>(3)</w:t>
            </w:r>
            <w:r>
              <w:rPr>
                <w:rFonts w:eastAsia="仿宋_GB2312"/>
                <w:sz w:val="28"/>
                <w:szCs w:val="28"/>
              </w:rPr>
              <w:t>操作说明书不准确、清晰</w:t>
            </w:r>
            <w:r>
              <w:rPr>
                <w:rFonts w:eastAsia="仿宋_GB2312" w:hint="eastAsia"/>
                <w:sz w:val="28"/>
                <w:szCs w:val="28"/>
              </w:rPr>
              <w:t>。</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包装破损无法识别</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操作要点不突出</w:t>
            </w:r>
            <w:r>
              <w:rPr>
                <w:rFonts w:eastAsia="仿宋_GB2312" w:hint="eastAsia"/>
                <w:sz w:val="28"/>
                <w:szCs w:val="28"/>
              </w:rPr>
              <w:t>。</w:t>
            </w:r>
          </w:p>
          <w:p w:rsidR="00D53D21" w:rsidRDefault="00D53D21">
            <w:pPr>
              <w:spacing w:line="400" w:lineRule="exact"/>
              <w:rPr>
                <w:rFonts w:eastAsia="仿宋_GB2312"/>
                <w:sz w:val="28"/>
                <w:szCs w:val="28"/>
              </w:rPr>
            </w:pP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无法保证使用安全性</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导致操作失误</w:t>
            </w:r>
            <w:r>
              <w:rPr>
                <w:rFonts w:eastAsia="仿宋_GB2312" w:hint="eastAsia"/>
                <w:sz w:val="28"/>
                <w:szCs w:val="28"/>
              </w:rPr>
              <w:t>。</w:t>
            </w:r>
          </w:p>
          <w:p w:rsidR="00D53D21" w:rsidRDefault="00D53D21">
            <w:pPr>
              <w:spacing w:line="400" w:lineRule="exact"/>
              <w:rPr>
                <w:rFonts w:eastAsia="仿宋_GB2312"/>
                <w:sz w:val="28"/>
                <w:szCs w:val="28"/>
              </w:rPr>
            </w:pPr>
          </w:p>
        </w:tc>
      </w:tr>
      <w:tr w:rsidR="00D53D21" w:rsidTr="00D53D21">
        <w:trPr>
          <w:cantSplit/>
          <w:trHeight w:val="2053"/>
        </w:trPr>
        <w:tc>
          <w:tcPr>
            <w:tcW w:w="900" w:type="dxa"/>
            <w:vMerge w:val="restart"/>
            <w:vAlign w:val="center"/>
          </w:tcPr>
          <w:p w:rsidR="00D53D21" w:rsidRDefault="00D53D21" w:rsidP="00D53D21">
            <w:pPr>
              <w:spacing w:line="400" w:lineRule="exact"/>
              <w:rPr>
                <w:rFonts w:eastAsia="仿宋_GB2312"/>
                <w:sz w:val="28"/>
                <w:szCs w:val="28"/>
              </w:rPr>
            </w:pPr>
            <w:r>
              <w:rPr>
                <w:rFonts w:eastAsia="仿宋_GB2312"/>
                <w:sz w:val="28"/>
                <w:szCs w:val="28"/>
              </w:rPr>
              <w:lastRenderedPageBreak/>
              <w:t>与医</w:t>
            </w:r>
          </w:p>
          <w:p w:rsidR="00D53D21" w:rsidRDefault="00D53D21" w:rsidP="00D53D21">
            <w:pPr>
              <w:spacing w:line="400" w:lineRule="exact"/>
              <w:rPr>
                <w:rFonts w:eastAsia="仿宋_GB2312"/>
                <w:sz w:val="28"/>
                <w:szCs w:val="28"/>
              </w:rPr>
            </w:pPr>
            <w:r>
              <w:rPr>
                <w:rFonts w:eastAsia="仿宋_GB2312"/>
                <w:sz w:val="28"/>
                <w:szCs w:val="28"/>
              </w:rPr>
              <w:t>疗器</w:t>
            </w:r>
          </w:p>
          <w:p w:rsidR="00D53D21" w:rsidRDefault="00D53D21" w:rsidP="00D53D21">
            <w:pPr>
              <w:spacing w:line="400" w:lineRule="exact"/>
              <w:rPr>
                <w:rFonts w:eastAsia="仿宋_GB2312"/>
                <w:sz w:val="28"/>
                <w:szCs w:val="28"/>
              </w:rPr>
            </w:pPr>
            <w:r>
              <w:rPr>
                <w:rFonts w:eastAsia="仿宋_GB2312"/>
                <w:sz w:val="28"/>
                <w:szCs w:val="28"/>
              </w:rPr>
              <w:t>械使</w:t>
            </w:r>
          </w:p>
          <w:p w:rsidR="00D53D21" w:rsidRDefault="00D53D21" w:rsidP="00D53D21">
            <w:pPr>
              <w:spacing w:line="400" w:lineRule="exact"/>
              <w:rPr>
                <w:rFonts w:eastAsia="仿宋_GB2312"/>
                <w:sz w:val="28"/>
                <w:szCs w:val="28"/>
              </w:rPr>
            </w:pPr>
            <w:r>
              <w:rPr>
                <w:rFonts w:eastAsia="仿宋_GB2312"/>
                <w:sz w:val="28"/>
                <w:szCs w:val="28"/>
              </w:rPr>
              <w:t>用有</w:t>
            </w:r>
          </w:p>
          <w:p w:rsidR="00D53D21" w:rsidRDefault="00D53D21" w:rsidP="00D53D21">
            <w:pPr>
              <w:spacing w:line="400" w:lineRule="exact"/>
              <w:rPr>
                <w:rFonts w:eastAsia="仿宋_GB2312"/>
                <w:sz w:val="28"/>
                <w:szCs w:val="28"/>
              </w:rPr>
            </w:pPr>
            <w:r>
              <w:rPr>
                <w:rFonts w:eastAsia="仿宋_GB2312"/>
                <w:sz w:val="28"/>
                <w:szCs w:val="28"/>
              </w:rPr>
              <w:t>关的</w:t>
            </w:r>
          </w:p>
          <w:p w:rsidR="00D53D21" w:rsidRDefault="00D53D21" w:rsidP="00D53D21">
            <w:pPr>
              <w:spacing w:line="400" w:lineRule="exact"/>
              <w:rPr>
                <w:rFonts w:eastAsia="仿宋_GB2312"/>
                <w:sz w:val="28"/>
                <w:szCs w:val="28"/>
              </w:rPr>
            </w:pPr>
            <w:r>
              <w:rPr>
                <w:rFonts w:eastAsia="仿宋_GB2312"/>
                <w:sz w:val="28"/>
                <w:szCs w:val="28"/>
              </w:rPr>
              <w:t>危害</w:t>
            </w:r>
          </w:p>
        </w:tc>
        <w:tc>
          <w:tcPr>
            <w:tcW w:w="2327" w:type="dxa"/>
            <w:vAlign w:val="center"/>
          </w:tcPr>
          <w:p w:rsidR="00D53D21" w:rsidRDefault="00D53D21">
            <w:pPr>
              <w:spacing w:line="400" w:lineRule="exact"/>
              <w:rPr>
                <w:rFonts w:eastAsia="仿宋_GB2312"/>
                <w:sz w:val="28"/>
                <w:szCs w:val="28"/>
              </w:rPr>
            </w:pPr>
            <w:r>
              <w:rPr>
                <w:rFonts w:eastAsia="仿宋_GB2312"/>
                <w:sz w:val="28"/>
                <w:szCs w:val="28"/>
              </w:rPr>
              <w:t>由不熟练</w:t>
            </w:r>
            <w:r>
              <w:rPr>
                <w:rFonts w:eastAsia="仿宋_GB2312"/>
                <w:sz w:val="28"/>
                <w:szCs w:val="28"/>
              </w:rPr>
              <w:t>/</w:t>
            </w:r>
            <w:r>
              <w:rPr>
                <w:rFonts w:eastAsia="仿宋_GB2312"/>
                <w:sz w:val="28"/>
                <w:szCs w:val="28"/>
              </w:rPr>
              <w:t>未经培训的人员使用</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操作不熟练、操作失误</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规格型号选用错误、成人小儿或新生儿混用</w:t>
            </w:r>
            <w:r>
              <w:rPr>
                <w:rFonts w:eastAsia="仿宋_GB2312" w:hint="eastAsia"/>
                <w:sz w:val="28"/>
                <w:szCs w:val="28"/>
              </w:rPr>
              <w:t>。</w:t>
            </w:r>
          </w:p>
          <w:p w:rsidR="00D53D21" w:rsidRDefault="00D53D21">
            <w:pPr>
              <w:spacing w:line="400" w:lineRule="exact"/>
              <w:ind w:left="280" w:hangingChars="100" w:hanging="280"/>
              <w:rPr>
                <w:rFonts w:eastAsia="仿宋_GB2312"/>
                <w:sz w:val="28"/>
                <w:szCs w:val="28"/>
              </w:rPr>
            </w:pPr>
            <w:r>
              <w:rPr>
                <w:rFonts w:eastAsia="仿宋_GB2312"/>
                <w:sz w:val="28"/>
                <w:szCs w:val="28"/>
              </w:rPr>
              <w:t>连接不正确或不到位</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导致雾化气体未能输入呼吸系统</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吸入雾化气体效率降低、鼻孔或耳挂固定处皮肤损伤</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雾化气体泄漏</w:t>
            </w:r>
            <w:r>
              <w:rPr>
                <w:rFonts w:eastAsia="仿宋_GB2312" w:hint="eastAsia"/>
                <w:sz w:val="28"/>
                <w:szCs w:val="28"/>
              </w:rPr>
              <w:t>。</w:t>
            </w:r>
          </w:p>
        </w:tc>
      </w:tr>
      <w:tr w:rsidR="00D53D21" w:rsidTr="00D53D21">
        <w:trPr>
          <w:cantSplit/>
          <w:trHeight w:val="1278"/>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rPr>
                <w:rFonts w:eastAsia="仿宋_GB2312"/>
                <w:sz w:val="28"/>
                <w:szCs w:val="28"/>
              </w:rPr>
            </w:pPr>
            <w:r>
              <w:rPr>
                <w:rFonts w:eastAsia="仿宋_GB2312"/>
                <w:sz w:val="28"/>
                <w:szCs w:val="28"/>
              </w:rPr>
              <w:t>对副作用的警告不充分</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对操作人员警示不足</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重复使用</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二次灭菌</w:t>
            </w:r>
            <w:r>
              <w:rPr>
                <w:rFonts w:eastAsia="仿宋_GB2312" w:hint="eastAsia"/>
                <w:sz w:val="28"/>
                <w:szCs w:val="28"/>
              </w:rPr>
              <w:t>。</w:t>
            </w:r>
          </w:p>
          <w:p w:rsidR="00D53D21" w:rsidRDefault="00D53D21">
            <w:pPr>
              <w:spacing w:line="400" w:lineRule="exact"/>
              <w:rPr>
                <w:rFonts w:eastAsia="仿宋_GB2312"/>
                <w:sz w:val="28"/>
                <w:szCs w:val="28"/>
              </w:rPr>
            </w:pPr>
            <w:r>
              <w:rPr>
                <w:rFonts w:eastAsia="仿宋_GB2312"/>
                <w:sz w:val="28"/>
                <w:szCs w:val="28"/>
              </w:rPr>
              <w:t>已过期的产品被使用</w:t>
            </w:r>
            <w:r>
              <w:rPr>
                <w:rFonts w:eastAsia="仿宋_GB2312" w:hint="eastAsia"/>
                <w:sz w:val="28"/>
                <w:szCs w:val="28"/>
              </w:rPr>
              <w:t>。</w:t>
            </w:r>
          </w:p>
        </w:tc>
      </w:tr>
      <w:tr w:rsidR="00D53D21" w:rsidTr="00D53D21">
        <w:trPr>
          <w:cantSplit/>
        </w:trPr>
        <w:tc>
          <w:tcPr>
            <w:tcW w:w="900" w:type="dxa"/>
            <w:vMerge/>
            <w:vAlign w:val="center"/>
          </w:tcPr>
          <w:p w:rsidR="00D53D21" w:rsidRDefault="00D53D21">
            <w:pPr>
              <w:spacing w:line="400" w:lineRule="exact"/>
              <w:rPr>
                <w:rFonts w:eastAsia="仿宋_GB2312"/>
                <w:sz w:val="28"/>
                <w:szCs w:val="28"/>
              </w:rPr>
            </w:pPr>
          </w:p>
        </w:tc>
        <w:tc>
          <w:tcPr>
            <w:tcW w:w="2327" w:type="dxa"/>
            <w:vAlign w:val="center"/>
          </w:tcPr>
          <w:p w:rsidR="00D53D21" w:rsidRDefault="00D53D21">
            <w:pPr>
              <w:spacing w:line="400" w:lineRule="exact"/>
              <w:rPr>
                <w:rFonts w:eastAsia="仿宋_GB2312"/>
                <w:sz w:val="28"/>
                <w:szCs w:val="28"/>
              </w:rPr>
            </w:pPr>
            <w:r>
              <w:rPr>
                <w:rFonts w:eastAsia="仿宋_GB2312"/>
                <w:sz w:val="28"/>
                <w:szCs w:val="28"/>
              </w:rPr>
              <w:t>对一次性使用医疗器械很可能再次使用的危害警告不适当</w:t>
            </w:r>
          </w:p>
        </w:tc>
        <w:tc>
          <w:tcPr>
            <w:tcW w:w="3402" w:type="dxa"/>
            <w:vAlign w:val="center"/>
          </w:tcPr>
          <w:p w:rsidR="00D53D21" w:rsidRDefault="00D53D21">
            <w:pPr>
              <w:spacing w:line="400" w:lineRule="exact"/>
              <w:rPr>
                <w:rFonts w:eastAsia="仿宋_GB2312"/>
                <w:sz w:val="28"/>
                <w:szCs w:val="28"/>
              </w:rPr>
            </w:pPr>
            <w:r>
              <w:rPr>
                <w:rFonts w:eastAsia="仿宋_GB2312"/>
                <w:sz w:val="28"/>
                <w:szCs w:val="28"/>
              </w:rPr>
              <w:t>造成重复使用</w:t>
            </w:r>
            <w:r>
              <w:rPr>
                <w:rFonts w:eastAsia="仿宋_GB2312" w:hint="eastAsia"/>
                <w:sz w:val="28"/>
                <w:szCs w:val="28"/>
              </w:rPr>
              <w:t>。</w:t>
            </w:r>
          </w:p>
        </w:tc>
        <w:tc>
          <w:tcPr>
            <w:tcW w:w="2299" w:type="dxa"/>
            <w:vAlign w:val="center"/>
          </w:tcPr>
          <w:p w:rsidR="00D53D21" w:rsidRDefault="00D53D21">
            <w:pPr>
              <w:spacing w:line="400" w:lineRule="exact"/>
              <w:rPr>
                <w:rFonts w:eastAsia="仿宋_GB2312"/>
                <w:sz w:val="28"/>
                <w:szCs w:val="28"/>
              </w:rPr>
            </w:pPr>
            <w:r>
              <w:rPr>
                <w:rFonts w:eastAsia="仿宋_GB2312"/>
                <w:sz w:val="28"/>
                <w:szCs w:val="28"/>
              </w:rPr>
              <w:t>交叉感染</w:t>
            </w:r>
            <w:r>
              <w:rPr>
                <w:rFonts w:eastAsia="仿宋_GB2312" w:hint="eastAsia"/>
                <w:sz w:val="28"/>
                <w:szCs w:val="28"/>
              </w:rPr>
              <w:t>。</w:t>
            </w:r>
          </w:p>
        </w:tc>
      </w:tr>
      <w:tr w:rsidR="00396DBD" w:rsidTr="00D53D21">
        <w:trPr>
          <w:cantSplit/>
          <w:trHeight w:val="2395"/>
        </w:trPr>
        <w:tc>
          <w:tcPr>
            <w:tcW w:w="900" w:type="dxa"/>
            <w:tcBorders>
              <w:top w:val="nil"/>
            </w:tcBorders>
            <w:vAlign w:val="center"/>
          </w:tcPr>
          <w:p w:rsidR="00396DBD" w:rsidRDefault="00AD0624" w:rsidP="00D53D21">
            <w:pPr>
              <w:spacing w:line="400" w:lineRule="exact"/>
              <w:jc w:val="center"/>
              <w:rPr>
                <w:rFonts w:eastAsia="仿宋_GB2312"/>
                <w:spacing w:val="-6"/>
                <w:kern w:val="24"/>
                <w:sz w:val="28"/>
                <w:szCs w:val="28"/>
              </w:rPr>
            </w:pPr>
            <w:r>
              <w:rPr>
                <w:rFonts w:eastAsia="仿宋_GB2312"/>
                <w:spacing w:val="-6"/>
                <w:kern w:val="24"/>
                <w:sz w:val="28"/>
                <w:szCs w:val="28"/>
              </w:rPr>
              <w:t>不适当不合适或过于复杂的使用者接口</w:t>
            </w:r>
          </w:p>
        </w:tc>
        <w:tc>
          <w:tcPr>
            <w:tcW w:w="2327" w:type="dxa"/>
            <w:tcBorders>
              <w:top w:val="nil"/>
            </w:tcBorders>
            <w:vAlign w:val="center"/>
          </w:tcPr>
          <w:p w:rsidR="00396DBD" w:rsidRDefault="00AD0624">
            <w:pPr>
              <w:spacing w:line="400" w:lineRule="exact"/>
              <w:rPr>
                <w:rFonts w:eastAsia="仿宋_GB2312"/>
                <w:sz w:val="28"/>
                <w:szCs w:val="28"/>
              </w:rPr>
            </w:pPr>
            <w:r>
              <w:rPr>
                <w:rFonts w:eastAsia="仿宋_GB2312"/>
                <w:sz w:val="28"/>
                <w:szCs w:val="28"/>
              </w:rPr>
              <w:t>违反或缩减说明书、程序等</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操作方法、注意事项、储存方法、警示事项等表述不清</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不能实现预期雾化气体吸入功能、重复使用引起感染、没有集中销毁造成环境危害等</w:t>
            </w:r>
            <w:r>
              <w:rPr>
                <w:rFonts w:eastAsia="仿宋_GB2312" w:hint="eastAsia"/>
                <w:sz w:val="28"/>
                <w:szCs w:val="28"/>
              </w:rPr>
              <w:t>。</w:t>
            </w:r>
          </w:p>
        </w:tc>
      </w:tr>
      <w:tr w:rsidR="00396DBD" w:rsidTr="00D53D21">
        <w:trPr>
          <w:cantSplit/>
        </w:trPr>
        <w:tc>
          <w:tcPr>
            <w:tcW w:w="900" w:type="dxa"/>
            <w:vMerge w:val="restart"/>
            <w:vAlign w:val="center"/>
          </w:tcPr>
          <w:p w:rsidR="00396DBD" w:rsidRDefault="00AD0624" w:rsidP="00D53D21">
            <w:pPr>
              <w:spacing w:line="400" w:lineRule="exact"/>
              <w:jc w:val="center"/>
              <w:rPr>
                <w:rFonts w:eastAsia="仿宋_GB2312"/>
                <w:spacing w:val="-6"/>
                <w:kern w:val="24"/>
                <w:sz w:val="28"/>
                <w:szCs w:val="28"/>
              </w:rPr>
            </w:pPr>
            <w:r>
              <w:rPr>
                <w:rFonts w:eastAsia="仿宋_GB2312"/>
                <w:spacing w:val="-6"/>
                <w:kern w:val="24"/>
                <w:sz w:val="28"/>
                <w:szCs w:val="28"/>
              </w:rPr>
              <w:lastRenderedPageBreak/>
              <w:t>功能性失效和老化引起的危害</w:t>
            </w:r>
          </w:p>
        </w:tc>
        <w:tc>
          <w:tcPr>
            <w:tcW w:w="2327" w:type="dxa"/>
            <w:vAlign w:val="center"/>
          </w:tcPr>
          <w:p w:rsidR="00396DBD" w:rsidRDefault="00AD0624">
            <w:pPr>
              <w:spacing w:line="400" w:lineRule="exact"/>
              <w:rPr>
                <w:rFonts w:eastAsia="仿宋_GB2312"/>
                <w:sz w:val="28"/>
                <w:szCs w:val="28"/>
              </w:rPr>
            </w:pPr>
            <w:r>
              <w:rPr>
                <w:rFonts w:eastAsia="仿宋_GB2312"/>
                <w:sz w:val="28"/>
                <w:szCs w:val="28"/>
              </w:rPr>
              <w:t>对医疗器械寿命终止缺少适当的决定</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没有标识产品有效期</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超出有效期的产品被使用，造成细菌感染或因材料老化产生而导致产品性能不符合要求（如输氧管破损、连接松动等）</w:t>
            </w:r>
            <w:r>
              <w:rPr>
                <w:rFonts w:eastAsia="仿宋_GB2312" w:hint="eastAsia"/>
                <w:sz w:val="28"/>
                <w:szCs w:val="28"/>
              </w:rPr>
              <w:t>。</w:t>
            </w:r>
          </w:p>
        </w:tc>
      </w:tr>
      <w:tr w:rsidR="00396DBD" w:rsidTr="00D53D21">
        <w:trPr>
          <w:cantSplit/>
        </w:trPr>
        <w:tc>
          <w:tcPr>
            <w:tcW w:w="900" w:type="dxa"/>
            <w:vMerge/>
            <w:vAlign w:val="center"/>
          </w:tcPr>
          <w:p w:rsidR="00396DBD" w:rsidRDefault="00396DBD">
            <w:pPr>
              <w:spacing w:line="400" w:lineRule="exact"/>
              <w:rPr>
                <w:rFonts w:eastAsia="仿宋_GB2312"/>
                <w:sz w:val="28"/>
                <w:szCs w:val="28"/>
              </w:rPr>
            </w:pPr>
          </w:p>
        </w:tc>
        <w:tc>
          <w:tcPr>
            <w:tcW w:w="2327" w:type="dxa"/>
            <w:vAlign w:val="center"/>
          </w:tcPr>
          <w:p w:rsidR="00396DBD" w:rsidRDefault="00AD0624">
            <w:pPr>
              <w:spacing w:line="400" w:lineRule="exact"/>
              <w:rPr>
                <w:rFonts w:eastAsia="仿宋_GB2312"/>
                <w:sz w:val="28"/>
                <w:szCs w:val="28"/>
              </w:rPr>
            </w:pPr>
            <w:r>
              <w:rPr>
                <w:rFonts w:eastAsia="仿宋_GB2312"/>
                <w:sz w:val="28"/>
                <w:szCs w:val="28"/>
              </w:rPr>
              <w:t>不适当的包装（医疗器械的污染和</w:t>
            </w:r>
            <w:r>
              <w:rPr>
                <w:rFonts w:eastAsia="仿宋_GB2312"/>
                <w:sz w:val="28"/>
                <w:szCs w:val="28"/>
              </w:rPr>
              <w:t>/</w:t>
            </w:r>
            <w:r>
              <w:rPr>
                <w:rFonts w:eastAsia="仿宋_GB2312"/>
                <w:sz w:val="28"/>
                <w:szCs w:val="28"/>
              </w:rPr>
              <w:t>或变质）</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没有进行包装确认</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不能确保产品无菌，从而导致出现细菌感染</w:t>
            </w:r>
            <w:r>
              <w:rPr>
                <w:rFonts w:eastAsia="仿宋_GB2312" w:hint="eastAsia"/>
                <w:sz w:val="28"/>
                <w:szCs w:val="28"/>
              </w:rPr>
              <w:t>。</w:t>
            </w:r>
          </w:p>
        </w:tc>
      </w:tr>
      <w:tr w:rsidR="00396DBD" w:rsidTr="00D53D21">
        <w:trPr>
          <w:cantSplit/>
        </w:trPr>
        <w:tc>
          <w:tcPr>
            <w:tcW w:w="900" w:type="dxa"/>
            <w:vMerge/>
            <w:vAlign w:val="center"/>
          </w:tcPr>
          <w:p w:rsidR="00396DBD" w:rsidRDefault="00396DBD">
            <w:pPr>
              <w:spacing w:line="400" w:lineRule="exact"/>
              <w:rPr>
                <w:rFonts w:eastAsia="仿宋_GB2312"/>
                <w:sz w:val="28"/>
                <w:szCs w:val="28"/>
              </w:rPr>
            </w:pPr>
          </w:p>
        </w:tc>
        <w:tc>
          <w:tcPr>
            <w:tcW w:w="2327" w:type="dxa"/>
            <w:vAlign w:val="center"/>
          </w:tcPr>
          <w:p w:rsidR="00396DBD" w:rsidRDefault="00AD0624">
            <w:pPr>
              <w:spacing w:line="400" w:lineRule="exact"/>
              <w:rPr>
                <w:rFonts w:eastAsia="仿宋_GB2312"/>
                <w:sz w:val="28"/>
                <w:szCs w:val="28"/>
              </w:rPr>
            </w:pPr>
            <w:r>
              <w:rPr>
                <w:rFonts w:eastAsia="仿宋_GB2312"/>
                <w:sz w:val="28"/>
                <w:szCs w:val="28"/>
              </w:rPr>
              <w:t>再次使用和</w:t>
            </w:r>
            <w:r>
              <w:rPr>
                <w:rFonts w:eastAsia="仿宋_GB2312"/>
                <w:sz w:val="28"/>
                <w:szCs w:val="28"/>
              </w:rPr>
              <w:t>/</w:t>
            </w:r>
            <w:r>
              <w:rPr>
                <w:rFonts w:eastAsia="仿宋_GB2312"/>
                <w:sz w:val="28"/>
                <w:szCs w:val="28"/>
              </w:rPr>
              <w:t>或不适当的再次使用</w:t>
            </w:r>
          </w:p>
        </w:tc>
        <w:tc>
          <w:tcPr>
            <w:tcW w:w="3402" w:type="dxa"/>
            <w:vAlign w:val="center"/>
          </w:tcPr>
          <w:p w:rsidR="00396DBD" w:rsidRDefault="00AD0624">
            <w:pPr>
              <w:spacing w:line="400" w:lineRule="exact"/>
              <w:rPr>
                <w:rFonts w:eastAsia="仿宋_GB2312"/>
                <w:sz w:val="28"/>
                <w:szCs w:val="28"/>
              </w:rPr>
            </w:pPr>
            <w:r>
              <w:rPr>
                <w:rFonts w:eastAsia="仿宋_GB2312"/>
                <w:sz w:val="28"/>
                <w:szCs w:val="28"/>
              </w:rPr>
              <w:t>产品标识没有明确</w:t>
            </w:r>
            <w:r>
              <w:rPr>
                <w:rFonts w:eastAsia="仿宋_GB2312" w:hint="eastAsia"/>
                <w:sz w:val="28"/>
                <w:szCs w:val="28"/>
              </w:rPr>
              <w:t>。</w:t>
            </w:r>
          </w:p>
        </w:tc>
        <w:tc>
          <w:tcPr>
            <w:tcW w:w="2299" w:type="dxa"/>
            <w:vAlign w:val="center"/>
          </w:tcPr>
          <w:p w:rsidR="00396DBD" w:rsidRDefault="00AD0624">
            <w:pPr>
              <w:spacing w:line="400" w:lineRule="exact"/>
              <w:rPr>
                <w:rFonts w:eastAsia="仿宋_GB2312"/>
                <w:sz w:val="28"/>
                <w:szCs w:val="28"/>
              </w:rPr>
            </w:pPr>
            <w:r>
              <w:rPr>
                <w:rFonts w:eastAsia="仿宋_GB2312"/>
                <w:sz w:val="28"/>
                <w:szCs w:val="28"/>
              </w:rPr>
              <w:t>出现细菌感染、交叉感染、管路老化破损</w:t>
            </w:r>
            <w:r>
              <w:rPr>
                <w:rFonts w:eastAsia="仿宋_GB2312" w:hint="eastAsia"/>
                <w:sz w:val="28"/>
                <w:szCs w:val="28"/>
              </w:rPr>
              <w:t>。</w:t>
            </w:r>
          </w:p>
        </w:tc>
      </w:tr>
    </w:tbl>
    <w:p w:rsidR="00396DBD" w:rsidRDefault="00396DBD">
      <w:pPr>
        <w:spacing w:line="520" w:lineRule="exact"/>
        <w:ind w:firstLineChars="200" w:firstLine="640"/>
        <w:rPr>
          <w:rFonts w:eastAsia="仿宋_GB2312"/>
          <w:szCs w:val="32"/>
        </w:rPr>
      </w:pPr>
    </w:p>
    <w:sectPr w:rsidR="00396DBD" w:rsidSect="00D53D21">
      <w:footerReference w:type="even" r:id="rId15"/>
      <w:footerReference w:type="default" r:id="rId16"/>
      <w:pgSz w:w="11906" w:h="16838"/>
      <w:pgMar w:top="1701" w:right="1588" w:bottom="1701" w:left="1588" w:header="851" w:footer="1208" w:gutter="0"/>
      <w:pgNumType w:start="532"/>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8F" w:rsidRDefault="0027698F">
      <w:r>
        <w:separator/>
      </w:r>
    </w:p>
  </w:endnote>
  <w:endnote w:type="continuationSeparator" w:id="0">
    <w:p w:rsidR="0027698F" w:rsidRDefault="0027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000" w:usb1="288F0000" w:usb2="00000016" w:usb3="00000000" w:csb0="00040001" w:csb1="00000000"/>
  </w:font>
  <w:font w:name="Adobe 仿宋 Std R">
    <w:altName w:val="Malgun Gothic Semilight"/>
    <w:charset w:val="86"/>
    <w:family w:val="roman"/>
    <w:pitch w:val="default"/>
    <w:sig w:usb0="00000000" w:usb1="00000000" w:usb2="00000016" w:usb3="00000000" w:csb0="00060007" w:csb1="00000000"/>
  </w:font>
  <w:font w:name="Calibri">
    <w:panose1 w:val="020F0502020204030204"/>
    <w:charset w:val="00"/>
    <w:family w:val="swiss"/>
    <w:pitch w:val="variable"/>
    <w:sig w:usb0="E0002EFF" w:usb1="C000247B" w:usb2="00000009" w:usb3="00000000" w:csb0="000001FF" w:csb1="00000000"/>
  </w:font>
  <w:font w:name="DejaVu Sans">
    <w:altName w:val="Segoe Print"/>
    <w:charset w:val="00"/>
    <w:family w:val="roman"/>
    <w:pitch w:val="default"/>
    <w:sig w:usb0="00000000" w:usb1="0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sdtPr>
    <w:sdtEndPr/>
    <w:sdtContent>
      <w:p w:rsidR="00396DBD" w:rsidRDefault="00AD0624">
        <w:pPr>
          <w:pStyle w:val="a8"/>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5F7DDE" w:rsidRPr="005F7DDE">
          <w:rPr>
            <w:noProof/>
            <w:sz w:val="28"/>
            <w:szCs w:val="28"/>
            <w:lang w:val="zh-CN"/>
          </w:rPr>
          <w:t>538</w:t>
        </w:r>
        <w:r>
          <w:rPr>
            <w:sz w:val="28"/>
            <w:szCs w:val="28"/>
          </w:rPr>
          <w:fldChar w:fldCharType="end"/>
        </w:r>
        <w:r>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DBD" w:rsidRDefault="00AD0624">
    <w:pPr>
      <w:pStyle w:val="a8"/>
      <w:jc w:val="right"/>
      <w:rPr>
        <w:sz w:val="28"/>
        <w:szCs w:val="28"/>
      </w:rPr>
    </w:pPr>
    <w:r>
      <w:rPr>
        <w:sz w:val="28"/>
        <w:szCs w:val="28"/>
      </w:rPr>
      <w:t xml:space="preserve">— </w:t>
    </w:r>
    <w:sdt>
      <w:sdtPr>
        <w:rPr>
          <w:sz w:val="28"/>
          <w:szCs w:val="28"/>
        </w:rPr>
        <w:id w:val="90280837"/>
      </w:sdtPr>
      <w:sdtEndPr/>
      <w:sdtContent>
        <w:r>
          <w:rPr>
            <w:sz w:val="28"/>
            <w:szCs w:val="28"/>
          </w:rPr>
          <w:fldChar w:fldCharType="begin"/>
        </w:r>
        <w:r>
          <w:rPr>
            <w:sz w:val="28"/>
            <w:szCs w:val="28"/>
          </w:rPr>
          <w:instrText xml:space="preserve"> PAGE   \* MERGEFORMAT </w:instrText>
        </w:r>
        <w:r>
          <w:rPr>
            <w:sz w:val="28"/>
            <w:szCs w:val="28"/>
          </w:rPr>
          <w:fldChar w:fldCharType="separate"/>
        </w:r>
        <w:r w:rsidR="005F7DDE" w:rsidRPr="005F7DDE">
          <w:rPr>
            <w:noProof/>
            <w:sz w:val="28"/>
            <w:szCs w:val="28"/>
            <w:lang w:val="zh-CN"/>
          </w:rPr>
          <w:t>539</w:t>
        </w:r>
        <w:r>
          <w:rPr>
            <w:sz w:val="28"/>
            <w:szCs w:val="28"/>
          </w:rPr>
          <w:fldChar w:fldCharType="end"/>
        </w:r>
        <w:r>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8F" w:rsidRDefault="0027698F">
      <w:r>
        <w:separator/>
      </w:r>
    </w:p>
  </w:footnote>
  <w:footnote w:type="continuationSeparator" w:id="0">
    <w:p w:rsidR="0027698F" w:rsidRDefault="00276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6"/>
  <w:drawingGridVerticalSpacing w:val="435"/>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DA3ZDQwMmNiOWFlYzZjYTcwOWJiZGQ0YTA5ODBmZGUifQ=="/>
  </w:docVars>
  <w:rsids>
    <w:rsidRoot w:val="00787F7E"/>
    <w:rsid w:val="DEF70035"/>
    <w:rsid w:val="DFFFE17D"/>
    <w:rsid w:val="ED776AC6"/>
    <w:rsid w:val="EF9F915E"/>
    <w:rsid w:val="FBB7C68F"/>
    <w:rsid w:val="FDF752B8"/>
    <w:rsid w:val="FF7F9E8F"/>
    <w:rsid w:val="00020162"/>
    <w:rsid w:val="00021955"/>
    <w:rsid w:val="000309BB"/>
    <w:rsid w:val="00056A28"/>
    <w:rsid w:val="00060C10"/>
    <w:rsid w:val="0007686E"/>
    <w:rsid w:val="0009278E"/>
    <w:rsid w:val="000B4C9B"/>
    <w:rsid w:val="000C48A1"/>
    <w:rsid w:val="000E5335"/>
    <w:rsid w:val="00145167"/>
    <w:rsid w:val="0015622E"/>
    <w:rsid w:val="001C3A87"/>
    <w:rsid w:val="001E0961"/>
    <w:rsid w:val="00241E57"/>
    <w:rsid w:val="00242375"/>
    <w:rsid w:val="00244DF7"/>
    <w:rsid w:val="00246390"/>
    <w:rsid w:val="00260376"/>
    <w:rsid w:val="0026293F"/>
    <w:rsid w:val="00275A48"/>
    <w:rsid w:val="0027698F"/>
    <w:rsid w:val="00277473"/>
    <w:rsid w:val="00291759"/>
    <w:rsid w:val="00294D2B"/>
    <w:rsid w:val="00295369"/>
    <w:rsid w:val="002A1DAB"/>
    <w:rsid w:val="002B2048"/>
    <w:rsid w:val="002B24A0"/>
    <w:rsid w:val="002D3B6C"/>
    <w:rsid w:val="002F2978"/>
    <w:rsid w:val="0030368E"/>
    <w:rsid w:val="003137C1"/>
    <w:rsid w:val="00332DE8"/>
    <w:rsid w:val="003450A4"/>
    <w:rsid w:val="003549E8"/>
    <w:rsid w:val="00355421"/>
    <w:rsid w:val="00365AB2"/>
    <w:rsid w:val="0037408E"/>
    <w:rsid w:val="00396DBD"/>
    <w:rsid w:val="00410598"/>
    <w:rsid w:val="0041581E"/>
    <w:rsid w:val="00422D3A"/>
    <w:rsid w:val="00435AC6"/>
    <w:rsid w:val="00440708"/>
    <w:rsid w:val="00440AA4"/>
    <w:rsid w:val="004410B9"/>
    <w:rsid w:val="0045151A"/>
    <w:rsid w:val="004568D2"/>
    <w:rsid w:val="0047648D"/>
    <w:rsid w:val="00483A83"/>
    <w:rsid w:val="004B2F13"/>
    <w:rsid w:val="004C4DBC"/>
    <w:rsid w:val="004E39ED"/>
    <w:rsid w:val="004F0151"/>
    <w:rsid w:val="005041BA"/>
    <w:rsid w:val="005277E2"/>
    <w:rsid w:val="00530384"/>
    <w:rsid w:val="00534F4C"/>
    <w:rsid w:val="005609D1"/>
    <w:rsid w:val="005A1410"/>
    <w:rsid w:val="005A204F"/>
    <w:rsid w:val="005D1959"/>
    <w:rsid w:val="005E4D09"/>
    <w:rsid w:val="005F7DDE"/>
    <w:rsid w:val="006014D4"/>
    <w:rsid w:val="00664B25"/>
    <w:rsid w:val="00670933"/>
    <w:rsid w:val="006A1165"/>
    <w:rsid w:val="006C00CB"/>
    <w:rsid w:val="006E68A9"/>
    <w:rsid w:val="006E7148"/>
    <w:rsid w:val="00716619"/>
    <w:rsid w:val="00725E46"/>
    <w:rsid w:val="00745098"/>
    <w:rsid w:val="007646FC"/>
    <w:rsid w:val="00773C0A"/>
    <w:rsid w:val="00787F7E"/>
    <w:rsid w:val="007904F6"/>
    <w:rsid w:val="007959AB"/>
    <w:rsid w:val="007D341A"/>
    <w:rsid w:val="00815364"/>
    <w:rsid w:val="00821079"/>
    <w:rsid w:val="0083192A"/>
    <w:rsid w:val="00845C30"/>
    <w:rsid w:val="00865C64"/>
    <w:rsid w:val="008961B3"/>
    <w:rsid w:val="008B602B"/>
    <w:rsid w:val="008D3B7D"/>
    <w:rsid w:val="00920A47"/>
    <w:rsid w:val="00937F0E"/>
    <w:rsid w:val="0098100B"/>
    <w:rsid w:val="009C41FF"/>
    <w:rsid w:val="009E2514"/>
    <w:rsid w:val="009F209D"/>
    <w:rsid w:val="00A23EC2"/>
    <w:rsid w:val="00A25C1A"/>
    <w:rsid w:val="00A73BFE"/>
    <w:rsid w:val="00AA4FCB"/>
    <w:rsid w:val="00AB660B"/>
    <w:rsid w:val="00AB7E5C"/>
    <w:rsid w:val="00AD0624"/>
    <w:rsid w:val="00AD08D9"/>
    <w:rsid w:val="00AF3558"/>
    <w:rsid w:val="00AF5D76"/>
    <w:rsid w:val="00B25163"/>
    <w:rsid w:val="00B41578"/>
    <w:rsid w:val="00B66355"/>
    <w:rsid w:val="00B9118A"/>
    <w:rsid w:val="00BC2983"/>
    <w:rsid w:val="00BC7C84"/>
    <w:rsid w:val="00BD300F"/>
    <w:rsid w:val="00BE669C"/>
    <w:rsid w:val="00BE7E51"/>
    <w:rsid w:val="00C0562D"/>
    <w:rsid w:val="00C151FE"/>
    <w:rsid w:val="00C25F69"/>
    <w:rsid w:val="00C40950"/>
    <w:rsid w:val="00C55908"/>
    <w:rsid w:val="00C55C2E"/>
    <w:rsid w:val="00CA0BE6"/>
    <w:rsid w:val="00CB4CCD"/>
    <w:rsid w:val="00CD1907"/>
    <w:rsid w:val="00CE24E2"/>
    <w:rsid w:val="00D076F0"/>
    <w:rsid w:val="00D256A9"/>
    <w:rsid w:val="00D277BD"/>
    <w:rsid w:val="00D32614"/>
    <w:rsid w:val="00D355E7"/>
    <w:rsid w:val="00D36F91"/>
    <w:rsid w:val="00D4450D"/>
    <w:rsid w:val="00D53D21"/>
    <w:rsid w:val="00D6685B"/>
    <w:rsid w:val="00D73732"/>
    <w:rsid w:val="00D865D6"/>
    <w:rsid w:val="00DA7763"/>
    <w:rsid w:val="00DB1CED"/>
    <w:rsid w:val="00DC26FC"/>
    <w:rsid w:val="00DC3951"/>
    <w:rsid w:val="00DD740E"/>
    <w:rsid w:val="00E07E6A"/>
    <w:rsid w:val="00E113E4"/>
    <w:rsid w:val="00E11D78"/>
    <w:rsid w:val="00E343F9"/>
    <w:rsid w:val="00E72EF4"/>
    <w:rsid w:val="00E7330F"/>
    <w:rsid w:val="00E771F1"/>
    <w:rsid w:val="00EB1A04"/>
    <w:rsid w:val="00EB5EF3"/>
    <w:rsid w:val="00EC523A"/>
    <w:rsid w:val="00ED0226"/>
    <w:rsid w:val="00EE1269"/>
    <w:rsid w:val="00EE261B"/>
    <w:rsid w:val="00EE3620"/>
    <w:rsid w:val="00EE3DEC"/>
    <w:rsid w:val="00EE4EBB"/>
    <w:rsid w:val="00F31CB3"/>
    <w:rsid w:val="00F45E55"/>
    <w:rsid w:val="00F73440"/>
    <w:rsid w:val="00F801A1"/>
    <w:rsid w:val="00F81D1A"/>
    <w:rsid w:val="00F90809"/>
    <w:rsid w:val="00FA36EA"/>
    <w:rsid w:val="00FB46B2"/>
    <w:rsid w:val="00FC6BE6"/>
    <w:rsid w:val="00FF0F38"/>
    <w:rsid w:val="02C46F09"/>
    <w:rsid w:val="04267EB8"/>
    <w:rsid w:val="04281B11"/>
    <w:rsid w:val="04AD0A3B"/>
    <w:rsid w:val="04D66522"/>
    <w:rsid w:val="06732409"/>
    <w:rsid w:val="06796A2D"/>
    <w:rsid w:val="07637DB5"/>
    <w:rsid w:val="07C15FBD"/>
    <w:rsid w:val="094B7882"/>
    <w:rsid w:val="0AF61EEE"/>
    <w:rsid w:val="0B7F3FC7"/>
    <w:rsid w:val="0C564B55"/>
    <w:rsid w:val="0DF956B4"/>
    <w:rsid w:val="0E7C54CF"/>
    <w:rsid w:val="0EC95C85"/>
    <w:rsid w:val="0FDE2597"/>
    <w:rsid w:val="103A4EAF"/>
    <w:rsid w:val="110A3EB1"/>
    <w:rsid w:val="11A61B9C"/>
    <w:rsid w:val="12030063"/>
    <w:rsid w:val="128E7F17"/>
    <w:rsid w:val="13706457"/>
    <w:rsid w:val="142C0628"/>
    <w:rsid w:val="14A1323E"/>
    <w:rsid w:val="15BD7BC5"/>
    <w:rsid w:val="1761016A"/>
    <w:rsid w:val="1B1506FE"/>
    <w:rsid w:val="1B155DAE"/>
    <w:rsid w:val="1C2A3ADB"/>
    <w:rsid w:val="1C6E1C1A"/>
    <w:rsid w:val="1DB256B1"/>
    <w:rsid w:val="1F613132"/>
    <w:rsid w:val="1F95100B"/>
    <w:rsid w:val="1FAD22CA"/>
    <w:rsid w:val="20914B31"/>
    <w:rsid w:val="20CC1D16"/>
    <w:rsid w:val="21FC0EE5"/>
    <w:rsid w:val="21FF5E0C"/>
    <w:rsid w:val="2219519E"/>
    <w:rsid w:val="24260DBF"/>
    <w:rsid w:val="24537CA2"/>
    <w:rsid w:val="25A92259"/>
    <w:rsid w:val="25AA7F8E"/>
    <w:rsid w:val="26BF6C06"/>
    <w:rsid w:val="27027B2E"/>
    <w:rsid w:val="2776277C"/>
    <w:rsid w:val="29936E00"/>
    <w:rsid w:val="29E51041"/>
    <w:rsid w:val="2A3F14CA"/>
    <w:rsid w:val="2C98723F"/>
    <w:rsid w:val="2CC67F68"/>
    <w:rsid w:val="2DC0604D"/>
    <w:rsid w:val="2F5F12D9"/>
    <w:rsid w:val="2F792753"/>
    <w:rsid w:val="2FF20B88"/>
    <w:rsid w:val="2FF35A0D"/>
    <w:rsid w:val="334376A7"/>
    <w:rsid w:val="340D366E"/>
    <w:rsid w:val="352A61BC"/>
    <w:rsid w:val="36D00EFD"/>
    <w:rsid w:val="37321D6A"/>
    <w:rsid w:val="37B24C58"/>
    <w:rsid w:val="386C6AD3"/>
    <w:rsid w:val="38AE3659"/>
    <w:rsid w:val="397E74E1"/>
    <w:rsid w:val="3A3017DC"/>
    <w:rsid w:val="3C374139"/>
    <w:rsid w:val="3C584073"/>
    <w:rsid w:val="3DD40C88"/>
    <w:rsid w:val="3E5208F4"/>
    <w:rsid w:val="3E6D3399"/>
    <w:rsid w:val="3EB51C87"/>
    <w:rsid w:val="3F634A8A"/>
    <w:rsid w:val="3FA03215"/>
    <w:rsid w:val="3FEE25B1"/>
    <w:rsid w:val="42BA4984"/>
    <w:rsid w:val="436A0E96"/>
    <w:rsid w:val="4392796C"/>
    <w:rsid w:val="440A0DA5"/>
    <w:rsid w:val="44AE269D"/>
    <w:rsid w:val="45190605"/>
    <w:rsid w:val="451B6012"/>
    <w:rsid w:val="45A51610"/>
    <w:rsid w:val="46962469"/>
    <w:rsid w:val="46A51950"/>
    <w:rsid w:val="4711603C"/>
    <w:rsid w:val="4760218C"/>
    <w:rsid w:val="47BE551F"/>
    <w:rsid w:val="499B03E9"/>
    <w:rsid w:val="4B6C0EAD"/>
    <w:rsid w:val="4B726781"/>
    <w:rsid w:val="4CE90E4B"/>
    <w:rsid w:val="4D0E7878"/>
    <w:rsid w:val="4E447F77"/>
    <w:rsid w:val="505037D1"/>
    <w:rsid w:val="50A078EC"/>
    <w:rsid w:val="50A7343E"/>
    <w:rsid w:val="51784AC9"/>
    <w:rsid w:val="52463367"/>
    <w:rsid w:val="53841AA0"/>
    <w:rsid w:val="539E3274"/>
    <w:rsid w:val="53B3451D"/>
    <w:rsid w:val="583A5E5A"/>
    <w:rsid w:val="58AD0DF8"/>
    <w:rsid w:val="5A0210B1"/>
    <w:rsid w:val="5B273249"/>
    <w:rsid w:val="5BE46D46"/>
    <w:rsid w:val="5CD04A77"/>
    <w:rsid w:val="5D8772F7"/>
    <w:rsid w:val="5D964551"/>
    <w:rsid w:val="61E33ADD"/>
    <w:rsid w:val="626C0B12"/>
    <w:rsid w:val="62BE1144"/>
    <w:rsid w:val="63E614D6"/>
    <w:rsid w:val="65E765F8"/>
    <w:rsid w:val="669E696B"/>
    <w:rsid w:val="696D4009"/>
    <w:rsid w:val="6B737129"/>
    <w:rsid w:val="6C012AEC"/>
    <w:rsid w:val="6F8D24E2"/>
    <w:rsid w:val="720873A9"/>
    <w:rsid w:val="73A9715C"/>
    <w:rsid w:val="73FD747D"/>
    <w:rsid w:val="74CA4940"/>
    <w:rsid w:val="74E16357"/>
    <w:rsid w:val="74E26F30"/>
    <w:rsid w:val="75023E22"/>
    <w:rsid w:val="755615A0"/>
    <w:rsid w:val="75FE0A8D"/>
    <w:rsid w:val="77804950"/>
    <w:rsid w:val="78387EBE"/>
    <w:rsid w:val="798A41A9"/>
    <w:rsid w:val="7A5073DE"/>
    <w:rsid w:val="7C0966BF"/>
    <w:rsid w:val="7DBF0E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EE44A"/>
  <w15:docId w15:val="{FAA5BF69-3BF9-4E61-83C1-31E5F823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eastAsia="Adobe 仿宋 Std R"/>
      <w:kern w:val="2"/>
      <w:sz w:val="32"/>
      <w:szCs w:val="24"/>
    </w:rPr>
  </w:style>
  <w:style w:type="paragraph" w:styleId="1">
    <w:name w:val="heading 1"/>
    <w:basedOn w:val="a0"/>
    <w:next w:val="a0"/>
    <w:link w:val="10"/>
    <w:uiPriority w:val="9"/>
    <w:qFormat/>
    <w:pPr>
      <w:spacing w:beforeLines="50" w:afterLines="50"/>
      <w:ind w:left="1429"/>
      <w:outlineLvl w:val="0"/>
    </w:pPr>
    <w:rPr>
      <w:rFonts w:ascii="Calibri" w:eastAsia="黑体" w:hAnsi="Calibri"/>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jc w:val="left"/>
    </w:p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rPr>
  </w:style>
  <w:style w:type="paragraph" w:styleId="aa">
    <w:name w:val="header"/>
    <w:basedOn w:val="a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b">
    <w:name w:val="annotation subject"/>
    <w:basedOn w:val="a4"/>
    <w:next w:val="a4"/>
    <w:link w:val="ac"/>
    <w:uiPriority w:val="99"/>
    <w:semiHidden/>
    <w:unhideWhenUsed/>
    <w:qFormat/>
    <w:rPr>
      <w:b/>
      <w:bCs/>
    </w:rPr>
  </w:style>
  <w:style w:type="character" w:styleId="ad">
    <w:name w:val="line number"/>
    <w:basedOn w:val="a1"/>
    <w:uiPriority w:val="99"/>
    <w:semiHidden/>
    <w:unhideWhenUsed/>
    <w:qFormat/>
  </w:style>
  <w:style w:type="character" w:styleId="ae">
    <w:name w:val="annotation reference"/>
    <w:basedOn w:val="a1"/>
    <w:uiPriority w:val="99"/>
    <w:semiHidden/>
    <w:unhideWhenUsed/>
    <w:qFormat/>
    <w:rPr>
      <w:sz w:val="21"/>
      <w:szCs w:val="21"/>
    </w:rPr>
  </w:style>
  <w:style w:type="paragraph" w:customStyle="1" w:styleId="11">
    <w:name w:val="列出段落1"/>
    <w:basedOn w:val="a0"/>
    <w:link w:val="Char"/>
    <w:uiPriority w:val="34"/>
    <w:qFormat/>
    <w:pPr>
      <w:ind w:firstLineChars="200" w:firstLine="420"/>
    </w:pPr>
    <w:rPr>
      <w:rFonts w:eastAsia="仿宋_GB2312"/>
      <w:szCs w:val="32"/>
    </w:rPr>
  </w:style>
  <w:style w:type="character" w:customStyle="1" w:styleId="Char">
    <w:name w:val="列出段落 Char"/>
    <w:basedOn w:val="a1"/>
    <w:link w:val="11"/>
    <w:uiPriority w:val="34"/>
    <w:qFormat/>
    <w:rPr>
      <w:rFonts w:ascii="Times New Roman" w:eastAsia="仿宋_GB2312" w:hAnsi="Times New Roman" w:cs="Times New Roman"/>
      <w:sz w:val="32"/>
      <w:szCs w:val="32"/>
    </w:rPr>
  </w:style>
  <w:style w:type="character" w:customStyle="1" w:styleId="a7">
    <w:name w:val="批注框文本 字符"/>
    <w:basedOn w:val="a1"/>
    <w:link w:val="a6"/>
    <w:uiPriority w:val="99"/>
    <w:semiHidden/>
    <w:qFormat/>
    <w:rPr>
      <w:rFonts w:ascii="Times New Roman" w:eastAsia="Adobe 仿宋 Std R" w:hAnsi="Times New Roman" w:cs="Times New Roman"/>
      <w:kern w:val="2"/>
      <w:sz w:val="18"/>
      <w:szCs w:val="18"/>
    </w:rPr>
  </w:style>
  <w:style w:type="paragraph" w:styleId="af">
    <w:name w:val="List Paragraph"/>
    <w:basedOn w:val="a0"/>
    <w:link w:val="af0"/>
    <w:uiPriority w:val="34"/>
    <w:unhideWhenUsed/>
    <w:qFormat/>
    <w:pPr>
      <w:ind w:firstLineChars="200" w:firstLine="420"/>
    </w:pPr>
  </w:style>
  <w:style w:type="character" w:customStyle="1" w:styleId="a5">
    <w:name w:val="批注文字 字符"/>
    <w:basedOn w:val="a1"/>
    <w:link w:val="a4"/>
    <w:uiPriority w:val="99"/>
    <w:semiHidden/>
    <w:qFormat/>
    <w:rPr>
      <w:rFonts w:ascii="Times New Roman" w:eastAsia="Adobe 仿宋 Std R" w:hAnsi="Times New Roman" w:cs="Times New Roman"/>
      <w:kern w:val="2"/>
      <w:sz w:val="32"/>
      <w:szCs w:val="24"/>
    </w:rPr>
  </w:style>
  <w:style w:type="character" w:customStyle="1" w:styleId="ac">
    <w:name w:val="批注主题 字符"/>
    <w:basedOn w:val="a5"/>
    <w:link w:val="ab"/>
    <w:uiPriority w:val="99"/>
    <w:semiHidden/>
    <w:qFormat/>
    <w:rPr>
      <w:rFonts w:ascii="Times New Roman" w:eastAsia="Adobe 仿宋 Std R" w:hAnsi="Times New Roman" w:cs="Times New Roman"/>
      <w:b/>
      <w:bCs/>
      <w:kern w:val="2"/>
      <w:sz w:val="32"/>
      <w:szCs w:val="24"/>
    </w:rPr>
  </w:style>
  <w:style w:type="character" w:customStyle="1" w:styleId="a9">
    <w:name w:val="页脚 字符"/>
    <w:basedOn w:val="a1"/>
    <w:link w:val="a8"/>
    <w:uiPriority w:val="99"/>
    <w:qFormat/>
    <w:rPr>
      <w:rFonts w:ascii="Times New Roman" w:eastAsia="Adobe 仿宋 Std R" w:hAnsi="Times New Roman" w:cs="Times New Roman"/>
      <w:kern w:val="2"/>
      <w:sz w:val="18"/>
      <w:szCs w:val="24"/>
    </w:rPr>
  </w:style>
  <w:style w:type="character" w:customStyle="1" w:styleId="10">
    <w:name w:val="标题 1 字符"/>
    <w:basedOn w:val="a1"/>
    <w:link w:val="1"/>
    <w:uiPriority w:val="9"/>
    <w:qFormat/>
    <w:rPr>
      <w:rFonts w:ascii="Calibri" w:eastAsia="黑体" w:hAnsi="Calibri" w:cs="Times New Roman"/>
      <w:kern w:val="2"/>
      <w:sz w:val="32"/>
      <w:szCs w:val="22"/>
    </w:rPr>
  </w:style>
  <w:style w:type="character" w:customStyle="1" w:styleId="af0">
    <w:name w:val="列出段落 字符"/>
    <w:link w:val="af"/>
    <w:uiPriority w:val="34"/>
    <w:qFormat/>
    <w:rPr>
      <w:rFonts w:ascii="Times New Roman" w:eastAsia="Adobe 仿宋 Std R" w:hAnsi="Times New Roman" w:cs="Times New Roman"/>
      <w:kern w:val="2"/>
      <w:sz w:val="32"/>
      <w:szCs w:val="24"/>
    </w:rPr>
  </w:style>
  <w:style w:type="paragraph" w:customStyle="1" w:styleId="Style19">
    <w:name w:val="_Style 19"/>
    <w:basedOn w:val="a0"/>
    <w:next w:val="af"/>
    <w:uiPriority w:val="34"/>
    <w:qFormat/>
    <w:pPr>
      <w:ind w:firstLineChars="200" w:firstLine="420"/>
    </w:pPr>
    <w:rPr>
      <w:rFonts w:eastAsia="宋体"/>
      <w:sz w:val="21"/>
    </w:rPr>
  </w:style>
  <w:style w:type="character" w:customStyle="1" w:styleId="f101">
    <w:name w:val="f101"/>
    <w:qFormat/>
    <w:rPr>
      <w:sz w:val="24"/>
      <w:szCs w:val="24"/>
    </w:rPr>
  </w:style>
  <w:style w:type="paragraph" w:customStyle="1" w:styleId="af1">
    <w:name w:val="段"/>
    <w:basedOn w:val="a0"/>
    <w:qFormat/>
    <w:pPr>
      <w:widowControl/>
      <w:autoSpaceDE w:val="0"/>
      <w:autoSpaceDN w:val="0"/>
      <w:ind w:firstLineChars="200" w:firstLine="200"/>
    </w:pPr>
    <w:rPr>
      <w:rFonts w:ascii="宋体" w:eastAsia="宋体" w:hAnsi="宋体" w:hint="eastAsia"/>
      <w:sz w:val="21"/>
      <w:szCs w:val="21"/>
    </w:rPr>
  </w:style>
  <w:style w:type="paragraph" w:customStyle="1" w:styleId="af2">
    <w:name w:val="一级无"/>
    <w:basedOn w:val="a"/>
    <w:qFormat/>
    <w:pPr>
      <w:spacing w:beforeLines="0" w:afterLines="0"/>
    </w:pPr>
    <w:rPr>
      <w:rFonts w:ascii="宋体" w:eastAsia="宋体"/>
    </w:rPr>
  </w:style>
  <w:style w:type="paragraph" w:customStyle="1" w:styleId="a">
    <w:name w:val="一级条标题"/>
    <w:next w:val="a0"/>
    <w:qFormat/>
    <w:pPr>
      <w:numPr>
        <w:ilvl w:val="1"/>
        <w:numId w:val="1"/>
      </w:numPr>
      <w:spacing w:beforeLines="50" w:afterLines="50"/>
      <w:outlineLvl w:val="2"/>
    </w:pPr>
    <w:rPr>
      <w:rFonts w:ascii="黑体" w:eastAsia="黑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B0FF-03DC-4BCB-9801-55C574C3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2191</Words>
  <Characters>12493</Characters>
  <Application>Microsoft Office Word</Application>
  <DocSecurity>0</DocSecurity>
  <Lines>104</Lines>
  <Paragraphs>29</Paragraphs>
  <ScaleCrop>false</ScaleCrop>
  <Company>Microsoft</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孙俊仁</cp:lastModifiedBy>
  <cp:revision>24</cp:revision>
  <cp:lastPrinted>2024-05-24T06:41:00Z</cp:lastPrinted>
  <dcterms:created xsi:type="dcterms:W3CDTF">2022-04-01T05:16:00Z</dcterms:created>
  <dcterms:modified xsi:type="dcterms:W3CDTF">2024-05-24T06:41:00Z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F25EE98A686C43D591BC32F37F098FD3</vt:lpwstr>
  </property>
</Properties>
</file>