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BE" w:rsidRDefault="00BD6DBE" w:rsidP="00AC3CDF">
      <w:pPr>
        <w:spacing w:line="520" w:lineRule="exact"/>
        <w:jc w:val="left"/>
        <w:rPr>
          <w:rFonts w:eastAsia="黑体"/>
          <w:bCs/>
          <w:color w:val="000000"/>
          <w:kern w:val="0"/>
          <w:sz w:val="32"/>
          <w:szCs w:val="32"/>
        </w:rPr>
      </w:pPr>
      <w:r w:rsidRPr="00C65822">
        <w:rPr>
          <w:rFonts w:ascii="黑体" w:eastAsia="黑体" w:hAnsi="黑体" w:hint="eastAsia"/>
          <w:bCs/>
          <w:color w:val="000000"/>
          <w:kern w:val="0"/>
          <w:sz w:val="32"/>
          <w:szCs w:val="32"/>
        </w:rPr>
        <w:t>附件</w:t>
      </w:r>
      <w:r w:rsidRPr="006E7140">
        <w:rPr>
          <w:rFonts w:eastAsia="黑体"/>
          <w:bCs/>
          <w:color w:val="000000"/>
          <w:kern w:val="0"/>
          <w:sz w:val="32"/>
          <w:szCs w:val="32"/>
        </w:rPr>
        <w:t>4</w:t>
      </w:r>
      <w:r>
        <w:rPr>
          <w:rFonts w:eastAsia="黑体"/>
          <w:bCs/>
          <w:color w:val="000000"/>
          <w:kern w:val="0"/>
          <w:sz w:val="32"/>
          <w:szCs w:val="32"/>
        </w:rPr>
        <w:t>5</w:t>
      </w:r>
    </w:p>
    <w:p w:rsidR="00AC3CDF" w:rsidRPr="00AC3CDF" w:rsidRDefault="00AC3CDF" w:rsidP="00AC3CDF">
      <w:pPr>
        <w:pStyle w:val="a0"/>
        <w:spacing w:line="520" w:lineRule="exact"/>
      </w:pPr>
    </w:p>
    <w:p w:rsidR="00B54F1F" w:rsidRDefault="006476B0" w:rsidP="00AC3CDF">
      <w:pPr>
        <w:autoSpaceDE w:val="0"/>
        <w:autoSpaceDN w:val="0"/>
        <w:spacing w:line="520" w:lineRule="exact"/>
        <w:jc w:val="center"/>
        <w:rPr>
          <w:rFonts w:ascii="方正小标宋简体" w:eastAsia="方正小标宋简体" w:hAnsi="宋体"/>
          <w:bCs/>
          <w:kern w:val="0"/>
          <w:sz w:val="44"/>
          <w:szCs w:val="44"/>
        </w:rPr>
      </w:pPr>
      <w:r>
        <w:rPr>
          <w:rFonts w:ascii="方正小标宋简体" w:eastAsia="方正小标宋简体" w:hAnsi="宋体" w:hint="eastAsia"/>
          <w:bCs/>
          <w:kern w:val="0"/>
          <w:sz w:val="44"/>
          <w:szCs w:val="44"/>
        </w:rPr>
        <w:t>甘油三酯测定试剂注册审查指导原则</w:t>
      </w:r>
    </w:p>
    <w:p w:rsidR="00B54F1F" w:rsidRDefault="006476B0" w:rsidP="00AC3CDF">
      <w:pPr>
        <w:autoSpaceDE w:val="0"/>
        <w:autoSpaceDN w:val="0"/>
        <w:spacing w:line="520" w:lineRule="exact"/>
        <w:jc w:val="center"/>
        <w:rPr>
          <w:rFonts w:eastAsia="方正小标宋简体"/>
          <w:bCs/>
          <w:kern w:val="0"/>
          <w:sz w:val="44"/>
          <w:szCs w:val="44"/>
        </w:rPr>
      </w:pPr>
      <w:r>
        <w:rPr>
          <w:rFonts w:eastAsia="方正小标宋简体"/>
          <w:bCs/>
          <w:kern w:val="0"/>
          <w:sz w:val="44"/>
          <w:szCs w:val="44"/>
        </w:rPr>
        <w:t>（</w:t>
      </w:r>
      <w:r>
        <w:rPr>
          <w:rFonts w:eastAsia="方正小标宋简体"/>
          <w:bCs/>
          <w:kern w:val="0"/>
          <w:sz w:val="44"/>
          <w:szCs w:val="44"/>
        </w:rPr>
        <w:t>202</w:t>
      </w:r>
      <w:r>
        <w:rPr>
          <w:rFonts w:eastAsia="方正小标宋简体" w:hint="eastAsia"/>
          <w:bCs/>
          <w:kern w:val="0"/>
          <w:sz w:val="44"/>
          <w:szCs w:val="44"/>
        </w:rPr>
        <w:t>4</w:t>
      </w:r>
      <w:r>
        <w:rPr>
          <w:rFonts w:eastAsia="方正小标宋简体"/>
          <w:bCs/>
          <w:kern w:val="0"/>
          <w:sz w:val="44"/>
          <w:szCs w:val="44"/>
        </w:rPr>
        <w:t>年修订版）</w:t>
      </w:r>
    </w:p>
    <w:p w:rsidR="00B54F1F" w:rsidRDefault="00B54F1F" w:rsidP="00AC3CDF">
      <w:pPr>
        <w:spacing w:line="520" w:lineRule="exact"/>
        <w:jc w:val="center"/>
        <w:rPr>
          <w:rFonts w:eastAsia="小标宋"/>
          <w:sz w:val="36"/>
          <w:szCs w:val="36"/>
        </w:rPr>
      </w:pPr>
    </w:p>
    <w:p w:rsidR="00B54F1F" w:rsidRDefault="006476B0">
      <w:pPr>
        <w:spacing w:line="520" w:lineRule="exact"/>
        <w:ind w:firstLineChars="200" w:firstLine="640"/>
        <w:rPr>
          <w:rFonts w:eastAsia="仿宋_GB2312"/>
          <w:kern w:val="0"/>
          <w:sz w:val="32"/>
          <w:szCs w:val="32"/>
        </w:rPr>
      </w:pPr>
      <w:r>
        <w:rPr>
          <w:rFonts w:eastAsia="仿宋_GB2312"/>
          <w:kern w:val="0"/>
          <w:sz w:val="32"/>
          <w:szCs w:val="32"/>
        </w:rPr>
        <w:t>本指导原则旨在指导注册申请人对</w:t>
      </w:r>
      <w:r>
        <w:rPr>
          <w:rFonts w:eastAsia="仿宋_GB2312"/>
          <w:bCs/>
          <w:sz w:val="32"/>
          <w:szCs w:val="32"/>
        </w:rPr>
        <w:t>甘油三酯（</w:t>
      </w:r>
      <w:r>
        <w:rPr>
          <w:rFonts w:eastAsia="仿宋_GB2312"/>
          <w:bCs/>
          <w:sz w:val="32"/>
          <w:szCs w:val="32"/>
        </w:rPr>
        <w:t>Triglyceride</w:t>
      </w:r>
      <w:r>
        <w:rPr>
          <w:rFonts w:eastAsia="仿宋_GB2312" w:hint="eastAsia"/>
          <w:bCs/>
          <w:sz w:val="32"/>
          <w:szCs w:val="32"/>
        </w:rPr>
        <w:t>，</w:t>
      </w:r>
      <w:r>
        <w:rPr>
          <w:rFonts w:eastAsia="仿宋_GB2312"/>
          <w:bCs/>
          <w:sz w:val="32"/>
          <w:szCs w:val="32"/>
        </w:rPr>
        <w:t>TG</w:t>
      </w:r>
      <w:r>
        <w:rPr>
          <w:rFonts w:eastAsia="仿宋_GB2312"/>
          <w:bCs/>
          <w:sz w:val="32"/>
          <w:szCs w:val="32"/>
        </w:rPr>
        <w:t>）</w:t>
      </w:r>
      <w:r>
        <w:rPr>
          <w:rFonts w:eastAsia="仿宋_GB2312" w:hint="eastAsia"/>
          <w:bCs/>
          <w:sz w:val="32"/>
          <w:szCs w:val="32"/>
        </w:rPr>
        <w:t>测定</w:t>
      </w:r>
      <w:r>
        <w:rPr>
          <w:rFonts w:eastAsia="仿宋_GB2312"/>
          <w:bCs/>
          <w:sz w:val="32"/>
          <w:szCs w:val="32"/>
        </w:rPr>
        <w:t>试剂</w:t>
      </w:r>
      <w:r>
        <w:rPr>
          <w:rFonts w:eastAsia="仿宋_GB2312"/>
          <w:kern w:val="0"/>
          <w:sz w:val="32"/>
          <w:szCs w:val="32"/>
        </w:rPr>
        <w:t>注册申报资料的准备及撰写，同时也为技术审评部门审评注册申报资料提供参考。</w:t>
      </w:r>
    </w:p>
    <w:p w:rsidR="00B54F1F" w:rsidRDefault="006476B0">
      <w:pPr>
        <w:spacing w:line="520" w:lineRule="exact"/>
        <w:ind w:firstLineChars="200" w:firstLine="640"/>
        <w:rPr>
          <w:rFonts w:eastAsia="仿宋_GB2312"/>
          <w:kern w:val="0"/>
          <w:sz w:val="32"/>
          <w:szCs w:val="32"/>
        </w:rPr>
      </w:pPr>
      <w:r>
        <w:rPr>
          <w:rFonts w:eastAsia="仿宋_GB2312"/>
          <w:kern w:val="0"/>
          <w:sz w:val="32"/>
          <w:szCs w:val="32"/>
        </w:rPr>
        <w:t>本指导原则是对</w:t>
      </w:r>
      <w:r>
        <w:rPr>
          <w:rFonts w:eastAsia="仿宋_GB2312"/>
          <w:bCs/>
          <w:sz w:val="32"/>
          <w:szCs w:val="32"/>
        </w:rPr>
        <w:t>甘油三酯</w:t>
      </w:r>
      <w:r>
        <w:rPr>
          <w:rFonts w:eastAsia="仿宋_GB2312" w:hint="eastAsia"/>
          <w:bCs/>
          <w:sz w:val="32"/>
          <w:szCs w:val="32"/>
        </w:rPr>
        <w:t>测定</w:t>
      </w:r>
      <w:r>
        <w:rPr>
          <w:rFonts w:eastAsia="仿宋_GB2312"/>
          <w:bCs/>
          <w:sz w:val="32"/>
          <w:szCs w:val="32"/>
        </w:rPr>
        <w:t>试剂</w:t>
      </w:r>
      <w:r>
        <w:rPr>
          <w:rFonts w:eastAsia="仿宋_GB2312"/>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B54F1F" w:rsidRDefault="006476B0">
      <w:pPr>
        <w:spacing w:line="520" w:lineRule="exact"/>
        <w:ind w:firstLineChars="200" w:firstLine="640"/>
        <w:rPr>
          <w:rFonts w:eastAsia="仿宋_GB2312"/>
          <w:kern w:val="0"/>
          <w:sz w:val="32"/>
          <w:szCs w:val="32"/>
        </w:rPr>
      </w:pPr>
      <w:r>
        <w:rPr>
          <w:rFonts w:eastAsia="仿宋_GB2312"/>
          <w:kern w:val="0"/>
          <w:sz w:val="32"/>
          <w:szCs w:val="32"/>
        </w:rPr>
        <w:t>本指导原则是</w:t>
      </w:r>
      <w:proofErr w:type="gramStart"/>
      <w:r>
        <w:rPr>
          <w:rFonts w:eastAsia="仿宋_GB2312"/>
          <w:kern w:val="0"/>
          <w:sz w:val="32"/>
          <w:szCs w:val="32"/>
        </w:rPr>
        <w:t>供</w:t>
      </w:r>
      <w:r>
        <w:rPr>
          <w:rFonts w:eastAsia="仿宋_GB2312" w:hint="eastAsia"/>
          <w:kern w:val="0"/>
          <w:sz w:val="32"/>
          <w:szCs w:val="32"/>
        </w:rPr>
        <w:t>注册</w:t>
      </w:r>
      <w:proofErr w:type="gramEnd"/>
      <w:r>
        <w:rPr>
          <w:rFonts w:eastAsia="仿宋_GB2312"/>
          <w:kern w:val="0"/>
          <w:sz w:val="32"/>
          <w:szCs w:val="32"/>
        </w:rPr>
        <w:t>申请人和</w:t>
      </w:r>
      <w:r>
        <w:rPr>
          <w:rFonts w:eastAsia="仿宋_GB2312" w:hint="eastAsia"/>
          <w:kern w:val="0"/>
          <w:sz w:val="32"/>
          <w:szCs w:val="32"/>
        </w:rPr>
        <w:t>技术</w:t>
      </w:r>
      <w:r>
        <w:rPr>
          <w:rFonts w:eastAsia="仿宋_GB2312"/>
          <w:kern w:val="0"/>
          <w:sz w:val="32"/>
          <w:szCs w:val="32"/>
        </w:rPr>
        <w:t>审</w:t>
      </w:r>
      <w:r>
        <w:rPr>
          <w:rFonts w:eastAsia="仿宋_GB2312" w:hint="eastAsia"/>
          <w:kern w:val="0"/>
          <w:sz w:val="32"/>
          <w:szCs w:val="32"/>
        </w:rPr>
        <w:t>评</w:t>
      </w:r>
      <w:r>
        <w:rPr>
          <w:rFonts w:eastAsia="仿宋_GB2312"/>
          <w:kern w:val="0"/>
          <w:sz w:val="32"/>
          <w:szCs w:val="32"/>
        </w:rPr>
        <w:t>人员使用的指导文件，</w:t>
      </w:r>
      <w:r>
        <w:rPr>
          <w:rFonts w:eastAsia="仿宋_GB2312"/>
          <w:bCs/>
          <w:sz w:val="32"/>
          <w:szCs w:val="32"/>
        </w:rPr>
        <w:t>但不包括</w:t>
      </w:r>
      <w:proofErr w:type="gramStart"/>
      <w:r>
        <w:rPr>
          <w:rFonts w:eastAsia="仿宋_GB2312"/>
          <w:bCs/>
          <w:sz w:val="32"/>
          <w:szCs w:val="32"/>
        </w:rPr>
        <w:t>审评审批</w:t>
      </w:r>
      <w:proofErr w:type="gramEnd"/>
      <w:r>
        <w:rPr>
          <w:rFonts w:eastAsia="仿宋_GB2312"/>
          <w:bCs/>
          <w:sz w:val="32"/>
          <w:szCs w:val="32"/>
        </w:rPr>
        <w:t>所涉及的行政事项</w:t>
      </w:r>
      <w:r>
        <w:rPr>
          <w:rFonts w:eastAsia="仿宋_GB2312"/>
          <w:kern w:val="0"/>
          <w:sz w:val="32"/>
          <w:szCs w:val="32"/>
        </w:rPr>
        <w:t>，亦不作为法规强制执行，如有能够满足法规要求的其他方法，也可以采用，但应提供详细的研究资料和验证资料。应在遵循相关法规的前提下使用本指导原则。</w:t>
      </w:r>
    </w:p>
    <w:p w:rsidR="00B54F1F" w:rsidRDefault="006476B0">
      <w:pPr>
        <w:spacing w:line="520" w:lineRule="exact"/>
        <w:ind w:firstLineChars="200" w:firstLine="640"/>
        <w:rPr>
          <w:rFonts w:eastAsia="仿宋_GB2312"/>
          <w:kern w:val="0"/>
          <w:sz w:val="32"/>
          <w:szCs w:val="32"/>
        </w:rPr>
      </w:pPr>
      <w:r>
        <w:rPr>
          <w:rFonts w:eastAsia="仿宋_GB2312"/>
          <w:kern w:val="0"/>
          <w:sz w:val="32"/>
          <w:szCs w:val="32"/>
        </w:rPr>
        <w:t>本指导原则是在现行法规、标准体系及当前认知水平下制定的，随着法规、标准体系的</w:t>
      </w:r>
      <w:bookmarkStart w:id="0" w:name="_GoBack"/>
      <w:bookmarkEnd w:id="0"/>
      <w:r>
        <w:rPr>
          <w:rFonts w:eastAsia="仿宋_GB2312"/>
          <w:kern w:val="0"/>
          <w:sz w:val="32"/>
          <w:szCs w:val="32"/>
        </w:rPr>
        <w:t>不断完善和科学技术的不断发展，本指导原则相关内容也将适时进行调整。</w:t>
      </w:r>
    </w:p>
    <w:p w:rsidR="00B54F1F" w:rsidRDefault="006476B0">
      <w:pPr>
        <w:spacing w:line="520" w:lineRule="exact"/>
        <w:ind w:firstLineChars="200" w:firstLine="640"/>
        <w:rPr>
          <w:rFonts w:ascii="黑体" w:eastAsia="黑体"/>
          <w:sz w:val="32"/>
          <w:szCs w:val="32"/>
        </w:rPr>
      </w:pPr>
      <w:r>
        <w:rPr>
          <w:rFonts w:ascii="黑体" w:eastAsia="黑体" w:hint="eastAsia"/>
          <w:sz w:val="32"/>
          <w:szCs w:val="32"/>
        </w:rPr>
        <w:t>一、适用范围</w:t>
      </w:r>
    </w:p>
    <w:p w:rsidR="00B54F1F" w:rsidRDefault="006476B0">
      <w:pPr>
        <w:spacing w:line="520" w:lineRule="exact"/>
        <w:ind w:firstLineChars="200" w:firstLine="640"/>
        <w:rPr>
          <w:rFonts w:eastAsia="仿宋_GB2312"/>
          <w:kern w:val="0"/>
          <w:sz w:val="32"/>
          <w:szCs w:val="32"/>
        </w:rPr>
      </w:pPr>
      <w:r>
        <w:rPr>
          <w:rFonts w:eastAsia="仿宋_GB2312"/>
          <w:kern w:val="0"/>
          <w:sz w:val="32"/>
          <w:szCs w:val="32"/>
        </w:rPr>
        <w:t>本指导原则适用于以分光光度法为基本原理</w:t>
      </w:r>
      <w:r>
        <w:rPr>
          <w:rFonts w:eastAsia="仿宋_GB2312" w:hint="eastAsia"/>
          <w:kern w:val="0"/>
          <w:sz w:val="32"/>
          <w:szCs w:val="32"/>
        </w:rPr>
        <w:t>，利用酶法对人</w:t>
      </w:r>
      <w:bookmarkStart w:id="1" w:name="OLE_LINK1"/>
      <w:r>
        <w:rPr>
          <w:rFonts w:eastAsia="仿宋_GB2312" w:hint="eastAsia"/>
          <w:kern w:val="0"/>
          <w:sz w:val="32"/>
          <w:szCs w:val="32"/>
        </w:rPr>
        <w:t>血清、血浆</w:t>
      </w:r>
      <w:bookmarkEnd w:id="1"/>
      <w:r>
        <w:rPr>
          <w:rFonts w:eastAsia="仿宋_GB2312" w:hint="eastAsia"/>
          <w:kern w:val="0"/>
          <w:sz w:val="32"/>
          <w:szCs w:val="32"/>
        </w:rPr>
        <w:t>中的甘油三酯含量进行体外定量测定的试剂。</w:t>
      </w:r>
    </w:p>
    <w:p w:rsidR="00B54F1F" w:rsidRDefault="006476B0">
      <w:pPr>
        <w:spacing w:line="520" w:lineRule="exact"/>
        <w:ind w:firstLineChars="200" w:firstLine="640"/>
        <w:rPr>
          <w:rFonts w:eastAsia="仿宋_GB2312"/>
          <w:kern w:val="0"/>
          <w:sz w:val="32"/>
          <w:szCs w:val="32"/>
        </w:rPr>
      </w:pPr>
      <w:r>
        <w:rPr>
          <w:rFonts w:eastAsia="仿宋_GB2312" w:hint="eastAsia"/>
          <w:kern w:val="0"/>
          <w:sz w:val="32"/>
          <w:szCs w:val="32"/>
        </w:rPr>
        <w:t>本文不适用于干化学类检测试剂。不适用于单独注册的校准品和</w:t>
      </w:r>
      <w:proofErr w:type="gramStart"/>
      <w:r>
        <w:rPr>
          <w:rFonts w:eastAsia="仿宋_GB2312" w:hint="eastAsia"/>
          <w:kern w:val="0"/>
          <w:sz w:val="32"/>
          <w:szCs w:val="32"/>
        </w:rPr>
        <w:t>质控</w:t>
      </w:r>
      <w:proofErr w:type="gramEnd"/>
      <w:r>
        <w:rPr>
          <w:rFonts w:eastAsia="仿宋_GB2312" w:hint="eastAsia"/>
          <w:kern w:val="0"/>
          <w:sz w:val="32"/>
          <w:szCs w:val="32"/>
        </w:rPr>
        <w:t>品。</w:t>
      </w:r>
    </w:p>
    <w:p w:rsidR="00B54F1F" w:rsidRDefault="006476B0">
      <w:pPr>
        <w:widowControl/>
        <w:spacing w:line="520" w:lineRule="exact"/>
        <w:ind w:firstLineChars="200" w:firstLine="640"/>
        <w:rPr>
          <w:rFonts w:eastAsia="黑体"/>
          <w:sz w:val="32"/>
          <w:szCs w:val="32"/>
        </w:rPr>
      </w:pPr>
      <w:bookmarkStart w:id="2" w:name="_Toc323285328"/>
      <w:r>
        <w:rPr>
          <w:rFonts w:eastAsia="黑体"/>
          <w:sz w:val="32"/>
          <w:szCs w:val="32"/>
        </w:rPr>
        <w:lastRenderedPageBreak/>
        <w:t>二、</w:t>
      </w:r>
      <w:bookmarkEnd w:id="2"/>
      <w:r>
        <w:rPr>
          <w:rFonts w:eastAsia="黑体"/>
          <w:sz w:val="32"/>
          <w:szCs w:val="32"/>
        </w:rPr>
        <w:t>注册审查要点</w:t>
      </w:r>
      <w:bookmarkStart w:id="3" w:name="_Toc323285329"/>
    </w:p>
    <w:p w:rsidR="00B54F1F" w:rsidRDefault="006476B0">
      <w:pPr>
        <w:adjustRightInd w:val="0"/>
        <w:snapToGrid w:val="0"/>
        <w:spacing w:line="520" w:lineRule="exact"/>
        <w:ind w:firstLine="640"/>
        <w:rPr>
          <w:rFonts w:eastAsia="仿宋_GB2312"/>
          <w:sz w:val="32"/>
          <w:szCs w:val="32"/>
        </w:rPr>
      </w:pPr>
      <w:r>
        <w:rPr>
          <w:rFonts w:eastAsia="仿宋_GB2312"/>
          <w:sz w:val="32"/>
          <w:szCs w:val="32"/>
        </w:rPr>
        <w:t>注册申报资料的撰写应符合</w:t>
      </w:r>
      <w:bookmarkStart w:id="4" w:name="_Hlk146705515"/>
      <w:r>
        <w:rPr>
          <w:rFonts w:eastAsia="仿宋_GB2312"/>
          <w:sz w:val="32"/>
          <w:szCs w:val="32"/>
        </w:rPr>
        <w:t>《体外诊断试剂注册申报资料要求及说明》</w:t>
      </w:r>
      <w:bookmarkEnd w:id="4"/>
      <w:r>
        <w:rPr>
          <w:rFonts w:eastAsia="仿宋_GB2312"/>
          <w:sz w:val="32"/>
          <w:szCs w:val="32"/>
        </w:rPr>
        <w:t>的相关要求。</w:t>
      </w:r>
    </w:p>
    <w:bookmarkEnd w:id="3"/>
    <w:p w:rsidR="00B54F1F" w:rsidRDefault="006476B0">
      <w:pPr>
        <w:adjustRightInd w:val="0"/>
        <w:snapToGrid w:val="0"/>
        <w:spacing w:line="520" w:lineRule="exact"/>
        <w:ind w:firstLine="640"/>
        <w:rPr>
          <w:rFonts w:eastAsia="楷体_GB2312"/>
          <w:b/>
          <w:bCs/>
          <w:sz w:val="32"/>
          <w:szCs w:val="32"/>
        </w:rPr>
      </w:pPr>
      <w:r>
        <w:rPr>
          <w:rFonts w:eastAsia="楷体_GB2312"/>
          <w:sz w:val="32"/>
          <w:szCs w:val="32"/>
        </w:rPr>
        <w:t>（一）监管信息</w:t>
      </w:r>
    </w:p>
    <w:p w:rsidR="00B54F1F" w:rsidRDefault="006476B0">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产品名称</w:t>
      </w:r>
    </w:p>
    <w:p w:rsidR="00B54F1F" w:rsidRDefault="006476B0">
      <w:pPr>
        <w:overflowPunct w:val="0"/>
        <w:spacing w:line="520" w:lineRule="exact"/>
        <w:ind w:firstLineChars="200" w:firstLine="640"/>
        <w:rPr>
          <w:rFonts w:eastAsia="仿宋_GB2312"/>
          <w:sz w:val="32"/>
          <w:szCs w:val="32"/>
        </w:rPr>
      </w:pPr>
      <w:r>
        <w:rPr>
          <w:rFonts w:eastAsia="仿宋_GB2312"/>
          <w:sz w:val="32"/>
          <w:szCs w:val="32"/>
        </w:rPr>
        <w:t>产品名称由三部分组成。第一部分：被测物质的名称，如</w:t>
      </w:r>
      <w:r>
        <w:rPr>
          <w:rFonts w:eastAsia="仿宋_GB2312" w:hint="eastAsia"/>
          <w:bCs/>
          <w:sz w:val="32"/>
          <w:szCs w:val="32"/>
        </w:rPr>
        <w:t>甘油三酯</w:t>
      </w:r>
      <w:r>
        <w:rPr>
          <w:rFonts w:eastAsia="仿宋_GB2312"/>
          <w:sz w:val="32"/>
          <w:szCs w:val="32"/>
        </w:rPr>
        <w:t>；第二部分：用途，如</w:t>
      </w:r>
      <w:r>
        <w:rPr>
          <w:rFonts w:eastAsia="仿宋_GB2312" w:hint="eastAsia"/>
          <w:sz w:val="32"/>
          <w:szCs w:val="32"/>
        </w:rPr>
        <w:t>测定</w:t>
      </w:r>
      <w:r>
        <w:rPr>
          <w:rFonts w:eastAsia="仿宋_GB2312"/>
          <w:sz w:val="32"/>
          <w:szCs w:val="32"/>
        </w:rPr>
        <w:t>试剂；第三部分：方法或者原理，如</w:t>
      </w:r>
      <w:r>
        <w:rPr>
          <w:rFonts w:eastAsia="仿宋"/>
          <w:sz w:val="32"/>
          <w:szCs w:val="32"/>
        </w:rPr>
        <w:t>GPO-PAP</w:t>
      </w:r>
      <w:r>
        <w:rPr>
          <w:rFonts w:eastAsia="仿宋"/>
          <w:sz w:val="32"/>
          <w:szCs w:val="32"/>
        </w:rPr>
        <w:t>法等</w:t>
      </w:r>
      <w:r>
        <w:rPr>
          <w:rFonts w:eastAsia="仿宋_GB2312"/>
          <w:sz w:val="32"/>
          <w:szCs w:val="32"/>
        </w:rPr>
        <w:t>。</w:t>
      </w:r>
    </w:p>
    <w:p w:rsidR="00B54F1F" w:rsidRDefault="006476B0">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分类依据</w:t>
      </w:r>
    </w:p>
    <w:p w:rsidR="00B54F1F" w:rsidRDefault="006476B0">
      <w:pPr>
        <w:overflowPunct w:val="0"/>
        <w:spacing w:line="520" w:lineRule="exact"/>
        <w:ind w:firstLineChars="200" w:firstLine="640"/>
        <w:rPr>
          <w:rFonts w:eastAsia="仿宋_GB2312"/>
          <w:sz w:val="32"/>
          <w:szCs w:val="32"/>
        </w:rPr>
      </w:pPr>
      <w:r>
        <w:rPr>
          <w:rFonts w:eastAsia="仿宋_GB2312"/>
          <w:sz w:val="32"/>
          <w:szCs w:val="32"/>
        </w:rPr>
        <w:t>根据《体外诊断试剂分类子目录》，</w:t>
      </w:r>
      <w:r>
        <w:rPr>
          <w:rFonts w:eastAsia="仿宋_GB2312" w:hint="eastAsia"/>
          <w:bCs/>
          <w:sz w:val="32"/>
          <w:szCs w:val="32"/>
        </w:rPr>
        <w:t>甘油三酯</w:t>
      </w:r>
      <w:r>
        <w:rPr>
          <w:rFonts w:eastAsia="仿宋_GB2312" w:hint="eastAsia"/>
          <w:sz w:val="32"/>
          <w:szCs w:val="32"/>
        </w:rPr>
        <w:t>测定</w:t>
      </w:r>
      <w:r>
        <w:rPr>
          <w:rFonts w:eastAsia="仿宋_GB2312"/>
          <w:sz w:val="32"/>
          <w:szCs w:val="32"/>
        </w:rPr>
        <w:t>试剂</w:t>
      </w:r>
      <w:r>
        <w:rPr>
          <w:rFonts w:eastAsia="仿宋_GB2312" w:hint="eastAsia"/>
          <w:bCs/>
          <w:sz w:val="32"/>
          <w:szCs w:val="32"/>
        </w:rPr>
        <w:t>产品</w:t>
      </w:r>
      <w:r>
        <w:rPr>
          <w:rFonts w:eastAsia="仿宋_GB2312"/>
          <w:bCs/>
          <w:sz w:val="32"/>
          <w:szCs w:val="32"/>
        </w:rPr>
        <w:t>类别为</w:t>
      </w:r>
      <w:r>
        <w:rPr>
          <w:rFonts w:eastAsia="仿宋_GB2312" w:hint="eastAsia"/>
          <w:bCs/>
          <w:sz w:val="32"/>
          <w:szCs w:val="32"/>
        </w:rPr>
        <w:t>：Ⅱ</w:t>
      </w:r>
      <w:r>
        <w:rPr>
          <w:rFonts w:eastAsia="仿宋_GB2312" w:hint="eastAsia"/>
          <w:bCs/>
          <w:sz w:val="32"/>
          <w:szCs w:val="32"/>
        </w:rPr>
        <w:t>-5</w:t>
      </w:r>
      <w:r>
        <w:rPr>
          <w:rFonts w:eastAsia="仿宋_GB2312" w:hint="eastAsia"/>
          <w:bCs/>
          <w:sz w:val="32"/>
          <w:szCs w:val="32"/>
        </w:rPr>
        <w:t>用于酯类检测的试剂，管理类别为第</w:t>
      </w:r>
      <w:r>
        <w:rPr>
          <w:rFonts w:eastAsia="仿宋_GB2312"/>
          <w:bCs/>
          <w:sz w:val="32"/>
        </w:rPr>
        <w:t>二类</w:t>
      </w:r>
      <w:r>
        <w:rPr>
          <w:rFonts w:eastAsia="仿宋_GB2312"/>
          <w:bCs/>
          <w:sz w:val="32"/>
          <w:szCs w:val="32"/>
        </w:rPr>
        <w:t>，</w:t>
      </w:r>
      <w:r>
        <w:rPr>
          <w:rFonts w:eastAsia="仿宋_GB2312"/>
          <w:sz w:val="32"/>
          <w:szCs w:val="32"/>
        </w:rPr>
        <w:t>分类编码为</w:t>
      </w:r>
      <w:r>
        <w:rPr>
          <w:rFonts w:eastAsia="仿宋_GB2312"/>
          <w:sz w:val="32"/>
          <w:szCs w:val="32"/>
        </w:rPr>
        <w:t>6840</w:t>
      </w:r>
      <w:r>
        <w:rPr>
          <w:rFonts w:eastAsia="仿宋_GB2312"/>
          <w:sz w:val="32"/>
          <w:szCs w:val="32"/>
        </w:rPr>
        <w:t>。</w:t>
      </w:r>
    </w:p>
    <w:p w:rsidR="00B54F1F" w:rsidRDefault="006476B0">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注册单元划分</w:t>
      </w:r>
    </w:p>
    <w:p w:rsidR="00B54F1F" w:rsidRDefault="006476B0">
      <w:pPr>
        <w:adjustRightInd w:val="0"/>
        <w:snapToGrid w:val="0"/>
        <w:spacing w:line="520" w:lineRule="exact"/>
        <w:ind w:firstLine="640"/>
        <w:rPr>
          <w:rFonts w:eastAsia="楷体_GB2312"/>
          <w:sz w:val="32"/>
          <w:szCs w:val="32"/>
        </w:rPr>
      </w:pPr>
      <w:r>
        <w:rPr>
          <w:rFonts w:eastAsia="仿宋_GB2312" w:hint="eastAsia"/>
          <w:sz w:val="32"/>
          <w:szCs w:val="32"/>
        </w:rPr>
        <w:t>按照《医疗器械注册单元划分指导原则》对注册单元划分</w:t>
      </w:r>
      <w:r>
        <w:rPr>
          <w:rFonts w:eastAsia="仿宋_GB2312"/>
          <w:sz w:val="32"/>
          <w:szCs w:val="32"/>
        </w:rPr>
        <w:t>。如包含不同的包装规格，不同规格间仅试剂组分装量或检测数有差异，原则上划分为同一注册单元；如包含不同的包装规格，</w:t>
      </w:r>
      <w:r>
        <w:rPr>
          <w:rFonts w:eastAsia="仿宋_GB2312" w:hint="eastAsia"/>
          <w:sz w:val="32"/>
          <w:szCs w:val="32"/>
        </w:rPr>
        <w:t>不同规格间除试剂装量或检测数的差异外</w:t>
      </w:r>
      <w:r>
        <w:rPr>
          <w:rFonts w:eastAsia="仿宋_GB2312"/>
          <w:sz w:val="32"/>
          <w:szCs w:val="32"/>
        </w:rPr>
        <w:t>，适用于不同的仪器机型</w:t>
      </w:r>
      <w:r>
        <w:rPr>
          <w:rFonts w:eastAsia="仿宋_GB2312" w:hint="eastAsia"/>
          <w:sz w:val="32"/>
          <w:szCs w:val="32"/>
        </w:rPr>
        <w:t>，原则上划分为同一注册单元。</w:t>
      </w:r>
      <w:r>
        <w:rPr>
          <w:rFonts w:eastAsia="仿宋_GB2312"/>
          <w:sz w:val="32"/>
          <w:szCs w:val="32"/>
        </w:rPr>
        <w:t>校准品、</w:t>
      </w:r>
      <w:proofErr w:type="gramStart"/>
      <w:r>
        <w:rPr>
          <w:rFonts w:eastAsia="仿宋_GB2312"/>
          <w:sz w:val="32"/>
          <w:szCs w:val="32"/>
        </w:rPr>
        <w:t>质控品可以</w:t>
      </w:r>
      <w:proofErr w:type="gramEnd"/>
      <w:r>
        <w:rPr>
          <w:rFonts w:eastAsia="仿宋_GB2312"/>
          <w:sz w:val="32"/>
          <w:szCs w:val="32"/>
        </w:rPr>
        <w:t>与检测试剂合并申请注册，也可以单独申请注册。</w:t>
      </w:r>
    </w:p>
    <w:p w:rsidR="00B54F1F" w:rsidRDefault="006476B0">
      <w:pPr>
        <w:spacing w:line="520" w:lineRule="exact"/>
        <w:ind w:firstLineChars="200" w:firstLine="640"/>
        <w:rPr>
          <w:rFonts w:eastAsia="仿宋_GB2312"/>
          <w:sz w:val="32"/>
          <w:szCs w:val="32"/>
        </w:rPr>
      </w:pPr>
      <w:r>
        <w:rPr>
          <w:rFonts w:eastAsia="仿宋_GB2312" w:hint="eastAsia"/>
          <w:sz w:val="32"/>
          <w:szCs w:val="22"/>
        </w:rPr>
        <w:t>4.</w:t>
      </w:r>
      <w:r>
        <w:rPr>
          <w:rFonts w:eastAsia="仿宋_GB2312"/>
          <w:sz w:val="32"/>
          <w:szCs w:val="32"/>
        </w:rPr>
        <w:t>其他信息还包括产品列表、关联文件、申报前与监管机构的联系情况和沟通记录以及符合性声明等文件</w:t>
      </w:r>
      <w:r>
        <w:rPr>
          <w:rFonts w:eastAsia="仿宋_GB2312" w:hint="eastAsia"/>
          <w:sz w:val="32"/>
          <w:szCs w:val="32"/>
        </w:rPr>
        <w:t>。</w:t>
      </w:r>
    </w:p>
    <w:p w:rsidR="00B54F1F" w:rsidRDefault="006476B0">
      <w:pPr>
        <w:tabs>
          <w:tab w:val="left" w:pos="6720"/>
        </w:tabs>
        <w:spacing w:line="520" w:lineRule="exact"/>
        <w:ind w:firstLineChars="200" w:firstLine="640"/>
        <w:outlineLvl w:val="0"/>
        <w:rPr>
          <w:rFonts w:eastAsia="楷体_GB2312"/>
          <w:sz w:val="32"/>
          <w:szCs w:val="28"/>
        </w:rPr>
      </w:pPr>
      <w:r>
        <w:rPr>
          <w:rFonts w:eastAsia="楷体_GB2312"/>
          <w:sz w:val="32"/>
          <w:szCs w:val="32"/>
        </w:rPr>
        <w:t>（二）</w:t>
      </w:r>
      <w:r>
        <w:rPr>
          <w:rFonts w:eastAsia="楷体_GB2312"/>
          <w:sz w:val="32"/>
          <w:szCs w:val="28"/>
        </w:rPr>
        <w:t>综述资料</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综述资料主要包括产品概述、产品描述、预期用途、申报产品上市历史、其他需说明的内容等。</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其中，需注意以下内容：</w:t>
      </w:r>
    </w:p>
    <w:p w:rsidR="00B54F1F" w:rsidRDefault="006476B0">
      <w:pPr>
        <w:spacing w:line="520" w:lineRule="exact"/>
        <w:ind w:firstLineChars="200" w:firstLine="640"/>
        <w:rPr>
          <w:rFonts w:eastAsia="仿宋_GB2312"/>
          <w:sz w:val="32"/>
        </w:rPr>
      </w:pPr>
      <w:r>
        <w:rPr>
          <w:rFonts w:eastAsia="仿宋_GB2312" w:hint="eastAsia"/>
          <w:sz w:val="32"/>
          <w:szCs w:val="28"/>
        </w:rPr>
        <w:lastRenderedPageBreak/>
        <w:t>1</w:t>
      </w:r>
      <w:r>
        <w:rPr>
          <w:rFonts w:eastAsia="仿宋_GB2312"/>
          <w:sz w:val="32"/>
        </w:rPr>
        <w:t>.</w:t>
      </w:r>
      <w:r>
        <w:rPr>
          <w:rFonts w:eastAsia="仿宋_GB2312"/>
          <w:sz w:val="32"/>
        </w:rPr>
        <w:t>产品描述</w:t>
      </w:r>
    </w:p>
    <w:p w:rsidR="00B54F1F" w:rsidRDefault="006476B0">
      <w:pPr>
        <w:spacing w:line="520" w:lineRule="exact"/>
        <w:ind w:firstLineChars="200" w:firstLine="640"/>
        <w:rPr>
          <w:rFonts w:eastAsia="仿宋_GB2312"/>
          <w:sz w:val="32"/>
        </w:rPr>
      </w:pPr>
      <w:r>
        <w:rPr>
          <w:rFonts w:eastAsia="仿宋_GB2312"/>
          <w:sz w:val="32"/>
        </w:rPr>
        <w:t>应明确产品所采用的技术原理，产品组成，原材料的来源及制备方法，主要生产工艺，检验方法，</w:t>
      </w:r>
      <w:r>
        <w:rPr>
          <w:rFonts w:eastAsia="仿宋_GB2312"/>
          <w:sz w:val="32"/>
          <w:szCs w:val="32"/>
        </w:rPr>
        <w:t>校准品（如有）的制备方法及溯源</w:t>
      </w:r>
      <w:r>
        <w:rPr>
          <w:rFonts w:eastAsia="仿宋_GB2312" w:hint="eastAsia"/>
          <w:sz w:val="32"/>
          <w:szCs w:val="32"/>
        </w:rPr>
        <w:t>、定值</w:t>
      </w:r>
      <w:r>
        <w:rPr>
          <w:rFonts w:eastAsia="仿宋_GB2312"/>
          <w:sz w:val="32"/>
          <w:szCs w:val="32"/>
        </w:rPr>
        <w:t>情况，质控品（如有）的制备方法及赋值情况等</w:t>
      </w:r>
      <w:r>
        <w:rPr>
          <w:rFonts w:eastAsia="仿宋_GB2312"/>
          <w:sz w:val="32"/>
        </w:rPr>
        <w:t>。应提供产品主要研究结果的总结和评价，包括分析性能评估、参考区间、稳定性以及临床评价等。提供不同包装规格之间的差异描述。提供产品中使用的生物材料或衍生物（如适用）的描述。人源性材料须对有关传染病（</w:t>
      </w:r>
      <w:r>
        <w:rPr>
          <w:rFonts w:eastAsia="仿宋_GB2312"/>
          <w:sz w:val="32"/>
        </w:rPr>
        <w:t>HIV</w:t>
      </w:r>
      <w:r>
        <w:rPr>
          <w:rFonts w:eastAsia="仿宋_GB2312"/>
          <w:sz w:val="32"/>
        </w:rPr>
        <w:t>、</w:t>
      </w:r>
      <w:r>
        <w:rPr>
          <w:rFonts w:eastAsia="仿宋_GB2312"/>
          <w:sz w:val="32"/>
        </w:rPr>
        <w:t>HBV</w:t>
      </w:r>
      <w:r>
        <w:rPr>
          <w:rFonts w:eastAsia="仿宋_GB2312"/>
          <w:sz w:val="32"/>
        </w:rPr>
        <w:t>、</w:t>
      </w:r>
      <w:r>
        <w:rPr>
          <w:rFonts w:eastAsia="仿宋_GB2312"/>
          <w:sz w:val="32"/>
        </w:rPr>
        <w:t>HCV</w:t>
      </w:r>
      <w:r>
        <w:rPr>
          <w:rFonts w:eastAsia="仿宋_GB2312"/>
          <w:sz w:val="32"/>
        </w:rPr>
        <w:t>等）病原体测定予以说明；其他动物源及微生物来源的材料，应当说明其在产品运输、使用过程中对使用者和环境是安全的，并提供相关的证明文件。</w:t>
      </w:r>
    </w:p>
    <w:p w:rsidR="00B54F1F" w:rsidRDefault="006476B0">
      <w:pPr>
        <w:spacing w:line="520" w:lineRule="exact"/>
        <w:ind w:firstLineChars="200" w:firstLine="640"/>
        <w:rPr>
          <w:rFonts w:eastAsia="仿宋_GB2312"/>
          <w:sz w:val="32"/>
        </w:rPr>
      </w:pPr>
      <w:r>
        <w:rPr>
          <w:rFonts w:eastAsia="仿宋_GB2312"/>
          <w:sz w:val="32"/>
        </w:rPr>
        <w:t>与同类和</w:t>
      </w:r>
      <w:r>
        <w:rPr>
          <w:rFonts w:eastAsia="仿宋_GB2312"/>
          <w:sz w:val="32"/>
        </w:rPr>
        <w:t>/</w:t>
      </w:r>
      <w:r>
        <w:rPr>
          <w:rFonts w:eastAsia="仿宋_GB2312"/>
          <w:sz w:val="32"/>
        </w:rPr>
        <w:t>或前代产品的比较</w:t>
      </w:r>
      <w:r>
        <w:rPr>
          <w:rFonts w:eastAsia="仿宋_GB2312" w:hint="eastAsia"/>
          <w:sz w:val="32"/>
        </w:rPr>
        <w:t>，</w:t>
      </w:r>
      <w:r>
        <w:rPr>
          <w:rFonts w:eastAsia="仿宋_GB2312"/>
          <w:sz w:val="32"/>
          <w:szCs w:val="32"/>
        </w:rPr>
        <w:t>应着重从</w:t>
      </w:r>
      <w:r>
        <w:rPr>
          <w:rFonts w:eastAsia="仿宋_GB2312" w:hint="eastAsia"/>
          <w:sz w:val="32"/>
          <w:szCs w:val="32"/>
        </w:rPr>
        <w:t>方法学、溯源情况</w:t>
      </w:r>
      <w:r>
        <w:rPr>
          <w:rFonts w:eastAsia="仿宋_GB2312"/>
          <w:sz w:val="32"/>
          <w:szCs w:val="32"/>
        </w:rPr>
        <w:t>、主要性能指标、预期用途、</w:t>
      </w:r>
      <w:r>
        <w:rPr>
          <w:rFonts w:eastAsia="仿宋_GB2312" w:hint="eastAsia"/>
          <w:sz w:val="32"/>
          <w:szCs w:val="32"/>
        </w:rPr>
        <w:t>使用方法、临床应用情况</w:t>
      </w:r>
      <w:r>
        <w:rPr>
          <w:rFonts w:eastAsia="仿宋_GB2312"/>
          <w:sz w:val="32"/>
          <w:szCs w:val="32"/>
        </w:rPr>
        <w:t>等方面写明拟申报产品与已上市同类产品和</w:t>
      </w:r>
      <w:r>
        <w:rPr>
          <w:rFonts w:eastAsia="仿宋_GB2312"/>
          <w:sz w:val="32"/>
          <w:szCs w:val="32"/>
        </w:rPr>
        <w:t>/</w:t>
      </w:r>
      <w:r>
        <w:rPr>
          <w:rFonts w:eastAsia="仿宋_GB2312"/>
          <w:sz w:val="32"/>
          <w:szCs w:val="32"/>
        </w:rPr>
        <w:t>或前代产品之间的</w:t>
      </w:r>
      <w:r>
        <w:rPr>
          <w:rFonts w:eastAsia="仿宋_GB2312" w:hint="eastAsia"/>
          <w:sz w:val="32"/>
          <w:szCs w:val="32"/>
        </w:rPr>
        <w:t>差异。</w:t>
      </w:r>
    </w:p>
    <w:p w:rsidR="00B54F1F" w:rsidRDefault="006476B0">
      <w:pPr>
        <w:spacing w:line="520" w:lineRule="exact"/>
        <w:ind w:firstLineChars="200" w:firstLine="640"/>
        <w:rPr>
          <w:rFonts w:eastAsia="仿宋_GB2312"/>
          <w:sz w:val="32"/>
        </w:rPr>
      </w:pPr>
      <w:r>
        <w:rPr>
          <w:rFonts w:eastAsia="仿宋_GB2312" w:hint="eastAsia"/>
          <w:sz w:val="32"/>
        </w:rPr>
        <w:t>2</w:t>
      </w:r>
      <w:r>
        <w:rPr>
          <w:rFonts w:eastAsia="仿宋_GB2312"/>
          <w:sz w:val="32"/>
        </w:rPr>
        <w:t>.</w:t>
      </w:r>
      <w:r>
        <w:rPr>
          <w:rFonts w:eastAsia="仿宋_GB2312"/>
          <w:sz w:val="32"/>
        </w:rPr>
        <w:t>预期用途</w:t>
      </w:r>
    </w:p>
    <w:p w:rsidR="00B54F1F" w:rsidRDefault="006476B0">
      <w:pPr>
        <w:spacing w:line="520" w:lineRule="exact"/>
        <w:ind w:firstLineChars="200" w:firstLine="640"/>
        <w:rPr>
          <w:rFonts w:eastAsia="仿宋_GB2312"/>
          <w:sz w:val="32"/>
        </w:rPr>
      </w:pPr>
      <w:r>
        <w:rPr>
          <w:rFonts w:eastAsia="仿宋_GB2312"/>
          <w:sz w:val="32"/>
        </w:rPr>
        <w:t>产品用于</w:t>
      </w:r>
      <w:r>
        <w:rPr>
          <w:rFonts w:eastAsia="仿宋_GB2312" w:hint="eastAsia"/>
          <w:kern w:val="0"/>
          <w:sz w:val="32"/>
          <w:szCs w:val="32"/>
        </w:rPr>
        <w:t>体外定量测定人血清、血浆中的甘油三酯含量。</w:t>
      </w:r>
    </w:p>
    <w:p w:rsidR="00B54F1F" w:rsidRDefault="006476B0">
      <w:pPr>
        <w:spacing w:line="520" w:lineRule="exact"/>
        <w:ind w:firstLineChars="200" w:firstLine="640"/>
        <w:rPr>
          <w:rFonts w:eastAsia="仿宋_GB2312"/>
          <w:sz w:val="32"/>
        </w:rPr>
      </w:pPr>
      <w:r>
        <w:rPr>
          <w:rFonts w:eastAsia="仿宋_GB2312" w:hint="eastAsia"/>
          <w:kern w:val="0"/>
          <w:sz w:val="32"/>
          <w:szCs w:val="32"/>
        </w:rPr>
        <w:t>甘油三酯是</w:t>
      </w:r>
      <w:r>
        <w:rPr>
          <w:rFonts w:eastAsia="仿宋_GB2312" w:hint="eastAsia"/>
          <w:kern w:val="0"/>
          <w:sz w:val="32"/>
          <w:szCs w:val="32"/>
        </w:rPr>
        <w:t>3</w:t>
      </w:r>
      <w:r>
        <w:rPr>
          <w:rFonts w:eastAsia="仿宋_GB2312" w:hint="eastAsia"/>
          <w:kern w:val="0"/>
          <w:sz w:val="32"/>
          <w:szCs w:val="32"/>
        </w:rPr>
        <w:t>分子</w:t>
      </w:r>
      <w:r w:rsidR="00246A72">
        <w:fldChar w:fldCharType="begin"/>
      </w:r>
      <w:r w:rsidR="00246A72">
        <w:instrText xml:space="preserve"> HYPERLINK "http://baike.baidu.com/item/%E9%95%BF%E9%</w:instrText>
      </w:r>
      <w:r w:rsidR="00246A72">
        <w:instrText xml:space="preserve">93%BE%E8%84%82%E8%82%AA%E9%85%B8" \t "_blank" </w:instrText>
      </w:r>
      <w:r w:rsidR="00246A72">
        <w:fldChar w:fldCharType="separate"/>
      </w:r>
      <w:r>
        <w:rPr>
          <w:rFonts w:eastAsia="仿宋_GB2312" w:hint="eastAsia"/>
          <w:kern w:val="0"/>
          <w:sz w:val="32"/>
          <w:szCs w:val="32"/>
        </w:rPr>
        <w:t>长链脂肪酸</w:t>
      </w:r>
      <w:r w:rsidR="00246A72">
        <w:rPr>
          <w:rFonts w:eastAsia="仿宋_GB2312"/>
          <w:kern w:val="0"/>
          <w:sz w:val="32"/>
          <w:szCs w:val="32"/>
        </w:rPr>
        <w:fldChar w:fldCharType="end"/>
      </w:r>
      <w:r>
        <w:rPr>
          <w:rFonts w:eastAsia="仿宋_GB2312" w:hint="eastAsia"/>
          <w:kern w:val="0"/>
          <w:sz w:val="32"/>
          <w:szCs w:val="32"/>
        </w:rPr>
        <w:t>和甘油形成的脂肪分子，是人体内含量最多的酯类。大部分组织均可以利用甘油三酯分解产物供给能量，同时肝脏、脂肪等组织还可以进行甘油三酯的合成，在</w:t>
      </w:r>
      <w:hyperlink r:id="rId7" w:tgtFrame="_blank" w:history="1">
        <w:r>
          <w:rPr>
            <w:rFonts w:eastAsia="仿宋_GB2312" w:hint="eastAsia"/>
            <w:kern w:val="0"/>
            <w:sz w:val="32"/>
            <w:szCs w:val="32"/>
          </w:rPr>
          <w:t>脂肪组织</w:t>
        </w:r>
      </w:hyperlink>
      <w:r>
        <w:rPr>
          <w:rFonts w:eastAsia="仿宋_GB2312" w:hint="eastAsia"/>
          <w:kern w:val="0"/>
          <w:sz w:val="32"/>
          <w:szCs w:val="32"/>
        </w:rPr>
        <w:t>中贮存。人血清中甘油三酯水平呈明显正偏态分布。病理性升高：原发性见于家族性高甘油三酯血症与家族性混合型高脂（蛋白）血症等。继发性见于糖尿病、糖尿累积病、甲状腺功能衰退、肾病综合征、妊娠、口服避孕药、酗酒等。病理性降低：原发性见于无β</w:t>
      </w:r>
      <w:r>
        <w:rPr>
          <w:rFonts w:eastAsia="仿宋_GB2312" w:hint="eastAsia"/>
          <w:kern w:val="0"/>
          <w:sz w:val="32"/>
          <w:szCs w:val="32"/>
        </w:rPr>
        <w:t>-</w:t>
      </w:r>
      <w:r>
        <w:rPr>
          <w:rFonts w:eastAsia="仿宋_GB2312" w:hint="eastAsia"/>
          <w:kern w:val="0"/>
          <w:sz w:val="32"/>
          <w:szCs w:val="32"/>
        </w:rPr>
        <w:t>脂蛋白血症和低β</w:t>
      </w:r>
      <w:r>
        <w:rPr>
          <w:rFonts w:eastAsia="仿宋_GB2312" w:hint="eastAsia"/>
          <w:kern w:val="0"/>
          <w:sz w:val="32"/>
          <w:szCs w:val="32"/>
        </w:rPr>
        <w:t>-</w:t>
      </w:r>
      <w:r>
        <w:rPr>
          <w:rFonts w:eastAsia="仿宋_GB2312" w:hint="eastAsia"/>
          <w:kern w:val="0"/>
          <w:sz w:val="32"/>
          <w:szCs w:val="32"/>
        </w:rPr>
        <w:t>脂蛋白血症。继发性见于继发性脂质代谢异常，如消化道疾病（肝疾患、吸收</w:t>
      </w:r>
      <w:r>
        <w:rPr>
          <w:rFonts w:eastAsia="仿宋_GB2312" w:hint="eastAsia"/>
          <w:kern w:val="0"/>
          <w:sz w:val="32"/>
          <w:szCs w:val="32"/>
        </w:rPr>
        <w:lastRenderedPageBreak/>
        <w:t>不良综合征）、内分泌疾患（甲状腺功能亢进症、慢性肾上腺皮质不全）及肝素等药物的应用。</w:t>
      </w:r>
      <w:r>
        <w:rPr>
          <w:rFonts w:eastAsia="仿宋_GB2312"/>
          <w:sz w:val="32"/>
        </w:rPr>
        <w:t>目前临床常用测定方法有</w:t>
      </w:r>
      <w:r>
        <w:rPr>
          <w:rFonts w:eastAsia="仿宋"/>
          <w:sz w:val="32"/>
          <w:szCs w:val="32"/>
        </w:rPr>
        <w:t>GPO-PAP</w:t>
      </w:r>
      <w:r>
        <w:rPr>
          <w:rFonts w:eastAsia="仿宋"/>
          <w:sz w:val="32"/>
          <w:szCs w:val="32"/>
        </w:rPr>
        <w:t>法</w:t>
      </w:r>
      <w:r>
        <w:rPr>
          <w:rFonts w:eastAsia="仿宋_GB2312"/>
          <w:sz w:val="32"/>
        </w:rPr>
        <w:t>等。</w:t>
      </w:r>
    </w:p>
    <w:p w:rsidR="00B54F1F" w:rsidRDefault="006476B0">
      <w:pPr>
        <w:spacing w:line="520" w:lineRule="exact"/>
        <w:ind w:firstLineChars="200" w:firstLine="640"/>
        <w:rPr>
          <w:rFonts w:eastAsia="仿宋_GB2312"/>
          <w:sz w:val="32"/>
        </w:rPr>
      </w:pPr>
      <w:r>
        <w:rPr>
          <w:rFonts w:eastAsia="仿宋_GB2312"/>
          <w:sz w:val="32"/>
        </w:rPr>
        <w:t>明确产品预期使用者和预期使用环境。</w:t>
      </w:r>
    </w:p>
    <w:p w:rsidR="00B54F1F" w:rsidRDefault="006476B0">
      <w:pPr>
        <w:spacing w:line="520" w:lineRule="exact"/>
        <w:ind w:firstLineChars="200" w:firstLine="640"/>
        <w:outlineLvl w:val="1"/>
        <w:rPr>
          <w:rFonts w:eastAsia="黑体"/>
          <w:sz w:val="32"/>
          <w:szCs w:val="32"/>
        </w:rPr>
      </w:pPr>
      <w:r>
        <w:rPr>
          <w:rFonts w:eastAsia="楷体_GB2312"/>
          <w:sz w:val="32"/>
          <w:szCs w:val="32"/>
        </w:rPr>
        <w:t>（三）非临床资料</w:t>
      </w:r>
      <w:r>
        <w:rPr>
          <w:rFonts w:eastAsia="黑体"/>
          <w:sz w:val="32"/>
          <w:szCs w:val="32"/>
        </w:rPr>
        <w:t xml:space="preserve"> </w:t>
      </w:r>
    </w:p>
    <w:p w:rsidR="00B54F1F" w:rsidRDefault="006476B0">
      <w:pPr>
        <w:spacing w:line="520" w:lineRule="exact"/>
        <w:ind w:firstLineChars="200" w:firstLine="640"/>
        <w:outlineLvl w:val="1"/>
        <w:rPr>
          <w:rFonts w:eastAsia="楷体_GB2312"/>
          <w:sz w:val="32"/>
          <w:szCs w:val="32"/>
        </w:rPr>
      </w:pPr>
      <w:r>
        <w:rPr>
          <w:rFonts w:eastAsia="仿宋_GB2312"/>
          <w:sz w:val="32"/>
          <w:szCs w:val="32"/>
        </w:rPr>
        <w:t>1.</w:t>
      </w:r>
      <w:r>
        <w:rPr>
          <w:rFonts w:eastAsia="仿宋_GB2312"/>
          <w:sz w:val="32"/>
        </w:rPr>
        <w:t>产品风险管理资料</w:t>
      </w:r>
    </w:p>
    <w:p w:rsidR="00B54F1F" w:rsidRDefault="006476B0">
      <w:pPr>
        <w:snapToGrid w:val="0"/>
        <w:spacing w:line="520" w:lineRule="exact"/>
        <w:ind w:firstLineChars="200" w:firstLine="640"/>
        <w:rPr>
          <w:rFonts w:eastAsia="仿宋_GB2312"/>
          <w:sz w:val="32"/>
          <w:szCs w:val="28"/>
        </w:rPr>
      </w:pPr>
      <w:r>
        <w:rPr>
          <w:rFonts w:eastAsia="仿宋_GB2312" w:hint="eastAsia"/>
          <w:sz w:val="32"/>
          <w:szCs w:val="28"/>
        </w:rPr>
        <w:t>申请人应针对产品设计开发、原材料的采购控制、生产、预期用途、可能的使用错误、与安全性有关的特征、已知和</w:t>
      </w:r>
      <w:proofErr w:type="gramStart"/>
      <w:r>
        <w:rPr>
          <w:rFonts w:eastAsia="仿宋_GB2312" w:hint="eastAsia"/>
          <w:sz w:val="32"/>
          <w:szCs w:val="28"/>
        </w:rPr>
        <w:t>可</w:t>
      </w:r>
      <w:proofErr w:type="gramEnd"/>
      <w:r>
        <w:rPr>
          <w:rFonts w:eastAsia="仿宋_GB2312" w:hint="eastAsia"/>
          <w:sz w:val="32"/>
          <w:szCs w:val="28"/>
        </w:rPr>
        <w:t>预见危害的风险等方面进行风险分析、风险评价和相应的风险控制，综合评价产品风险可接受程度，形成风险管理资料。</w:t>
      </w:r>
    </w:p>
    <w:p w:rsidR="00B54F1F" w:rsidRDefault="006476B0">
      <w:pPr>
        <w:spacing w:line="520" w:lineRule="exact"/>
        <w:ind w:firstLineChars="200" w:firstLine="640"/>
        <w:rPr>
          <w:rFonts w:eastAsia="仿宋_GB2312"/>
          <w:sz w:val="32"/>
          <w:szCs w:val="28"/>
        </w:rPr>
      </w:pPr>
      <w:r>
        <w:rPr>
          <w:rFonts w:ascii="仿宋_GB2312" w:eastAsia="仿宋_GB2312" w:cs="仿宋_GB2312" w:hint="eastAsia"/>
          <w:bCs/>
          <w:sz w:val="32"/>
          <w:szCs w:val="32"/>
        </w:rPr>
        <w:t>风险分析应考虑但不局限于以下方面的内容：预期用途错误包括：设计开始时未明确预期分析物（检测结果是否包含游离甘油）、未作适用机型验证、未针对特定的样本类型验证。性能特征失效包括：精密度失效、准确度失效、非特异性、稳定性失效、测量范围失效、定量失效、量值溯源失效、校准失效。不正确的结果包括：配方错误、采购的原料未能达到设计要求的性能、原材料储存条件不正确、使用了过期的原材料、反应体系不正确、试剂与包装材料不相容。可能的使用错误包括：生产者未按照生产流程操作，检验者未按照原料、半成品、成品检验标准操作，装配过程组分、标签、说明书等漏装或误装，成品储存或运输不当，客户未参照产品说明书设置参数或使用。与安全性有关的特征包括：有毒化学试剂的化学污染、样本的潜在生物污染、不可回收包装或塑料的环境污染等。</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体外诊断试剂安全和性能基本原则清单</w:t>
      </w:r>
    </w:p>
    <w:p w:rsidR="00B54F1F" w:rsidRDefault="006476B0">
      <w:pPr>
        <w:snapToGrid w:val="0"/>
        <w:spacing w:line="520" w:lineRule="exact"/>
        <w:ind w:firstLineChars="200" w:firstLine="640"/>
        <w:rPr>
          <w:rFonts w:eastAsia="仿宋_GB2312"/>
          <w:sz w:val="32"/>
          <w:szCs w:val="32"/>
        </w:rPr>
      </w:pPr>
      <w:r>
        <w:rPr>
          <w:rFonts w:eastAsia="仿宋_GB2312" w:hint="eastAsia"/>
          <w:sz w:val="32"/>
          <w:szCs w:val="32"/>
        </w:rPr>
        <w:t>说明</w:t>
      </w:r>
      <w:r>
        <w:rPr>
          <w:rFonts w:eastAsia="仿宋_GB2312"/>
          <w:sz w:val="32"/>
          <w:szCs w:val="32"/>
        </w:rPr>
        <w:t>产品符合《体外诊断试剂安全和性能基本原则清单》各</w:t>
      </w:r>
      <w:r>
        <w:rPr>
          <w:rFonts w:eastAsia="仿宋_GB2312"/>
          <w:sz w:val="32"/>
          <w:szCs w:val="32"/>
        </w:rPr>
        <w:lastRenderedPageBreak/>
        <w:t>项适用要求所采用的方法，以及证明其符合性的文件。对于其中不适用的各项要求，应当说明理由。</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对于包含在产品注册申报资料中的文件，应当说明其在申报资料中的具体位置；对于未包含在产品注册申报资料中的文件，应当注明该证据文件名称及其在质量管理体系文件中的编号以备查。</w:t>
      </w:r>
    </w:p>
    <w:p w:rsidR="00B54F1F" w:rsidRDefault="006476B0">
      <w:pPr>
        <w:widowControl/>
        <w:snapToGrid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产品技术要求及检验报告</w:t>
      </w:r>
    </w:p>
    <w:p w:rsidR="00B54F1F" w:rsidRDefault="006476B0">
      <w:pPr>
        <w:overflowPunct w:val="0"/>
        <w:snapToGrid w:val="0"/>
        <w:spacing w:line="52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1</w:t>
      </w:r>
      <w:r>
        <w:rPr>
          <w:rFonts w:eastAsia="仿宋_GB2312"/>
          <w:sz w:val="32"/>
          <w:szCs w:val="32"/>
        </w:rPr>
        <w:t>产品</w:t>
      </w:r>
      <w:r>
        <w:rPr>
          <w:rFonts w:eastAsia="仿宋_GB2312" w:hint="eastAsia"/>
          <w:sz w:val="32"/>
          <w:szCs w:val="32"/>
        </w:rPr>
        <w:t>技术要求</w:t>
      </w:r>
    </w:p>
    <w:p w:rsidR="00B54F1F" w:rsidRDefault="006476B0">
      <w:pPr>
        <w:overflowPunct w:val="0"/>
        <w:snapToGrid w:val="0"/>
        <w:spacing w:line="520" w:lineRule="exact"/>
        <w:ind w:firstLineChars="200" w:firstLine="640"/>
        <w:rPr>
          <w:rFonts w:eastAsia="仿宋_GB2312"/>
          <w:sz w:val="32"/>
          <w:szCs w:val="28"/>
        </w:rPr>
      </w:pPr>
      <w:r>
        <w:rPr>
          <w:rFonts w:eastAsia="仿宋_GB2312"/>
          <w:sz w:val="32"/>
          <w:szCs w:val="32"/>
        </w:rPr>
        <w:t>产品技术要求应</w:t>
      </w:r>
      <w:r>
        <w:rPr>
          <w:rFonts w:eastAsia="仿宋_GB2312"/>
          <w:sz w:val="32"/>
          <w:szCs w:val="28"/>
        </w:rPr>
        <w:t>根据注册申请人产品研制等结果，依据国家标准、行业标准及有关文献等，按照《</w:t>
      </w:r>
      <w:r>
        <w:rPr>
          <w:rFonts w:eastAsia="仿宋_GB2312"/>
          <w:sz w:val="32"/>
          <w:szCs w:val="32"/>
        </w:rPr>
        <w:t>医疗器械产品技术要求编写指导原则</w:t>
      </w:r>
      <w:r>
        <w:rPr>
          <w:rFonts w:eastAsia="仿宋_GB2312"/>
          <w:sz w:val="32"/>
          <w:szCs w:val="28"/>
        </w:rPr>
        <w:t>》的有关要求，编写产品技术要求，内容主要包含产品性能指标和检验方法。</w:t>
      </w:r>
    </w:p>
    <w:p w:rsidR="00B54F1F" w:rsidRDefault="006476B0">
      <w:pPr>
        <w:overflowPunct w:val="0"/>
        <w:snapToGrid w:val="0"/>
        <w:spacing w:line="520" w:lineRule="exact"/>
        <w:ind w:firstLineChars="200" w:firstLine="640"/>
        <w:rPr>
          <w:rFonts w:eastAsia="仿宋_GB2312"/>
          <w:sz w:val="32"/>
          <w:szCs w:val="28"/>
        </w:rPr>
      </w:pPr>
      <w:r>
        <w:rPr>
          <w:rFonts w:eastAsia="仿宋_GB2312" w:hint="eastAsia"/>
          <w:sz w:val="32"/>
          <w:szCs w:val="28"/>
        </w:rPr>
        <w:t>产品技术要求可参照</w:t>
      </w:r>
      <w:r>
        <w:rPr>
          <w:rFonts w:eastAsia="仿宋_GB2312" w:hint="eastAsia"/>
          <w:sz w:val="32"/>
          <w:szCs w:val="28"/>
        </w:rPr>
        <w:t>YY/T 1199</w:t>
      </w:r>
      <w:r>
        <w:rPr>
          <w:rFonts w:eastAsia="仿宋_GB2312" w:hint="eastAsia"/>
          <w:sz w:val="32"/>
          <w:szCs w:val="32"/>
        </w:rPr>
        <w:t>甘油三酯测定试剂盒（酶法）的</w:t>
      </w:r>
      <w:r>
        <w:rPr>
          <w:rFonts w:eastAsia="仿宋_GB2312" w:hint="eastAsia"/>
          <w:sz w:val="32"/>
          <w:szCs w:val="28"/>
        </w:rPr>
        <w:t>要求。</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2</w:t>
      </w:r>
      <w:r>
        <w:rPr>
          <w:rFonts w:eastAsia="仿宋_GB2312"/>
          <w:sz w:val="32"/>
          <w:szCs w:val="32"/>
        </w:rPr>
        <w:t>检验报告</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在保证产品原材料和生产工艺稳定可靠的基础上，采用在符合医疗器械质量管理体系相关要求的条件下生产的产品进行检验。</w:t>
      </w:r>
      <w:r>
        <w:rPr>
          <w:rFonts w:eastAsia="仿宋_GB2312"/>
          <w:sz w:val="32"/>
          <w:szCs w:val="30"/>
        </w:rPr>
        <w:t>目前尚无</w:t>
      </w:r>
      <w:r>
        <w:rPr>
          <w:rFonts w:eastAsia="仿宋_GB2312" w:hint="eastAsia"/>
          <w:sz w:val="32"/>
          <w:szCs w:val="30"/>
        </w:rPr>
        <w:t>注册检验用体外诊断试剂</w:t>
      </w:r>
      <w:r>
        <w:rPr>
          <w:rFonts w:eastAsia="仿宋_GB2312"/>
          <w:sz w:val="32"/>
          <w:szCs w:val="30"/>
        </w:rPr>
        <w:t>国家标准品，如果申报试剂今后有适用的国家标准品发布，</w:t>
      </w:r>
      <w:r>
        <w:rPr>
          <w:rFonts w:eastAsia="仿宋_GB2312"/>
          <w:sz w:val="32"/>
          <w:szCs w:val="32"/>
        </w:rPr>
        <w:t>应当使用国家标准品对产品进行检验。可提交以下任</w:t>
      </w:r>
      <w:proofErr w:type="gramStart"/>
      <w:r>
        <w:rPr>
          <w:rFonts w:eastAsia="仿宋_GB2312"/>
          <w:sz w:val="32"/>
          <w:szCs w:val="32"/>
        </w:rPr>
        <w:t>一</w:t>
      </w:r>
      <w:proofErr w:type="gramEnd"/>
      <w:r>
        <w:rPr>
          <w:rFonts w:eastAsia="仿宋_GB2312"/>
          <w:sz w:val="32"/>
          <w:szCs w:val="32"/>
        </w:rPr>
        <w:t>形式的检验报告：</w:t>
      </w:r>
    </w:p>
    <w:p w:rsidR="00B54F1F" w:rsidRDefault="006476B0">
      <w:pPr>
        <w:spacing w:line="52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2.1</w:t>
      </w:r>
      <w:r>
        <w:rPr>
          <w:rFonts w:eastAsia="仿宋_GB2312"/>
          <w:sz w:val="32"/>
          <w:szCs w:val="32"/>
        </w:rPr>
        <w:t>申请人出具的自检报告。</w:t>
      </w:r>
    </w:p>
    <w:p w:rsidR="00B54F1F" w:rsidRDefault="006476B0">
      <w:pPr>
        <w:spacing w:line="520" w:lineRule="exact"/>
        <w:ind w:firstLineChars="200" w:firstLine="640"/>
        <w:outlineLvl w:val="1"/>
        <w:rPr>
          <w:rFonts w:eastAsia="仿宋_GB2312"/>
          <w:sz w:val="32"/>
          <w:szCs w:val="32"/>
        </w:rPr>
      </w:pPr>
      <w:r>
        <w:rPr>
          <w:rFonts w:eastAsia="仿宋_GB2312"/>
          <w:sz w:val="32"/>
          <w:szCs w:val="32"/>
        </w:rPr>
        <w:t>3.</w:t>
      </w:r>
      <w:r>
        <w:rPr>
          <w:rFonts w:eastAsia="仿宋_GB2312" w:hint="eastAsia"/>
          <w:sz w:val="32"/>
          <w:szCs w:val="32"/>
        </w:rPr>
        <w:t>2.2</w:t>
      </w:r>
      <w:r>
        <w:rPr>
          <w:rFonts w:eastAsia="仿宋_GB2312"/>
          <w:sz w:val="32"/>
          <w:szCs w:val="32"/>
        </w:rPr>
        <w:t>委托有资质的医疗器械检验机构出具的检验报告。</w:t>
      </w:r>
    </w:p>
    <w:p w:rsidR="00B54F1F" w:rsidRDefault="006476B0">
      <w:pPr>
        <w:spacing w:line="520" w:lineRule="exact"/>
        <w:ind w:firstLineChars="200" w:firstLine="640"/>
        <w:outlineLvl w:val="1"/>
        <w:rPr>
          <w:rFonts w:eastAsia="仿宋_GB2312"/>
          <w:sz w:val="32"/>
          <w:szCs w:val="32"/>
        </w:rPr>
      </w:pPr>
      <w:r>
        <w:rPr>
          <w:rFonts w:eastAsia="仿宋_GB2312"/>
          <w:sz w:val="32"/>
          <w:szCs w:val="32"/>
        </w:rPr>
        <w:t>如产品提交自检报告，还需按照《医疗器械注册自检管理规定》的要求提交相应资料。</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28"/>
        </w:rPr>
        <w:t>4.</w:t>
      </w:r>
      <w:r>
        <w:rPr>
          <w:rFonts w:eastAsia="仿宋_GB2312"/>
          <w:sz w:val="32"/>
          <w:szCs w:val="32"/>
        </w:rPr>
        <w:t>分析性能</w:t>
      </w:r>
      <w:r>
        <w:rPr>
          <w:rFonts w:eastAsia="仿宋_GB2312" w:hint="eastAsia"/>
          <w:sz w:val="32"/>
          <w:szCs w:val="32"/>
        </w:rPr>
        <w:t>研究</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lastRenderedPageBreak/>
        <w:t>申请人应当在原材料和生产工艺经过选择和确认、质量管理体系得到有效控制并且保证产品质量稳定的基础上，进行产品的分析性能</w:t>
      </w:r>
      <w:r>
        <w:rPr>
          <w:rFonts w:eastAsia="仿宋_GB2312" w:hint="eastAsia"/>
          <w:sz w:val="32"/>
          <w:szCs w:val="32"/>
        </w:rPr>
        <w:t>研究</w:t>
      </w:r>
      <w:r>
        <w:rPr>
          <w:rFonts w:eastAsia="仿宋_GB2312"/>
          <w:sz w:val="32"/>
          <w:szCs w:val="32"/>
        </w:rPr>
        <w:t>。</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分析性能</w:t>
      </w:r>
      <w:r>
        <w:rPr>
          <w:rFonts w:eastAsia="仿宋_GB2312" w:hint="eastAsia"/>
          <w:sz w:val="32"/>
          <w:szCs w:val="32"/>
        </w:rPr>
        <w:t>研究</w:t>
      </w:r>
      <w:r>
        <w:rPr>
          <w:rFonts w:eastAsia="仿宋_GB2312"/>
          <w:sz w:val="32"/>
          <w:szCs w:val="32"/>
        </w:rPr>
        <w:t>主要包括样本稳定性、适用的样本类型、空白</w:t>
      </w:r>
      <w:r>
        <w:rPr>
          <w:rFonts w:eastAsia="仿宋_GB2312" w:hint="eastAsia"/>
          <w:sz w:val="32"/>
          <w:szCs w:val="32"/>
        </w:rPr>
        <w:t>吸光度、分析灵敏度、正确度</w:t>
      </w:r>
      <w:r>
        <w:rPr>
          <w:rFonts w:eastAsia="仿宋_GB2312"/>
          <w:sz w:val="32"/>
          <w:szCs w:val="32"/>
        </w:rPr>
        <w:t>、精密度、线性区间</w:t>
      </w:r>
      <w:r>
        <w:rPr>
          <w:rFonts w:eastAsia="仿宋_GB2312" w:hint="eastAsia"/>
          <w:sz w:val="32"/>
          <w:szCs w:val="32"/>
        </w:rPr>
        <w:t>、</w:t>
      </w:r>
      <w:r>
        <w:rPr>
          <w:rFonts w:eastAsia="仿宋_GB2312"/>
          <w:sz w:val="32"/>
          <w:szCs w:val="32"/>
        </w:rPr>
        <w:t>校准品的量值溯源和</w:t>
      </w:r>
      <w:proofErr w:type="gramStart"/>
      <w:r>
        <w:rPr>
          <w:rFonts w:eastAsia="仿宋_GB2312"/>
          <w:sz w:val="32"/>
          <w:szCs w:val="32"/>
        </w:rPr>
        <w:t>质控</w:t>
      </w:r>
      <w:proofErr w:type="gramEnd"/>
      <w:r>
        <w:rPr>
          <w:rFonts w:eastAsia="仿宋_GB2312"/>
          <w:sz w:val="32"/>
          <w:szCs w:val="32"/>
        </w:rPr>
        <w:t>品的赋值等资料，应当采用多批产品进行性能</w:t>
      </w:r>
      <w:r>
        <w:rPr>
          <w:rFonts w:eastAsia="仿宋_GB2312" w:hint="eastAsia"/>
          <w:sz w:val="32"/>
          <w:szCs w:val="32"/>
        </w:rPr>
        <w:t>研究</w:t>
      </w:r>
      <w:r>
        <w:rPr>
          <w:rFonts w:eastAsia="仿宋_GB2312"/>
          <w:sz w:val="32"/>
          <w:szCs w:val="32"/>
        </w:rPr>
        <w:t>。</w:t>
      </w:r>
      <w:r>
        <w:rPr>
          <w:rFonts w:eastAsia="仿宋_GB2312"/>
          <w:sz w:val="32"/>
          <w:szCs w:val="28"/>
        </w:rPr>
        <w:t>用于分析性能</w:t>
      </w:r>
      <w:r>
        <w:rPr>
          <w:rFonts w:eastAsia="仿宋_GB2312" w:hint="eastAsia"/>
          <w:sz w:val="32"/>
          <w:szCs w:val="28"/>
        </w:rPr>
        <w:t>研究</w:t>
      </w:r>
      <w:r>
        <w:rPr>
          <w:rFonts w:eastAsia="仿宋_GB2312"/>
          <w:sz w:val="32"/>
          <w:szCs w:val="28"/>
        </w:rPr>
        <w:t>的样本，应尽量与预期适用的真实临床样本一致。并按照说明书描述的方式进行样本采集、处理、运输和保存。</w:t>
      </w:r>
    </w:p>
    <w:p w:rsidR="00B54F1F" w:rsidRDefault="006476B0">
      <w:pPr>
        <w:adjustRightInd w:val="0"/>
        <w:snapToGrid w:val="0"/>
        <w:spacing w:line="520" w:lineRule="exact"/>
        <w:ind w:firstLineChars="200" w:firstLine="640"/>
        <w:rPr>
          <w:rFonts w:eastAsia="仿宋_GB2312"/>
          <w:sz w:val="32"/>
          <w:szCs w:val="28"/>
        </w:rPr>
      </w:pPr>
      <w:r>
        <w:rPr>
          <w:rFonts w:eastAsia="仿宋_GB2312"/>
          <w:sz w:val="32"/>
          <w:szCs w:val="28"/>
        </w:rPr>
        <w:t>如申报产品适用不同的机型，需要提交在不同机型上进行</w:t>
      </w:r>
      <w:r>
        <w:rPr>
          <w:rFonts w:eastAsia="仿宋_GB2312" w:hint="eastAsia"/>
          <w:sz w:val="32"/>
          <w:szCs w:val="28"/>
        </w:rPr>
        <w:t>研究</w:t>
      </w:r>
      <w:r>
        <w:rPr>
          <w:rFonts w:eastAsia="仿宋_GB2312"/>
          <w:sz w:val="32"/>
          <w:szCs w:val="28"/>
        </w:rPr>
        <w:t>的资料。如申报产品包含不同的包装规格，需要对各包装规格进行分析或验证。</w:t>
      </w:r>
    </w:p>
    <w:p w:rsidR="00B54F1F" w:rsidRDefault="006476B0">
      <w:pPr>
        <w:adjustRightInd w:val="0"/>
        <w:snapToGrid w:val="0"/>
        <w:spacing w:line="520" w:lineRule="exact"/>
        <w:ind w:firstLineChars="200" w:firstLine="640"/>
        <w:rPr>
          <w:rFonts w:eastAsia="仿宋_GB2312"/>
          <w:sz w:val="32"/>
          <w:szCs w:val="28"/>
        </w:rPr>
      </w:pPr>
      <w:r>
        <w:rPr>
          <w:rFonts w:eastAsia="仿宋_GB2312"/>
          <w:sz w:val="32"/>
          <w:szCs w:val="32"/>
        </w:rPr>
        <w:t>申请人应当提交试剂全性能</w:t>
      </w:r>
      <w:r>
        <w:rPr>
          <w:rFonts w:eastAsia="仿宋_GB2312" w:hint="eastAsia"/>
          <w:sz w:val="32"/>
          <w:szCs w:val="32"/>
        </w:rPr>
        <w:t>研究</w:t>
      </w:r>
      <w:r>
        <w:rPr>
          <w:rFonts w:eastAsia="仿宋_GB2312"/>
          <w:sz w:val="32"/>
          <w:szCs w:val="32"/>
        </w:rPr>
        <w:t>资料，对于每项分析性能的评价都应包括具</w:t>
      </w:r>
      <w:r>
        <w:rPr>
          <w:rFonts w:eastAsia="仿宋_GB2312"/>
          <w:sz w:val="32"/>
          <w:szCs w:val="28"/>
        </w:rPr>
        <w:t>体的研究项目、试验设计、研究方法、可接受标准、试验数据、统计分析（如有）、研究结论等资料。</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性能</w:t>
      </w:r>
      <w:r>
        <w:rPr>
          <w:rFonts w:eastAsia="仿宋_GB2312" w:hint="eastAsia"/>
          <w:sz w:val="32"/>
          <w:szCs w:val="32"/>
        </w:rPr>
        <w:t>研究</w:t>
      </w:r>
      <w:r>
        <w:rPr>
          <w:rFonts w:eastAsia="仿宋_GB2312"/>
          <w:sz w:val="32"/>
          <w:szCs w:val="32"/>
        </w:rPr>
        <w:t>时应将试剂、仪器和所选用的校准品、</w:t>
      </w:r>
      <w:proofErr w:type="gramStart"/>
      <w:r>
        <w:rPr>
          <w:rFonts w:eastAsia="仿宋_GB2312"/>
          <w:sz w:val="32"/>
          <w:szCs w:val="32"/>
        </w:rPr>
        <w:t>质控品作为</w:t>
      </w:r>
      <w:proofErr w:type="gramEnd"/>
      <w:r>
        <w:rPr>
          <w:rFonts w:eastAsia="仿宋_GB2312"/>
          <w:sz w:val="32"/>
          <w:szCs w:val="32"/>
        </w:rPr>
        <w:t>一个整体进行评价，评估整个系统的性能是否符合要求。有关分析性能验证的背景信息也应在申报资料中有所体现，包括试验时间、地点、检验人员、适用仪器、试剂规格和批号、所选用的校准品和</w:t>
      </w:r>
      <w:proofErr w:type="gramStart"/>
      <w:r>
        <w:rPr>
          <w:rFonts w:eastAsia="仿宋_GB2312"/>
          <w:sz w:val="32"/>
          <w:szCs w:val="32"/>
        </w:rPr>
        <w:t>质控</w:t>
      </w:r>
      <w:proofErr w:type="gramEnd"/>
      <w:r>
        <w:rPr>
          <w:rFonts w:eastAsia="仿宋_GB2312"/>
          <w:sz w:val="32"/>
          <w:szCs w:val="32"/>
        </w:rPr>
        <w:t>品等。</w:t>
      </w:r>
    </w:p>
    <w:p w:rsidR="00B54F1F" w:rsidRDefault="006476B0">
      <w:pPr>
        <w:adjustRightInd w:val="0"/>
        <w:snapToGrid w:val="0"/>
        <w:spacing w:line="520" w:lineRule="exact"/>
        <w:ind w:firstLineChars="200" w:firstLine="640"/>
        <w:rPr>
          <w:rFonts w:eastAsia="仿宋_GB2312"/>
          <w:sz w:val="32"/>
          <w:szCs w:val="32"/>
        </w:rPr>
      </w:pPr>
      <w:r>
        <w:rPr>
          <w:rFonts w:eastAsia="仿宋_GB2312"/>
          <w:kern w:val="0"/>
          <w:sz w:val="32"/>
          <w:szCs w:val="32"/>
        </w:rPr>
        <w:t>对于本试剂，建议着重对以下性能进行研究：</w:t>
      </w:r>
    </w:p>
    <w:p w:rsidR="00B54F1F" w:rsidRDefault="006476B0">
      <w:pPr>
        <w:snapToGrid w:val="0"/>
        <w:spacing w:line="520" w:lineRule="exact"/>
        <w:ind w:firstLineChars="200" w:firstLine="640"/>
        <w:rPr>
          <w:rFonts w:eastAsia="仿宋_GB2312"/>
          <w:sz w:val="32"/>
          <w:szCs w:val="28"/>
        </w:rPr>
      </w:pPr>
      <w:r>
        <w:rPr>
          <w:rFonts w:eastAsia="仿宋_GB2312"/>
          <w:sz w:val="32"/>
          <w:szCs w:val="28"/>
        </w:rPr>
        <w:t>4.1</w:t>
      </w:r>
      <w:r>
        <w:rPr>
          <w:rFonts w:eastAsia="仿宋_GB2312"/>
          <w:sz w:val="32"/>
          <w:szCs w:val="28"/>
        </w:rPr>
        <w:t>样本稳定性</w:t>
      </w:r>
    </w:p>
    <w:p w:rsidR="00B54F1F" w:rsidRDefault="006476B0">
      <w:pPr>
        <w:snapToGrid w:val="0"/>
        <w:spacing w:line="520" w:lineRule="exact"/>
        <w:ind w:firstLineChars="200" w:firstLine="640"/>
        <w:rPr>
          <w:rFonts w:eastAsia="仿宋_GB2312"/>
          <w:sz w:val="32"/>
          <w:szCs w:val="28"/>
        </w:rPr>
      </w:pPr>
      <w:r>
        <w:rPr>
          <w:rFonts w:eastAsia="仿宋_GB2312"/>
          <w:sz w:val="32"/>
          <w:szCs w:val="28"/>
        </w:rPr>
        <w:t>应充分考虑实际使用过程中样本采集、处理、运输及保存等各个阶段的条件，对不同类型样本的稳定性分别进行评价并提交研究资料。对于冷冻保存的样本还应对冻融次数进行评价。</w:t>
      </w:r>
      <w:r>
        <w:rPr>
          <w:rFonts w:eastAsia="仿宋_GB2312"/>
          <w:sz w:val="32"/>
          <w:szCs w:val="28"/>
        </w:rPr>
        <w:lastRenderedPageBreak/>
        <w:t>内容包括建议的保存条件、添加剂</w:t>
      </w:r>
      <w:r>
        <w:rPr>
          <w:rFonts w:eastAsia="仿宋_GB2312" w:hint="eastAsia"/>
          <w:sz w:val="32"/>
          <w:szCs w:val="28"/>
        </w:rPr>
        <w:t>（</w:t>
      </w:r>
      <w:r>
        <w:rPr>
          <w:rFonts w:eastAsia="仿宋_GB2312"/>
          <w:sz w:val="32"/>
          <w:szCs w:val="28"/>
        </w:rPr>
        <w:t>如抗凝剂</w:t>
      </w:r>
      <w:r>
        <w:rPr>
          <w:rFonts w:eastAsia="仿宋_GB2312" w:hint="eastAsia"/>
          <w:sz w:val="32"/>
          <w:szCs w:val="28"/>
        </w:rPr>
        <w:t>）</w:t>
      </w:r>
      <w:r>
        <w:rPr>
          <w:rFonts w:eastAsia="仿宋_GB2312"/>
          <w:sz w:val="32"/>
          <w:szCs w:val="28"/>
        </w:rPr>
        <w:t>和运输条件</w:t>
      </w:r>
      <w:r>
        <w:rPr>
          <w:rFonts w:eastAsia="仿宋_GB2312" w:hint="eastAsia"/>
          <w:sz w:val="32"/>
          <w:szCs w:val="28"/>
        </w:rPr>
        <w:t>（</w:t>
      </w:r>
      <w:r>
        <w:rPr>
          <w:rFonts w:eastAsia="仿宋_GB2312"/>
          <w:sz w:val="32"/>
          <w:szCs w:val="28"/>
        </w:rPr>
        <w:t>如涉及</w:t>
      </w:r>
      <w:r>
        <w:rPr>
          <w:rFonts w:eastAsia="仿宋_GB2312" w:hint="eastAsia"/>
          <w:sz w:val="32"/>
          <w:szCs w:val="28"/>
        </w:rPr>
        <w:t>）</w:t>
      </w:r>
      <w:r>
        <w:rPr>
          <w:rFonts w:eastAsia="仿宋_GB2312"/>
          <w:sz w:val="32"/>
          <w:szCs w:val="28"/>
        </w:rPr>
        <w:t>等。样本稳定性内容的研究结果应在说明书【样本要求】中进行详细描述。</w:t>
      </w:r>
    </w:p>
    <w:p w:rsidR="00B54F1F" w:rsidRDefault="006476B0">
      <w:pPr>
        <w:spacing w:line="520" w:lineRule="exact"/>
        <w:ind w:firstLineChars="200" w:firstLine="640"/>
        <w:rPr>
          <w:rFonts w:eastAsia="仿宋_GB2312"/>
          <w:sz w:val="32"/>
          <w:szCs w:val="28"/>
        </w:rPr>
      </w:pPr>
      <w:r>
        <w:rPr>
          <w:rFonts w:eastAsia="仿宋_GB2312"/>
          <w:sz w:val="32"/>
          <w:szCs w:val="28"/>
        </w:rPr>
        <w:t>4.2</w:t>
      </w:r>
      <w:r>
        <w:rPr>
          <w:rFonts w:eastAsia="仿宋_GB2312"/>
          <w:sz w:val="32"/>
          <w:szCs w:val="28"/>
        </w:rPr>
        <w:t>适用的样本类型</w:t>
      </w:r>
    </w:p>
    <w:p w:rsidR="00B54F1F" w:rsidRDefault="006476B0">
      <w:pPr>
        <w:snapToGrid w:val="0"/>
        <w:spacing w:line="520" w:lineRule="exact"/>
        <w:ind w:firstLineChars="200" w:firstLine="640"/>
        <w:rPr>
          <w:rFonts w:eastAsia="仿宋_GB2312"/>
          <w:kern w:val="0"/>
          <w:sz w:val="32"/>
          <w:szCs w:val="32"/>
        </w:rPr>
      </w:pPr>
      <w:r>
        <w:rPr>
          <w:rFonts w:eastAsia="仿宋_GB2312"/>
          <w:sz w:val="32"/>
          <w:szCs w:val="28"/>
        </w:rPr>
        <w:t>申请人应对适用的样本类型及添加剂进行适用性确认。如试剂适用于</w:t>
      </w:r>
      <w:r>
        <w:rPr>
          <w:rFonts w:eastAsia="仿宋_GB2312" w:hint="eastAsia"/>
          <w:sz w:val="32"/>
          <w:szCs w:val="28"/>
        </w:rPr>
        <w:t>多</w:t>
      </w:r>
      <w:r>
        <w:rPr>
          <w:rFonts w:eastAsia="仿宋_GB2312"/>
          <w:sz w:val="32"/>
          <w:szCs w:val="28"/>
        </w:rPr>
        <w:t>种血液样本类型</w:t>
      </w:r>
      <w:r>
        <w:rPr>
          <w:rFonts w:eastAsia="仿宋_GB2312" w:hint="eastAsia"/>
          <w:sz w:val="32"/>
          <w:szCs w:val="28"/>
        </w:rPr>
        <w:t>（如血清和血浆）</w:t>
      </w:r>
      <w:r>
        <w:rPr>
          <w:rFonts w:eastAsia="仿宋_GB2312"/>
          <w:sz w:val="32"/>
          <w:szCs w:val="28"/>
        </w:rPr>
        <w:t>，</w:t>
      </w:r>
      <w:r>
        <w:rPr>
          <w:rFonts w:eastAsia="仿宋_GB2312" w:hint="eastAsia"/>
          <w:sz w:val="32"/>
          <w:szCs w:val="28"/>
        </w:rPr>
        <w:t>并采用同一参考区间，</w:t>
      </w:r>
      <w:r>
        <w:rPr>
          <w:rFonts w:eastAsia="仿宋_GB2312"/>
          <w:sz w:val="32"/>
          <w:szCs w:val="28"/>
        </w:rPr>
        <w:t>则应进行样本一致性的同源对比研究。研究样本应包含医学决定水平附近</w:t>
      </w:r>
      <w:r>
        <w:rPr>
          <w:rFonts w:eastAsia="仿宋_GB2312" w:hint="eastAsia"/>
          <w:sz w:val="32"/>
          <w:szCs w:val="28"/>
        </w:rPr>
        <w:t>样本</w:t>
      </w:r>
      <w:r>
        <w:rPr>
          <w:rFonts w:eastAsia="仿宋_GB2312"/>
          <w:sz w:val="32"/>
          <w:szCs w:val="28"/>
        </w:rPr>
        <w:t>以及低值样本。</w:t>
      </w:r>
      <w:r>
        <w:rPr>
          <w:rFonts w:eastAsia="仿宋_GB2312"/>
          <w:kern w:val="0"/>
          <w:sz w:val="32"/>
          <w:szCs w:val="32"/>
        </w:rPr>
        <w:t>样本</w:t>
      </w:r>
      <w:r>
        <w:rPr>
          <w:rFonts w:eastAsia="仿宋_GB2312" w:hint="eastAsia"/>
          <w:kern w:val="0"/>
          <w:sz w:val="32"/>
          <w:szCs w:val="32"/>
        </w:rPr>
        <w:t>数</w:t>
      </w:r>
      <w:r>
        <w:rPr>
          <w:rFonts w:eastAsia="仿宋_GB2312"/>
          <w:kern w:val="0"/>
          <w:sz w:val="32"/>
          <w:szCs w:val="32"/>
        </w:rPr>
        <w:t>量选择应体现一定的统计学意义，说明样本的来源及制备方法。</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4.3</w:t>
      </w:r>
      <w:r>
        <w:rPr>
          <w:rFonts w:eastAsia="仿宋_GB2312"/>
          <w:sz w:val="32"/>
          <w:szCs w:val="32"/>
        </w:rPr>
        <w:t>校准品的量值溯源和</w:t>
      </w:r>
      <w:proofErr w:type="gramStart"/>
      <w:r>
        <w:rPr>
          <w:rFonts w:eastAsia="仿宋_GB2312"/>
          <w:sz w:val="32"/>
          <w:szCs w:val="32"/>
        </w:rPr>
        <w:t>质控</w:t>
      </w:r>
      <w:proofErr w:type="gramEnd"/>
      <w:r>
        <w:rPr>
          <w:rFonts w:eastAsia="仿宋_GB2312"/>
          <w:sz w:val="32"/>
          <w:szCs w:val="32"/>
        </w:rPr>
        <w:t>品的赋值</w:t>
      </w:r>
      <w:r>
        <w:rPr>
          <w:rFonts w:eastAsia="仿宋_GB2312" w:hint="eastAsia"/>
          <w:sz w:val="32"/>
          <w:szCs w:val="32"/>
        </w:rPr>
        <w:t>（如适用）</w:t>
      </w:r>
    </w:p>
    <w:p w:rsidR="00B54F1F" w:rsidRDefault="006476B0">
      <w:pPr>
        <w:autoSpaceDE w:val="0"/>
        <w:autoSpaceDN w:val="0"/>
        <w:adjustRightInd w:val="0"/>
        <w:spacing w:line="520" w:lineRule="exact"/>
        <w:ind w:firstLineChars="200" w:firstLine="640"/>
        <w:jc w:val="left"/>
        <w:rPr>
          <w:rFonts w:eastAsia="仿宋_GB2312"/>
          <w:sz w:val="32"/>
          <w:szCs w:val="32"/>
        </w:rPr>
      </w:pPr>
      <w:r>
        <w:rPr>
          <w:rFonts w:eastAsia="仿宋_GB2312" w:hint="eastAsia"/>
          <w:sz w:val="32"/>
          <w:szCs w:val="32"/>
        </w:rPr>
        <w:t>应</w:t>
      </w:r>
      <w:r>
        <w:rPr>
          <w:rFonts w:eastAsia="仿宋_GB2312"/>
          <w:sz w:val="32"/>
          <w:szCs w:val="32"/>
        </w:rPr>
        <w:t>提供试剂配套校准品量值溯源相关资料</w:t>
      </w:r>
      <w:r>
        <w:rPr>
          <w:rFonts w:eastAsia="仿宋_GB2312" w:hint="eastAsia"/>
          <w:sz w:val="32"/>
          <w:szCs w:val="32"/>
        </w:rPr>
        <w:t>，</w:t>
      </w:r>
      <w:proofErr w:type="gramStart"/>
      <w:r>
        <w:rPr>
          <w:rFonts w:eastAsia="仿宋_GB2312"/>
          <w:sz w:val="32"/>
          <w:szCs w:val="32"/>
        </w:rPr>
        <w:t>质控品赋值</w:t>
      </w:r>
      <w:proofErr w:type="gramEnd"/>
      <w:r>
        <w:rPr>
          <w:rFonts w:eastAsia="仿宋_GB2312"/>
          <w:sz w:val="32"/>
          <w:szCs w:val="32"/>
        </w:rPr>
        <w:t>及其质控范围确定的相关资料（应当提交在所有适用机型上进行赋值和验证的资料）。同时，应对校准品</w:t>
      </w:r>
      <w:r>
        <w:rPr>
          <w:rFonts w:eastAsia="仿宋_GB2312"/>
          <w:sz w:val="32"/>
          <w:szCs w:val="32"/>
        </w:rPr>
        <w:t>/</w:t>
      </w:r>
      <w:proofErr w:type="gramStart"/>
      <w:r>
        <w:rPr>
          <w:rFonts w:eastAsia="仿宋_GB2312"/>
          <w:sz w:val="32"/>
          <w:szCs w:val="32"/>
        </w:rPr>
        <w:t>质控品的</w:t>
      </w:r>
      <w:proofErr w:type="gramEnd"/>
      <w:r>
        <w:rPr>
          <w:rFonts w:eastAsia="仿宋_GB2312"/>
          <w:sz w:val="32"/>
          <w:szCs w:val="32"/>
        </w:rPr>
        <w:t>均匀性进行评价。如校准品</w:t>
      </w:r>
      <w:r>
        <w:rPr>
          <w:rFonts w:eastAsia="仿宋_GB2312"/>
          <w:sz w:val="32"/>
          <w:szCs w:val="32"/>
        </w:rPr>
        <w:t>/</w:t>
      </w:r>
      <w:proofErr w:type="gramStart"/>
      <w:r>
        <w:rPr>
          <w:rFonts w:eastAsia="仿宋_GB2312"/>
          <w:sz w:val="32"/>
          <w:szCs w:val="32"/>
        </w:rPr>
        <w:t>质控品的</w:t>
      </w:r>
      <w:proofErr w:type="gramEnd"/>
      <w:r>
        <w:rPr>
          <w:rFonts w:eastAsia="仿宋_GB2312"/>
          <w:sz w:val="32"/>
          <w:szCs w:val="32"/>
        </w:rPr>
        <w:t>基质不同于临床常用样本，</w:t>
      </w:r>
      <w:r>
        <w:rPr>
          <w:rFonts w:eastAsia="仿宋_GB2312" w:hint="eastAsia"/>
          <w:sz w:val="32"/>
          <w:szCs w:val="32"/>
        </w:rPr>
        <w:t>应</w:t>
      </w:r>
      <w:r>
        <w:rPr>
          <w:rFonts w:ascii="仿宋" w:eastAsia="仿宋" w:hAnsi="仿宋" w:hint="eastAsia"/>
          <w:sz w:val="32"/>
          <w:szCs w:val="32"/>
        </w:rPr>
        <w:t>对其基质效应进行评估</w:t>
      </w:r>
      <w:r>
        <w:rPr>
          <w:rFonts w:eastAsia="仿宋_GB2312"/>
          <w:sz w:val="32"/>
          <w:szCs w:val="32"/>
        </w:rPr>
        <w:t>。</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4.4</w:t>
      </w:r>
      <w:r>
        <w:rPr>
          <w:rFonts w:eastAsia="仿宋_GB2312" w:hint="eastAsia"/>
          <w:sz w:val="32"/>
          <w:szCs w:val="32"/>
        </w:rPr>
        <w:t>正确度</w:t>
      </w:r>
      <w:r>
        <w:rPr>
          <w:rFonts w:eastAsia="仿宋_GB2312"/>
          <w:sz w:val="32"/>
          <w:szCs w:val="32"/>
        </w:rPr>
        <w:t>和精密度</w:t>
      </w:r>
    </w:p>
    <w:p w:rsidR="00B54F1F" w:rsidRDefault="006476B0">
      <w:pPr>
        <w:pStyle w:val="af1"/>
        <w:snapToGrid w:val="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4.4.1</w:t>
      </w:r>
      <w:r>
        <w:rPr>
          <w:rFonts w:ascii="Times New Roman" w:eastAsia="仿宋_GB2312" w:hAnsi="Times New Roman" w:hint="eastAsia"/>
          <w:sz w:val="32"/>
          <w:szCs w:val="32"/>
        </w:rPr>
        <w:t>正确度</w:t>
      </w:r>
    </w:p>
    <w:p w:rsidR="00B54F1F" w:rsidRDefault="006476B0">
      <w:pPr>
        <w:snapToGrid w:val="0"/>
        <w:spacing w:line="520" w:lineRule="exact"/>
        <w:ind w:firstLineChars="200" w:firstLine="640"/>
        <w:rPr>
          <w:rFonts w:eastAsia="仿宋_GB2312"/>
          <w:sz w:val="32"/>
          <w:szCs w:val="28"/>
        </w:rPr>
      </w:pPr>
      <w:r>
        <w:rPr>
          <w:rFonts w:eastAsia="仿宋_GB2312"/>
          <w:sz w:val="32"/>
          <w:szCs w:val="28"/>
        </w:rPr>
        <w:t>对测量</w:t>
      </w:r>
      <w:r>
        <w:rPr>
          <w:rFonts w:eastAsia="仿宋_GB2312" w:hint="eastAsia"/>
          <w:sz w:val="32"/>
          <w:szCs w:val="32"/>
        </w:rPr>
        <w:t>正确度</w:t>
      </w:r>
      <w:r>
        <w:rPr>
          <w:rFonts w:eastAsia="仿宋_GB2312"/>
          <w:sz w:val="32"/>
          <w:szCs w:val="28"/>
        </w:rPr>
        <w:t>的评价包括</w:t>
      </w:r>
      <w:r>
        <w:rPr>
          <w:rFonts w:eastAsia="仿宋_GB2312"/>
          <w:bCs/>
          <w:sz w:val="32"/>
          <w:szCs w:val="32"/>
        </w:rPr>
        <w:t>参考物质检测</w:t>
      </w:r>
      <w:r>
        <w:rPr>
          <w:rFonts w:eastAsia="仿宋_GB2312"/>
          <w:sz w:val="32"/>
          <w:szCs w:val="28"/>
        </w:rPr>
        <w:t>、回收试验、</w:t>
      </w:r>
      <w:proofErr w:type="gramStart"/>
      <w:r>
        <w:rPr>
          <w:rFonts w:eastAsia="仿宋_GB2312" w:hint="eastAsia"/>
          <w:sz w:val="32"/>
          <w:szCs w:val="28"/>
        </w:rPr>
        <w:t>方法学比对</w:t>
      </w:r>
      <w:r>
        <w:rPr>
          <w:rFonts w:eastAsia="仿宋_GB2312"/>
          <w:sz w:val="32"/>
          <w:szCs w:val="28"/>
        </w:rPr>
        <w:t>等</w:t>
      </w:r>
      <w:proofErr w:type="gramEnd"/>
      <w:r>
        <w:rPr>
          <w:rFonts w:eastAsia="仿宋_GB2312"/>
          <w:sz w:val="32"/>
          <w:szCs w:val="28"/>
        </w:rPr>
        <w:t>方法，申请人可根据实际情况选择合理方法进行研究。目前该产品无相应国家标准品发布，如有，则优先采用国家标准品进行</w:t>
      </w:r>
      <w:r>
        <w:rPr>
          <w:rFonts w:eastAsia="仿宋_GB2312" w:hint="eastAsia"/>
          <w:sz w:val="32"/>
          <w:szCs w:val="32"/>
        </w:rPr>
        <w:t>正确度</w:t>
      </w:r>
      <w:r>
        <w:rPr>
          <w:rFonts w:eastAsia="仿宋_GB2312"/>
          <w:sz w:val="32"/>
          <w:szCs w:val="28"/>
        </w:rPr>
        <w:t>研究</w:t>
      </w:r>
      <w:r>
        <w:rPr>
          <w:rFonts w:eastAsia="仿宋_GB2312" w:hint="eastAsia"/>
          <w:sz w:val="32"/>
          <w:szCs w:val="28"/>
        </w:rPr>
        <w:t>。</w:t>
      </w:r>
    </w:p>
    <w:p w:rsidR="00B54F1F" w:rsidRDefault="006476B0">
      <w:pPr>
        <w:snapToGrid w:val="0"/>
        <w:spacing w:line="520" w:lineRule="exact"/>
        <w:ind w:firstLineChars="200" w:firstLine="640"/>
        <w:rPr>
          <w:rFonts w:eastAsia="仿宋_GB2312"/>
          <w:sz w:val="32"/>
          <w:szCs w:val="28"/>
        </w:rPr>
      </w:pPr>
      <w:r>
        <w:rPr>
          <w:rFonts w:eastAsia="仿宋_GB2312"/>
          <w:sz w:val="32"/>
          <w:szCs w:val="28"/>
        </w:rPr>
        <w:t>4.4.1.1</w:t>
      </w:r>
      <w:r>
        <w:rPr>
          <w:rFonts w:eastAsia="仿宋_GB2312"/>
          <w:bCs/>
          <w:sz w:val="32"/>
          <w:szCs w:val="32"/>
        </w:rPr>
        <w:t>参考物质检测</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参考物质包括具有互换性的有证参考物质、</w:t>
      </w:r>
      <w:r>
        <w:rPr>
          <w:rFonts w:eastAsia="仿宋_GB2312" w:hint="eastAsia"/>
          <w:sz w:val="32"/>
          <w:szCs w:val="32"/>
        </w:rPr>
        <w:t>标准物质</w:t>
      </w:r>
      <w:r>
        <w:rPr>
          <w:rFonts w:eastAsia="仿宋_GB2312"/>
          <w:sz w:val="32"/>
          <w:szCs w:val="32"/>
        </w:rPr>
        <w:t>、参考测量程序赋值的临床样本等。</w:t>
      </w:r>
      <w:r>
        <w:rPr>
          <w:rFonts w:eastAsia="仿宋_GB2312" w:hint="eastAsia"/>
          <w:sz w:val="32"/>
          <w:szCs w:val="32"/>
        </w:rPr>
        <w:t>建议</w:t>
      </w:r>
      <w:r>
        <w:rPr>
          <w:rFonts w:eastAsia="仿宋_GB2312"/>
          <w:sz w:val="32"/>
          <w:szCs w:val="32"/>
        </w:rPr>
        <w:t>采用至少</w:t>
      </w:r>
      <w:r>
        <w:rPr>
          <w:rFonts w:eastAsia="仿宋_GB2312" w:hint="eastAsia"/>
          <w:sz w:val="32"/>
          <w:szCs w:val="32"/>
        </w:rPr>
        <w:t>2</w:t>
      </w:r>
      <w:r>
        <w:rPr>
          <w:rFonts w:eastAsia="仿宋_GB2312"/>
          <w:sz w:val="32"/>
          <w:szCs w:val="32"/>
        </w:rPr>
        <w:t>个浓度</w:t>
      </w:r>
      <w:r>
        <w:rPr>
          <w:rFonts w:eastAsia="仿宋_GB2312" w:hint="eastAsia"/>
          <w:sz w:val="32"/>
          <w:szCs w:val="32"/>
        </w:rPr>
        <w:t>水平</w:t>
      </w:r>
      <w:r>
        <w:rPr>
          <w:rFonts w:eastAsia="仿宋_GB2312"/>
          <w:sz w:val="32"/>
          <w:szCs w:val="32"/>
        </w:rPr>
        <w:t>的参考物质</w:t>
      </w:r>
      <w:r>
        <w:rPr>
          <w:rFonts w:eastAsia="仿宋_GB2312" w:hint="eastAsia"/>
          <w:sz w:val="32"/>
          <w:szCs w:val="32"/>
        </w:rPr>
        <w:t>进行多次重复检测</w:t>
      </w:r>
      <w:r>
        <w:rPr>
          <w:rFonts w:eastAsia="仿宋_GB2312"/>
          <w:sz w:val="32"/>
          <w:szCs w:val="32"/>
        </w:rPr>
        <w:t>，</w:t>
      </w:r>
      <w:r>
        <w:rPr>
          <w:rFonts w:eastAsia="仿宋_GB2312" w:hint="eastAsia"/>
          <w:sz w:val="32"/>
          <w:szCs w:val="32"/>
        </w:rPr>
        <w:t>其测量结果的偏倚应符合申请人给</w:t>
      </w:r>
      <w:r>
        <w:rPr>
          <w:rFonts w:eastAsia="仿宋_GB2312" w:hint="eastAsia"/>
          <w:sz w:val="32"/>
          <w:szCs w:val="32"/>
        </w:rPr>
        <w:lastRenderedPageBreak/>
        <w:t>定的范围</w:t>
      </w:r>
      <w:r>
        <w:rPr>
          <w:rFonts w:eastAsia="仿宋_GB2312"/>
          <w:sz w:val="32"/>
          <w:szCs w:val="32"/>
        </w:rPr>
        <w:t>。如参考物质只有一个</w:t>
      </w:r>
      <w:r>
        <w:rPr>
          <w:rFonts w:eastAsia="仿宋_GB2312" w:hint="eastAsia"/>
          <w:sz w:val="32"/>
          <w:szCs w:val="32"/>
        </w:rPr>
        <w:t>浓度</w:t>
      </w:r>
      <w:r>
        <w:rPr>
          <w:rFonts w:eastAsia="仿宋_GB2312"/>
          <w:sz w:val="32"/>
          <w:szCs w:val="32"/>
        </w:rPr>
        <w:t>水平，且无合理稀释方法，亦可在说明原因的基础上，仅采用一个</w:t>
      </w:r>
      <w:r>
        <w:rPr>
          <w:rFonts w:eastAsia="仿宋_GB2312" w:hint="eastAsia"/>
          <w:sz w:val="32"/>
          <w:szCs w:val="32"/>
        </w:rPr>
        <w:t>浓度</w:t>
      </w:r>
      <w:r>
        <w:rPr>
          <w:rFonts w:eastAsia="仿宋_GB2312"/>
          <w:sz w:val="32"/>
          <w:szCs w:val="32"/>
        </w:rPr>
        <w:t>水平的参考物质进行</w:t>
      </w:r>
      <w:r>
        <w:rPr>
          <w:rFonts w:eastAsia="仿宋_GB2312" w:hint="eastAsia"/>
          <w:sz w:val="32"/>
          <w:szCs w:val="32"/>
        </w:rPr>
        <w:t>正确度</w:t>
      </w:r>
      <w:r>
        <w:rPr>
          <w:rFonts w:eastAsia="仿宋_GB2312"/>
          <w:sz w:val="32"/>
          <w:szCs w:val="32"/>
        </w:rPr>
        <w:t>评价</w:t>
      </w:r>
      <w:r>
        <w:rPr>
          <w:rFonts w:eastAsia="仿宋_GB2312" w:hint="eastAsia"/>
          <w:sz w:val="32"/>
          <w:szCs w:val="32"/>
        </w:rPr>
        <w:t>。</w:t>
      </w:r>
    </w:p>
    <w:p w:rsidR="00B54F1F" w:rsidRDefault="006476B0">
      <w:pPr>
        <w:snapToGrid w:val="0"/>
        <w:spacing w:line="520" w:lineRule="exact"/>
        <w:ind w:firstLineChars="200" w:firstLine="640"/>
        <w:rPr>
          <w:rFonts w:eastAsia="仿宋_GB2312"/>
          <w:sz w:val="32"/>
          <w:szCs w:val="28"/>
        </w:rPr>
      </w:pPr>
      <w:r>
        <w:rPr>
          <w:rFonts w:eastAsia="仿宋_GB2312"/>
          <w:sz w:val="32"/>
          <w:szCs w:val="28"/>
        </w:rPr>
        <w:t>4.4.1.2</w:t>
      </w:r>
      <w:r>
        <w:rPr>
          <w:rFonts w:eastAsia="仿宋_GB2312"/>
          <w:sz w:val="32"/>
          <w:szCs w:val="28"/>
        </w:rPr>
        <w:t>回收试验</w:t>
      </w:r>
    </w:p>
    <w:p w:rsidR="00B54F1F" w:rsidRDefault="006476B0">
      <w:pPr>
        <w:snapToGrid w:val="0"/>
        <w:spacing w:line="520" w:lineRule="exact"/>
        <w:ind w:firstLineChars="200" w:firstLine="640"/>
        <w:rPr>
          <w:rFonts w:eastAsia="仿宋_GB2312"/>
          <w:sz w:val="32"/>
          <w:szCs w:val="28"/>
        </w:rPr>
      </w:pPr>
      <w:r>
        <w:rPr>
          <w:rFonts w:eastAsia="仿宋_GB2312"/>
          <w:sz w:val="32"/>
          <w:szCs w:val="28"/>
        </w:rPr>
        <w:t>在人源样品中加入一定体积标准溶液</w:t>
      </w:r>
      <w:r>
        <w:rPr>
          <w:rFonts w:eastAsia="仿宋_GB2312" w:hint="eastAsia"/>
          <w:sz w:val="32"/>
          <w:szCs w:val="28"/>
        </w:rPr>
        <w:t>或</w:t>
      </w:r>
      <w:r>
        <w:rPr>
          <w:rFonts w:eastAsia="仿宋_GB2312"/>
          <w:sz w:val="32"/>
          <w:szCs w:val="28"/>
        </w:rPr>
        <w:t>具有溯源性的</w:t>
      </w:r>
      <w:r>
        <w:rPr>
          <w:rFonts w:eastAsia="仿宋_GB2312" w:hint="eastAsia"/>
          <w:sz w:val="32"/>
          <w:szCs w:val="28"/>
        </w:rPr>
        <w:t>标准血清、</w:t>
      </w:r>
      <w:r>
        <w:rPr>
          <w:rFonts w:eastAsia="仿宋_GB2312"/>
          <w:sz w:val="32"/>
          <w:szCs w:val="28"/>
        </w:rPr>
        <w:t>分析物纯品（</w:t>
      </w:r>
      <w:r>
        <w:rPr>
          <w:rFonts w:eastAsia="仿宋_GB2312" w:hint="eastAsia"/>
          <w:sz w:val="32"/>
          <w:szCs w:val="28"/>
        </w:rPr>
        <w:t>加入标准液</w:t>
      </w:r>
      <w:r>
        <w:rPr>
          <w:rFonts w:eastAsia="仿宋_GB2312"/>
          <w:sz w:val="32"/>
          <w:szCs w:val="28"/>
        </w:rPr>
        <w:t>体积与人源性样品体积比</w:t>
      </w:r>
      <w:r>
        <w:rPr>
          <w:rFonts w:eastAsia="仿宋_GB2312" w:hint="eastAsia"/>
          <w:kern w:val="0"/>
          <w:sz w:val="32"/>
          <w:szCs w:val="32"/>
        </w:rPr>
        <w:t>应不大于</w:t>
      </w:r>
      <w:r>
        <w:rPr>
          <w:rFonts w:eastAsia="仿宋_GB2312" w:hint="eastAsia"/>
          <w:kern w:val="0"/>
          <w:sz w:val="32"/>
          <w:szCs w:val="32"/>
        </w:rPr>
        <w:t>1:20</w:t>
      </w:r>
      <w:r>
        <w:rPr>
          <w:rFonts w:eastAsia="仿宋_GB2312" w:hint="eastAsia"/>
          <w:kern w:val="0"/>
          <w:sz w:val="32"/>
          <w:szCs w:val="32"/>
        </w:rPr>
        <w:t>或其体积比不会产生基质的变化</w:t>
      </w:r>
      <w:r>
        <w:rPr>
          <w:rFonts w:eastAsia="仿宋_GB2312"/>
          <w:bCs/>
          <w:sz w:val="32"/>
          <w:szCs w:val="32"/>
        </w:rPr>
        <w:t>，</w:t>
      </w:r>
      <w:r>
        <w:rPr>
          <w:rFonts w:eastAsia="仿宋_GB2312"/>
          <w:sz w:val="32"/>
          <w:szCs w:val="28"/>
        </w:rPr>
        <w:t>加入</w:t>
      </w:r>
      <w:r>
        <w:rPr>
          <w:rFonts w:eastAsia="仿宋_GB2312" w:hint="eastAsia"/>
          <w:sz w:val="32"/>
          <w:szCs w:val="28"/>
        </w:rPr>
        <w:t>标准液</w:t>
      </w:r>
      <w:r>
        <w:rPr>
          <w:rFonts w:eastAsia="仿宋_GB2312"/>
          <w:sz w:val="32"/>
          <w:szCs w:val="28"/>
        </w:rPr>
        <w:t>后样品总浓度必须在试剂</w:t>
      </w:r>
      <w:r>
        <w:rPr>
          <w:rFonts w:eastAsia="仿宋_GB2312" w:hint="eastAsia"/>
          <w:sz w:val="32"/>
          <w:szCs w:val="28"/>
        </w:rPr>
        <w:t>测量区间</w:t>
      </w:r>
      <w:r>
        <w:rPr>
          <w:rFonts w:eastAsia="仿宋_GB2312"/>
          <w:sz w:val="32"/>
          <w:szCs w:val="28"/>
        </w:rPr>
        <w:t>内），</w:t>
      </w:r>
      <w:r>
        <w:rPr>
          <w:rFonts w:eastAsia="仿宋_GB2312" w:hint="eastAsia"/>
          <w:sz w:val="32"/>
          <w:szCs w:val="28"/>
        </w:rPr>
        <w:t>检测至少</w:t>
      </w:r>
      <w:r>
        <w:rPr>
          <w:rFonts w:eastAsia="仿宋_GB2312" w:hint="eastAsia"/>
          <w:sz w:val="32"/>
          <w:szCs w:val="28"/>
        </w:rPr>
        <w:t>3</w:t>
      </w:r>
      <w:r>
        <w:rPr>
          <w:rFonts w:eastAsia="仿宋_GB2312" w:hint="eastAsia"/>
          <w:sz w:val="32"/>
          <w:szCs w:val="28"/>
        </w:rPr>
        <w:t>个浓度水平的回收样品，</w:t>
      </w:r>
      <w:r>
        <w:rPr>
          <w:rFonts w:eastAsia="仿宋_GB2312"/>
          <w:sz w:val="32"/>
          <w:szCs w:val="28"/>
        </w:rPr>
        <w:t>每个浓度重复测定</w:t>
      </w:r>
      <w:r>
        <w:rPr>
          <w:rFonts w:eastAsia="仿宋_GB2312" w:hint="eastAsia"/>
          <w:sz w:val="32"/>
          <w:szCs w:val="28"/>
        </w:rPr>
        <w:t>多</w:t>
      </w:r>
      <w:r>
        <w:rPr>
          <w:rFonts w:eastAsia="仿宋_GB2312"/>
          <w:sz w:val="32"/>
          <w:szCs w:val="28"/>
        </w:rPr>
        <w:t>次，计算回收率。</w:t>
      </w:r>
    </w:p>
    <w:p w:rsidR="00B54F1F" w:rsidRDefault="006476B0">
      <w:pPr>
        <w:snapToGrid w:val="0"/>
        <w:spacing w:line="520" w:lineRule="exact"/>
        <w:ind w:firstLineChars="200" w:firstLine="640"/>
        <w:rPr>
          <w:rFonts w:eastAsia="仿宋_GB2312"/>
          <w:sz w:val="32"/>
          <w:szCs w:val="28"/>
        </w:rPr>
      </w:pPr>
      <w:r>
        <w:rPr>
          <w:rFonts w:eastAsia="仿宋_GB2312"/>
          <w:sz w:val="32"/>
          <w:szCs w:val="28"/>
        </w:rPr>
        <w:t>4.4.1.3</w:t>
      </w:r>
      <w:r>
        <w:rPr>
          <w:rFonts w:eastAsia="仿宋_GB2312"/>
          <w:sz w:val="32"/>
          <w:szCs w:val="28"/>
        </w:rPr>
        <w:t>方法学比对</w:t>
      </w:r>
    </w:p>
    <w:p w:rsidR="00B54F1F" w:rsidRDefault="006476B0">
      <w:pPr>
        <w:overflowPunct w:val="0"/>
        <w:snapToGrid w:val="0"/>
        <w:spacing w:line="520" w:lineRule="exact"/>
        <w:ind w:firstLineChars="200" w:firstLine="640"/>
        <w:rPr>
          <w:rFonts w:eastAsia="仿宋_GB2312"/>
          <w:sz w:val="32"/>
          <w:szCs w:val="32"/>
        </w:rPr>
      </w:pPr>
      <w:r>
        <w:rPr>
          <w:rFonts w:eastAsia="仿宋_GB2312"/>
          <w:sz w:val="32"/>
          <w:szCs w:val="28"/>
        </w:rPr>
        <w:t>采用参考测量程序或国内普遍认为质量较好的已上市同类试剂作为参比方法，与拟申报试剂同时测定一批临床样</w:t>
      </w:r>
      <w:r>
        <w:rPr>
          <w:rFonts w:eastAsia="仿宋_GB2312" w:hint="eastAsia"/>
          <w:sz w:val="32"/>
          <w:szCs w:val="28"/>
        </w:rPr>
        <w:t>本</w:t>
      </w:r>
      <w:r>
        <w:rPr>
          <w:rFonts w:eastAsia="仿宋_GB2312"/>
          <w:sz w:val="32"/>
          <w:szCs w:val="28"/>
        </w:rPr>
        <w:t>，</w:t>
      </w:r>
      <w:r>
        <w:rPr>
          <w:rFonts w:eastAsia="仿宋_GB2312" w:hint="eastAsia"/>
          <w:sz w:val="32"/>
          <w:szCs w:val="32"/>
        </w:rPr>
        <w:t>临床样本的选择应尽可能覆盖拟申报试剂的测量区间并均匀分布</w:t>
      </w:r>
      <w:r>
        <w:rPr>
          <w:rFonts w:eastAsia="仿宋_GB2312"/>
          <w:sz w:val="32"/>
          <w:szCs w:val="32"/>
        </w:rPr>
        <w:t>。比较两种方法之间的偏倚，如果偏倚在</w:t>
      </w:r>
      <w:r>
        <w:rPr>
          <w:rFonts w:eastAsia="仿宋_GB2312"/>
          <w:sz w:val="32"/>
          <w:szCs w:val="28"/>
        </w:rPr>
        <w:t>申请人给定</w:t>
      </w:r>
      <w:r>
        <w:rPr>
          <w:rFonts w:eastAsia="仿宋_GB2312"/>
          <w:sz w:val="32"/>
          <w:szCs w:val="32"/>
        </w:rPr>
        <w:t>的允许误差范围内，说明两测定系统对样本的测定结果基本相符。</w:t>
      </w:r>
      <w:r>
        <w:rPr>
          <w:rFonts w:eastAsia="仿宋_GB2312"/>
          <w:bCs/>
          <w:sz w:val="32"/>
          <w:szCs w:val="28"/>
        </w:rPr>
        <w:t>拟申报试剂与</w:t>
      </w:r>
      <w:r>
        <w:rPr>
          <w:rFonts w:eastAsia="仿宋_GB2312"/>
          <w:sz w:val="32"/>
          <w:szCs w:val="28"/>
        </w:rPr>
        <w:t>比对试剂</w:t>
      </w:r>
      <w:r>
        <w:rPr>
          <w:rFonts w:eastAsia="仿宋_GB2312"/>
          <w:bCs/>
          <w:sz w:val="32"/>
          <w:szCs w:val="28"/>
        </w:rPr>
        <w:t>相比，对同一份临床样本的医学解释不会产生差异结果。</w:t>
      </w:r>
    </w:p>
    <w:p w:rsidR="00B54F1F" w:rsidRDefault="006476B0">
      <w:pPr>
        <w:snapToGrid w:val="0"/>
        <w:spacing w:line="520" w:lineRule="exact"/>
        <w:ind w:firstLineChars="200" w:firstLine="640"/>
        <w:jc w:val="left"/>
        <w:rPr>
          <w:rFonts w:eastAsia="仿宋_GB2312"/>
          <w:sz w:val="32"/>
          <w:szCs w:val="28"/>
        </w:rPr>
      </w:pPr>
      <w:r>
        <w:rPr>
          <w:rFonts w:eastAsia="仿宋_GB2312"/>
          <w:sz w:val="32"/>
          <w:szCs w:val="28"/>
        </w:rPr>
        <w:t>在实施方法学比对前，应分别对拟申报试剂和比对试剂进行初步评估，方法学比对时应注意适用机型、质量控制、样本类型、浓度分布范围并对结果进行合理的统计学分析。</w:t>
      </w:r>
    </w:p>
    <w:p w:rsidR="00B54F1F" w:rsidRDefault="006476B0">
      <w:pPr>
        <w:autoSpaceDE w:val="0"/>
        <w:autoSpaceDN w:val="0"/>
        <w:adjustRightInd w:val="0"/>
        <w:snapToGrid w:val="0"/>
        <w:spacing w:line="520" w:lineRule="exact"/>
        <w:ind w:firstLineChars="200" w:firstLine="640"/>
        <w:jc w:val="left"/>
        <w:rPr>
          <w:rFonts w:eastAsia="仿宋_GB2312"/>
          <w:sz w:val="32"/>
        </w:rPr>
      </w:pPr>
      <w:r>
        <w:rPr>
          <w:rFonts w:eastAsia="仿宋_GB2312"/>
          <w:sz w:val="32"/>
          <w:szCs w:val="32"/>
        </w:rPr>
        <w:t>如条件允许，建议与具有相同溯源性的分析系统作比对。样本尽可能使用新鲜样本</w:t>
      </w:r>
      <w:r>
        <w:rPr>
          <w:rFonts w:eastAsia="仿宋_GB2312"/>
          <w:sz w:val="32"/>
        </w:rPr>
        <w:t>。</w:t>
      </w:r>
    </w:p>
    <w:p w:rsidR="00B54F1F" w:rsidRDefault="006476B0">
      <w:pPr>
        <w:autoSpaceDE w:val="0"/>
        <w:autoSpaceDN w:val="0"/>
        <w:adjustRightInd w:val="0"/>
        <w:snapToGrid w:val="0"/>
        <w:spacing w:line="520" w:lineRule="exact"/>
        <w:ind w:firstLineChars="200" w:firstLine="640"/>
        <w:jc w:val="left"/>
        <w:rPr>
          <w:rFonts w:eastAsia="仿宋_GB2312"/>
          <w:sz w:val="32"/>
        </w:rPr>
      </w:pPr>
      <w:r>
        <w:rPr>
          <w:rFonts w:eastAsia="仿宋_GB2312"/>
          <w:sz w:val="32"/>
        </w:rPr>
        <w:t>4.4.2</w:t>
      </w:r>
      <w:r>
        <w:rPr>
          <w:rFonts w:eastAsia="仿宋_GB2312"/>
          <w:sz w:val="32"/>
        </w:rPr>
        <w:t>精密度</w:t>
      </w:r>
    </w:p>
    <w:p w:rsidR="00B54F1F" w:rsidRDefault="006476B0">
      <w:pPr>
        <w:autoSpaceDE w:val="0"/>
        <w:autoSpaceDN w:val="0"/>
        <w:adjustRightInd w:val="0"/>
        <w:snapToGrid w:val="0"/>
        <w:spacing w:line="520" w:lineRule="exact"/>
        <w:ind w:firstLineChars="200" w:firstLine="640"/>
        <w:jc w:val="left"/>
        <w:rPr>
          <w:rFonts w:eastAsia="仿宋_GB2312"/>
          <w:sz w:val="32"/>
          <w:szCs w:val="32"/>
        </w:rPr>
      </w:pPr>
      <w:r>
        <w:rPr>
          <w:rFonts w:eastAsia="仿宋_GB2312"/>
          <w:sz w:val="32"/>
          <w:szCs w:val="32"/>
        </w:rPr>
        <w:t>精密度由随机测量误差决定，通常用标准差、方差或变异系数表示。</w:t>
      </w:r>
      <w:r>
        <w:rPr>
          <w:rFonts w:eastAsia="仿宋_GB2312"/>
          <w:sz w:val="32"/>
        </w:rPr>
        <w:t>精密度包括</w:t>
      </w:r>
      <w:r>
        <w:rPr>
          <w:rFonts w:eastAsia="仿宋_GB2312" w:hint="eastAsia"/>
          <w:sz w:val="32"/>
        </w:rPr>
        <w:t>重复性、</w:t>
      </w:r>
      <w:r>
        <w:rPr>
          <w:rFonts w:ascii="仿宋_GB2312" w:eastAsia="仿宋_GB2312" w:hAnsiTheme="minorEastAsia" w:hint="eastAsia"/>
          <w:sz w:val="32"/>
          <w:szCs w:val="32"/>
        </w:rPr>
        <w:t>中间精密度、</w:t>
      </w:r>
      <w:r>
        <w:rPr>
          <w:rFonts w:eastAsia="仿宋_GB2312" w:hint="eastAsia"/>
          <w:sz w:val="32"/>
          <w:szCs w:val="32"/>
        </w:rPr>
        <w:t>再现性</w:t>
      </w:r>
      <w:r>
        <w:rPr>
          <w:rFonts w:eastAsia="仿宋_GB2312"/>
          <w:sz w:val="32"/>
        </w:rPr>
        <w:t>。</w:t>
      </w:r>
      <w:r>
        <w:rPr>
          <w:rFonts w:eastAsia="仿宋_GB2312"/>
          <w:sz w:val="32"/>
          <w:szCs w:val="32"/>
        </w:rPr>
        <w:t>影响精</w:t>
      </w:r>
      <w:r>
        <w:rPr>
          <w:rFonts w:eastAsia="仿宋_GB2312"/>
          <w:sz w:val="32"/>
          <w:szCs w:val="32"/>
        </w:rPr>
        <w:lastRenderedPageBreak/>
        <w:t>密度的条件包括：操作者、测量仪器、试剂批次</w:t>
      </w:r>
      <w:r>
        <w:rPr>
          <w:rFonts w:eastAsia="仿宋_GB2312" w:hint="eastAsia"/>
          <w:sz w:val="32"/>
          <w:szCs w:val="32"/>
        </w:rPr>
        <w:t>（</w:t>
      </w:r>
      <w:r>
        <w:rPr>
          <w:rFonts w:eastAsia="仿宋_GB2312"/>
          <w:sz w:val="32"/>
          <w:szCs w:val="32"/>
        </w:rPr>
        <w:t>lot</w:t>
      </w:r>
      <w:r>
        <w:rPr>
          <w:rFonts w:eastAsia="仿宋_GB2312" w:hint="eastAsia"/>
          <w:sz w:val="32"/>
          <w:szCs w:val="32"/>
        </w:rPr>
        <w:t>）</w:t>
      </w:r>
      <w:r>
        <w:rPr>
          <w:rFonts w:eastAsia="仿宋_GB2312"/>
          <w:sz w:val="32"/>
          <w:szCs w:val="32"/>
        </w:rPr>
        <w:t>、校准（校准品批次，校准周期）、时间、地点、环境条件（实验室温度、湿度、空气质量、管理等）等。</w:t>
      </w:r>
      <w:r>
        <w:rPr>
          <w:rFonts w:eastAsia="仿宋_GB2312" w:hint="eastAsia"/>
          <w:sz w:val="32"/>
          <w:szCs w:val="32"/>
        </w:rPr>
        <w:t>采用</w:t>
      </w:r>
      <w:r>
        <w:rPr>
          <w:rFonts w:ascii="仿宋_GB2312" w:eastAsia="仿宋_GB2312" w:hAnsiTheme="minorEastAsia" w:hint="eastAsia"/>
          <w:sz w:val="32"/>
          <w:szCs w:val="32"/>
        </w:rPr>
        <w:t>测量区间内</w:t>
      </w:r>
      <w:r>
        <w:rPr>
          <w:rFonts w:eastAsia="仿宋_GB2312"/>
          <w:sz w:val="32"/>
        </w:rPr>
        <w:t>至少</w:t>
      </w:r>
      <w:r>
        <w:rPr>
          <w:rFonts w:eastAsia="仿宋_GB2312" w:hint="eastAsia"/>
          <w:sz w:val="32"/>
        </w:rPr>
        <w:t>3</w:t>
      </w:r>
      <w:r>
        <w:rPr>
          <w:rFonts w:eastAsia="仿宋_GB2312"/>
          <w:sz w:val="32"/>
        </w:rPr>
        <w:t>个浓度的</w:t>
      </w:r>
      <w:r>
        <w:rPr>
          <w:rFonts w:eastAsia="仿宋_GB2312" w:hint="eastAsia"/>
          <w:sz w:val="32"/>
        </w:rPr>
        <w:t>样本（</w:t>
      </w:r>
      <w:r>
        <w:rPr>
          <w:rFonts w:eastAsia="仿宋_GB2312" w:hint="eastAsia"/>
          <w:sz w:val="32"/>
          <w:szCs w:val="32"/>
        </w:rPr>
        <w:t>包含参考区间上限和医学决定水平附近浓度</w:t>
      </w:r>
      <w:r>
        <w:rPr>
          <w:rFonts w:eastAsia="仿宋_GB2312" w:hint="eastAsia"/>
          <w:sz w:val="32"/>
        </w:rPr>
        <w:t>）</w:t>
      </w:r>
      <w:r>
        <w:rPr>
          <w:rFonts w:eastAsia="仿宋_GB2312"/>
          <w:sz w:val="32"/>
        </w:rPr>
        <w:t>进行精密度评估</w:t>
      </w:r>
      <w:r>
        <w:rPr>
          <w:rFonts w:eastAsia="仿宋_GB2312"/>
          <w:sz w:val="32"/>
          <w:szCs w:val="32"/>
        </w:rPr>
        <w:t>。</w:t>
      </w:r>
    </w:p>
    <w:p w:rsidR="00B54F1F" w:rsidRDefault="006476B0">
      <w:pPr>
        <w:autoSpaceDE w:val="0"/>
        <w:autoSpaceDN w:val="0"/>
        <w:adjustRightInd w:val="0"/>
        <w:snapToGrid w:val="0"/>
        <w:spacing w:line="520" w:lineRule="exact"/>
        <w:ind w:firstLineChars="200" w:firstLine="640"/>
        <w:jc w:val="left"/>
        <w:rPr>
          <w:rFonts w:eastAsia="仿宋_GB2312"/>
          <w:sz w:val="32"/>
        </w:rPr>
      </w:pPr>
      <w:r>
        <w:rPr>
          <w:rFonts w:eastAsia="仿宋_GB2312"/>
          <w:sz w:val="32"/>
        </w:rPr>
        <w:t>4.5</w:t>
      </w:r>
      <w:r>
        <w:rPr>
          <w:rFonts w:eastAsia="仿宋_GB2312"/>
          <w:sz w:val="32"/>
        </w:rPr>
        <w:t>空白限、检出限、定量限</w:t>
      </w:r>
    </w:p>
    <w:p w:rsidR="00B54F1F" w:rsidRDefault="006476B0">
      <w:pPr>
        <w:autoSpaceDE w:val="0"/>
        <w:autoSpaceDN w:val="0"/>
        <w:adjustRightInd w:val="0"/>
        <w:snapToGrid w:val="0"/>
        <w:spacing w:line="520" w:lineRule="exact"/>
        <w:ind w:firstLineChars="200" w:firstLine="640"/>
        <w:jc w:val="left"/>
        <w:rPr>
          <w:rFonts w:eastAsia="仿宋_GB2312"/>
          <w:sz w:val="32"/>
        </w:rPr>
      </w:pPr>
      <w:r>
        <w:rPr>
          <w:rFonts w:eastAsia="仿宋_GB2312"/>
          <w:sz w:val="32"/>
        </w:rPr>
        <w:t>4.5.1</w:t>
      </w:r>
      <w:r>
        <w:rPr>
          <w:rFonts w:eastAsia="仿宋_GB2312"/>
          <w:sz w:val="32"/>
          <w:szCs w:val="32"/>
        </w:rPr>
        <w:t>空白限、检出限与定量限的建立</w:t>
      </w:r>
    </w:p>
    <w:p w:rsidR="00B54F1F" w:rsidRDefault="006476B0">
      <w:pPr>
        <w:overflowPunct w:val="0"/>
        <w:snapToGrid w:val="0"/>
        <w:spacing w:line="520" w:lineRule="exact"/>
        <w:ind w:firstLineChars="200" w:firstLine="640"/>
        <w:rPr>
          <w:rFonts w:eastAsia="仿宋_GB2312"/>
          <w:sz w:val="32"/>
          <w:szCs w:val="32"/>
        </w:rPr>
      </w:pPr>
      <w:r>
        <w:rPr>
          <w:rFonts w:eastAsia="仿宋_GB2312"/>
          <w:sz w:val="32"/>
          <w:szCs w:val="32"/>
        </w:rPr>
        <w:t>空白</w:t>
      </w:r>
      <w:proofErr w:type="gramStart"/>
      <w:r>
        <w:rPr>
          <w:rFonts w:eastAsia="仿宋_GB2312"/>
          <w:sz w:val="32"/>
          <w:szCs w:val="32"/>
        </w:rPr>
        <w:t>限一般</w:t>
      </w:r>
      <w:proofErr w:type="gramEnd"/>
      <w:r>
        <w:rPr>
          <w:rFonts w:eastAsia="仿宋_GB2312"/>
          <w:sz w:val="32"/>
          <w:szCs w:val="32"/>
        </w:rPr>
        <w:t>由多个空白样本（无分析物）的检测结果，经计算获得；检出限一般由多个低浓度（含有分析物）样本的检测结果结合空白限（或单独计算）获得。</w:t>
      </w:r>
    </w:p>
    <w:p w:rsidR="00B54F1F" w:rsidRDefault="006476B0">
      <w:pPr>
        <w:overflowPunct w:val="0"/>
        <w:snapToGrid w:val="0"/>
        <w:spacing w:line="520" w:lineRule="exact"/>
        <w:ind w:firstLineChars="200" w:firstLine="640"/>
        <w:rPr>
          <w:rFonts w:eastAsia="仿宋_GB2312"/>
          <w:sz w:val="32"/>
          <w:szCs w:val="32"/>
        </w:rPr>
      </w:pPr>
      <w:proofErr w:type="gramStart"/>
      <w:r>
        <w:rPr>
          <w:rFonts w:eastAsia="仿宋_GB2312"/>
          <w:sz w:val="32"/>
          <w:szCs w:val="32"/>
        </w:rPr>
        <w:t>定量限应满足</w:t>
      </w:r>
      <w:proofErr w:type="gramEnd"/>
      <w:r>
        <w:rPr>
          <w:rFonts w:eastAsia="仿宋_GB2312"/>
          <w:sz w:val="32"/>
          <w:szCs w:val="32"/>
        </w:rPr>
        <w:t>预设准确度指标，即考虑偏倚和精密度的要求。</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rPr>
        <w:t>空白限、检出限、定量限</w:t>
      </w:r>
      <w:r>
        <w:rPr>
          <w:rFonts w:eastAsia="仿宋_GB2312"/>
          <w:sz w:val="32"/>
          <w:szCs w:val="32"/>
        </w:rPr>
        <w:t>的评估需选择多个样本（空白样本、低浓度水平样本、已知浓度的低水平样本），在多天内进行研究。</w:t>
      </w:r>
    </w:p>
    <w:p w:rsidR="00B54F1F" w:rsidRDefault="006476B0">
      <w:pPr>
        <w:autoSpaceDE w:val="0"/>
        <w:autoSpaceDN w:val="0"/>
        <w:adjustRightInd w:val="0"/>
        <w:snapToGrid w:val="0"/>
        <w:spacing w:line="520" w:lineRule="exact"/>
        <w:ind w:firstLineChars="200" w:firstLine="640"/>
        <w:jc w:val="left"/>
        <w:rPr>
          <w:rFonts w:eastAsia="仿宋_GB2312"/>
          <w:sz w:val="32"/>
        </w:rPr>
      </w:pPr>
      <w:r>
        <w:rPr>
          <w:rFonts w:eastAsia="仿宋_GB2312"/>
          <w:sz w:val="32"/>
        </w:rPr>
        <w:t>4.5.</w:t>
      </w:r>
      <w:r>
        <w:rPr>
          <w:rFonts w:eastAsia="仿宋_GB2312" w:hint="eastAsia"/>
          <w:sz w:val="32"/>
        </w:rPr>
        <w:t>2</w:t>
      </w:r>
      <w:r>
        <w:rPr>
          <w:rFonts w:eastAsia="仿宋_GB2312"/>
          <w:sz w:val="32"/>
          <w:szCs w:val="32"/>
        </w:rPr>
        <w:t>空白限、检出限与定量限的</w:t>
      </w:r>
      <w:r>
        <w:rPr>
          <w:rFonts w:eastAsia="仿宋_GB2312" w:hint="eastAsia"/>
          <w:sz w:val="32"/>
          <w:szCs w:val="32"/>
        </w:rPr>
        <w:t>验证</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空白限、检出限与定量限的</w:t>
      </w:r>
      <w:r>
        <w:rPr>
          <w:rFonts w:eastAsia="仿宋_GB2312" w:hint="eastAsia"/>
          <w:sz w:val="32"/>
          <w:szCs w:val="32"/>
        </w:rPr>
        <w:t>验证，每个项目需选择一定份数的</w:t>
      </w:r>
      <w:r>
        <w:rPr>
          <w:rFonts w:eastAsia="仿宋_GB2312"/>
          <w:sz w:val="32"/>
          <w:szCs w:val="32"/>
        </w:rPr>
        <w:t>空白样本、低浓度水平样本、已知浓度的低水平样本</w:t>
      </w:r>
      <w:r>
        <w:rPr>
          <w:rFonts w:eastAsia="仿宋_GB2312" w:hint="eastAsia"/>
          <w:sz w:val="32"/>
          <w:szCs w:val="32"/>
        </w:rPr>
        <w:t>。检测结果需满足</w:t>
      </w:r>
      <w:r>
        <w:rPr>
          <w:rFonts w:eastAsia="仿宋_GB2312" w:hint="eastAsia"/>
          <w:sz w:val="32"/>
          <w:szCs w:val="32"/>
        </w:rPr>
        <w:t>4.5.1</w:t>
      </w:r>
      <w:r>
        <w:rPr>
          <w:rFonts w:eastAsia="仿宋_GB2312" w:hint="eastAsia"/>
          <w:sz w:val="32"/>
          <w:szCs w:val="32"/>
        </w:rPr>
        <w:t>中设定条件要求，</w:t>
      </w:r>
    </w:p>
    <w:p w:rsidR="00B54F1F" w:rsidRDefault="006476B0">
      <w:pPr>
        <w:spacing w:line="520" w:lineRule="exact"/>
        <w:ind w:firstLineChars="200" w:firstLine="640"/>
        <w:rPr>
          <w:rFonts w:eastAsia="仿宋_GB2312"/>
          <w:kern w:val="0"/>
          <w:sz w:val="32"/>
          <w:szCs w:val="32"/>
        </w:rPr>
      </w:pPr>
      <w:r>
        <w:rPr>
          <w:rFonts w:eastAsia="仿宋_GB2312"/>
          <w:sz w:val="32"/>
          <w:szCs w:val="32"/>
        </w:rPr>
        <w:t>4.6</w:t>
      </w:r>
      <w:r>
        <w:rPr>
          <w:rFonts w:eastAsia="仿宋_GB2312" w:hint="eastAsia"/>
          <w:kern w:val="0"/>
          <w:sz w:val="32"/>
          <w:szCs w:val="32"/>
        </w:rPr>
        <w:t>分析灵敏度</w:t>
      </w:r>
    </w:p>
    <w:p w:rsidR="00B54F1F" w:rsidRDefault="006476B0">
      <w:pPr>
        <w:pStyle w:val="af1"/>
        <w:snapToGrid w:val="0"/>
        <w:spacing w:line="520" w:lineRule="exact"/>
        <w:ind w:firstLine="640"/>
        <w:rPr>
          <w:rFonts w:ascii="Times New Roman" w:eastAsia="仿宋_GB2312" w:hAnsi="Times New Roman"/>
          <w:sz w:val="32"/>
          <w:szCs w:val="32"/>
        </w:rPr>
      </w:pPr>
      <w:r>
        <w:rPr>
          <w:rFonts w:ascii="Times New Roman" w:eastAsia="仿宋_GB2312" w:hAnsi="Times New Roman"/>
          <w:kern w:val="0"/>
          <w:sz w:val="32"/>
          <w:szCs w:val="32"/>
        </w:rPr>
        <w:t>试剂盒测试给定浓度的被测物时，吸光度差值（</w:t>
      </w:r>
      <w:r>
        <w:rPr>
          <w:rFonts w:ascii="Times New Roman" w:eastAsia="仿宋_GB2312" w:hAnsi="Times New Roman"/>
          <w:kern w:val="0"/>
          <w:sz w:val="32"/>
          <w:szCs w:val="32"/>
        </w:rPr>
        <w:t>ΔA</w:t>
      </w:r>
      <w:r>
        <w:rPr>
          <w:rFonts w:ascii="Times New Roman" w:eastAsia="仿宋_GB2312" w:hAnsi="Times New Roman"/>
          <w:kern w:val="0"/>
          <w:sz w:val="32"/>
          <w:szCs w:val="32"/>
        </w:rPr>
        <w:t>）应符合申请人给定范围。</w:t>
      </w:r>
    </w:p>
    <w:p w:rsidR="00B54F1F" w:rsidRDefault="006476B0">
      <w:pPr>
        <w:pStyle w:val="af1"/>
        <w:snapToGrid w:val="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 xml:space="preserve">7 </w:t>
      </w:r>
      <w:r>
        <w:rPr>
          <w:rFonts w:ascii="Times New Roman" w:eastAsia="仿宋_GB2312" w:hAnsi="Times New Roman"/>
          <w:sz w:val="32"/>
          <w:szCs w:val="32"/>
        </w:rPr>
        <w:t>分析特异性</w:t>
      </w:r>
    </w:p>
    <w:p w:rsidR="00B54F1F" w:rsidRDefault="006476B0">
      <w:pPr>
        <w:pStyle w:val="af1"/>
        <w:snapToGrid w:val="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应评估干扰物质并提交研究资料。</w:t>
      </w:r>
      <w:r>
        <w:rPr>
          <w:rFonts w:ascii="Times New Roman" w:eastAsia="仿宋_GB2312" w:hAnsi="Times New Roman" w:hint="eastAsia"/>
          <w:sz w:val="32"/>
          <w:szCs w:val="32"/>
        </w:rPr>
        <w:t>在甘油三酯检测过程中实际检测的是一组化合物，包括甘油三酯、少量的甘油二酯、甘油</w:t>
      </w:r>
      <w:proofErr w:type="gramStart"/>
      <w:r>
        <w:rPr>
          <w:rFonts w:ascii="Times New Roman" w:eastAsia="仿宋_GB2312" w:hAnsi="Times New Roman" w:hint="eastAsia"/>
          <w:sz w:val="32"/>
          <w:szCs w:val="32"/>
        </w:rPr>
        <w:t>一</w:t>
      </w:r>
      <w:proofErr w:type="gramEnd"/>
      <w:r>
        <w:rPr>
          <w:rFonts w:ascii="Times New Roman" w:eastAsia="仿宋_GB2312" w:hAnsi="Times New Roman" w:hint="eastAsia"/>
          <w:sz w:val="32"/>
          <w:szCs w:val="32"/>
        </w:rPr>
        <w:t>酯和游离甘油，血清中</w:t>
      </w:r>
      <w:r>
        <w:rPr>
          <w:rFonts w:ascii="Times New Roman" w:eastAsia="仿宋_GB2312" w:hAnsi="Times New Roman" w:hint="eastAsia"/>
          <w:sz w:val="32"/>
          <w:szCs w:val="32"/>
        </w:rPr>
        <w:t>90% - 95%</w:t>
      </w:r>
      <w:r>
        <w:rPr>
          <w:rFonts w:ascii="Times New Roman" w:eastAsia="仿宋_GB2312" w:hAnsi="Times New Roman" w:hint="eastAsia"/>
          <w:sz w:val="32"/>
          <w:szCs w:val="32"/>
        </w:rPr>
        <w:t>是甘油三酯。</w:t>
      </w:r>
      <w:r>
        <w:rPr>
          <w:rFonts w:ascii="Times New Roman" w:eastAsia="仿宋_GB2312" w:hAnsi="Times New Roman"/>
          <w:sz w:val="32"/>
          <w:szCs w:val="32"/>
        </w:rPr>
        <w:t>干扰物质研</w:t>
      </w:r>
      <w:r>
        <w:rPr>
          <w:rFonts w:ascii="Times New Roman" w:eastAsia="仿宋_GB2312" w:hAnsi="Times New Roman"/>
          <w:sz w:val="32"/>
          <w:szCs w:val="32"/>
        </w:rPr>
        <w:lastRenderedPageBreak/>
        <w:t>究应当考虑常见的内源性干扰、外源性干扰和已有报道的干扰物质等对产品测定结果的影响。</w:t>
      </w:r>
      <w:r>
        <w:rPr>
          <w:rFonts w:ascii="Times New Roman" w:eastAsia="仿宋_GB2312" w:hAnsi="Times New Roman"/>
          <w:bCs/>
          <w:sz w:val="32"/>
          <w:szCs w:val="28"/>
        </w:rPr>
        <w:t>如</w:t>
      </w:r>
      <w:r>
        <w:rPr>
          <w:rFonts w:ascii="Times New Roman" w:eastAsia="仿宋_GB2312" w:hAnsi="Times New Roman" w:hint="eastAsia"/>
          <w:bCs/>
          <w:sz w:val="32"/>
          <w:szCs w:val="28"/>
        </w:rPr>
        <w:t>胆红素、抗坏血酸等还原性物质；血红蛋白等有色物质</w:t>
      </w:r>
      <w:r>
        <w:rPr>
          <w:rFonts w:ascii="Times New Roman" w:eastAsia="仿宋_GB2312" w:hAnsi="Times New Roman"/>
          <w:bCs/>
          <w:sz w:val="32"/>
          <w:szCs w:val="28"/>
        </w:rPr>
        <w:t>等干扰因素的研究，</w:t>
      </w:r>
      <w:r>
        <w:rPr>
          <w:rFonts w:ascii="Times New Roman" w:eastAsia="仿宋_GB2312" w:hAnsi="Times New Roman" w:hint="eastAsia"/>
          <w:bCs/>
          <w:sz w:val="32"/>
          <w:szCs w:val="28"/>
        </w:rPr>
        <w:t>内源性</w:t>
      </w:r>
      <w:r>
        <w:rPr>
          <w:rFonts w:ascii="Times New Roman" w:eastAsia="仿宋_GB2312" w:hAnsi="Times New Roman"/>
          <w:bCs/>
          <w:sz w:val="32"/>
          <w:szCs w:val="32"/>
          <w:lang w:bidi="ar"/>
        </w:rPr>
        <w:t>干扰物质浓度的分布应覆盖人体生理及病理状态下可能出现的</w:t>
      </w:r>
      <w:r>
        <w:rPr>
          <w:rFonts w:ascii="Times New Roman" w:eastAsia="仿宋_GB2312" w:hAnsi="Times New Roman" w:hint="eastAsia"/>
          <w:bCs/>
          <w:sz w:val="32"/>
          <w:szCs w:val="32"/>
          <w:lang w:bidi="ar"/>
        </w:rPr>
        <w:t>最高</w:t>
      </w:r>
      <w:r>
        <w:rPr>
          <w:rFonts w:ascii="Times New Roman" w:eastAsia="仿宋_GB2312" w:hAnsi="Times New Roman"/>
          <w:bCs/>
          <w:sz w:val="32"/>
          <w:szCs w:val="32"/>
          <w:lang w:bidi="ar"/>
        </w:rPr>
        <w:t>浓度</w:t>
      </w:r>
      <w:r>
        <w:rPr>
          <w:rFonts w:ascii="Times New Roman" w:eastAsia="仿宋_GB2312" w:hAnsi="Times New Roman" w:hint="eastAsia"/>
          <w:bCs/>
          <w:sz w:val="32"/>
          <w:szCs w:val="32"/>
          <w:lang w:bidi="ar"/>
        </w:rPr>
        <w:t>（最差情形），</w:t>
      </w:r>
      <w:r>
        <w:rPr>
          <w:rFonts w:ascii="Times New Roman" w:eastAsia="仿宋_GB2312" w:hAnsi="Times New Roman"/>
          <w:bCs/>
          <w:sz w:val="32"/>
          <w:szCs w:val="32"/>
          <w:lang w:bidi="ar"/>
        </w:rPr>
        <w:t>并对干扰的程度进行量化</w:t>
      </w:r>
      <w:r>
        <w:rPr>
          <w:rFonts w:ascii="Times New Roman" w:eastAsia="仿宋_GB2312" w:hAnsi="Times New Roman"/>
          <w:bCs/>
          <w:sz w:val="32"/>
          <w:szCs w:val="28"/>
        </w:rPr>
        <w:t>。</w:t>
      </w:r>
      <w:r>
        <w:rPr>
          <w:rFonts w:ascii="Times New Roman" w:eastAsia="仿宋_GB2312" w:hAnsi="Times New Roman"/>
          <w:kern w:val="0"/>
          <w:sz w:val="32"/>
          <w:szCs w:val="32"/>
        </w:rPr>
        <w:t>将研究结果在说明书中进行描述。</w:t>
      </w:r>
    </w:p>
    <w:p w:rsidR="00B54F1F" w:rsidRDefault="006476B0">
      <w:pPr>
        <w:pStyle w:val="af1"/>
        <w:snapToGrid w:val="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4.8</w:t>
      </w:r>
      <w:r>
        <w:rPr>
          <w:rFonts w:ascii="Times New Roman" w:eastAsia="仿宋_GB2312" w:hAnsi="Times New Roman"/>
          <w:sz w:val="32"/>
          <w:szCs w:val="32"/>
        </w:rPr>
        <w:t>线性区间</w:t>
      </w:r>
      <w:r>
        <w:rPr>
          <w:rFonts w:ascii="Times New Roman" w:eastAsia="仿宋_GB2312" w:hAnsi="Times New Roman" w:hint="eastAsia"/>
          <w:sz w:val="32"/>
          <w:szCs w:val="32"/>
        </w:rPr>
        <w:t>、测量区间和</w:t>
      </w:r>
      <w:proofErr w:type="gramStart"/>
      <w:r>
        <w:rPr>
          <w:rFonts w:ascii="Times New Roman" w:eastAsia="仿宋_GB2312" w:hAnsi="Times New Roman" w:hint="eastAsia"/>
          <w:sz w:val="32"/>
          <w:szCs w:val="32"/>
        </w:rPr>
        <w:t>可</w:t>
      </w:r>
      <w:proofErr w:type="gramEnd"/>
      <w:r>
        <w:rPr>
          <w:rFonts w:ascii="Times New Roman" w:eastAsia="仿宋_GB2312" w:hAnsi="Times New Roman" w:hint="eastAsia"/>
          <w:sz w:val="32"/>
          <w:szCs w:val="32"/>
        </w:rPr>
        <w:t>报告区间</w:t>
      </w:r>
    </w:p>
    <w:p w:rsidR="00B54F1F" w:rsidRDefault="006476B0">
      <w:pPr>
        <w:snapToGrid w:val="0"/>
        <w:spacing w:line="520" w:lineRule="exact"/>
        <w:ind w:firstLineChars="200" w:firstLine="640"/>
        <w:rPr>
          <w:rFonts w:eastAsia="仿宋_GB2312"/>
          <w:sz w:val="32"/>
          <w:szCs w:val="32"/>
        </w:rPr>
      </w:pPr>
      <w:r>
        <w:rPr>
          <w:rFonts w:eastAsia="仿宋_GB2312" w:hint="eastAsia"/>
          <w:sz w:val="32"/>
          <w:szCs w:val="32"/>
        </w:rPr>
        <w:t>4.8.1</w:t>
      </w:r>
      <w:r>
        <w:rPr>
          <w:rFonts w:eastAsia="仿宋_GB2312" w:hint="eastAsia"/>
          <w:sz w:val="32"/>
          <w:szCs w:val="32"/>
        </w:rPr>
        <w:t>线性区间</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线性区间的研究，需采用高值和低值样本配制一系列不同浓度的样本。当建立试剂的线性区间时，需配制出较预期线性区间更宽的至少</w:t>
      </w:r>
      <w:r>
        <w:rPr>
          <w:rFonts w:eastAsia="仿宋_GB2312"/>
          <w:sz w:val="32"/>
          <w:szCs w:val="32"/>
        </w:rPr>
        <w:t>9</w:t>
      </w:r>
      <w:r>
        <w:rPr>
          <w:rFonts w:eastAsia="仿宋_GB2312"/>
          <w:sz w:val="32"/>
          <w:szCs w:val="32"/>
        </w:rPr>
        <w:t>个不同浓度的样本，每个样本进行多次重复检测，根据可接受线性偏差和各浓度的重复性，确定检测次数。采用重复检测均值和预期值进行多项回归的统计方法。根据试验结果逐渐减少浓度点直至表现出线性关系，确定线性</w:t>
      </w:r>
      <w:r>
        <w:rPr>
          <w:rFonts w:eastAsia="仿宋_GB2312" w:hint="eastAsia"/>
          <w:sz w:val="32"/>
          <w:szCs w:val="32"/>
        </w:rPr>
        <w:t>区间</w:t>
      </w:r>
      <w:r>
        <w:rPr>
          <w:rFonts w:eastAsia="仿宋_GB2312"/>
          <w:sz w:val="32"/>
          <w:szCs w:val="32"/>
        </w:rPr>
        <w:t>。</w:t>
      </w:r>
    </w:p>
    <w:p w:rsidR="00B54F1F" w:rsidRDefault="006476B0">
      <w:pPr>
        <w:overflowPunct w:val="0"/>
        <w:snapToGrid w:val="0"/>
        <w:spacing w:line="520" w:lineRule="exact"/>
        <w:ind w:firstLineChars="200" w:firstLine="640"/>
        <w:rPr>
          <w:rFonts w:eastAsia="仿宋_GB2312"/>
          <w:sz w:val="32"/>
          <w:szCs w:val="32"/>
        </w:rPr>
      </w:pPr>
      <w:r>
        <w:rPr>
          <w:rFonts w:eastAsia="仿宋_GB2312"/>
          <w:sz w:val="32"/>
          <w:szCs w:val="32"/>
        </w:rPr>
        <w:t>线性区间的验证应以接近线性区间上限的高浓度样本和接近线性区间下限的低浓度样本，混合成至少</w:t>
      </w:r>
      <w:r>
        <w:rPr>
          <w:rFonts w:eastAsia="仿宋_GB2312"/>
          <w:sz w:val="32"/>
          <w:szCs w:val="32"/>
        </w:rPr>
        <w:t>5</w:t>
      </w:r>
      <w:r>
        <w:rPr>
          <w:rFonts w:eastAsia="仿宋_GB2312"/>
          <w:sz w:val="32"/>
          <w:szCs w:val="32"/>
        </w:rPr>
        <w:t>个稀释浓度（</w:t>
      </w:r>
      <w:r>
        <w:rPr>
          <w:rFonts w:eastAsia="仿宋_GB2312"/>
          <w:sz w:val="32"/>
          <w:szCs w:val="32"/>
        </w:rPr>
        <w:t>xi</w:t>
      </w:r>
      <w:r>
        <w:rPr>
          <w:rFonts w:eastAsia="仿宋_GB2312"/>
          <w:sz w:val="32"/>
          <w:szCs w:val="32"/>
        </w:rPr>
        <w:t>）。分别测试样本，每个稀释浓度测试</w:t>
      </w:r>
      <w:r>
        <w:rPr>
          <w:rFonts w:eastAsia="仿宋_GB2312" w:hint="eastAsia"/>
          <w:sz w:val="32"/>
          <w:szCs w:val="32"/>
        </w:rPr>
        <w:t>2-</w:t>
      </w:r>
      <w:r>
        <w:rPr>
          <w:rFonts w:eastAsia="仿宋_GB2312"/>
          <w:sz w:val="32"/>
          <w:szCs w:val="32"/>
        </w:rPr>
        <w:t>3</w:t>
      </w:r>
      <w:r>
        <w:rPr>
          <w:rFonts w:eastAsia="仿宋_GB2312"/>
          <w:sz w:val="32"/>
          <w:szCs w:val="32"/>
        </w:rPr>
        <w:t>次，分别求出测定结果的均值（</w:t>
      </w:r>
      <w:proofErr w:type="spellStart"/>
      <w:r>
        <w:rPr>
          <w:rFonts w:eastAsia="仿宋_GB2312"/>
          <w:sz w:val="32"/>
          <w:szCs w:val="32"/>
        </w:rPr>
        <w:t>yi</w:t>
      </w:r>
      <w:proofErr w:type="spellEnd"/>
      <w:r>
        <w:rPr>
          <w:rFonts w:eastAsia="仿宋_GB2312"/>
          <w:sz w:val="32"/>
          <w:szCs w:val="32"/>
        </w:rPr>
        <w:t>）。以稀释浓度（</w:t>
      </w:r>
      <w:r>
        <w:rPr>
          <w:rFonts w:eastAsia="仿宋_GB2312"/>
          <w:sz w:val="32"/>
          <w:szCs w:val="32"/>
        </w:rPr>
        <w:t>xi</w:t>
      </w:r>
      <w:r>
        <w:rPr>
          <w:rFonts w:eastAsia="仿宋_GB2312"/>
          <w:sz w:val="32"/>
          <w:szCs w:val="32"/>
        </w:rPr>
        <w:t>）为自变量，测定结果均值（</w:t>
      </w:r>
      <w:proofErr w:type="spellStart"/>
      <w:r>
        <w:rPr>
          <w:rFonts w:eastAsia="仿宋_GB2312"/>
          <w:sz w:val="32"/>
          <w:szCs w:val="32"/>
        </w:rPr>
        <w:t>yi</w:t>
      </w:r>
      <w:proofErr w:type="spellEnd"/>
      <w:r>
        <w:rPr>
          <w:rFonts w:eastAsia="仿宋_GB2312"/>
          <w:sz w:val="32"/>
          <w:szCs w:val="32"/>
        </w:rPr>
        <w:t>）为因变量求出线性回归方程，并计算线性相关系数（</w:t>
      </w:r>
      <w:r>
        <w:rPr>
          <w:rFonts w:eastAsia="仿宋_GB2312"/>
          <w:sz w:val="32"/>
          <w:szCs w:val="32"/>
        </w:rPr>
        <w:t>r</w:t>
      </w:r>
      <w:r>
        <w:rPr>
          <w:rFonts w:eastAsia="仿宋_GB2312"/>
          <w:sz w:val="32"/>
          <w:szCs w:val="32"/>
        </w:rPr>
        <w:t>）。线性相关系数</w:t>
      </w:r>
      <w:r>
        <w:rPr>
          <w:rFonts w:eastAsia="仿宋_GB2312"/>
          <w:sz w:val="32"/>
          <w:szCs w:val="32"/>
        </w:rPr>
        <w:t>r</w:t>
      </w:r>
      <w:r>
        <w:rPr>
          <w:rFonts w:eastAsia="仿宋_GB2312"/>
          <w:sz w:val="32"/>
          <w:szCs w:val="32"/>
        </w:rPr>
        <w:t>应不小于</w:t>
      </w:r>
      <w:r>
        <w:rPr>
          <w:rFonts w:eastAsia="仿宋_GB2312"/>
          <w:sz w:val="32"/>
          <w:szCs w:val="32"/>
        </w:rPr>
        <w:t>0.9900</w:t>
      </w:r>
      <w:r>
        <w:rPr>
          <w:rFonts w:eastAsia="仿宋_GB2312"/>
          <w:sz w:val="32"/>
          <w:szCs w:val="32"/>
        </w:rPr>
        <w:t>。将稀释浓度（</w:t>
      </w:r>
      <w:r>
        <w:rPr>
          <w:rFonts w:eastAsia="仿宋_GB2312"/>
          <w:sz w:val="32"/>
          <w:szCs w:val="32"/>
        </w:rPr>
        <w:t>xi</w:t>
      </w:r>
      <w:r>
        <w:rPr>
          <w:rFonts w:eastAsia="仿宋_GB2312"/>
          <w:sz w:val="32"/>
          <w:szCs w:val="32"/>
        </w:rPr>
        <w:t>）代入线性回归方程，计算</w:t>
      </w:r>
      <w:proofErr w:type="spellStart"/>
      <w:r>
        <w:rPr>
          <w:rFonts w:eastAsia="仿宋_GB2312"/>
          <w:sz w:val="32"/>
          <w:szCs w:val="32"/>
        </w:rPr>
        <w:t>yi</w:t>
      </w:r>
      <w:proofErr w:type="spellEnd"/>
      <w:r>
        <w:rPr>
          <w:rFonts w:eastAsia="仿宋_GB2312"/>
          <w:sz w:val="32"/>
          <w:szCs w:val="32"/>
        </w:rPr>
        <w:t>的估计值及</w:t>
      </w:r>
      <w:proofErr w:type="spellStart"/>
      <w:r>
        <w:rPr>
          <w:rFonts w:eastAsia="仿宋_GB2312"/>
          <w:sz w:val="32"/>
          <w:szCs w:val="32"/>
        </w:rPr>
        <w:t>yi</w:t>
      </w:r>
      <w:proofErr w:type="spellEnd"/>
      <w:r>
        <w:rPr>
          <w:rFonts w:eastAsia="仿宋_GB2312"/>
          <w:sz w:val="32"/>
          <w:szCs w:val="32"/>
        </w:rPr>
        <w:t>与估计值的绝对偏差或相对偏差，应符合申请人给定</w:t>
      </w:r>
      <w:r>
        <w:rPr>
          <w:rFonts w:eastAsia="仿宋_GB2312" w:hint="eastAsia"/>
          <w:sz w:val="32"/>
          <w:szCs w:val="32"/>
        </w:rPr>
        <w:t>范围</w:t>
      </w:r>
      <w:r>
        <w:rPr>
          <w:rFonts w:eastAsia="仿宋_GB2312"/>
          <w:sz w:val="32"/>
          <w:szCs w:val="32"/>
        </w:rPr>
        <w:t>。</w:t>
      </w:r>
    </w:p>
    <w:p w:rsidR="00B54F1F" w:rsidRDefault="006476B0">
      <w:pPr>
        <w:overflowPunct w:val="0"/>
        <w:snapToGrid w:val="0"/>
        <w:spacing w:line="520" w:lineRule="exact"/>
        <w:ind w:firstLineChars="200" w:firstLine="640"/>
        <w:rPr>
          <w:rFonts w:eastAsia="仿宋_GB2312"/>
          <w:kern w:val="0"/>
          <w:sz w:val="32"/>
        </w:rPr>
      </w:pPr>
      <w:r>
        <w:rPr>
          <w:rFonts w:eastAsia="仿宋_GB2312"/>
          <w:bCs/>
          <w:sz w:val="32"/>
          <w:szCs w:val="32"/>
        </w:rPr>
        <w:t>线性区间应结合产品原材料、生产工艺等多因素综合确定</w:t>
      </w:r>
      <w:r>
        <w:rPr>
          <w:rFonts w:eastAsia="仿宋_GB2312"/>
          <w:kern w:val="0"/>
          <w:sz w:val="32"/>
        </w:rPr>
        <w:t>。</w:t>
      </w:r>
    </w:p>
    <w:p w:rsidR="00B54F1F" w:rsidRDefault="006476B0">
      <w:pPr>
        <w:overflowPunct w:val="0"/>
        <w:snapToGrid w:val="0"/>
        <w:spacing w:line="520" w:lineRule="exact"/>
        <w:ind w:firstLineChars="200" w:firstLine="640"/>
        <w:rPr>
          <w:rFonts w:eastAsia="仿宋_GB2312"/>
          <w:bCs/>
          <w:sz w:val="32"/>
          <w:szCs w:val="32"/>
        </w:rPr>
      </w:pPr>
      <w:r>
        <w:rPr>
          <w:rFonts w:eastAsia="仿宋_GB2312" w:hint="eastAsia"/>
          <w:bCs/>
          <w:sz w:val="32"/>
          <w:szCs w:val="32"/>
        </w:rPr>
        <w:t>4.8.2</w:t>
      </w:r>
      <w:r>
        <w:rPr>
          <w:rFonts w:eastAsia="仿宋_GB2312" w:hint="eastAsia"/>
          <w:bCs/>
          <w:sz w:val="32"/>
          <w:szCs w:val="32"/>
        </w:rPr>
        <w:t>测量区间</w:t>
      </w:r>
    </w:p>
    <w:p w:rsidR="00B54F1F" w:rsidRDefault="006476B0">
      <w:pPr>
        <w:adjustRightInd w:val="0"/>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在该区间内，临床样本在未经稀释、浓缩，或非常规测量程</w:t>
      </w:r>
      <w:r>
        <w:rPr>
          <w:rFonts w:ascii="仿宋_GB2312" w:eastAsia="仿宋_GB2312" w:hAnsi="宋体" w:hint="eastAsia"/>
          <w:sz w:val="32"/>
          <w:szCs w:val="32"/>
        </w:rPr>
        <w:lastRenderedPageBreak/>
        <w:t>序中步骤的其他前处理情况下，检测结果的线性偏差、</w:t>
      </w:r>
      <w:proofErr w:type="gramStart"/>
      <w:r>
        <w:rPr>
          <w:rFonts w:ascii="仿宋_GB2312" w:eastAsia="仿宋_GB2312" w:hAnsi="宋体" w:hint="eastAsia"/>
          <w:sz w:val="32"/>
          <w:szCs w:val="32"/>
        </w:rPr>
        <w:t>不</w:t>
      </w:r>
      <w:proofErr w:type="gramEnd"/>
      <w:r>
        <w:rPr>
          <w:rFonts w:ascii="仿宋_GB2312" w:eastAsia="仿宋_GB2312" w:hAnsi="宋体" w:hint="eastAsia"/>
          <w:sz w:val="32"/>
          <w:szCs w:val="32"/>
        </w:rPr>
        <w:t>精密度和偏倚均在可接受范围内。测量</w:t>
      </w:r>
      <w:r>
        <w:rPr>
          <w:rFonts w:ascii="仿宋_GB2312" w:eastAsia="仿宋_GB2312" w:hAnsi="宋体"/>
          <w:sz w:val="32"/>
          <w:szCs w:val="32"/>
        </w:rPr>
        <w:t>区间</w:t>
      </w:r>
      <w:r>
        <w:rPr>
          <w:rFonts w:ascii="仿宋_GB2312" w:eastAsia="仿宋_GB2312" w:hAnsi="宋体" w:hint="eastAsia"/>
          <w:sz w:val="32"/>
          <w:szCs w:val="32"/>
        </w:rPr>
        <w:t>下限为定量限，</w:t>
      </w:r>
      <w:r>
        <w:rPr>
          <w:rFonts w:ascii="仿宋_GB2312" w:eastAsia="仿宋_GB2312" w:hAnsi="宋体"/>
          <w:sz w:val="32"/>
          <w:szCs w:val="32"/>
        </w:rPr>
        <w:t>线性</w:t>
      </w:r>
      <w:r>
        <w:rPr>
          <w:rFonts w:ascii="仿宋_GB2312" w:eastAsia="仿宋_GB2312" w:hAnsi="宋体" w:hint="eastAsia"/>
          <w:sz w:val="32"/>
          <w:szCs w:val="32"/>
        </w:rPr>
        <w:t>区间</w:t>
      </w:r>
      <w:r>
        <w:rPr>
          <w:rFonts w:ascii="仿宋_GB2312" w:eastAsia="仿宋_GB2312" w:hAnsi="宋体"/>
          <w:sz w:val="32"/>
          <w:szCs w:val="32"/>
        </w:rPr>
        <w:t>包含测量区间。</w:t>
      </w:r>
    </w:p>
    <w:p w:rsidR="00B54F1F" w:rsidRDefault="006476B0">
      <w:pPr>
        <w:adjustRightInd w:val="0"/>
        <w:snapToGrid w:val="0"/>
        <w:spacing w:line="520" w:lineRule="exact"/>
        <w:ind w:firstLineChars="200" w:firstLine="640"/>
        <w:rPr>
          <w:rFonts w:ascii="仿宋_GB2312" w:eastAsia="仿宋_GB2312" w:hAnsi="宋体"/>
          <w:sz w:val="32"/>
          <w:szCs w:val="32"/>
        </w:rPr>
      </w:pPr>
      <w:r>
        <w:rPr>
          <w:rFonts w:eastAsia="仿宋_GB2312" w:hint="eastAsia"/>
          <w:bCs/>
          <w:sz w:val="32"/>
          <w:szCs w:val="32"/>
        </w:rPr>
        <w:t>4.8.3</w:t>
      </w:r>
      <w:r>
        <w:rPr>
          <w:rFonts w:ascii="仿宋_GB2312" w:eastAsia="仿宋_GB2312" w:hAnsiTheme="minorEastAsia" w:hint="eastAsia"/>
          <w:sz w:val="32"/>
          <w:szCs w:val="32"/>
        </w:rPr>
        <w:t>扩展测量区间和</w:t>
      </w:r>
      <w:proofErr w:type="gramStart"/>
      <w:r>
        <w:rPr>
          <w:rFonts w:ascii="仿宋_GB2312" w:eastAsia="仿宋_GB2312" w:hAnsiTheme="minorEastAsia" w:hint="eastAsia"/>
          <w:sz w:val="32"/>
          <w:szCs w:val="32"/>
        </w:rPr>
        <w:t>可</w:t>
      </w:r>
      <w:proofErr w:type="gramEnd"/>
      <w:r>
        <w:rPr>
          <w:rFonts w:ascii="仿宋_GB2312" w:eastAsia="仿宋_GB2312" w:hAnsiTheme="minorEastAsia" w:hint="eastAsia"/>
          <w:sz w:val="32"/>
          <w:szCs w:val="32"/>
        </w:rPr>
        <w:t>报告区间</w:t>
      </w:r>
    </w:p>
    <w:p w:rsidR="00B54F1F" w:rsidRDefault="006476B0">
      <w:pPr>
        <w:adjustRightInd w:val="0"/>
        <w:snapToGrid w:val="0"/>
        <w:spacing w:line="520" w:lineRule="exact"/>
        <w:ind w:firstLineChars="200" w:firstLine="640"/>
        <w:rPr>
          <w:rFonts w:ascii="仿宋_GB2312" w:eastAsia="仿宋_GB2312" w:hAnsi="宋体"/>
          <w:sz w:val="32"/>
          <w:szCs w:val="32"/>
        </w:rPr>
      </w:pPr>
      <w:r>
        <w:rPr>
          <w:rFonts w:ascii="仿宋_GB2312" w:eastAsia="仿宋_GB2312" w:hAnsiTheme="minorEastAsia" w:hint="eastAsia"/>
          <w:sz w:val="32"/>
          <w:szCs w:val="32"/>
        </w:rPr>
        <w:t>如对超出测量区间</w:t>
      </w:r>
      <w:r>
        <w:rPr>
          <w:rFonts w:ascii="仿宋_GB2312" w:eastAsia="仿宋_GB2312" w:hAnsiTheme="minorEastAsia"/>
          <w:sz w:val="32"/>
          <w:szCs w:val="32"/>
        </w:rPr>
        <w:t>浓度</w:t>
      </w:r>
      <w:r>
        <w:rPr>
          <w:rFonts w:ascii="仿宋_GB2312" w:eastAsia="仿宋_GB2312" w:hAnsiTheme="minorEastAsia" w:hint="eastAsia"/>
          <w:sz w:val="32"/>
          <w:szCs w:val="32"/>
        </w:rPr>
        <w:t>的</w:t>
      </w:r>
      <w:r>
        <w:rPr>
          <w:rFonts w:ascii="仿宋_GB2312" w:eastAsia="仿宋_GB2312" w:hAnsiTheme="minorEastAsia"/>
          <w:sz w:val="32"/>
          <w:szCs w:val="32"/>
        </w:rPr>
        <w:t>样本</w:t>
      </w:r>
      <w:r>
        <w:rPr>
          <w:rFonts w:ascii="仿宋_GB2312" w:eastAsia="仿宋_GB2312" w:hAnsiTheme="minorEastAsia" w:hint="eastAsia"/>
          <w:sz w:val="32"/>
          <w:szCs w:val="32"/>
        </w:rPr>
        <w:t>可</w:t>
      </w:r>
      <w:r>
        <w:rPr>
          <w:rFonts w:ascii="仿宋_GB2312" w:eastAsia="仿宋_GB2312" w:hAnsiTheme="minorEastAsia"/>
          <w:sz w:val="32"/>
          <w:szCs w:val="32"/>
        </w:rPr>
        <w:t>进行稀释</w:t>
      </w:r>
      <w:r>
        <w:rPr>
          <w:rFonts w:ascii="仿宋_GB2312" w:eastAsia="仿宋_GB2312" w:hAnsiTheme="minorEastAsia" w:hint="eastAsia"/>
          <w:sz w:val="32"/>
          <w:szCs w:val="32"/>
        </w:rPr>
        <w:t>后</w:t>
      </w:r>
      <w:r>
        <w:rPr>
          <w:rFonts w:ascii="仿宋_GB2312" w:eastAsia="仿宋_GB2312" w:hAnsiTheme="minorEastAsia"/>
          <w:sz w:val="32"/>
          <w:szCs w:val="32"/>
        </w:rPr>
        <w:t>检测，应研究</w:t>
      </w:r>
      <w:r>
        <w:rPr>
          <w:rFonts w:ascii="仿宋_GB2312" w:eastAsia="仿宋_GB2312" w:hAnsiTheme="minorEastAsia" w:hint="eastAsia"/>
          <w:sz w:val="32"/>
          <w:szCs w:val="32"/>
        </w:rPr>
        <w:t>合适</w:t>
      </w:r>
      <w:r>
        <w:rPr>
          <w:rFonts w:ascii="仿宋_GB2312" w:eastAsia="仿宋_GB2312" w:hAnsiTheme="minorEastAsia"/>
          <w:sz w:val="32"/>
          <w:szCs w:val="32"/>
        </w:rPr>
        <w:t>的稀释液</w:t>
      </w:r>
      <w:r>
        <w:rPr>
          <w:rFonts w:ascii="仿宋_GB2312" w:eastAsia="仿宋_GB2312" w:hAnsiTheme="minorEastAsia" w:hint="eastAsia"/>
          <w:sz w:val="32"/>
          <w:szCs w:val="32"/>
        </w:rPr>
        <w:t>和</w:t>
      </w:r>
      <w:r>
        <w:rPr>
          <w:rFonts w:ascii="仿宋_GB2312" w:eastAsia="仿宋_GB2312" w:hAnsiTheme="minorEastAsia"/>
          <w:sz w:val="32"/>
          <w:szCs w:val="32"/>
        </w:rPr>
        <w:t>稀释倍数，从而确定试剂的</w:t>
      </w:r>
      <w:r>
        <w:rPr>
          <w:rFonts w:ascii="仿宋_GB2312" w:eastAsia="仿宋_GB2312" w:hAnsiTheme="minorEastAsia" w:hint="eastAsia"/>
          <w:sz w:val="32"/>
          <w:szCs w:val="32"/>
        </w:rPr>
        <w:t>扩展测量区间和</w:t>
      </w:r>
      <w:proofErr w:type="gramStart"/>
      <w:r>
        <w:rPr>
          <w:rFonts w:ascii="仿宋_GB2312" w:eastAsia="仿宋_GB2312" w:hAnsiTheme="minorEastAsia" w:hint="eastAsia"/>
          <w:sz w:val="32"/>
          <w:szCs w:val="32"/>
        </w:rPr>
        <w:t>可</w:t>
      </w:r>
      <w:proofErr w:type="gramEnd"/>
      <w:r>
        <w:rPr>
          <w:rFonts w:ascii="仿宋_GB2312" w:eastAsia="仿宋_GB2312" w:hAnsiTheme="minorEastAsia" w:hint="eastAsia"/>
          <w:sz w:val="32"/>
          <w:szCs w:val="32"/>
        </w:rPr>
        <w:t>报告区间。两者上限均为测量区间上限</w:t>
      </w:r>
      <w:r>
        <w:rPr>
          <w:rFonts w:ascii="微软雅黑" w:eastAsia="微软雅黑" w:hAnsi="微软雅黑" w:cs="微软雅黑" w:hint="eastAsia"/>
          <w:sz w:val="32"/>
          <w:szCs w:val="32"/>
        </w:rPr>
        <w:t>╳</w:t>
      </w:r>
      <w:r>
        <w:rPr>
          <w:rFonts w:ascii="仿宋_GB2312" w:eastAsia="仿宋_GB2312" w:hAnsiTheme="minorEastAsia" w:hint="eastAsia"/>
          <w:sz w:val="32"/>
          <w:szCs w:val="32"/>
        </w:rPr>
        <w:t>稀释倍数，扩展测量区间的下限为测量区间上限，可报告区间下限为检出限。</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4.9</w:t>
      </w:r>
      <w:r>
        <w:rPr>
          <w:rFonts w:eastAsia="仿宋_GB2312"/>
          <w:sz w:val="32"/>
          <w:szCs w:val="32"/>
        </w:rPr>
        <w:t>反应体系</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资料由申请人保存，技术审评如需要时提交。</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反应体系研究资料包括样本的制备方式（采集和处理）、样本要求、样本用量、试剂用量、反应条件、校准方法（如有）、质</w:t>
      </w:r>
      <w:proofErr w:type="gramStart"/>
      <w:r>
        <w:rPr>
          <w:rFonts w:eastAsia="仿宋_GB2312"/>
          <w:sz w:val="32"/>
          <w:szCs w:val="32"/>
        </w:rPr>
        <w:t>控方法</w:t>
      </w:r>
      <w:proofErr w:type="gramEnd"/>
      <w:r>
        <w:rPr>
          <w:rFonts w:eastAsia="仿宋_GB2312"/>
          <w:sz w:val="32"/>
          <w:szCs w:val="32"/>
        </w:rPr>
        <w:t>等。</w:t>
      </w:r>
    </w:p>
    <w:p w:rsidR="00B54F1F" w:rsidRDefault="006476B0">
      <w:pPr>
        <w:pStyle w:val="af1"/>
        <w:snapToGrid w:val="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稳定性研究</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一般应包含研究方案、报告和数据三部分内容。</w:t>
      </w:r>
    </w:p>
    <w:p w:rsidR="00B54F1F" w:rsidRDefault="006476B0">
      <w:pPr>
        <w:adjustRightInd w:val="0"/>
        <w:snapToGrid w:val="0"/>
        <w:spacing w:line="520" w:lineRule="exact"/>
        <w:ind w:firstLineChars="200" w:firstLine="640"/>
        <w:rPr>
          <w:rFonts w:eastAsia="仿宋_GB2312"/>
          <w:sz w:val="32"/>
          <w:szCs w:val="32"/>
        </w:rPr>
      </w:pPr>
      <w:r>
        <w:rPr>
          <w:rFonts w:eastAsia="仿宋_GB2312"/>
          <w:kern w:val="0"/>
          <w:sz w:val="32"/>
          <w:szCs w:val="32"/>
        </w:rPr>
        <w:t>5.1</w:t>
      </w:r>
      <w:r>
        <w:rPr>
          <w:rFonts w:eastAsia="仿宋_GB2312"/>
          <w:sz w:val="32"/>
          <w:szCs w:val="32"/>
        </w:rPr>
        <w:t>实时稳定性（货架有效期）</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提交至少三批申报产品在实际储存条件下保存至有效期后的实时稳定性研究资料。明确储存的环境条件（如温度、湿度和光照）及有效期。</w:t>
      </w:r>
    </w:p>
    <w:p w:rsidR="00B54F1F" w:rsidRDefault="006476B0">
      <w:pPr>
        <w:snapToGrid w:val="0"/>
        <w:spacing w:line="520" w:lineRule="exact"/>
        <w:ind w:firstLineChars="200" w:firstLine="640"/>
        <w:rPr>
          <w:rFonts w:eastAsia="仿宋_GB2312"/>
          <w:sz w:val="32"/>
          <w:szCs w:val="32"/>
        </w:rPr>
      </w:pPr>
      <w:r>
        <w:rPr>
          <w:rFonts w:eastAsia="仿宋_GB2312"/>
          <w:kern w:val="0"/>
          <w:sz w:val="32"/>
          <w:szCs w:val="32"/>
        </w:rPr>
        <w:t>5.2</w:t>
      </w:r>
      <w:r>
        <w:rPr>
          <w:rFonts w:eastAsia="仿宋_GB2312"/>
          <w:sz w:val="32"/>
          <w:szCs w:val="32"/>
        </w:rPr>
        <w:t>使用稳定性</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提交申报产品实际使用期间稳定性的研究资料，应包括所有组成成分的开封稳定性。适用时</w:t>
      </w:r>
      <w:proofErr w:type="gramStart"/>
      <w:r>
        <w:rPr>
          <w:rFonts w:eastAsia="仿宋_GB2312"/>
          <w:sz w:val="32"/>
          <w:szCs w:val="32"/>
        </w:rPr>
        <w:t>提交复溶稳定性</w:t>
      </w:r>
      <w:proofErr w:type="gramEnd"/>
      <w:r>
        <w:rPr>
          <w:rFonts w:eastAsia="仿宋_GB2312"/>
          <w:sz w:val="32"/>
          <w:szCs w:val="32"/>
        </w:rPr>
        <w:t>、机载稳定性等。如产品中包含校准品、质控品，还应提交校准、质控频率</w:t>
      </w:r>
      <w:r>
        <w:rPr>
          <w:rFonts w:eastAsia="仿宋_GB2312" w:hint="eastAsia"/>
          <w:sz w:val="32"/>
          <w:szCs w:val="32"/>
        </w:rPr>
        <w:t>及</w:t>
      </w:r>
      <w:r>
        <w:rPr>
          <w:rFonts w:eastAsia="仿宋_GB2312"/>
          <w:sz w:val="32"/>
          <w:szCs w:val="32"/>
        </w:rPr>
        <w:t>校准、质控稳定性研究资料。明确产品使用的温度、湿度条件等。</w:t>
      </w:r>
    </w:p>
    <w:p w:rsidR="00B54F1F" w:rsidRDefault="006476B0">
      <w:pPr>
        <w:snapToGrid w:val="0"/>
        <w:spacing w:line="520" w:lineRule="exact"/>
        <w:ind w:firstLineChars="200" w:firstLine="640"/>
        <w:rPr>
          <w:rFonts w:eastAsia="仿宋_GB2312"/>
          <w:sz w:val="32"/>
          <w:szCs w:val="32"/>
        </w:rPr>
      </w:pPr>
      <w:r>
        <w:rPr>
          <w:rFonts w:eastAsia="仿宋_GB2312"/>
          <w:kern w:val="0"/>
          <w:sz w:val="32"/>
          <w:szCs w:val="32"/>
        </w:rPr>
        <w:lastRenderedPageBreak/>
        <w:t>5.3</w:t>
      </w:r>
      <w:r>
        <w:rPr>
          <w:rFonts w:eastAsia="仿宋_GB2312"/>
          <w:sz w:val="32"/>
          <w:szCs w:val="32"/>
        </w:rPr>
        <w:t>运输稳定性</w:t>
      </w:r>
    </w:p>
    <w:p w:rsidR="00B54F1F" w:rsidRDefault="006476B0">
      <w:pPr>
        <w:snapToGrid w:val="0"/>
        <w:spacing w:line="520" w:lineRule="exact"/>
        <w:ind w:firstLineChars="200" w:firstLine="640"/>
        <w:rPr>
          <w:rFonts w:eastAsia="仿宋_GB2312"/>
          <w:sz w:val="32"/>
          <w:szCs w:val="32"/>
          <w:highlight w:val="cyan"/>
        </w:rPr>
      </w:pPr>
      <w:r>
        <w:rPr>
          <w:rFonts w:eastAsia="仿宋_GB2312"/>
          <w:sz w:val="32"/>
          <w:szCs w:val="32"/>
        </w:rPr>
        <w:t>提交申报产品可在特定或者预期的条件下运输的研究资料，应说明产品正确运输的环境条件（如温度、湿度、光照和机械保护等）。同时说明产品的包装方式以及暴露的最差运输条件。</w:t>
      </w:r>
      <w:r>
        <w:rPr>
          <w:rFonts w:ascii="仿宋" w:eastAsia="仿宋" w:hAnsi="仿宋" w:hint="eastAsia"/>
          <w:sz w:val="32"/>
          <w:szCs w:val="32"/>
        </w:rPr>
        <w:t>申请人可设置多种环境因素及其序列变化来模拟产品可能遇到的“最差情况”。产品运输后需</w:t>
      </w:r>
      <w:r>
        <w:rPr>
          <w:rFonts w:ascii="仿宋_GB2312" w:eastAsia="仿宋_GB2312" w:hAnsi="仿宋" w:hint="eastAsia"/>
          <w:kern w:val="0"/>
          <w:sz w:val="32"/>
          <w:szCs w:val="32"/>
        </w:rPr>
        <w:t>保存至有效期末，检测结果</w:t>
      </w:r>
      <w:r>
        <w:rPr>
          <w:rFonts w:ascii="仿宋" w:eastAsia="仿宋" w:hAnsi="仿宋" w:hint="eastAsia"/>
          <w:sz w:val="32"/>
          <w:szCs w:val="32"/>
        </w:rPr>
        <w:t>仍能满足产品性能指标的要求</w:t>
      </w:r>
      <w:r>
        <w:rPr>
          <w:rFonts w:eastAsia="仿宋_GB2312"/>
          <w:sz w:val="32"/>
          <w:szCs w:val="28"/>
        </w:rPr>
        <w:t>。</w:t>
      </w:r>
    </w:p>
    <w:p w:rsidR="00B54F1F" w:rsidRDefault="006476B0">
      <w:pPr>
        <w:overflowPunct w:val="0"/>
        <w:spacing w:line="520" w:lineRule="exact"/>
        <w:ind w:firstLineChars="200" w:firstLine="640"/>
        <w:rPr>
          <w:rFonts w:eastAsia="仿宋_GB2312"/>
          <w:sz w:val="32"/>
          <w:szCs w:val="32"/>
        </w:rPr>
      </w:pPr>
      <w:r>
        <w:rPr>
          <w:rFonts w:eastAsia="仿宋_GB2312"/>
          <w:sz w:val="32"/>
          <w:szCs w:val="32"/>
        </w:rPr>
        <w:t>6.</w:t>
      </w:r>
      <w:r>
        <w:rPr>
          <w:rFonts w:eastAsia="仿宋_GB2312"/>
          <w:sz w:val="32"/>
          <w:szCs w:val="32"/>
        </w:rPr>
        <w:t>参考区间</w:t>
      </w:r>
    </w:p>
    <w:p w:rsidR="00B54F1F" w:rsidRDefault="006476B0">
      <w:pPr>
        <w:autoSpaceDE w:val="0"/>
        <w:spacing w:line="520" w:lineRule="exact"/>
        <w:ind w:firstLineChars="200" w:firstLine="640"/>
        <w:rPr>
          <w:rFonts w:eastAsia="仿宋_GB2312"/>
          <w:color w:val="0000FF"/>
          <w:kern w:val="0"/>
          <w:sz w:val="32"/>
          <w:szCs w:val="32"/>
        </w:rPr>
      </w:pPr>
      <w:r>
        <w:rPr>
          <w:rFonts w:ascii="仿宋" w:eastAsia="仿宋" w:hAnsi="仿宋" w:hint="eastAsia"/>
          <w:sz w:val="32"/>
          <w:szCs w:val="32"/>
        </w:rPr>
        <w:t>甘油三</w:t>
      </w:r>
      <w:proofErr w:type="gramStart"/>
      <w:r>
        <w:rPr>
          <w:rFonts w:ascii="仿宋" w:eastAsia="仿宋" w:hAnsi="仿宋" w:hint="eastAsia"/>
          <w:sz w:val="32"/>
          <w:szCs w:val="32"/>
        </w:rPr>
        <w:t>酯目前无发布</w:t>
      </w:r>
      <w:proofErr w:type="gramEnd"/>
      <w:r>
        <w:rPr>
          <w:rFonts w:ascii="仿宋" w:eastAsia="仿宋" w:hAnsi="仿宋" w:hint="eastAsia"/>
          <w:sz w:val="32"/>
          <w:szCs w:val="32"/>
        </w:rPr>
        <w:t>实施的临床检测参考区间标准，</w:t>
      </w:r>
      <w:r>
        <w:rPr>
          <w:rFonts w:eastAsia="仿宋_GB2312" w:hint="eastAsia"/>
          <w:kern w:val="0"/>
          <w:sz w:val="32"/>
          <w:szCs w:val="32"/>
        </w:rPr>
        <w:t>申请人可参照《体外诊断试剂参考区间确定注册审查指导原则》，通过建立或验证的方法确定产品的参考区间</w:t>
      </w:r>
      <w:r>
        <w:rPr>
          <w:rFonts w:eastAsia="仿宋_GB2312"/>
          <w:color w:val="0000FF"/>
          <w:kern w:val="0"/>
          <w:sz w:val="32"/>
          <w:szCs w:val="32"/>
        </w:rPr>
        <w:t>。</w:t>
      </w:r>
    </w:p>
    <w:p w:rsidR="00B54F1F" w:rsidRDefault="006476B0">
      <w:pPr>
        <w:autoSpaceDE w:val="0"/>
        <w:spacing w:line="520" w:lineRule="exact"/>
        <w:ind w:firstLineChars="200" w:firstLine="640"/>
        <w:rPr>
          <w:rFonts w:eastAsia="仿宋_GB2312"/>
          <w:color w:val="0000FF"/>
          <w:kern w:val="0"/>
          <w:sz w:val="32"/>
          <w:szCs w:val="32"/>
        </w:rPr>
      </w:pPr>
      <w:r>
        <w:rPr>
          <w:rFonts w:eastAsia="仿宋_GB2312" w:hint="eastAsia"/>
          <w:kern w:val="0"/>
          <w:sz w:val="32"/>
          <w:szCs w:val="32"/>
        </w:rPr>
        <w:t>当</w:t>
      </w:r>
      <w:r>
        <w:rPr>
          <w:rFonts w:eastAsia="仿宋_GB2312"/>
          <w:kern w:val="0"/>
          <w:sz w:val="32"/>
          <w:szCs w:val="32"/>
        </w:rPr>
        <w:t>采用验证的方法确定申报</w:t>
      </w:r>
      <w:r>
        <w:rPr>
          <w:rFonts w:eastAsia="仿宋_GB2312" w:hint="eastAsia"/>
          <w:kern w:val="0"/>
          <w:sz w:val="32"/>
          <w:szCs w:val="32"/>
        </w:rPr>
        <w:t>产品</w:t>
      </w:r>
      <w:r>
        <w:rPr>
          <w:rFonts w:eastAsia="仿宋_GB2312"/>
          <w:kern w:val="0"/>
          <w:sz w:val="32"/>
          <w:szCs w:val="32"/>
        </w:rPr>
        <w:t>参考区间时，</w:t>
      </w:r>
      <w:r>
        <w:rPr>
          <w:rFonts w:eastAsia="仿宋_GB2312" w:hint="eastAsia"/>
          <w:kern w:val="0"/>
          <w:sz w:val="32"/>
          <w:szCs w:val="32"/>
        </w:rPr>
        <w:t>需首先判断是否满足指导原则中的验证</w:t>
      </w:r>
      <w:r>
        <w:rPr>
          <w:rFonts w:eastAsia="仿宋_GB2312"/>
          <w:kern w:val="0"/>
          <w:sz w:val="32"/>
          <w:szCs w:val="32"/>
        </w:rPr>
        <w:t>条件</w:t>
      </w:r>
      <w:r>
        <w:rPr>
          <w:rFonts w:eastAsia="仿宋_GB2312" w:hint="eastAsia"/>
          <w:kern w:val="0"/>
          <w:sz w:val="32"/>
          <w:szCs w:val="32"/>
        </w:rPr>
        <w:t>，</w:t>
      </w:r>
      <w:r>
        <w:rPr>
          <w:rFonts w:eastAsia="仿宋_GB2312"/>
          <w:kern w:val="0"/>
          <w:sz w:val="32"/>
          <w:szCs w:val="32"/>
        </w:rPr>
        <w:t>如不能满足，申请人需建立自己的参考区间。</w:t>
      </w:r>
    </w:p>
    <w:p w:rsidR="00B54F1F" w:rsidRDefault="006476B0">
      <w:pPr>
        <w:autoSpaceDE w:val="0"/>
        <w:spacing w:line="520" w:lineRule="exact"/>
        <w:ind w:firstLineChars="200" w:firstLine="640"/>
        <w:rPr>
          <w:rFonts w:eastAsia="仿宋_GB2312"/>
          <w:kern w:val="0"/>
          <w:sz w:val="32"/>
          <w:szCs w:val="32"/>
        </w:rPr>
      </w:pPr>
      <w:r>
        <w:rPr>
          <w:rFonts w:eastAsia="仿宋_GB2312"/>
          <w:kern w:val="0"/>
          <w:sz w:val="32"/>
          <w:szCs w:val="32"/>
        </w:rPr>
        <w:t>无论是</w:t>
      </w:r>
      <w:r>
        <w:rPr>
          <w:rFonts w:eastAsia="仿宋_GB2312" w:hint="eastAsia"/>
          <w:kern w:val="0"/>
          <w:sz w:val="32"/>
          <w:szCs w:val="32"/>
        </w:rPr>
        <w:t>采用</w:t>
      </w:r>
      <w:r>
        <w:rPr>
          <w:rFonts w:eastAsia="仿宋_GB2312"/>
          <w:kern w:val="0"/>
          <w:sz w:val="32"/>
          <w:szCs w:val="32"/>
        </w:rPr>
        <w:t>建立</w:t>
      </w:r>
      <w:r>
        <w:rPr>
          <w:rFonts w:eastAsia="仿宋_GB2312" w:hint="eastAsia"/>
          <w:kern w:val="0"/>
          <w:sz w:val="32"/>
          <w:szCs w:val="32"/>
        </w:rPr>
        <w:t>还是</w:t>
      </w:r>
      <w:r>
        <w:rPr>
          <w:rFonts w:eastAsia="仿宋_GB2312"/>
          <w:kern w:val="0"/>
          <w:sz w:val="32"/>
          <w:szCs w:val="32"/>
        </w:rPr>
        <w:t>验证</w:t>
      </w:r>
      <w:r>
        <w:rPr>
          <w:rFonts w:eastAsia="仿宋_GB2312" w:hint="eastAsia"/>
          <w:kern w:val="0"/>
          <w:sz w:val="32"/>
          <w:szCs w:val="32"/>
        </w:rPr>
        <w:t>的方法确定产品</w:t>
      </w:r>
      <w:r>
        <w:rPr>
          <w:rFonts w:eastAsia="仿宋_GB2312"/>
          <w:kern w:val="0"/>
          <w:sz w:val="32"/>
          <w:szCs w:val="32"/>
        </w:rPr>
        <w:t>的参考区间，都要确保参考区间的可溯源性</w:t>
      </w:r>
      <w:r>
        <w:rPr>
          <w:rFonts w:eastAsia="仿宋_GB2312" w:hint="eastAsia"/>
          <w:kern w:val="0"/>
          <w:sz w:val="32"/>
          <w:szCs w:val="32"/>
        </w:rPr>
        <w:t>。</w:t>
      </w:r>
      <w:r>
        <w:rPr>
          <w:rFonts w:eastAsia="仿宋_GB2312"/>
          <w:kern w:val="0"/>
          <w:sz w:val="32"/>
          <w:szCs w:val="32"/>
        </w:rPr>
        <w:t>记录确定参考区间的所有步骤，包括参考个体的选择、分析前因素、样本检测以及统计分析方法等</w:t>
      </w:r>
      <w:r>
        <w:rPr>
          <w:rFonts w:eastAsia="仿宋_GB2312" w:hint="eastAsia"/>
          <w:kern w:val="0"/>
          <w:sz w:val="32"/>
          <w:szCs w:val="32"/>
        </w:rPr>
        <w:t>。</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其他资料</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7.1</w:t>
      </w:r>
      <w:r>
        <w:rPr>
          <w:rFonts w:eastAsia="仿宋_GB2312"/>
          <w:sz w:val="32"/>
          <w:szCs w:val="32"/>
        </w:rPr>
        <w:t>主要原材料研究资料和生产工艺研究资料</w:t>
      </w:r>
    </w:p>
    <w:p w:rsidR="00B54F1F" w:rsidRDefault="006476B0">
      <w:pPr>
        <w:adjustRightInd w:val="0"/>
        <w:snapToGrid w:val="0"/>
        <w:spacing w:line="520" w:lineRule="exact"/>
        <w:ind w:firstLineChars="200" w:firstLine="640"/>
        <w:rPr>
          <w:rFonts w:eastAsia="仿宋_GB2312"/>
          <w:sz w:val="32"/>
          <w:szCs w:val="32"/>
        </w:rPr>
      </w:pPr>
      <w:r>
        <w:rPr>
          <w:rFonts w:eastAsia="仿宋_GB2312"/>
          <w:sz w:val="32"/>
          <w:szCs w:val="32"/>
        </w:rPr>
        <w:t>资料由申请人保存，技术审评如需要时提交。</w:t>
      </w:r>
    </w:p>
    <w:p w:rsidR="00B54F1F" w:rsidRDefault="006476B0">
      <w:pPr>
        <w:adjustRightInd w:val="0"/>
        <w:snapToGrid w:val="0"/>
        <w:spacing w:line="520" w:lineRule="exact"/>
        <w:ind w:firstLineChars="200" w:firstLine="640"/>
        <w:rPr>
          <w:rFonts w:eastAsia="仿宋_GB2312"/>
          <w:spacing w:val="-4"/>
          <w:sz w:val="32"/>
          <w:szCs w:val="32"/>
        </w:rPr>
      </w:pPr>
      <w:r>
        <w:rPr>
          <w:rFonts w:eastAsia="仿宋_GB2312"/>
          <w:sz w:val="32"/>
          <w:szCs w:val="32"/>
        </w:rPr>
        <w:t>主要</w:t>
      </w:r>
      <w:r>
        <w:rPr>
          <w:rFonts w:eastAsia="仿宋_GB2312"/>
          <w:spacing w:val="-4"/>
          <w:sz w:val="32"/>
          <w:szCs w:val="32"/>
        </w:rPr>
        <w:t>原材料的</w:t>
      </w:r>
      <w:r>
        <w:rPr>
          <w:rFonts w:eastAsia="仿宋_GB2312"/>
          <w:sz w:val="32"/>
          <w:szCs w:val="32"/>
        </w:rPr>
        <w:t>研究资料包括主要原材料的</w:t>
      </w:r>
      <w:r>
        <w:rPr>
          <w:rFonts w:eastAsia="仿宋_GB2312"/>
          <w:spacing w:val="-4"/>
          <w:sz w:val="32"/>
          <w:szCs w:val="32"/>
        </w:rPr>
        <w:t>来源、选择、制备方法的研究资料，质量分析证书，主要原材料质量标准的制定和检验</w:t>
      </w:r>
      <w:r>
        <w:rPr>
          <w:rFonts w:eastAsia="仿宋_GB2312"/>
          <w:sz w:val="32"/>
          <w:szCs w:val="32"/>
        </w:rPr>
        <w:t>资料。如涉及企业参考品，还应提交企业参考品</w:t>
      </w:r>
      <w:r>
        <w:rPr>
          <w:rFonts w:eastAsia="仿宋_GB2312"/>
          <w:spacing w:val="-4"/>
          <w:sz w:val="32"/>
          <w:szCs w:val="32"/>
        </w:rPr>
        <w:t>的研究资料，包括来源、组成、量值确认等。</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lastRenderedPageBreak/>
        <w:t>生产工艺的研究资料包括</w:t>
      </w:r>
      <w:r>
        <w:rPr>
          <w:rFonts w:eastAsia="仿宋_GB2312" w:hint="eastAsia"/>
          <w:sz w:val="32"/>
          <w:szCs w:val="32"/>
        </w:rPr>
        <w:t>各组分</w:t>
      </w:r>
      <w:r>
        <w:rPr>
          <w:rFonts w:eastAsia="仿宋_GB2312"/>
          <w:sz w:val="32"/>
          <w:szCs w:val="32"/>
        </w:rPr>
        <w:t>的配制、分装和冻干</w:t>
      </w:r>
      <w:r>
        <w:rPr>
          <w:rFonts w:eastAsia="仿宋_GB2312" w:hint="eastAsia"/>
          <w:sz w:val="32"/>
          <w:szCs w:val="32"/>
        </w:rPr>
        <w:t>（如有）</w:t>
      </w:r>
      <w:r>
        <w:rPr>
          <w:rFonts w:eastAsia="仿宋_GB2312"/>
          <w:sz w:val="32"/>
          <w:szCs w:val="32"/>
        </w:rPr>
        <w:t>等</w:t>
      </w:r>
      <w:r>
        <w:rPr>
          <w:rFonts w:eastAsia="仿宋_GB2312" w:hint="eastAsia"/>
          <w:sz w:val="32"/>
          <w:szCs w:val="32"/>
        </w:rPr>
        <w:t>，可提供生产工艺流程图，并简要说明主要生产工艺的确定依据</w:t>
      </w:r>
      <w:r>
        <w:rPr>
          <w:rFonts w:eastAsia="仿宋_GB2312"/>
          <w:sz w:val="32"/>
          <w:szCs w:val="32"/>
        </w:rPr>
        <w:t>。</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7.2</w:t>
      </w:r>
      <w:proofErr w:type="gramStart"/>
      <w:r>
        <w:rPr>
          <w:rFonts w:eastAsia="仿宋_GB2312"/>
          <w:sz w:val="32"/>
          <w:szCs w:val="32"/>
        </w:rPr>
        <w:t>三</w:t>
      </w:r>
      <w:proofErr w:type="gramEnd"/>
      <w:r>
        <w:rPr>
          <w:rFonts w:eastAsia="仿宋_GB2312"/>
          <w:sz w:val="32"/>
          <w:szCs w:val="32"/>
        </w:rPr>
        <w:t>批产品的生产及自检记录。</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提供三批产品生产及自检记录的复印件。如产品包含校准品和（或）质控品，还应提供校准品的</w:t>
      </w:r>
      <w:r>
        <w:rPr>
          <w:rFonts w:eastAsia="仿宋_GB2312" w:hint="eastAsia"/>
          <w:sz w:val="32"/>
          <w:szCs w:val="32"/>
        </w:rPr>
        <w:t>定</w:t>
      </w:r>
      <w:r>
        <w:rPr>
          <w:rFonts w:eastAsia="仿宋_GB2312"/>
          <w:sz w:val="32"/>
          <w:szCs w:val="32"/>
        </w:rPr>
        <w:t>值记录和</w:t>
      </w:r>
      <w:proofErr w:type="gramStart"/>
      <w:r>
        <w:rPr>
          <w:rFonts w:eastAsia="仿宋_GB2312"/>
          <w:sz w:val="32"/>
          <w:szCs w:val="32"/>
        </w:rPr>
        <w:t>质控</w:t>
      </w:r>
      <w:proofErr w:type="gramEnd"/>
      <w:r>
        <w:rPr>
          <w:rFonts w:eastAsia="仿宋_GB2312"/>
          <w:sz w:val="32"/>
          <w:szCs w:val="32"/>
        </w:rPr>
        <w:t>品的</w:t>
      </w:r>
      <w:r>
        <w:rPr>
          <w:rFonts w:eastAsia="仿宋_GB2312" w:hint="eastAsia"/>
          <w:sz w:val="32"/>
          <w:szCs w:val="32"/>
        </w:rPr>
        <w:t>赋</w:t>
      </w:r>
      <w:r>
        <w:rPr>
          <w:rFonts w:eastAsia="仿宋_GB2312"/>
          <w:sz w:val="32"/>
          <w:szCs w:val="32"/>
        </w:rPr>
        <w:t>值记录。</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7.3</w:t>
      </w:r>
      <w:r>
        <w:rPr>
          <w:rFonts w:eastAsia="仿宋_GB2312"/>
          <w:sz w:val="32"/>
          <w:szCs w:val="32"/>
        </w:rPr>
        <w:t>证明产品安全性、有效性的其他非临床研究资料</w:t>
      </w:r>
      <w:r>
        <w:rPr>
          <w:rFonts w:eastAsia="仿宋_GB2312" w:hint="eastAsia"/>
          <w:sz w:val="32"/>
          <w:szCs w:val="32"/>
        </w:rPr>
        <w:t>（如适用）</w:t>
      </w:r>
      <w:r>
        <w:rPr>
          <w:rFonts w:eastAsia="仿宋_GB2312"/>
          <w:sz w:val="32"/>
          <w:szCs w:val="32"/>
        </w:rPr>
        <w:t>。</w:t>
      </w:r>
    </w:p>
    <w:p w:rsidR="00B54F1F" w:rsidRDefault="006476B0">
      <w:pPr>
        <w:pStyle w:val="2"/>
        <w:spacing w:before="0" w:after="0" w:line="520" w:lineRule="exact"/>
        <w:ind w:leftChars="200" w:left="420"/>
        <w:rPr>
          <w:rFonts w:ascii="Times New Roman" w:eastAsia="仿宋_GB2312" w:hAnsi="Times New Roman" w:cs="Times New Roman"/>
        </w:rPr>
      </w:pPr>
      <w:r>
        <w:rPr>
          <w:rFonts w:ascii="Times New Roman" w:eastAsia="华文楷体" w:hAnsi="Times New Roman" w:cs="Times New Roman"/>
          <w:b w:val="0"/>
          <w:bCs w:val="0"/>
        </w:rPr>
        <w:t>（四）临床评价资料</w:t>
      </w:r>
    </w:p>
    <w:p w:rsidR="00B54F1F" w:rsidRDefault="006476B0">
      <w:pPr>
        <w:overflowPunct w:val="0"/>
        <w:snapToGrid w:val="0"/>
        <w:spacing w:line="520" w:lineRule="exact"/>
        <w:ind w:firstLineChars="200" w:firstLine="640"/>
        <w:rPr>
          <w:rFonts w:eastAsia="仿宋_GB2312"/>
          <w:sz w:val="32"/>
          <w:szCs w:val="32"/>
        </w:rPr>
      </w:pPr>
      <w:r>
        <w:rPr>
          <w:rFonts w:eastAsia="仿宋_GB2312" w:hint="eastAsia"/>
          <w:sz w:val="32"/>
          <w:szCs w:val="32"/>
        </w:rPr>
        <w:t>甘油三酯测定试剂预期用于高甘油三酯血症的辅助诊断时，属于</w:t>
      </w:r>
      <w:r>
        <w:rPr>
          <w:rFonts w:eastAsia="仿宋_GB2312"/>
          <w:sz w:val="32"/>
          <w:szCs w:val="32"/>
        </w:rPr>
        <w:t>列入《免于临床试验体外诊断试剂目录》</w:t>
      </w:r>
      <w:r>
        <w:rPr>
          <w:rFonts w:eastAsia="仿宋_GB2312" w:hint="eastAsia"/>
          <w:sz w:val="32"/>
          <w:szCs w:val="32"/>
        </w:rPr>
        <w:t>的项目</w:t>
      </w:r>
      <w:r>
        <w:rPr>
          <w:rFonts w:eastAsia="仿宋_GB2312"/>
          <w:sz w:val="32"/>
          <w:szCs w:val="32"/>
        </w:rPr>
        <w:t>，申请人</w:t>
      </w:r>
      <w:r>
        <w:rPr>
          <w:rFonts w:eastAsia="仿宋_GB2312" w:hint="eastAsia"/>
          <w:sz w:val="32"/>
          <w:szCs w:val="32"/>
        </w:rPr>
        <w:t>可</w:t>
      </w:r>
      <w:r>
        <w:rPr>
          <w:rFonts w:eastAsia="仿宋_GB2312"/>
          <w:sz w:val="32"/>
          <w:szCs w:val="32"/>
        </w:rPr>
        <w:t>按照《免于临床试验的体外诊断试剂临床评价技术指导原则》</w:t>
      </w:r>
      <w:r>
        <w:rPr>
          <w:rFonts w:eastAsia="仿宋_GB2312" w:hint="eastAsia"/>
          <w:sz w:val="32"/>
          <w:szCs w:val="32"/>
        </w:rPr>
        <w:t>要求进行</w:t>
      </w:r>
      <w:r>
        <w:rPr>
          <w:rFonts w:eastAsia="仿宋_GB2312"/>
          <w:sz w:val="32"/>
          <w:szCs w:val="32"/>
        </w:rPr>
        <w:t>临床评价。申请人也可通过临床试验的方式进行临床评价</w:t>
      </w:r>
      <w:r>
        <w:rPr>
          <w:rFonts w:eastAsia="仿宋_GB2312" w:hint="eastAsia"/>
          <w:sz w:val="32"/>
          <w:szCs w:val="32"/>
        </w:rPr>
        <w:t>。</w:t>
      </w:r>
    </w:p>
    <w:p w:rsidR="00B54F1F" w:rsidRDefault="006476B0">
      <w:pPr>
        <w:adjustRightInd w:val="0"/>
        <w:snapToGrid w:val="0"/>
        <w:spacing w:line="520" w:lineRule="exact"/>
        <w:ind w:firstLineChars="200" w:firstLine="640"/>
        <w:rPr>
          <w:rFonts w:eastAsia="仿宋_GB2312"/>
          <w:sz w:val="32"/>
          <w:szCs w:val="32"/>
        </w:rPr>
      </w:pPr>
      <w:r>
        <w:rPr>
          <w:rFonts w:eastAsia="仿宋_GB2312" w:hint="eastAsia"/>
          <w:sz w:val="32"/>
          <w:szCs w:val="32"/>
        </w:rPr>
        <w:t>若产品的预期用途超出</w:t>
      </w:r>
      <w:r>
        <w:rPr>
          <w:rFonts w:eastAsia="仿宋_GB2312"/>
          <w:sz w:val="32"/>
          <w:szCs w:val="32"/>
        </w:rPr>
        <w:t>《免于临床试验体外诊断试剂目录》</w:t>
      </w:r>
      <w:r>
        <w:rPr>
          <w:rFonts w:eastAsia="仿宋_GB2312" w:hint="eastAsia"/>
          <w:sz w:val="32"/>
          <w:szCs w:val="32"/>
        </w:rPr>
        <w:t>中的描述，应按</w:t>
      </w:r>
      <w:r>
        <w:rPr>
          <w:rFonts w:eastAsia="仿宋_GB2312"/>
          <w:sz w:val="32"/>
          <w:szCs w:val="32"/>
        </w:rPr>
        <w:t>照</w:t>
      </w:r>
      <w:r>
        <w:rPr>
          <w:rFonts w:eastAsia="仿宋_GB2312" w:hint="eastAsia"/>
          <w:sz w:val="32"/>
          <w:szCs w:val="32"/>
        </w:rPr>
        <w:t>《体外诊断试剂临床试验技术指导原则》《医疗器械临床试验质量管理规范》的要求，提交临床试验的相关资料。</w:t>
      </w:r>
    </w:p>
    <w:p w:rsidR="00B54F1F" w:rsidRDefault="006476B0">
      <w:pPr>
        <w:pStyle w:val="2"/>
        <w:spacing w:before="0" w:after="0" w:line="520" w:lineRule="exact"/>
        <w:ind w:leftChars="200" w:left="420"/>
        <w:rPr>
          <w:rFonts w:ascii="Times New Roman" w:eastAsia="华文楷体" w:hAnsi="Times New Roman" w:cs="Times New Roman"/>
        </w:rPr>
      </w:pPr>
      <w:r>
        <w:rPr>
          <w:rFonts w:ascii="Times New Roman" w:eastAsia="华文楷体" w:hAnsi="Times New Roman" w:cs="Times New Roman"/>
          <w:b w:val="0"/>
          <w:bCs w:val="0"/>
        </w:rPr>
        <w:t>（五）产品说明书和标签样稿</w:t>
      </w:r>
    </w:p>
    <w:p w:rsidR="00B54F1F" w:rsidRDefault="006476B0">
      <w:pPr>
        <w:spacing w:line="520" w:lineRule="exact"/>
        <w:ind w:firstLineChars="200" w:firstLine="640"/>
        <w:rPr>
          <w:rFonts w:eastAsia="仿宋_GB2312"/>
          <w:sz w:val="32"/>
          <w:szCs w:val="32"/>
        </w:rPr>
      </w:pPr>
      <w:r>
        <w:rPr>
          <w:rFonts w:eastAsia="仿宋_GB2312"/>
          <w:sz w:val="32"/>
          <w:szCs w:val="32"/>
        </w:rPr>
        <w:t>产品说明书的格式应符合《医疗器械说明书和标签管理规定》《体外诊断试剂说明书编写指导原则》的要求。产品说明书的所有内容均应与申请人提交的注册申报资料中的相关研究结果保持一致，如某些内容引用自参考文献，则应以规范格式对此内容进行标注，并单独列明参考文献的相关信息。</w:t>
      </w:r>
    </w:p>
    <w:p w:rsidR="00B54F1F" w:rsidRDefault="006476B0">
      <w:pPr>
        <w:overflowPunct w:val="0"/>
        <w:snapToGrid w:val="0"/>
        <w:spacing w:line="520" w:lineRule="exact"/>
        <w:ind w:firstLineChars="200" w:firstLine="640"/>
        <w:rPr>
          <w:rFonts w:eastAsia="仿宋_GB2312"/>
          <w:sz w:val="32"/>
          <w:szCs w:val="32"/>
        </w:rPr>
      </w:pPr>
      <w:r>
        <w:rPr>
          <w:rFonts w:eastAsia="仿宋_GB2312" w:hint="eastAsia"/>
          <w:sz w:val="32"/>
          <w:szCs w:val="32"/>
        </w:rPr>
        <w:lastRenderedPageBreak/>
        <w:t>进口试剂应当提交产品原文说明书，中文说明书除格式要求外，其内容应尽量保持与原文说明书一致，翻译力求准确且符合中文表达习惯。</w:t>
      </w:r>
    </w:p>
    <w:p w:rsidR="00B54F1F" w:rsidRDefault="006476B0">
      <w:pPr>
        <w:overflowPunct w:val="0"/>
        <w:snapToGrid w:val="0"/>
        <w:spacing w:line="520" w:lineRule="exact"/>
        <w:ind w:firstLineChars="200" w:firstLine="640"/>
        <w:rPr>
          <w:rFonts w:eastAsia="仿宋_GB2312"/>
          <w:bCs/>
          <w:sz w:val="32"/>
          <w:szCs w:val="32"/>
        </w:rPr>
      </w:pPr>
      <w:r>
        <w:rPr>
          <w:rFonts w:eastAsia="仿宋_GB2312"/>
          <w:sz w:val="32"/>
          <w:szCs w:val="32"/>
        </w:rPr>
        <w:t>以下仅对</w:t>
      </w:r>
      <w:r>
        <w:rPr>
          <w:rFonts w:eastAsia="仿宋_GB2312" w:hint="eastAsia"/>
          <w:sz w:val="32"/>
          <w:szCs w:val="32"/>
        </w:rPr>
        <w:t>甘油三酯测定</w:t>
      </w:r>
      <w:r>
        <w:rPr>
          <w:rFonts w:eastAsia="仿宋_GB2312"/>
          <w:sz w:val="32"/>
          <w:szCs w:val="32"/>
        </w:rPr>
        <w:t>试剂说明书的重点内容进行详细说明，说明书其他内容应根据《体外诊断试剂说明书编写指导原则》要求进行编写。</w:t>
      </w:r>
    </w:p>
    <w:p w:rsidR="00B54F1F" w:rsidRDefault="006476B0">
      <w:pPr>
        <w:spacing w:line="520" w:lineRule="exact"/>
        <w:ind w:firstLineChars="200" w:firstLine="640"/>
        <w:rPr>
          <w:rFonts w:eastAsia="仿宋_GB2312"/>
          <w:bCs/>
          <w:sz w:val="32"/>
          <w:szCs w:val="32"/>
        </w:rPr>
      </w:pPr>
      <w:r>
        <w:rPr>
          <w:rFonts w:eastAsia="仿宋_GB2312"/>
          <w:bCs/>
          <w:sz w:val="32"/>
          <w:szCs w:val="32"/>
        </w:rPr>
        <w:t>1.</w:t>
      </w:r>
      <w:r>
        <w:rPr>
          <w:rFonts w:eastAsia="仿宋_GB2312"/>
          <w:bCs/>
          <w:sz w:val="32"/>
          <w:szCs w:val="32"/>
        </w:rPr>
        <w:t>【产品名称】</w:t>
      </w:r>
    </w:p>
    <w:p w:rsidR="00B54F1F" w:rsidRDefault="006476B0">
      <w:pPr>
        <w:spacing w:line="520" w:lineRule="exact"/>
        <w:ind w:firstLineChars="200" w:firstLine="640"/>
        <w:rPr>
          <w:rFonts w:eastAsia="仿宋_GB2312"/>
          <w:sz w:val="32"/>
          <w:szCs w:val="32"/>
        </w:rPr>
      </w:pPr>
      <w:r>
        <w:rPr>
          <w:rFonts w:eastAsia="仿宋_GB2312"/>
          <w:sz w:val="32"/>
          <w:szCs w:val="32"/>
        </w:rPr>
        <w:t>通用名称，试剂名称由三部分组成：被测物名称、用途、方法或原理。例如：</w:t>
      </w:r>
      <w:r>
        <w:rPr>
          <w:rFonts w:eastAsia="仿宋_GB2312" w:hint="eastAsia"/>
          <w:sz w:val="32"/>
          <w:szCs w:val="32"/>
        </w:rPr>
        <w:t>甘油三酯测定</w:t>
      </w:r>
      <w:r>
        <w:rPr>
          <w:rFonts w:eastAsia="仿宋_GB2312"/>
          <w:sz w:val="32"/>
          <w:szCs w:val="32"/>
        </w:rPr>
        <w:t>试剂（</w:t>
      </w:r>
      <w:r>
        <w:rPr>
          <w:rFonts w:eastAsia="仿宋"/>
          <w:sz w:val="32"/>
          <w:szCs w:val="32"/>
        </w:rPr>
        <w:t>GPO-PAP</w:t>
      </w:r>
      <w:r>
        <w:rPr>
          <w:rFonts w:eastAsia="仿宋"/>
          <w:sz w:val="32"/>
          <w:szCs w:val="32"/>
        </w:rPr>
        <w:t>法</w:t>
      </w:r>
      <w:r>
        <w:rPr>
          <w:rFonts w:eastAsia="仿宋_GB2312"/>
          <w:sz w:val="32"/>
          <w:szCs w:val="32"/>
        </w:rPr>
        <w:t>）。</w:t>
      </w:r>
    </w:p>
    <w:p w:rsidR="00B54F1F" w:rsidRDefault="006476B0">
      <w:pPr>
        <w:spacing w:line="520" w:lineRule="exact"/>
        <w:ind w:firstLineChars="200" w:firstLine="640"/>
        <w:rPr>
          <w:rFonts w:eastAsia="仿宋_GB2312"/>
          <w:bCs/>
          <w:sz w:val="32"/>
          <w:szCs w:val="32"/>
        </w:rPr>
      </w:pPr>
      <w:r>
        <w:rPr>
          <w:rFonts w:eastAsia="仿宋_GB2312" w:hint="eastAsia"/>
          <w:sz w:val="32"/>
          <w:szCs w:val="32"/>
        </w:rPr>
        <w:t>2.</w:t>
      </w:r>
      <w:r>
        <w:rPr>
          <w:rFonts w:eastAsia="仿宋_GB2312"/>
          <w:bCs/>
          <w:sz w:val="32"/>
          <w:szCs w:val="32"/>
        </w:rPr>
        <w:t>【包装规格】</w:t>
      </w:r>
      <w:r>
        <w:rPr>
          <w:rFonts w:eastAsia="仿宋_GB2312"/>
          <w:bCs/>
          <w:sz w:val="32"/>
          <w:szCs w:val="32"/>
        </w:rPr>
        <w:t xml:space="preserve">  </w:t>
      </w:r>
    </w:p>
    <w:p w:rsidR="00B54F1F" w:rsidRDefault="006476B0">
      <w:pPr>
        <w:spacing w:line="520" w:lineRule="exact"/>
        <w:ind w:firstLineChars="200" w:firstLine="640"/>
        <w:rPr>
          <w:rFonts w:eastAsia="仿宋_GB2312"/>
          <w:sz w:val="32"/>
          <w:szCs w:val="32"/>
        </w:rPr>
      </w:pPr>
      <w:r>
        <w:rPr>
          <w:rFonts w:eastAsia="仿宋_GB2312"/>
          <w:sz w:val="32"/>
          <w:szCs w:val="32"/>
        </w:rPr>
        <w:t>注明可测试的样本数或装量，如</w:t>
      </w:r>
      <w:r>
        <w:rPr>
          <w:rFonts w:eastAsia="仿宋_GB2312"/>
          <w:sz w:val="32"/>
          <w:szCs w:val="32"/>
        </w:rPr>
        <w:t>××</w:t>
      </w:r>
      <w:r>
        <w:rPr>
          <w:rFonts w:eastAsia="仿宋_GB2312"/>
          <w:sz w:val="32"/>
          <w:szCs w:val="32"/>
        </w:rPr>
        <w:t>测试</w:t>
      </w:r>
      <w:r>
        <w:rPr>
          <w:rFonts w:eastAsia="仿宋_GB2312"/>
          <w:sz w:val="32"/>
          <w:szCs w:val="32"/>
        </w:rPr>
        <w:t>/</w:t>
      </w:r>
      <w:r>
        <w:rPr>
          <w:rFonts w:eastAsia="仿宋_GB2312"/>
          <w:sz w:val="32"/>
          <w:szCs w:val="32"/>
        </w:rPr>
        <w:t>盒、</w:t>
      </w:r>
      <w:r>
        <w:rPr>
          <w:rFonts w:eastAsia="仿宋_GB2312"/>
          <w:sz w:val="32"/>
          <w:szCs w:val="32"/>
        </w:rPr>
        <w:t>××</w:t>
      </w:r>
      <w:r>
        <w:rPr>
          <w:rFonts w:eastAsia="仿宋_GB2312"/>
          <w:sz w:val="32"/>
          <w:szCs w:val="32"/>
        </w:rPr>
        <w:t>人份</w:t>
      </w:r>
      <w:r>
        <w:rPr>
          <w:rFonts w:eastAsia="仿宋_GB2312"/>
          <w:sz w:val="32"/>
          <w:szCs w:val="32"/>
        </w:rPr>
        <w:t>/</w:t>
      </w:r>
      <w:r>
        <w:rPr>
          <w:rFonts w:eastAsia="仿宋_GB2312"/>
          <w:sz w:val="32"/>
          <w:szCs w:val="32"/>
        </w:rPr>
        <w:t>盒、</w:t>
      </w:r>
      <w:r>
        <w:rPr>
          <w:rFonts w:eastAsia="仿宋_GB2312"/>
          <w:sz w:val="32"/>
          <w:szCs w:val="32"/>
        </w:rPr>
        <w:t>××mL</w:t>
      </w:r>
      <w:r>
        <w:rPr>
          <w:rFonts w:eastAsia="仿宋_GB2312"/>
          <w:sz w:val="32"/>
          <w:szCs w:val="32"/>
        </w:rPr>
        <w:t>，除国际通用计量单位外，其余内容均应采用中文进行表述。如有货号，可增加货号信息</w:t>
      </w:r>
      <w:r>
        <w:rPr>
          <w:rFonts w:eastAsia="仿宋_GB2312"/>
          <w:bCs/>
          <w:sz w:val="32"/>
          <w:szCs w:val="32"/>
        </w:rPr>
        <w:t>。</w:t>
      </w:r>
    </w:p>
    <w:p w:rsidR="00B54F1F" w:rsidRDefault="006476B0">
      <w:pPr>
        <w:spacing w:line="520" w:lineRule="exact"/>
        <w:ind w:firstLineChars="200" w:firstLine="640"/>
        <w:rPr>
          <w:rFonts w:eastAsia="仿宋_GB2312"/>
          <w:bCs/>
          <w:sz w:val="32"/>
          <w:szCs w:val="32"/>
        </w:rPr>
      </w:pPr>
      <w:r>
        <w:rPr>
          <w:rFonts w:eastAsia="仿宋_GB2312" w:hint="eastAsia"/>
          <w:bCs/>
          <w:sz w:val="32"/>
          <w:szCs w:val="32"/>
        </w:rPr>
        <w:t>3</w:t>
      </w:r>
      <w:r>
        <w:rPr>
          <w:rFonts w:eastAsia="仿宋_GB2312"/>
          <w:bCs/>
          <w:sz w:val="32"/>
          <w:szCs w:val="32"/>
        </w:rPr>
        <w:t>.</w:t>
      </w:r>
      <w:r>
        <w:rPr>
          <w:rFonts w:eastAsia="仿宋_GB2312"/>
          <w:bCs/>
          <w:sz w:val="32"/>
          <w:szCs w:val="32"/>
        </w:rPr>
        <w:t>【预期用途】</w:t>
      </w:r>
    </w:p>
    <w:p w:rsidR="00B54F1F" w:rsidRDefault="006476B0">
      <w:pPr>
        <w:spacing w:line="520" w:lineRule="exact"/>
        <w:ind w:firstLineChars="200" w:firstLine="640"/>
        <w:rPr>
          <w:rFonts w:eastAsia="仿宋_GB2312"/>
          <w:bCs/>
          <w:sz w:val="32"/>
          <w:szCs w:val="32"/>
        </w:rPr>
      </w:pPr>
      <w:r>
        <w:rPr>
          <w:rFonts w:eastAsia="仿宋_GB2312" w:hint="eastAsia"/>
          <w:bCs/>
          <w:sz w:val="32"/>
          <w:szCs w:val="32"/>
        </w:rPr>
        <w:t>3</w:t>
      </w:r>
      <w:r>
        <w:rPr>
          <w:rFonts w:eastAsia="仿宋_GB2312"/>
          <w:bCs/>
          <w:sz w:val="32"/>
          <w:szCs w:val="32"/>
        </w:rPr>
        <w:t>.1</w:t>
      </w:r>
      <w:r>
        <w:rPr>
          <w:rFonts w:eastAsia="仿宋_GB2312"/>
          <w:bCs/>
          <w:sz w:val="32"/>
          <w:szCs w:val="32"/>
        </w:rPr>
        <w:t>说明试剂用于体外定量</w:t>
      </w:r>
      <w:r>
        <w:rPr>
          <w:rFonts w:eastAsia="仿宋_GB2312" w:hint="eastAsia"/>
          <w:bCs/>
          <w:sz w:val="32"/>
          <w:szCs w:val="32"/>
        </w:rPr>
        <w:t>测定</w:t>
      </w:r>
      <w:r>
        <w:rPr>
          <w:rFonts w:eastAsia="仿宋_GB2312"/>
          <w:bCs/>
          <w:sz w:val="32"/>
          <w:szCs w:val="32"/>
        </w:rPr>
        <w:t>人血清</w:t>
      </w:r>
      <w:r>
        <w:rPr>
          <w:rFonts w:eastAsia="仿宋_GB2312" w:hint="eastAsia"/>
          <w:bCs/>
          <w:sz w:val="32"/>
          <w:szCs w:val="32"/>
        </w:rPr>
        <w:t>和（或）</w:t>
      </w:r>
      <w:r>
        <w:rPr>
          <w:rFonts w:eastAsia="仿宋_GB2312"/>
          <w:bCs/>
          <w:sz w:val="32"/>
          <w:szCs w:val="32"/>
        </w:rPr>
        <w:t>血浆中甘油三酯的含量。</w:t>
      </w:r>
    </w:p>
    <w:p w:rsidR="00B54F1F" w:rsidRDefault="006476B0">
      <w:pPr>
        <w:spacing w:line="520" w:lineRule="exact"/>
        <w:ind w:firstLineChars="200" w:firstLine="640"/>
        <w:rPr>
          <w:rFonts w:eastAsia="仿宋_GB2312"/>
          <w:sz w:val="32"/>
          <w:szCs w:val="32"/>
        </w:rPr>
      </w:pPr>
      <w:r>
        <w:rPr>
          <w:rFonts w:eastAsia="仿宋_GB2312" w:hint="eastAsia"/>
          <w:bCs/>
          <w:sz w:val="32"/>
          <w:szCs w:val="32"/>
        </w:rPr>
        <w:t>3</w:t>
      </w:r>
      <w:r>
        <w:rPr>
          <w:rFonts w:eastAsia="仿宋_GB2312"/>
          <w:bCs/>
          <w:sz w:val="32"/>
          <w:szCs w:val="32"/>
        </w:rPr>
        <w:t>.2</w:t>
      </w:r>
      <w:r>
        <w:rPr>
          <w:rFonts w:eastAsia="仿宋_GB2312"/>
          <w:bCs/>
          <w:sz w:val="32"/>
          <w:szCs w:val="32"/>
        </w:rPr>
        <w:t>明确与甘油三酯</w:t>
      </w:r>
      <w:r>
        <w:rPr>
          <w:rFonts w:eastAsia="仿宋_GB2312" w:hint="eastAsia"/>
          <w:bCs/>
          <w:sz w:val="32"/>
          <w:szCs w:val="32"/>
        </w:rPr>
        <w:t>测定</w:t>
      </w:r>
      <w:r>
        <w:rPr>
          <w:rFonts w:eastAsia="仿宋_GB2312"/>
          <w:bCs/>
          <w:sz w:val="32"/>
          <w:szCs w:val="32"/>
        </w:rPr>
        <w:t>相关的临床适应</w:t>
      </w:r>
      <w:r>
        <w:rPr>
          <w:rFonts w:eastAsia="仿宋_GB2312" w:hint="eastAsia"/>
          <w:bCs/>
          <w:sz w:val="32"/>
          <w:szCs w:val="32"/>
        </w:rPr>
        <w:t>证</w:t>
      </w:r>
      <w:r>
        <w:rPr>
          <w:rFonts w:eastAsia="仿宋_GB2312"/>
          <w:bCs/>
          <w:sz w:val="32"/>
          <w:szCs w:val="32"/>
        </w:rPr>
        <w:t>背景情况。</w:t>
      </w:r>
      <w:r>
        <w:rPr>
          <w:rFonts w:eastAsia="仿宋_GB2312"/>
          <w:sz w:val="32"/>
          <w:szCs w:val="32"/>
        </w:rPr>
        <w:t>说明相关的临床或实验室诊断方法。</w:t>
      </w:r>
    </w:p>
    <w:p w:rsidR="00B54F1F" w:rsidRDefault="006476B0">
      <w:pPr>
        <w:spacing w:line="520" w:lineRule="exact"/>
        <w:ind w:firstLineChars="200" w:firstLine="640"/>
        <w:rPr>
          <w:rFonts w:eastAsia="仿宋_GB2312"/>
          <w:sz w:val="32"/>
          <w:szCs w:val="32"/>
        </w:rPr>
      </w:pPr>
      <w:r>
        <w:rPr>
          <w:rFonts w:eastAsia="仿宋_GB2312" w:hint="eastAsia"/>
          <w:kern w:val="0"/>
          <w:sz w:val="32"/>
          <w:szCs w:val="32"/>
        </w:rPr>
        <w:t>3.3</w:t>
      </w:r>
      <w:r>
        <w:rPr>
          <w:rFonts w:eastAsia="仿宋_GB2312" w:hint="eastAsia"/>
          <w:kern w:val="0"/>
          <w:sz w:val="32"/>
          <w:szCs w:val="32"/>
        </w:rPr>
        <w:t>如产品测定结果中去除了游离甘油的影响，此信息需在预期用途中予以明确。</w:t>
      </w:r>
    </w:p>
    <w:p w:rsidR="00B54F1F" w:rsidRDefault="006476B0">
      <w:pPr>
        <w:spacing w:line="520" w:lineRule="exact"/>
        <w:ind w:firstLineChars="200" w:firstLine="640"/>
        <w:rPr>
          <w:rFonts w:eastAsia="仿宋_GB2312"/>
          <w:bCs/>
          <w:sz w:val="32"/>
          <w:szCs w:val="32"/>
        </w:rPr>
      </w:pPr>
      <w:r>
        <w:rPr>
          <w:rFonts w:eastAsia="仿宋_GB2312" w:hint="eastAsia"/>
          <w:bCs/>
          <w:sz w:val="32"/>
          <w:szCs w:val="32"/>
        </w:rPr>
        <w:t>4</w:t>
      </w:r>
      <w:r>
        <w:rPr>
          <w:rFonts w:eastAsia="仿宋_GB2312"/>
          <w:bCs/>
          <w:sz w:val="32"/>
          <w:szCs w:val="32"/>
        </w:rPr>
        <w:t>.</w:t>
      </w:r>
      <w:r>
        <w:rPr>
          <w:rFonts w:eastAsia="仿宋_GB2312"/>
          <w:bCs/>
          <w:sz w:val="32"/>
          <w:szCs w:val="32"/>
        </w:rPr>
        <w:t>【检验原理】</w:t>
      </w:r>
    </w:p>
    <w:p w:rsidR="00B54F1F" w:rsidRDefault="006476B0">
      <w:pPr>
        <w:spacing w:line="520" w:lineRule="exact"/>
        <w:ind w:firstLineChars="200" w:firstLine="640"/>
        <w:rPr>
          <w:rFonts w:eastAsia="仿宋_GB2312"/>
          <w:bCs/>
          <w:sz w:val="32"/>
          <w:szCs w:val="32"/>
        </w:rPr>
      </w:pPr>
      <w:r>
        <w:rPr>
          <w:rFonts w:eastAsia="仿宋_GB2312"/>
          <w:bCs/>
          <w:sz w:val="32"/>
          <w:szCs w:val="32"/>
        </w:rPr>
        <w:t>结合产品主要成分简要说明检验的原理、方法，必要时可采取图示方法表示，检验原理的描述应结合产品主要组成成分、被测物和产物的关系进行描述：</w:t>
      </w:r>
    </w:p>
    <w:p w:rsidR="00B54F1F" w:rsidRDefault="006476B0">
      <w:pPr>
        <w:spacing w:line="520" w:lineRule="exact"/>
        <w:ind w:firstLineChars="200" w:firstLine="640"/>
        <w:rPr>
          <w:rFonts w:ascii="仿宋_GB2312" w:eastAsia="仿宋_GB2312" w:cs="仿宋_GB2312"/>
          <w:bCs/>
          <w:sz w:val="30"/>
          <w:szCs w:val="30"/>
        </w:rPr>
      </w:pPr>
      <w:r>
        <w:rPr>
          <w:rFonts w:eastAsia="仿宋_GB2312"/>
          <w:bCs/>
          <w:sz w:val="32"/>
          <w:szCs w:val="32"/>
        </w:rPr>
        <w:t>如：用脂蛋白酯酶（</w:t>
      </w:r>
      <w:r>
        <w:rPr>
          <w:rFonts w:eastAsia="仿宋_GB2312"/>
          <w:bCs/>
          <w:sz w:val="32"/>
          <w:szCs w:val="32"/>
        </w:rPr>
        <w:t>LPL</w:t>
      </w:r>
      <w:r>
        <w:rPr>
          <w:rFonts w:eastAsia="仿宋_GB2312"/>
          <w:bCs/>
          <w:sz w:val="32"/>
          <w:szCs w:val="32"/>
        </w:rPr>
        <w:t>）使血清中的甘油三酯（</w:t>
      </w:r>
      <w:r>
        <w:rPr>
          <w:rFonts w:eastAsia="仿宋_GB2312"/>
          <w:bCs/>
          <w:sz w:val="32"/>
          <w:szCs w:val="32"/>
        </w:rPr>
        <w:t>TG</w:t>
      </w:r>
      <w:r>
        <w:rPr>
          <w:rFonts w:eastAsia="仿宋_GB2312"/>
          <w:bCs/>
          <w:sz w:val="32"/>
          <w:szCs w:val="32"/>
        </w:rPr>
        <w:t>）水解</w:t>
      </w:r>
      <w:r>
        <w:rPr>
          <w:rFonts w:eastAsia="仿宋_GB2312"/>
          <w:bCs/>
          <w:sz w:val="32"/>
          <w:szCs w:val="32"/>
        </w:rPr>
        <w:lastRenderedPageBreak/>
        <w:t>成甘油与脂肪酸，将生成的甘油用甘油激酶（</w:t>
      </w:r>
      <w:r>
        <w:rPr>
          <w:rFonts w:eastAsia="仿宋_GB2312"/>
          <w:bCs/>
          <w:sz w:val="32"/>
          <w:szCs w:val="32"/>
        </w:rPr>
        <w:t>GK</w:t>
      </w:r>
      <w:r>
        <w:rPr>
          <w:rFonts w:eastAsia="仿宋_GB2312"/>
          <w:bCs/>
          <w:sz w:val="32"/>
          <w:szCs w:val="32"/>
        </w:rPr>
        <w:t>）及三磷酸腺苷（</w:t>
      </w:r>
      <w:r>
        <w:rPr>
          <w:rFonts w:eastAsia="仿宋_GB2312"/>
          <w:bCs/>
          <w:sz w:val="32"/>
          <w:szCs w:val="32"/>
        </w:rPr>
        <w:t>ATP</w:t>
      </w:r>
      <w:r>
        <w:rPr>
          <w:rFonts w:eastAsia="仿宋_GB2312"/>
          <w:bCs/>
          <w:sz w:val="32"/>
          <w:szCs w:val="32"/>
        </w:rPr>
        <w:t>）磷酸化。以磷酸甘油氧化酶（</w:t>
      </w:r>
      <w:r>
        <w:rPr>
          <w:rFonts w:eastAsia="仿宋_GB2312"/>
          <w:bCs/>
          <w:sz w:val="32"/>
          <w:szCs w:val="32"/>
        </w:rPr>
        <w:t>GPO</w:t>
      </w:r>
      <w:r>
        <w:rPr>
          <w:rFonts w:eastAsia="仿宋_GB2312"/>
          <w:bCs/>
          <w:sz w:val="32"/>
          <w:szCs w:val="32"/>
        </w:rPr>
        <w:t>）氧化</w:t>
      </w:r>
      <w:r>
        <w:rPr>
          <w:rFonts w:eastAsia="仿宋_GB2312"/>
          <w:bCs/>
          <w:sz w:val="32"/>
          <w:szCs w:val="32"/>
        </w:rPr>
        <w:t>3-</w:t>
      </w:r>
      <w:r>
        <w:rPr>
          <w:rFonts w:eastAsia="仿宋_GB2312"/>
          <w:bCs/>
          <w:sz w:val="32"/>
          <w:szCs w:val="32"/>
        </w:rPr>
        <w:t>磷酸甘油（</w:t>
      </w:r>
      <w:r>
        <w:rPr>
          <w:rFonts w:eastAsia="仿宋_GB2312"/>
          <w:bCs/>
          <w:sz w:val="32"/>
          <w:szCs w:val="32"/>
        </w:rPr>
        <w:t>G-3-P</w:t>
      </w:r>
      <w:r>
        <w:rPr>
          <w:rFonts w:eastAsia="仿宋_GB2312"/>
          <w:bCs/>
          <w:sz w:val="32"/>
          <w:szCs w:val="32"/>
        </w:rPr>
        <w:t>），然后以过氧化物酶（</w:t>
      </w:r>
      <w:r>
        <w:rPr>
          <w:rFonts w:eastAsia="仿宋_GB2312"/>
          <w:bCs/>
          <w:sz w:val="32"/>
          <w:szCs w:val="32"/>
        </w:rPr>
        <w:t>POD</w:t>
      </w:r>
      <w:r>
        <w:rPr>
          <w:rFonts w:eastAsia="仿宋_GB2312"/>
          <w:bCs/>
          <w:sz w:val="32"/>
          <w:szCs w:val="32"/>
        </w:rPr>
        <w:t>），</w:t>
      </w:r>
      <w:r>
        <w:rPr>
          <w:rFonts w:eastAsia="仿宋_GB2312"/>
          <w:bCs/>
          <w:sz w:val="32"/>
          <w:szCs w:val="32"/>
        </w:rPr>
        <w:t>4-</w:t>
      </w:r>
      <w:r>
        <w:rPr>
          <w:rFonts w:eastAsia="仿宋_GB2312"/>
          <w:bCs/>
          <w:sz w:val="32"/>
          <w:szCs w:val="32"/>
        </w:rPr>
        <w:t>氨基安替比林（</w:t>
      </w:r>
      <w:r>
        <w:rPr>
          <w:rFonts w:eastAsia="仿宋_GB2312"/>
          <w:bCs/>
          <w:sz w:val="32"/>
          <w:szCs w:val="32"/>
        </w:rPr>
        <w:t>4-AAP</w:t>
      </w:r>
      <w:r>
        <w:rPr>
          <w:rFonts w:eastAsia="仿宋_GB2312"/>
          <w:bCs/>
          <w:sz w:val="32"/>
          <w:szCs w:val="32"/>
        </w:rPr>
        <w:t>）与</w:t>
      </w:r>
      <w:r>
        <w:rPr>
          <w:rFonts w:eastAsia="仿宋_GB2312" w:hint="eastAsia"/>
          <w:bCs/>
          <w:sz w:val="32"/>
          <w:szCs w:val="32"/>
        </w:rPr>
        <w:t>苯酚或酚类衍生物</w:t>
      </w:r>
      <w:r>
        <w:rPr>
          <w:rFonts w:eastAsia="仿宋_GB2312"/>
          <w:bCs/>
          <w:sz w:val="32"/>
          <w:szCs w:val="32"/>
        </w:rPr>
        <w:t>反应显色，在特定波长处监测吸光度值，可计算</w:t>
      </w:r>
      <w:r>
        <w:rPr>
          <w:rFonts w:eastAsia="仿宋_GB2312" w:hint="eastAsia"/>
          <w:bCs/>
          <w:sz w:val="32"/>
          <w:szCs w:val="32"/>
        </w:rPr>
        <w:t>出</w:t>
      </w:r>
      <w:r>
        <w:rPr>
          <w:rFonts w:eastAsia="仿宋_GB2312"/>
          <w:bCs/>
          <w:sz w:val="32"/>
          <w:szCs w:val="32"/>
        </w:rPr>
        <w:t>甘油三酯含量。</w:t>
      </w:r>
    </w:p>
    <w:p w:rsidR="00B54F1F" w:rsidRDefault="006476B0">
      <w:pPr>
        <w:spacing w:line="520" w:lineRule="exact"/>
        <w:ind w:firstLineChars="200" w:firstLine="640"/>
        <w:rPr>
          <w:rFonts w:eastAsia="仿宋_GB2312"/>
          <w:bCs/>
          <w:sz w:val="32"/>
          <w:szCs w:val="30"/>
        </w:rPr>
      </w:pPr>
      <w:r>
        <w:rPr>
          <w:rFonts w:eastAsia="仿宋_GB2312" w:hint="eastAsia"/>
          <w:bCs/>
          <w:sz w:val="32"/>
          <w:szCs w:val="30"/>
        </w:rPr>
        <w:t>5</w:t>
      </w:r>
      <w:r>
        <w:rPr>
          <w:rFonts w:eastAsia="仿宋_GB2312"/>
          <w:bCs/>
          <w:sz w:val="32"/>
          <w:szCs w:val="30"/>
        </w:rPr>
        <w:t>.</w:t>
      </w:r>
      <w:r>
        <w:rPr>
          <w:rFonts w:eastAsia="仿宋_GB2312"/>
          <w:bCs/>
          <w:sz w:val="32"/>
          <w:szCs w:val="30"/>
        </w:rPr>
        <w:t>【主要组成成分】</w:t>
      </w:r>
    </w:p>
    <w:p w:rsidR="00B54F1F" w:rsidRDefault="006476B0">
      <w:pPr>
        <w:spacing w:line="520" w:lineRule="exact"/>
        <w:ind w:firstLineChars="200" w:firstLine="640"/>
        <w:rPr>
          <w:rFonts w:eastAsia="仿宋_GB2312"/>
          <w:bCs/>
          <w:sz w:val="32"/>
          <w:szCs w:val="30"/>
        </w:rPr>
      </w:pPr>
      <w:r>
        <w:rPr>
          <w:rFonts w:eastAsia="仿宋_GB2312" w:hint="eastAsia"/>
          <w:bCs/>
          <w:sz w:val="32"/>
          <w:szCs w:val="30"/>
        </w:rPr>
        <w:t>说明</w:t>
      </w:r>
      <w:r>
        <w:rPr>
          <w:rFonts w:eastAsia="仿宋_GB2312"/>
          <w:bCs/>
          <w:sz w:val="32"/>
          <w:szCs w:val="30"/>
        </w:rPr>
        <w:t>试剂</w:t>
      </w:r>
      <w:proofErr w:type="gramStart"/>
      <w:r>
        <w:rPr>
          <w:rFonts w:eastAsia="仿宋_GB2312"/>
          <w:bCs/>
          <w:sz w:val="32"/>
          <w:szCs w:val="30"/>
        </w:rPr>
        <w:t>盒提供</w:t>
      </w:r>
      <w:proofErr w:type="gramEnd"/>
      <w:r>
        <w:rPr>
          <w:rFonts w:eastAsia="仿宋_GB2312"/>
          <w:bCs/>
          <w:sz w:val="32"/>
          <w:szCs w:val="30"/>
        </w:rPr>
        <w:t>的试剂组分的名称、</w:t>
      </w:r>
      <w:r>
        <w:rPr>
          <w:rFonts w:eastAsia="仿宋_GB2312"/>
          <w:sz w:val="32"/>
          <w:szCs w:val="32"/>
        </w:rPr>
        <w:t>数量</w:t>
      </w:r>
      <w:r>
        <w:rPr>
          <w:rFonts w:eastAsia="仿宋_GB2312" w:hint="eastAsia"/>
          <w:sz w:val="32"/>
          <w:szCs w:val="32"/>
        </w:rPr>
        <w:t>、装量，各成分在组分中的浓度、比例等信息</w:t>
      </w:r>
      <w:r>
        <w:rPr>
          <w:rFonts w:eastAsia="仿宋_GB2312" w:hint="eastAsia"/>
          <w:bCs/>
          <w:sz w:val="32"/>
          <w:szCs w:val="30"/>
        </w:rPr>
        <w:t>。</w:t>
      </w:r>
      <w:r>
        <w:rPr>
          <w:rFonts w:eastAsia="仿宋_GB2312"/>
          <w:sz w:val="32"/>
          <w:szCs w:val="32"/>
        </w:rPr>
        <w:t>说明不同批号试剂中</w:t>
      </w:r>
      <w:r>
        <w:rPr>
          <w:rFonts w:eastAsia="仿宋_GB2312"/>
          <w:bCs/>
          <w:sz w:val="32"/>
          <w:szCs w:val="30"/>
        </w:rPr>
        <w:t>各组分是否可以互换</w:t>
      </w:r>
      <w:r>
        <w:rPr>
          <w:rFonts w:eastAsia="仿宋_GB2312" w:hint="eastAsia"/>
          <w:bCs/>
          <w:sz w:val="32"/>
          <w:szCs w:val="30"/>
        </w:rPr>
        <w:t>。</w:t>
      </w:r>
      <w:r>
        <w:rPr>
          <w:rFonts w:eastAsia="仿宋_GB2312"/>
          <w:bCs/>
          <w:sz w:val="32"/>
          <w:szCs w:val="30"/>
        </w:rPr>
        <w:t>如含有校准品或质控品，</w:t>
      </w:r>
      <w:r>
        <w:rPr>
          <w:rFonts w:eastAsia="仿宋_GB2312" w:hint="eastAsia"/>
          <w:bCs/>
          <w:sz w:val="32"/>
          <w:szCs w:val="30"/>
        </w:rPr>
        <w:t>应</w:t>
      </w:r>
      <w:r>
        <w:rPr>
          <w:rFonts w:eastAsia="仿宋_GB2312"/>
          <w:bCs/>
          <w:sz w:val="32"/>
          <w:szCs w:val="30"/>
        </w:rPr>
        <w:t>明确</w:t>
      </w:r>
      <w:r>
        <w:rPr>
          <w:rFonts w:eastAsia="仿宋_GB2312" w:hint="eastAsia"/>
          <w:bCs/>
          <w:sz w:val="32"/>
          <w:szCs w:val="30"/>
        </w:rPr>
        <w:t>基质成分，</w:t>
      </w:r>
      <w:r>
        <w:rPr>
          <w:rFonts w:eastAsia="仿宋_GB2312"/>
          <w:sz w:val="32"/>
          <w:szCs w:val="32"/>
        </w:rPr>
        <w:t>校准品注明定值及其溯源性</w:t>
      </w:r>
      <w:r>
        <w:rPr>
          <w:rFonts w:eastAsia="仿宋_GB2312"/>
          <w:bCs/>
          <w:sz w:val="32"/>
          <w:szCs w:val="30"/>
        </w:rPr>
        <w:t>，溯源性应写明溯源的最高级别，包括标准物质或参考物的发布单位及编号，</w:t>
      </w:r>
      <w:proofErr w:type="gramStart"/>
      <w:r>
        <w:rPr>
          <w:rFonts w:eastAsia="仿宋_GB2312"/>
          <w:bCs/>
          <w:sz w:val="32"/>
          <w:szCs w:val="30"/>
        </w:rPr>
        <w:t>质控品应明确</w:t>
      </w:r>
      <w:r>
        <w:rPr>
          <w:rFonts w:eastAsia="仿宋_GB2312" w:hint="eastAsia"/>
          <w:bCs/>
          <w:sz w:val="32"/>
          <w:szCs w:val="30"/>
        </w:rPr>
        <w:t>靶值和</w:t>
      </w:r>
      <w:r>
        <w:rPr>
          <w:rFonts w:eastAsia="仿宋_GB2312"/>
          <w:bCs/>
          <w:sz w:val="32"/>
          <w:szCs w:val="30"/>
        </w:rPr>
        <w:t>靶值</w:t>
      </w:r>
      <w:proofErr w:type="gramEnd"/>
      <w:r>
        <w:rPr>
          <w:rFonts w:eastAsia="仿宋_GB2312"/>
          <w:bCs/>
          <w:sz w:val="32"/>
          <w:szCs w:val="30"/>
        </w:rPr>
        <w:t>范围。</w:t>
      </w:r>
    </w:p>
    <w:p w:rsidR="00B54F1F" w:rsidRDefault="006476B0">
      <w:pPr>
        <w:spacing w:line="520" w:lineRule="exact"/>
        <w:ind w:firstLineChars="200" w:firstLine="640"/>
        <w:rPr>
          <w:rFonts w:eastAsia="仿宋_GB2312"/>
          <w:bCs/>
          <w:sz w:val="32"/>
          <w:szCs w:val="30"/>
        </w:rPr>
      </w:pPr>
      <w:r>
        <w:rPr>
          <w:rFonts w:eastAsia="仿宋_GB2312"/>
          <w:sz w:val="32"/>
          <w:szCs w:val="32"/>
        </w:rPr>
        <w:t>对于非试剂组分，如</w:t>
      </w:r>
      <w:r>
        <w:rPr>
          <w:rFonts w:eastAsia="仿宋_GB2312" w:hint="eastAsia"/>
          <w:sz w:val="32"/>
          <w:szCs w:val="32"/>
        </w:rPr>
        <w:t>试验</w:t>
      </w:r>
      <w:r>
        <w:rPr>
          <w:rFonts w:eastAsia="仿宋_GB2312"/>
          <w:sz w:val="32"/>
          <w:szCs w:val="32"/>
        </w:rPr>
        <w:t>用耗材、定值单（</w:t>
      </w:r>
      <w:proofErr w:type="gramStart"/>
      <w:r>
        <w:rPr>
          <w:rFonts w:eastAsia="仿宋_GB2312"/>
          <w:sz w:val="32"/>
          <w:szCs w:val="32"/>
        </w:rPr>
        <w:t>靶值单</w:t>
      </w:r>
      <w:proofErr w:type="gramEnd"/>
      <w:r>
        <w:rPr>
          <w:rFonts w:eastAsia="仿宋_GB2312"/>
          <w:sz w:val="32"/>
          <w:szCs w:val="32"/>
        </w:rPr>
        <w:t>）</w:t>
      </w:r>
      <w:r>
        <w:rPr>
          <w:rFonts w:eastAsia="仿宋_GB2312" w:hint="eastAsia"/>
          <w:sz w:val="32"/>
          <w:szCs w:val="32"/>
        </w:rPr>
        <w:t>（如适用）</w:t>
      </w:r>
      <w:r>
        <w:rPr>
          <w:rFonts w:eastAsia="仿宋_GB2312"/>
          <w:sz w:val="32"/>
          <w:szCs w:val="32"/>
        </w:rPr>
        <w:t>等，应注明相关信息</w:t>
      </w:r>
      <w:r>
        <w:rPr>
          <w:rFonts w:eastAsia="仿宋_GB2312" w:hint="eastAsia"/>
          <w:sz w:val="32"/>
          <w:szCs w:val="32"/>
        </w:rPr>
        <w:t>。</w:t>
      </w:r>
    </w:p>
    <w:p w:rsidR="00B54F1F" w:rsidRDefault="006476B0">
      <w:pPr>
        <w:spacing w:line="520" w:lineRule="exact"/>
        <w:ind w:firstLineChars="200" w:firstLine="640"/>
        <w:rPr>
          <w:rFonts w:eastAsia="仿宋_GB2312"/>
          <w:sz w:val="32"/>
          <w:szCs w:val="32"/>
        </w:rPr>
      </w:pPr>
      <w:r>
        <w:rPr>
          <w:rFonts w:eastAsia="仿宋_GB2312"/>
          <w:sz w:val="32"/>
          <w:szCs w:val="32"/>
        </w:rPr>
        <w:t>试剂盒中不包含但对该项检测必</w:t>
      </w:r>
      <w:r>
        <w:rPr>
          <w:rFonts w:eastAsia="仿宋_GB2312" w:hint="eastAsia"/>
          <w:sz w:val="32"/>
          <w:szCs w:val="32"/>
        </w:rPr>
        <w:t>需</w:t>
      </w:r>
      <w:r>
        <w:rPr>
          <w:rFonts w:eastAsia="仿宋_GB2312"/>
          <w:sz w:val="32"/>
          <w:szCs w:val="32"/>
        </w:rPr>
        <w:t>的</w:t>
      </w:r>
      <w:r>
        <w:rPr>
          <w:rFonts w:eastAsia="仿宋_GB2312" w:hint="eastAsia"/>
          <w:sz w:val="32"/>
          <w:szCs w:val="32"/>
        </w:rPr>
        <w:t>试剂</w:t>
      </w:r>
      <w:r>
        <w:rPr>
          <w:rFonts w:eastAsia="仿宋_GB2312"/>
          <w:sz w:val="32"/>
          <w:szCs w:val="32"/>
        </w:rPr>
        <w:t>，应列出相关试剂的名称、</w:t>
      </w:r>
      <w:r>
        <w:rPr>
          <w:rFonts w:eastAsia="仿宋_GB2312" w:hint="eastAsia"/>
          <w:sz w:val="32"/>
          <w:szCs w:val="32"/>
        </w:rPr>
        <w:t>注册人（备案人）、货号及其注册证编号（备案编号）等信息</w:t>
      </w:r>
      <w:r>
        <w:rPr>
          <w:rFonts w:eastAsia="仿宋_GB2312"/>
          <w:sz w:val="32"/>
          <w:szCs w:val="32"/>
        </w:rPr>
        <w:t>。</w:t>
      </w:r>
    </w:p>
    <w:p w:rsidR="00B54F1F" w:rsidRDefault="006476B0">
      <w:pPr>
        <w:spacing w:line="520" w:lineRule="exact"/>
        <w:ind w:firstLineChars="200" w:firstLine="640"/>
        <w:rPr>
          <w:rFonts w:eastAsia="仿宋_GB2312"/>
          <w:bCs/>
          <w:sz w:val="32"/>
          <w:szCs w:val="30"/>
        </w:rPr>
      </w:pPr>
      <w:r>
        <w:rPr>
          <w:rFonts w:eastAsia="仿宋_GB2312" w:hint="eastAsia"/>
          <w:bCs/>
          <w:sz w:val="32"/>
          <w:szCs w:val="30"/>
        </w:rPr>
        <w:t>6</w:t>
      </w:r>
      <w:r>
        <w:rPr>
          <w:rFonts w:eastAsia="仿宋_GB2312"/>
          <w:bCs/>
          <w:sz w:val="32"/>
          <w:szCs w:val="30"/>
        </w:rPr>
        <w:t>.</w:t>
      </w:r>
      <w:r>
        <w:rPr>
          <w:rFonts w:eastAsia="仿宋_GB2312"/>
          <w:bCs/>
          <w:sz w:val="32"/>
          <w:szCs w:val="30"/>
        </w:rPr>
        <w:t>【储存条件及有效期】</w:t>
      </w:r>
    </w:p>
    <w:p w:rsidR="00B54F1F" w:rsidRDefault="006476B0">
      <w:pPr>
        <w:spacing w:line="520" w:lineRule="exact"/>
        <w:ind w:firstLineChars="200" w:firstLine="640"/>
        <w:rPr>
          <w:rFonts w:eastAsia="仿宋_GB2312"/>
          <w:sz w:val="32"/>
          <w:szCs w:val="32"/>
        </w:rPr>
      </w:pPr>
      <w:r>
        <w:rPr>
          <w:rFonts w:eastAsia="仿宋_GB2312"/>
          <w:sz w:val="32"/>
          <w:szCs w:val="32"/>
        </w:rPr>
        <w:t>应明确</w:t>
      </w:r>
      <w:r>
        <w:rPr>
          <w:rFonts w:eastAsia="仿宋_GB2312" w:hint="eastAsia"/>
          <w:sz w:val="32"/>
          <w:szCs w:val="32"/>
        </w:rPr>
        <w:t>产品货架保存条件和有效期。</w:t>
      </w:r>
    </w:p>
    <w:p w:rsidR="00B54F1F" w:rsidRDefault="006476B0">
      <w:pPr>
        <w:spacing w:line="520" w:lineRule="exact"/>
        <w:ind w:firstLineChars="200" w:firstLine="640"/>
        <w:rPr>
          <w:rFonts w:eastAsia="仿宋_GB2312"/>
          <w:sz w:val="32"/>
          <w:szCs w:val="32"/>
        </w:rPr>
      </w:pPr>
      <w:r>
        <w:rPr>
          <w:rFonts w:eastAsia="仿宋_GB2312" w:hint="eastAsia"/>
          <w:sz w:val="32"/>
          <w:szCs w:val="32"/>
        </w:rPr>
        <w:t>若各组分的保存条件不一致，应分别描述。若各组分的有效期不同，则试剂的有效期为最短保存时间。</w:t>
      </w:r>
    </w:p>
    <w:p w:rsidR="00B54F1F" w:rsidRDefault="006476B0">
      <w:pPr>
        <w:snapToGrid w:val="0"/>
        <w:spacing w:line="520" w:lineRule="exact"/>
        <w:ind w:firstLineChars="200" w:firstLine="640"/>
        <w:rPr>
          <w:rFonts w:eastAsia="仿宋_GB2312"/>
          <w:sz w:val="32"/>
          <w:szCs w:val="32"/>
        </w:rPr>
      </w:pPr>
      <w:r>
        <w:rPr>
          <w:rFonts w:eastAsia="仿宋_GB2312"/>
          <w:sz w:val="32"/>
          <w:szCs w:val="32"/>
        </w:rPr>
        <w:t>明确</w:t>
      </w:r>
      <w:r>
        <w:rPr>
          <w:rFonts w:eastAsia="仿宋_GB2312" w:hint="eastAsia"/>
          <w:sz w:val="32"/>
          <w:szCs w:val="32"/>
        </w:rPr>
        <w:t>各组分的使用稳定性，包括开封保存条件和保存时长、冻融次数、机载稳定性（如适用）等</w:t>
      </w:r>
      <w:r>
        <w:rPr>
          <w:rFonts w:eastAsia="仿宋_GB2312"/>
          <w:sz w:val="32"/>
          <w:szCs w:val="32"/>
        </w:rPr>
        <w:t>。干粉试剂应</w:t>
      </w:r>
      <w:proofErr w:type="gramStart"/>
      <w:r>
        <w:rPr>
          <w:rFonts w:eastAsia="仿宋_GB2312"/>
          <w:sz w:val="32"/>
          <w:szCs w:val="32"/>
        </w:rPr>
        <w:t>明确复溶</w:t>
      </w:r>
      <w:proofErr w:type="gramEnd"/>
      <w:r>
        <w:rPr>
          <w:rFonts w:eastAsia="仿宋_GB2312"/>
          <w:sz w:val="32"/>
          <w:szCs w:val="32"/>
        </w:rPr>
        <w:t>稳定</w:t>
      </w:r>
      <w:r>
        <w:rPr>
          <w:rFonts w:eastAsia="仿宋_GB2312" w:hint="eastAsia"/>
          <w:sz w:val="32"/>
          <w:szCs w:val="32"/>
        </w:rPr>
        <w:t>性</w:t>
      </w:r>
      <w:r>
        <w:rPr>
          <w:rFonts w:eastAsia="仿宋_GB2312"/>
          <w:sz w:val="32"/>
          <w:szCs w:val="32"/>
        </w:rPr>
        <w:t>。</w:t>
      </w:r>
      <w:r>
        <w:rPr>
          <w:rFonts w:eastAsia="仿宋_GB2312" w:hint="eastAsia"/>
          <w:sz w:val="32"/>
          <w:szCs w:val="32"/>
        </w:rPr>
        <w:t>以上信息应与产品</w:t>
      </w:r>
      <w:r>
        <w:rPr>
          <w:rFonts w:eastAsia="仿宋_GB2312"/>
          <w:sz w:val="32"/>
          <w:szCs w:val="32"/>
        </w:rPr>
        <w:t>稳定性研究</w:t>
      </w:r>
      <w:r>
        <w:rPr>
          <w:rFonts w:eastAsia="仿宋_GB2312" w:hint="eastAsia"/>
          <w:sz w:val="32"/>
          <w:szCs w:val="32"/>
        </w:rPr>
        <w:t>资料中</w:t>
      </w:r>
      <w:r>
        <w:rPr>
          <w:rFonts w:eastAsia="仿宋_GB2312"/>
          <w:sz w:val="32"/>
          <w:szCs w:val="32"/>
        </w:rPr>
        <w:t>结果</w:t>
      </w:r>
      <w:r>
        <w:rPr>
          <w:rFonts w:eastAsia="仿宋_GB2312" w:hint="eastAsia"/>
          <w:sz w:val="32"/>
          <w:szCs w:val="32"/>
        </w:rPr>
        <w:t>一致。</w:t>
      </w:r>
    </w:p>
    <w:p w:rsidR="00B54F1F" w:rsidRDefault="006476B0">
      <w:pPr>
        <w:snapToGrid w:val="0"/>
        <w:spacing w:line="520" w:lineRule="exact"/>
        <w:ind w:firstLineChars="200" w:firstLine="640"/>
        <w:rPr>
          <w:rFonts w:eastAsia="仿宋_GB2312"/>
          <w:sz w:val="32"/>
          <w:szCs w:val="32"/>
        </w:rPr>
      </w:pPr>
      <w:r>
        <w:rPr>
          <w:rFonts w:eastAsia="仿宋_GB2312" w:hint="eastAsia"/>
          <w:sz w:val="32"/>
          <w:szCs w:val="32"/>
        </w:rPr>
        <w:t>注明</w:t>
      </w:r>
      <w:r>
        <w:rPr>
          <w:rFonts w:eastAsia="仿宋_GB2312"/>
          <w:sz w:val="32"/>
          <w:szCs w:val="32"/>
        </w:rPr>
        <w:t>“</w:t>
      </w:r>
      <w:r>
        <w:rPr>
          <w:rFonts w:eastAsia="仿宋_GB2312"/>
          <w:sz w:val="32"/>
          <w:szCs w:val="32"/>
        </w:rPr>
        <w:t>生产日期、使用期限或者失效日期</w:t>
      </w:r>
      <w:r>
        <w:rPr>
          <w:rFonts w:eastAsia="仿宋_GB2312" w:hint="eastAsia"/>
          <w:sz w:val="32"/>
          <w:szCs w:val="32"/>
        </w:rPr>
        <w:t>/</w:t>
      </w:r>
      <w:r>
        <w:rPr>
          <w:rFonts w:eastAsia="仿宋_GB2312" w:hint="eastAsia"/>
          <w:sz w:val="32"/>
          <w:szCs w:val="32"/>
        </w:rPr>
        <w:t>有效期</w:t>
      </w:r>
      <w:r>
        <w:rPr>
          <w:rFonts w:eastAsia="仿宋_GB2312"/>
          <w:sz w:val="32"/>
          <w:szCs w:val="32"/>
        </w:rPr>
        <w:t>见标签</w:t>
      </w:r>
      <w:r>
        <w:rPr>
          <w:rFonts w:eastAsia="仿宋_GB2312"/>
          <w:sz w:val="32"/>
          <w:szCs w:val="32"/>
        </w:rPr>
        <w:t>”</w:t>
      </w:r>
      <w:r>
        <w:rPr>
          <w:rFonts w:eastAsia="仿宋_GB2312"/>
          <w:sz w:val="32"/>
          <w:szCs w:val="32"/>
        </w:rPr>
        <w:t>的</w:t>
      </w:r>
      <w:r>
        <w:rPr>
          <w:rFonts w:eastAsia="仿宋_GB2312"/>
          <w:sz w:val="32"/>
          <w:szCs w:val="32"/>
        </w:rPr>
        <w:lastRenderedPageBreak/>
        <w:t>字样。</w:t>
      </w:r>
    </w:p>
    <w:p w:rsidR="00B54F1F" w:rsidRDefault="006476B0">
      <w:pPr>
        <w:spacing w:line="520" w:lineRule="exact"/>
        <w:ind w:firstLineChars="200" w:firstLine="640"/>
        <w:rPr>
          <w:rFonts w:eastAsia="仿宋_GB2312"/>
          <w:bCs/>
          <w:sz w:val="32"/>
          <w:szCs w:val="30"/>
        </w:rPr>
      </w:pPr>
      <w:r>
        <w:rPr>
          <w:rFonts w:eastAsia="仿宋_GB2312"/>
          <w:sz w:val="32"/>
          <w:szCs w:val="32"/>
        </w:rPr>
        <w:t>注：</w:t>
      </w:r>
      <w:r>
        <w:rPr>
          <w:rFonts w:eastAsia="仿宋_GB2312"/>
          <w:bCs/>
          <w:sz w:val="32"/>
          <w:szCs w:val="32"/>
        </w:rPr>
        <w:t>保存温度不应有模糊表述，如</w:t>
      </w:r>
      <w:r>
        <w:rPr>
          <w:rFonts w:eastAsia="仿宋_GB2312"/>
          <w:bCs/>
          <w:sz w:val="32"/>
          <w:szCs w:val="32"/>
        </w:rPr>
        <w:t>“</w:t>
      </w:r>
      <w:r>
        <w:rPr>
          <w:rFonts w:eastAsia="仿宋_GB2312"/>
          <w:bCs/>
          <w:sz w:val="32"/>
          <w:szCs w:val="32"/>
        </w:rPr>
        <w:t>常温</w:t>
      </w:r>
      <w:r>
        <w:rPr>
          <w:rFonts w:eastAsia="仿宋_GB2312"/>
          <w:bCs/>
          <w:sz w:val="32"/>
          <w:szCs w:val="32"/>
        </w:rPr>
        <w:t>”“</w:t>
      </w:r>
      <w:r>
        <w:rPr>
          <w:rFonts w:eastAsia="仿宋_GB2312"/>
          <w:bCs/>
          <w:sz w:val="32"/>
          <w:szCs w:val="32"/>
        </w:rPr>
        <w:t>室温</w:t>
      </w:r>
      <w:r>
        <w:rPr>
          <w:rFonts w:eastAsia="仿宋_GB2312"/>
          <w:bCs/>
          <w:sz w:val="32"/>
          <w:szCs w:val="32"/>
        </w:rPr>
        <w:t>”</w:t>
      </w:r>
      <w:r>
        <w:rPr>
          <w:rFonts w:eastAsia="仿宋_GB2312"/>
          <w:bCs/>
          <w:sz w:val="32"/>
          <w:szCs w:val="32"/>
        </w:rPr>
        <w:t>，应直接以</w:t>
      </w:r>
      <w:r>
        <w:rPr>
          <w:rFonts w:eastAsia="仿宋_GB2312"/>
          <w:bCs/>
          <w:sz w:val="32"/>
          <w:szCs w:val="32"/>
        </w:rPr>
        <w:t>℃</w:t>
      </w:r>
      <w:r>
        <w:rPr>
          <w:rFonts w:eastAsia="仿宋_GB2312"/>
          <w:bCs/>
          <w:sz w:val="32"/>
          <w:szCs w:val="32"/>
        </w:rPr>
        <w:t>为单位；对于可以冷冻的试剂应注明冻融次数限制</w:t>
      </w:r>
      <w:r>
        <w:rPr>
          <w:rFonts w:eastAsia="仿宋_GB2312"/>
          <w:bCs/>
          <w:sz w:val="32"/>
          <w:szCs w:val="30"/>
        </w:rPr>
        <w:t>。</w:t>
      </w:r>
    </w:p>
    <w:p w:rsidR="00B54F1F" w:rsidRDefault="006476B0">
      <w:pPr>
        <w:spacing w:line="520" w:lineRule="exact"/>
        <w:ind w:firstLineChars="200" w:firstLine="640"/>
        <w:rPr>
          <w:rFonts w:eastAsia="仿宋_GB2312"/>
          <w:bCs/>
          <w:sz w:val="32"/>
          <w:szCs w:val="30"/>
        </w:rPr>
      </w:pPr>
      <w:r>
        <w:rPr>
          <w:rFonts w:eastAsia="仿宋_GB2312" w:hint="eastAsia"/>
          <w:bCs/>
          <w:sz w:val="32"/>
          <w:szCs w:val="30"/>
        </w:rPr>
        <w:t>7</w:t>
      </w:r>
      <w:r>
        <w:rPr>
          <w:rFonts w:eastAsia="仿宋_GB2312"/>
          <w:bCs/>
          <w:sz w:val="32"/>
          <w:szCs w:val="30"/>
        </w:rPr>
        <w:t>.</w:t>
      </w:r>
      <w:r>
        <w:rPr>
          <w:rFonts w:eastAsia="仿宋_GB2312"/>
          <w:bCs/>
          <w:sz w:val="32"/>
          <w:szCs w:val="30"/>
        </w:rPr>
        <w:t>【适用仪器】</w:t>
      </w:r>
    </w:p>
    <w:p w:rsidR="00B54F1F" w:rsidRDefault="006476B0">
      <w:pPr>
        <w:spacing w:line="520" w:lineRule="exact"/>
        <w:ind w:firstLineChars="200" w:firstLine="640"/>
        <w:rPr>
          <w:rFonts w:eastAsia="仿宋_GB2312"/>
          <w:bCs/>
          <w:sz w:val="32"/>
          <w:szCs w:val="30"/>
        </w:rPr>
      </w:pPr>
      <w:r>
        <w:rPr>
          <w:rFonts w:eastAsia="仿宋_GB2312"/>
          <w:sz w:val="32"/>
          <w:szCs w:val="32"/>
        </w:rPr>
        <w:t>说明适用的仪器</w:t>
      </w:r>
      <w:r>
        <w:rPr>
          <w:rFonts w:eastAsia="仿宋_GB2312" w:hint="eastAsia"/>
          <w:sz w:val="32"/>
          <w:szCs w:val="32"/>
        </w:rPr>
        <w:t>及其</w:t>
      </w:r>
      <w:r>
        <w:rPr>
          <w:rFonts w:eastAsia="仿宋_GB2312"/>
          <w:sz w:val="32"/>
          <w:szCs w:val="32"/>
        </w:rPr>
        <w:t>型号</w:t>
      </w:r>
      <w:r>
        <w:rPr>
          <w:rFonts w:eastAsia="仿宋_GB2312" w:hint="eastAsia"/>
          <w:sz w:val="32"/>
          <w:szCs w:val="32"/>
        </w:rPr>
        <w:t>，并提供与仪器有关的信息以便用户能够正确选择使用</w:t>
      </w:r>
      <w:r>
        <w:rPr>
          <w:rFonts w:eastAsia="仿宋_GB2312" w:hint="eastAsia"/>
          <w:bCs/>
          <w:sz w:val="32"/>
          <w:szCs w:val="30"/>
        </w:rPr>
        <w:t>。</w:t>
      </w:r>
    </w:p>
    <w:p w:rsidR="00B54F1F" w:rsidRDefault="006476B0">
      <w:pPr>
        <w:spacing w:line="520" w:lineRule="exact"/>
        <w:ind w:firstLineChars="200" w:firstLine="640"/>
        <w:rPr>
          <w:rFonts w:eastAsia="仿宋_GB2312"/>
          <w:bCs/>
          <w:sz w:val="32"/>
          <w:szCs w:val="30"/>
        </w:rPr>
      </w:pPr>
      <w:r>
        <w:rPr>
          <w:rFonts w:eastAsia="仿宋_GB2312" w:hint="eastAsia"/>
          <w:bCs/>
          <w:sz w:val="32"/>
          <w:szCs w:val="30"/>
        </w:rPr>
        <w:t>8</w:t>
      </w:r>
      <w:r>
        <w:rPr>
          <w:rFonts w:eastAsia="仿宋_GB2312"/>
          <w:bCs/>
          <w:sz w:val="32"/>
          <w:szCs w:val="30"/>
        </w:rPr>
        <w:t>.</w:t>
      </w:r>
      <w:r>
        <w:rPr>
          <w:rFonts w:eastAsia="仿宋_GB2312"/>
          <w:bCs/>
          <w:sz w:val="32"/>
          <w:szCs w:val="30"/>
        </w:rPr>
        <w:t>【样本要求】</w:t>
      </w:r>
    </w:p>
    <w:p w:rsidR="00B54F1F" w:rsidRDefault="006476B0">
      <w:pPr>
        <w:spacing w:line="520" w:lineRule="exact"/>
        <w:ind w:firstLineChars="200" w:firstLine="640"/>
        <w:rPr>
          <w:rFonts w:eastAsia="仿宋_GB2312"/>
          <w:bCs/>
          <w:sz w:val="32"/>
          <w:szCs w:val="30"/>
        </w:rPr>
      </w:pPr>
      <w:r>
        <w:rPr>
          <w:rFonts w:eastAsia="仿宋_GB2312"/>
          <w:bCs/>
          <w:sz w:val="32"/>
          <w:szCs w:val="30"/>
        </w:rPr>
        <w:t>重点明确以下内容：</w:t>
      </w:r>
      <w:r>
        <w:rPr>
          <w:rFonts w:eastAsia="仿宋_GB2312"/>
          <w:sz w:val="32"/>
          <w:szCs w:val="32"/>
        </w:rPr>
        <w:t>样本类型、处理方式、样本收集过程中的注意事项、保存期限及保存条件</w:t>
      </w:r>
      <w:r>
        <w:rPr>
          <w:rFonts w:eastAsia="仿宋_GB2312" w:hint="eastAsia"/>
          <w:sz w:val="32"/>
          <w:szCs w:val="32"/>
        </w:rPr>
        <w:t>、</w:t>
      </w:r>
      <w:r>
        <w:rPr>
          <w:rFonts w:eastAsia="仿宋_GB2312"/>
          <w:sz w:val="32"/>
          <w:szCs w:val="32"/>
        </w:rPr>
        <w:t>运输条件等</w:t>
      </w:r>
      <w:r>
        <w:rPr>
          <w:rFonts w:eastAsia="仿宋_GB2312"/>
          <w:bCs/>
          <w:sz w:val="32"/>
          <w:szCs w:val="30"/>
        </w:rPr>
        <w:t>。冷藏</w:t>
      </w:r>
      <w:r>
        <w:rPr>
          <w:rFonts w:eastAsia="仿宋_GB2312"/>
          <w:bCs/>
          <w:sz w:val="32"/>
          <w:szCs w:val="30"/>
        </w:rPr>
        <w:t>/</w:t>
      </w:r>
      <w:r>
        <w:rPr>
          <w:rFonts w:eastAsia="仿宋_GB2312"/>
          <w:bCs/>
          <w:sz w:val="32"/>
          <w:szCs w:val="30"/>
        </w:rPr>
        <w:t>冷冻样本检测前是否</w:t>
      </w:r>
      <w:proofErr w:type="gramStart"/>
      <w:r>
        <w:rPr>
          <w:rFonts w:eastAsia="仿宋_GB2312"/>
          <w:bCs/>
          <w:sz w:val="32"/>
          <w:szCs w:val="30"/>
        </w:rPr>
        <w:t>须恢复</w:t>
      </w:r>
      <w:proofErr w:type="gramEnd"/>
      <w:r>
        <w:rPr>
          <w:rFonts w:eastAsia="仿宋_GB2312"/>
          <w:bCs/>
          <w:sz w:val="32"/>
          <w:szCs w:val="30"/>
        </w:rPr>
        <w:t>室温，可冻融次数。如有血浆样本，应注明对抗凝剂的要求（如果草酸盐、柠檬酸盐、</w:t>
      </w:r>
      <w:r>
        <w:rPr>
          <w:rFonts w:eastAsia="仿宋_GB2312"/>
          <w:bCs/>
          <w:sz w:val="32"/>
          <w:szCs w:val="30"/>
        </w:rPr>
        <w:t>EDTA</w:t>
      </w:r>
      <w:r>
        <w:rPr>
          <w:rFonts w:eastAsia="仿宋_GB2312"/>
          <w:bCs/>
          <w:sz w:val="32"/>
          <w:szCs w:val="30"/>
        </w:rPr>
        <w:t>钠盐等对甘油三酯浓度造成干扰，应明确避免使用的提示）。</w:t>
      </w:r>
    </w:p>
    <w:p w:rsidR="00B54F1F" w:rsidRDefault="006476B0">
      <w:pPr>
        <w:spacing w:line="520" w:lineRule="exact"/>
        <w:ind w:firstLineChars="200" w:firstLine="640"/>
        <w:rPr>
          <w:rFonts w:eastAsia="仿宋_GB2312"/>
          <w:bCs/>
          <w:sz w:val="32"/>
          <w:szCs w:val="30"/>
        </w:rPr>
      </w:pPr>
      <w:r>
        <w:rPr>
          <w:rFonts w:eastAsia="仿宋_GB2312" w:hint="eastAsia"/>
          <w:bCs/>
          <w:sz w:val="32"/>
          <w:szCs w:val="30"/>
        </w:rPr>
        <w:t>9</w:t>
      </w:r>
      <w:r>
        <w:rPr>
          <w:rFonts w:eastAsia="仿宋_GB2312"/>
          <w:bCs/>
          <w:sz w:val="32"/>
          <w:szCs w:val="30"/>
        </w:rPr>
        <w:t>.</w:t>
      </w:r>
      <w:r>
        <w:rPr>
          <w:rFonts w:eastAsia="仿宋_GB2312"/>
          <w:bCs/>
          <w:sz w:val="32"/>
          <w:szCs w:val="30"/>
        </w:rPr>
        <w:t>【检验方法】</w:t>
      </w:r>
    </w:p>
    <w:p w:rsidR="00B54F1F" w:rsidRDefault="006476B0">
      <w:pPr>
        <w:spacing w:line="520" w:lineRule="exact"/>
        <w:ind w:firstLineChars="200" w:firstLine="640"/>
        <w:rPr>
          <w:rFonts w:eastAsia="仿宋_GB2312"/>
          <w:bCs/>
          <w:sz w:val="32"/>
          <w:szCs w:val="30"/>
        </w:rPr>
      </w:pPr>
      <w:r>
        <w:rPr>
          <w:rFonts w:eastAsia="仿宋_GB2312"/>
          <w:bCs/>
          <w:sz w:val="32"/>
          <w:szCs w:val="30"/>
        </w:rPr>
        <w:t>详细说明试验操作的各个步骤，包括：</w:t>
      </w:r>
    </w:p>
    <w:p w:rsidR="00B54F1F" w:rsidRDefault="006476B0">
      <w:pPr>
        <w:spacing w:line="520" w:lineRule="exact"/>
        <w:ind w:firstLineChars="200" w:firstLine="640"/>
        <w:rPr>
          <w:rFonts w:eastAsia="仿宋_GB2312"/>
          <w:bCs/>
          <w:sz w:val="32"/>
          <w:szCs w:val="30"/>
        </w:rPr>
      </w:pPr>
      <w:r>
        <w:rPr>
          <w:rFonts w:eastAsia="仿宋_GB2312" w:hint="eastAsia"/>
          <w:bCs/>
          <w:sz w:val="32"/>
          <w:szCs w:val="30"/>
        </w:rPr>
        <w:t>9.1</w:t>
      </w:r>
      <w:r>
        <w:rPr>
          <w:rFonts w:eastAsia="仿宋_GB2312" w:hint="eastAsia"/>
          <w:bCs/>
          <w:sz w:val="32"/>
          <w:szCs w:val="30"/>
        </w:rPr>
        <w:t>样本的处理过程。</w:t>
      </w:r>
      <w:r>
        <w:rPr>
          <w:rFonts w:eastAsia="仿宋_GB2312"/>
          <w:bCs/>
          <w:sz w:val="32"/>
          <w:szCs w:val="30"/>
        </w:rPr>
        <w:t>试剂</w:t>
      </w:r>
      <w:r>
        <w:rPr>
          <w:rFonts w:eastAsia="仿宋_GB2312" w:hint="eastAsia"/>
          <w:bCs/>
          <w:sz w:val="32"/>
          <w:szCs w:val="30"/>
        </w:rPr>
        <w:t>的配制等</w:t>
      </w:r>
      <w:r>
        <w:rPr>
          <w:rFonts w:eastAsia="仿宋_GB2312"/>
          <w:bCs/>
          <w:sz w:val="32"/>
          <w:szCs w:val="30"/>
        </w:rPr>
        <w:t>。</w:t>
      </w:r>
    </w:p>
    <w:p w:rsidR="00B54F1F" w:rsidRDefault="006476B0">
      <w:pPr>
        <w:spacing w:line="520" w:lineRule="exact"/>
        <w:ind w:firstLineChars="200" w:firstLine="640"/>
        <w:rPr>
          <w:rFonts w:eastAsia="仿宋_GB2312"/>
          <w:bCs/>
          <w:sz w:val="32"/>
          <w:szCs w:val="30"/>
        </w:rPr>
      </w:pPr>
      <w:r>
        <w:rPr>
          <w:rFonts w:eastAsia="仿宋_GB2312" w:hint="eastAsia"/>
          <w:bCs/>
          <w:sz w:val="32"/>
          <w:szCs w:val="30"/>
        </w:rPr>
        <w:t>9</w:t>
      </w:r>
      <w:r>
        <w:rPr>
          <w:rFonts w:eastAsia="仿宋_GB2312"/>
          <w:bCs/>
          <w:sz w:val="32"/>
          <w:szCs w:val="30"/>
        </w:rPr>
        <w:t>.2</w:t>
      </w:r>
      <w:r>
        <w:rPr>
          <w:rFonts w:eastAsia="仿宋_GB2312" w:hint="eastAsia"/>
          <w:sz w:val="32"/>
          <w:szCs w:val="32"/>
        </w:rPr>
        <w:t>详细描述反应步骤和各反应步骤所需试验条件，如</w:t>
      </w:r>
      <w:r>
        <w:rPr>
          <w:rFonts w:eastAsia="仿宋_GB2312" w:hint="eastAsia"/>
          <w:bCs/>
          <w:sz w:val="32"/>
          <w:szCs w:val="30"/>
        </w:rPr>
        <w:t>：</w:t>
      </w:r>
      <w:r>
        <w:rPr>
          <w:rFonts w:eastAsia="仿宋_GB2312"/>
          <w:bCs/>
          <w:sz w:val="32"/>
          <w:szCs w:val="30"/>
        </w:rPr>
        <w:t>温度、测定波长、试剂用量、样本用量</w:t>
      </w:r>
      <w:r>
        <w:rPr>
          <w:rFonts w:eastAsia="仿宋_GB2312" w:hint="eastAsia"/>
          <w:bCs/>
          <w:sz w:val="32"/>
          <w:szCs w:val="30"/>
        </w:rPr>
        <w:t>、</w:t>
      </w:r>
      <w:r>
        <w:rPr>
          <w:rFonts w:eastAsia="仿宋_GB2312"/>
          <w:bCs/>
          <w:sz w:val="32"/>
          <w:szCs w:val="30"/>
        </w:rPr>
        <w:t>反应时间等以及试验过程中的注意事项。</w:t>
      </w:r>
    </w:p>
    <w:p w:rsidR="00B54F1F" w:rsidRDefault="006476B0">
      <w:pPr>
        <w:snapToGrid w:val="0"/>
        <w:spacing w:line="520" w:lineRule="exact"/>
        <w:ind w:firstLineChars="200" w:firstLine="640"/>
        <w:rPr>
          <w:rFonts w:eastAsia="仿宋_GB2312"/>
          <w:sz w:val="32"/>
          <w:szCs w:val="32"/>
        </w:rPr>
      </w:pPr>
      <w:r>
        <w:rPr>
          <w:rFonts w:eastAsia="仿宋_GB2312" w:hint="eastAsia"/>
          <w:sz w:val="32"/>
          <w:szCs w:val="32"/>
        </w:rPr>
        <w:t>9</w:t>
      </w:r>
      <w:r>
        <w:rPr>
          <w:rFonts w:eastAsia="仿宋_GB2312"/>
          <w:sz w:val="32"/>
          <w:szCs w:val="32"/>
        </w:rPr>
        <w:t>.3</w:t>
      </w:r>
      <w:r>
        <w:rPr>
          <w:rFonts w:eastAsia="仿宋_GB2312"/>
          <w:sz w:val="32"/>
          <w:szCs w:val="32"/>
        </w:rPr>
        <w:t>校准程序：校准品的使用方法、注意事项。校准有效期及需要重新校准的情况。</w:t>
      </w:r>
      <w:r>
        <w:rPr>
          <w:rFonts w:eastAsia="仿宋_GB2312"/>
          <w:bCs/>
          <w:sz w:val="32"/>
          <w:szCs w:val="32"/>
        </w:rPr>
        <w:t>推荐的校准周期</w:t>
      </w:r>
      <w:r>
        <w:rPr>
          <w:rFonts w:eastAsia="仿宋_GB2312" w:hint="eastAsia"/>
          <w:bCs/>
          <w:sz w:val="32"/>
          <w:szCs w:val="32"/>
        </w:rPr>
        <w:t>等</w:t>
      </w:r>
      <w:r>
        <w:rPr>
          <w:rFonts w:eastAsia="仿宋_GB2312"/>
          <w:bCs/>
          <w:sz w:val="32"/>
          <w:szCs w:val="32"/>
        </w:rPr>
        <w:t>。</w:t>
      </w:r>
    </w:p>
    <w:p w:rsidR="00B54F1F" w:rsidRDefault="006476B0">
      <w:pPr>
        <w:snapToGrid w:val="0"/>
        <w:spacing w:line="520" w:lineRule="exact"/>
        <w:ind w:firstLineChars="200" w:firstLine="640"/>
        <w:rPr>
          <w:rFonts w:eastAsia="仿宋_GB2312"/>
          <w:sz w:val="32"/>
          <w:szCs w:val="32"/>
        </w:rPr>
      </w:pPr>
      <w:r>
        <w:rPr>
          <w:rFonts w:eastAsia="仿宋_GB2312" w:hint="eastAsia"/>
          <w:sz w:val="32"/>
          <w:szCs w:val="32"/>
        </w:rPr>
        <w:t>9</w:t>
      </w:r>
      <w:r>
        <w:rPr>
          <w:rFonts w:eastAsia="仿宋_GB2312"/>
          <w:sz w:val="32"/>
          <w:szCs w:val="32"/>
        </w:rPr>
        <w:t>.4</w:t>
      </w:r>
      <w:r>
        <w:rPr>
          <w:rFonts w:eastAsia="仿宋_GB2312"/>
          <w:sz w:val="32"/>
          <w:szCs w:val="32"/>
        </w:rPr>
        <w:t>质量控制程序：</w:t>
      </w:r>
      <w:proofErr w:type="gramStart"/>
      <w:r>
        <w:rPr>
          <w:rFonts w:eastAsia="仿宋_GB2312"/>
          <w:sz w:val="32"/>
          <w:szCs w:val="32"/>
        </w:rPr>
        <w:t>质控品的</w:t>
      </w:r>
      <w:proofErr w:type="gramEnd"/>
      <w:r>
        <w:rPr>
          <w:rFonts w:eastAsia="仿宋_GB2312"/>
          <w:sz w:val="32"/>
          <w:szCs w:val="32"/>
        </w:rPr>
        <w:t>使用方法、</w:t>
      </w:r>
      <w:r>
        <w:rPr>
          <w:rFonts w:eastAsia="仿宋_GB2312"/>
          <w:kern w:val="0"/>
          <w:sz w:val="32"/>
          <w:szCs w:val="21"/>
        </w:rPr>
        <w:t>对质</w:t>
      </w:r>
      <w:proofErr w:type="gramStart"/>
      <w:r>
        <w:rPr>
          <w:rFonts w:eastAsia="仿宋_GB2312"/>
          <w:kern w:val="0"/>
          <w:sz w:val="32"/>
          <w:szCs w:val="21"/>
        </w:rPr>
        <w:t>控结果</w:t>
      </w:r>
      <w:proofErr w:type="gramEnd"/>
      <w:r>
        <w:rPr>
          <w:rFonts w:eastAsia="仿宋_GB2312"/>
          <w:kern w:val="0"/>
          <w:sz w:val="32"/>
          <w:szCs w:val="21"/>
        </w:rPr>
        <w:t>的必要解释以及推荐的质控周期等</w:t>
      </w:r>
      <w:r>
        <w:rPr>
          <w:rFonts w:eastAsia="仿宋_GB2312"/>
          <w:sz w:val="32"/>
          <w:szCs w:val="32"/>
        </w:rPr>
        <w:t>。</w:t>
      </w:r>
    </w:p>
    <w:p w:rsidR="00B54F1F" w:rsidRDefault="006476B0">
      <w:pPr>
        <w:spacing w:line="520" w:lineRule="exact"/>
        <w:ind w:firstLineChars="200" w:firstLine="640"/>
        <w:rPr>
          <w:rFonts w:eastAsia="仿宋_GB2312"/>
          <w:bCs/>
          <w:sz w:val="32"/>
          <w:szCs w:val="30"/>
        </w:rPr>
      </w:pPr>
      <w:r>
        <w:rPr>
          <w:rFonts w:eastAsia="仿宋_GB2312" w:hint="eastAsia"/>
          <w:bCs/>
          <w:sz w:val="32"/>
          <w:szCs w:val="30"/>
        </w:rPr>
        <w:t>9</w:t>
      </w:r>
      <w:r>
        <w:rPr>
          <w:rFonts w:eastAsia="仿宋_GB2312"/>
          <w:bCs/>
          <w:sz w:val="32"/>
          <w:szCs w:val="30"/>
        </w:rPr>
        <w:t>.5</w:t>
      </w:r>
      <w:r>
        <w:rPr>
          <w:rFonts w:eastAsia="仿宋_GB2312"/>
          <w:bCs/>
          <w:sz w:val="32"/>
          <w:szCs w:val="30"/>
        </w:rPr>
        <w:t>检验结果的计算</w:t>
      </w:r>
      <w:r>
        <w:rPr>
          <w:rFonts w:eastAsia="仿宋_GB2312" w:hint="eastAsia"/>
          <w:bCs/>
          <w:sz w:val="32"/>
          <w:szCs w:val="30"/>
        </w:rPr>
        <w:t>或读取</w:t>
      </w:r>
      <w:r>
        <w:rPr>
          <w:rFonts w:eastAsia="仿宋_GB2312"/>
          <w:bCs/>
          <w:sz w:val="32"/>
          <w:szCs w:val="30"/>
        </w:rPr>
        <w:t>：应明确检验结果的计算</w:t>
      </w:r>
      <w:r>
        <w:rPr>
          <w:rFonts w:eastAsia="仿宋_GB2312" w:hint="eastAsia"/>
          <w:bCs/>
          <w:sz w:val="32"/>
          <w:szCs w:val="30"/>
        </w:rPr>
        <w:t>或表达</w:t>
      </w:r>
      <w:r>
        <w:rPr>
          <w:rFonts w:eastAsia="仿宋_GB2312"/>
          <w:bCs/>
          <w:sz w:val="32"/>
          <w:szCs w:val="30"/>
        </w:rPr>
        <w:t>方法。</w:t>
      </w:r>
    </w:p>
    <w:p w:rsidR="00B54F1F" w:rsidRDefault="006476B0">
      <w:pPr>
        <w:snapToGrid w:val="0"/>
        <w:spacing w:line="520" w:lineRule="exact"/>
        <w:ind w:firstLineChars="200" w:firstLine="640"/>
        <w:rPr>
          <w:rFonts w:eastAsia="仿宋_GB2312"/>
          <w:sz w:val="32"/>
          <w:szCs w:val="32"/>
        </w:rPr>
      </w:pPr>
      <w:r>
        <w:rPr>
          <w:rFonts w:eastAsia="仿宋_GB2312" w:hint="eastAsia"/>
          <w:bCs/>
          <w:sz w:val="32"/>
          <w:szCs w:val="30"/>
        </w:rPr>
        <w:t>10</w:t>
      </w:r>
      <w:r>
        <w:rPr>
          <w:rFonts w:eastAsia="仿宋_GB2312"/>
          <w:bCs/>
          <w:sz w:val="32"/>
          <w:szCs w:val="30"/>
        </w:rPr>
        <w:t>.</w:t>
      </w:r>
      <w:r>
        <w:rPr>
          <w:rFonts w:eastAsia="仿宋_GB2312"/>
          <w:sz w:val="32"/>
          <w:szCs w:val="32"/>
        </w:rPr>
        <w:t>【参考区间】</w:t>
      </w:r>
    </w:p>
    <w:p w:rsidR="00B54F1F" w:rsidRDefault="006476B0">
      <w:pPr>
        <w:snapToGrid w:val="0"/>
        <w:spacing w:line="520" w:lineRule="exact"/>
        <w:ind w:firstLineChars="200" w:firstLine="640"/>
        <w:rPr>
          <w:rFonts w:eastAsia="仿宋_GB2312"/>
          <w:spacing w:val="-10"/>
          <w:sz w:val="32"/>
          <w:szCs w:val="32"/>
        </w:rPr>
      </w:pPr>
      <w:r>
        <w:rPr>
          <w:rFonts w:eastAsia="仿宋_GB2312" w:hint="eastAsia"/>
          <w:sz w:val="32"/>
          <w:szCs w:val="32"/>
        </w:rPr>
        <w:lastRenderedPageBreak/>
        <w:t>明确</w:t>
      </w:r>
      <w:r>
        <w:rPr>
          <w:rFonts w:eastAsia="仿宋_GB2312"/>
          <w:spacing w:val="-10"/>
          <w:sz w:val="32"/>
          <w:szCs w:val="32"/>
        </w:rPr>
        <w:t>常用样本类型的参考区间，并</w:t>
      </w:r>
      <w:r>
        <w:rPr>
          <w:rFonts w:eastAsia="仿宋_GB2312" w:hint="eastAsia"/>
          <w:sz w:val="32"/>
          <w:szCs w:val="32"/>
        </w:rPr>
        <w:t>简要说明建立或验证参考区间的基本信息，包括：样本量、人群特征（如性别、年龄、种族等）和采用的统计学方法</w:t>
      </w:r>
      <w:r>
        <w:rPr>
          <w:rFonts w:eastAsia="仿宋_GB2312"/>
          <w:spacing w:val="-10"/>
          <w:sz w:val="32"/>
          <w:szCs w:val="32"/>
        </w:rPr>
        <w:t>。</w:t>
      </w:r>
    </w:p>
    <w:p w:rsidR="00B54F1F" w:rsidRDefault="006476B0">
      <w:pPr>
        <w:snapToGrid w:val="0"/>
        <w:spacing w:line="520" w:lineRule="exact"/>
        <w:ind w:firstLineChars="200" w:firstLine="600"/>
        <w:rPr>
          <w:rFonts w:eastAsia="仿宋_GB2312"/>
          <w:spacing w:val="-10"/>
          <w:sz w:val="32"/>
          <w:szCs w:val="32"/>
        </w:rPr>
      </w:pPr>
      <w:r>
        <w:rPr>
          <w:rFonts w:eastAsia="仿宋_GB2312"/>
          <w:spacing w:val="-10"/>
          <w:sz w:val="32"/>
          <w:szCs w:val="32"/>
        </w:rPr>
        <w:t>建议注明</w:t>
      </w:r>
      <w:r>
        <w:rPr>
          <w:rFonts w:eastAsia="仿宋_GB2312"/>
          <w:spacing w:val="-10"/>
          <w:sz w:val="32"/>
          <w:szCs w:val="32"/>
        </w:rPr>
        <w:t>“</w:t>
      </w:r>
      <w:r>
        <w:rPr>
          <w:rFonts w:eastAsia="仿宋_GB2312"/>
          <w:spacing w:val="-10"/>
          <w:sz w:val="32"/>
          <w:szCs w:val="32"/>
        </w:rPr>
        <w:t>由于地理、人种、性别和年龄等差异，建议各实验室建立自己的参考区间</w:t>
      </w:r>
      <w:r>
        <w:rPr>
          <w:rFonts w:eastAsia="仿宋_GB2312"/>
          <w:spacing w:val="-10"/>
          <w:sz w:val="32"/>
          <w:szCs w:val="32"/>
        </w:rPr>
        <w:t>”</w:t>
      </w:r>
      <w:r>
        <w:rPr>
          <w:rFonts w:eastAsia="仿宋_GB2312"/>
          <w:spacing w:val="-10"/>
          <w:sz w:val="32"/>
          <w:szCs w:val="32"/>
        </w:rPr>
        <w:t>。</w:t>
      </w:r>
    </w:p>
    <w:p w:rsidR="00B54F1F" w:rsidRDefault="006476B0">
      <w:pPr>
        <w:spacing w:line="520" w:lineRule="exact"/>
        <w:ind w:firstLineChars="200" w:firstLine="640"/>
        <w:rPr>
          <w:rFonts w:eastAsia="仿宋_GB2312"/>
          <w:bCs/>
          <w:sz w:val="32"/>
          <w:szCs w:val="30"/>
        </w:rPr>
      </w:pPr>
      <w:r>
        <w:rPr>
          <w:rFonts w:eastAsia="仿宋_GB2312"/>
          <w:bCs/>
          <w:sz w:val="32"/>
          <w:szCs w:val="30"/>
        </w:rPr>
        <w:t>1</w:t>
      </w:r>
      <w:r>
        <w:rPr>
          <w:rFonts w:eastAsia="仿宋_GB2312" w:hint="eastAsia"/>
          <w:bCs/>
          <w:sz w:val="32"/>
          <w:szCs w:val="30"/>
        </w:rPr>
        <w:t>1</w:t>
      </w:r>
      <w:r>
        <w:rPr>
          <w:rFonts w:eastAsia="仿宋_GB2312"/>
          <w:bCs/>
          <w:sz w:val="32"/>
          <w:szCs w:val="30"/>
        </w:rPr>
        <w:t>.</w:t>
      </w:r>
      <w:r>
        <w:rPr>
          <w:rFonts w:eastAsia="仿宋_GB2312"/>
          <w:bCs/>
          <w:sz w:val="32"/>
          <w:szCs w:val="30"/>
        </w:rPr>
        <w:t>【检验结果的解释】</w:t>
      </w:r>
    </w:p>
    <w:p w:rsidR="00B54F1F" w:rsidRDefault="006476B0">
      <w:pPr>
        <w:overflowPunct w:val="0"/>
        <w:snapToGrid w:val="0"/>
        <w:spacing w:line="520" w:lineRule="exact"/>
        <w:ind w:firstLine="641"/>
        <w:rPr>
          <w:rFonts w:eastAsia="仿宋_GB2312"/>
          <w:kern w:val="0"/>
          <w:sz w:val="32"/>
          <w:szCs w:val="32"/>
        </w:rPr>
      </w:pPr>
      <w:r>
        <w:rPr>
          <w:rFonts w:eastAsia="仿宋_GB2312" w:hint="eastAsia"/>
          <w:sz w:val="32"/>
          <w:szCs w:val="32"/>
          <w:lang w:bidi="ar"/>
        </w:rPr>
        <w:t>11.1</w:t>
      </w:r>
      <w:r>
        <w:rPr>
          <w:rFonts w:eastAsia="仿宋_GB2312"/>
          <w:sz w:val="32"/>
          <w:szCs w:val="32"/>
          <w:lang w:bidi="ar"/>
        </w:rPr>
        <w:t>应根据其临床意义对可能出现的结果进行合理的解释</w:t>
      </w:r>
      <w:r>
        <w:rPr>
          <w:rFonts w:eastAsia="仿宋_GB2312"/>
          <w:kern w:val="0"/>
          <w:sz w:val="32"/>
          <w:szCs w:val="32"/>
        </w:rPr>
        <w:t>。</w:t>
      </w:r>
    </w:p>
    <w:p w:rsidR="00B54F1F" w:rsidRDefault="006476B0">
      <w:pPr>
        <w:spacing w:line="520" w:lineRule="exact"/>
        <w:ind w:firstLineChars="200" w:firstLine="640"/>
        <w:rPr>
          <w:rFonts w:eastAsia="仿宋_GB2312"/>
          <w:sz w:val="32"/>
          <w:szCs w:val="32"/>
        </w:rPr>
      </w:pPr>
      <w:r>
        <w:rPr>
          <w:rFonts w:eastAsia="仿宋_GB2312" w:hint="eastAsia"/>
          <w:sz w:val="32"/>
          <w:szCs w:val="32"/>
          <w:lang w:bidi="ar"/>
        </w:rPr>
        <w:t>11.2</w:t>
      </w:r>
      <w:r>
        <w:rPr>
          <w:rFonts w:eastAsia="仿宋_GB2312"/>
          <w:sz w:val="32"/>
          <w:szCs w:val="32"/>
          <w:lang w:bidi="ar"/>
        </w:rPr>
        <w:t>说明在何种情况下应对样本进行</w:t>
      </w:r>
      <w:r>
        <w:rPr>
          <w:rFonts w:eastAsia="仿宋_GB2312" w:hint="eastAsia"/>
          <w:sz w:val="32"/>
          <w:szCs w:val="32"/>
        </w:rPr>
        <w:t>复测或确认试验</w:t>
      </w:r>
      <w:r>
        <w:rPr>
          <w:rFonts w:eastAsia="仿宋_GB2312"/>
          <w:sz w:val="32"/>
          <w:szCs w:val="32"/>
          <w:lang w:bidi="ar"/>
        </w:rPr>
        <w:t>，以及在</w:t>
      </w:r>
      <w:r>
        <w:rPr>
          <w:rFonts w:eastAsia="仿宋_GB2312" w:hint="eastAsia"/>
          <w:sz w:val="32"/>
          <w:szCs w:val="32"/>
        </w:rPr>
        <w:t>复测或确认试验</w:t>
      </w:r>
      <w:r>
        <w:rPr>
          <w:rFonts w:eastAsia="仿宋_GB2312"/>
          <w:sz w:val="32"/>
          <w:szCs w:val="32"/>
          <w:lang w:bidi="ar"/>
        </w:rPr>
        <w:t>时需要采取的样本处理方式</w:t>
      </w:r>
      <w:r>
        <w:rPr>
          <w:rFonts w:eastAsia="仿宋_GB2312" w:hint="eastAsia"/>
          <w:sz w:val="32"/>
          <w:szCs w:val="32"/>
          <w:lang w:bidi="ar"/>
        </w:rPr>
        <w:t>。</w:t>
      </w:r>
    </w:p>
    <w:p w:rsidR="00B54F1F" w:rsidRDefault="006476B0">
      <w:pPr>
        <w:spacing w:line="520" w:lineRule="exact"/>
        <w:ind w:firstLineChars="200" w:firstLine="640"/>
        <w:rPr>
          <w:rFonts w:eastAsia="仿宋_GB2312"/>
          <w:sz w:val="32"/>
          <w:szCs w:val="32"/>
        </w:rPr>
      </w:pPr>
      <w:r>
        <w:rPr>
          <w:rFonts w:eastAsia="仿宋_GB2312" w:hint="eastAsia"/>
          <w:sz w:val="32"/>
          <w:szCs w:val="32"/>
        </w:rPr>
        <w:t>11.3</w:t>
      </w:r>
      <w:r>
        <w:rPr>
          <w:rFonts w:eastAsia="仿宋_GB2312"/>
          <w:sz w:val="32"/>
          <w:szCs w:val="32"/>
        </w:rPr>
        <w:t>若超过线性</w:t>
      </w:r>
      <w:r>
        <w:rPr>
          <w:rFonts w:eastAsia="仿宋_GB2312" w:hint="eastAsia"/>
          <w:sz w:val="32"/>
          <w:szCs w:val="32"/>
        </w:rPr>
        <w:t>区间</w:t>
      </w:r>
      <w:r>
        <w:rPr>
          <w:rFonts w:eastAsia="仿宋_GB2312"/>
          <w:sz w:val="32"/>
          <w:szCs w:val="32"/>
        </w:rPr>
        <w:t>上限的高浓度样本可稀释后测定，则应说明样本的最大可稀释倍数、稀释溶液等信息。</w:t>
      </w:r>
    </w:p>
    <w:p w:rsidR="00B54F1F" w:rsidRDefault="006476B0">
      <w:pPr>
        <w:snapToGrid w:val="0"/>
        <w:spacing w:line="520" w:lineRule="exact"/>
        <w:ind w:firstLineChars="200" w:firstLine="640"/>
        <w:rPr>
          <w:rFonts w:eastAsia="仿宋_GB2312"/>
          <w:sz w:val="32"/>
          <w:szCs w:val="32"/>
        </w:rPr>
      </w:pPr>
      <w:r>
        <w:rPr>
          <w:rFonts w:eastAsia="仿宋_GB2312"/>
          <w:bCs/>
          <w:sz w:val="32"/>
          <w:szCs w:val="30"/>
        </w:rPr>
        <w:t>1</w:t>
      </w:r>
      <w:r>
        <w:rPr>
          <w:rFonts w:eastAsia="仿宋_GB2312" w:hint="eastAsia"/>
          <w:bCs/>
          <w:sz w:val="32"/>
          <w:szCs w:val="30"/>
        </w:rPr>
        <w:t>2</w:t>
      </w:r>
      <w:r>
        <w:rPr>
          <w:rFonts w:eastAsia="仿宋_GB2312"/>
          <w:bCs/>
          <w:sz w:val="32"/>
          <w:szCs w:val="30"/>
        </w:rPr>
        <w:t>.</w:t>
      </w:r>
      <w:r>
        <w:rPr>
          <w:rFonts w:eastAsia="仿宋_GB2312"/>
          <w:sz w:val="32"/>
          <w:szCs w:val="32"/>
        </w:rPr>
        <w:t>【检验方法的局限性】</w:t>
      </w:r>
    </w:p>
    <w:p w:rsidR="00B54F1F" w:rsidRDefault="006476B0">
      <w:pPr>
        <w:overflowPunct w:val="0"/>
        <w:snapToGrid w:val="0"/>
        <w:spacing w:line="520" w:lineRule="exact"/>
        <w:ind w:firstLine="641"/>
        <w:rPr>
          <w:rFonts w:eastAsia="仿宋_GB2312"/>
          <w:sz w:val="32"/>
          <w:szCs w:val="32"/>
        </w:rPr>
      </w:pPr>
      <w:r>
        <w:rPr>
          <w:rFonts w:eastAsia="仿宋_GB2312"/>
          <w:sz w:val="32"/>
          <w:szCs w:val="32"/>
        </w:rPr>
        <w:t>说明检测结果仅供临床参考，不能单独作为确诊或排除病例的依据</w:t>
      </w:r>
      <w:r>
        <w:rPr>
          <w:rFonts w:eastAsia="仿宋_GB2312" w:hint="eastAsia"/>
          <w:sz w:val="32"/>
          <w:szCs w:val="32"/>
        </w:rPr>
        <w:t>。</w:t>
      </w:r>
    </w:p>
    <w:p w:rsidR="00B54F1F" w:rsidRDefault="006476B0">
      <w:pPr>
        <w:snapToGrid w:val="0"/>
        <w:spacing w:line="520" w:lineRule="exact"/>
        <w:ind w:firstLineChars="200" w:firstLine="640"/>
        <w:rPr>
          <w:rFonts w:eastAsia="仿宋_GB2312"/>
          <w:bCs/>
          <w:sz w:val="32"/>
          <w:szCs w:val="30"/>
        </w:rPr>
      </w:pPr>
      <w:r>
        <w:rPr>
          <w:rFonts w:eastAsia="仿宋_GB2312" w:hint="eastAsia"/>
          <w:bCs/>
          <w:sz w:val="32"/>
          <w:szCs w:val="30"/>
        </w:rPr>
        <w:t>13.</w:t>
      </w:r>
      <w:r>
        <w:rPr>
          <w:rFonts w:eastAsia="仿宋_GB2312" w:hint="eastAsia"/>
          <w:bCs/>
          <w:sz w:val="32"/>
          <w:szCs w:val="30"/>
        </w:rPr>
        <w:t>【产品性能指标】</w:t>
      </w:r>
      <w:r>
        <w:rPr>
          <w:rFonts w:eastAsia="仿宋_GB2312" w:hint="eastAsia"/>
          <w:bCs/>
          <w:sz w:val="32"/>
          <w:szCs w:val="30"/>
        </w:rPr>
        <w:t xml:space="preserve"> </w:t>
      </w:r>
    </w:p>
    <w:p w:rsidR="00B54F1F" w:rsidRDefault="006476B0">
      <w:pPr>
        <w:snapToGrid w:val="0"/>
        <w:spacing w:line="520" w:lineRule="exact"/>
        <w:ind w:leftChars="312" w:left="677" w:hangingChars="7" w:hanging="22"/>
        <w:rPr>
          <w:rFonts w:eastAsia="仿宋_GB2312"/>
          <w:bCs/>
          <w:sz w:val="32"/>
          <w:szCs w:val="30"/>
        </w:rPr>
      </w:pPr>
      <w:r>
        <w:rPr>
          <w:rFonts w:eastAsia="仿宋_GB2312" w:hint="eastAsia"/>
          <w:bCs/>
          <w:sz w:val="32"/>
          <w:szCs w:val="30"/>
        </w:rPr>
        <w:t>此项内容为分析性能研究资料和临床评价资料的总结。</w:t>
      </w:r>
    </w:p>
    <w:p w:rsidR="00B54F1F" w:rsidRDefault="006476B0">
      <w:pPr>
        <w:snapToGrid w:val="0"/>
        <w:spacing w:line="520" w:lineRule="exact"/>
        <w:ind w:leftChars="8" w:left="17" w:firstLineChars="199" w:firstLine="637"/>
        <w:rPr>
          <w:rFonts w:eastAsia="仿宋_GB2312"/>
          <w:bCs/>
          <w:sz w:val="32"/>
          <w:szCs w:val="30"/>
        </w:rPr>
      </w:pPr>
      <w:r>
        <w:rPr>
          <w:rFonts w:eastAsia="仿宋_GB2312" w:hint="eastAsia"/>
          <w:bCs/>
          <w:sz w:val="32"/>
          <w:szCs w:val="30"/>
        </w:rPr>
        <w:t>13.1</w:t>
      </w:r>
      <w:r>
        <w:rPr>
          <w:rFonts w:eastAsia="仿宋_GB2312" w:hint="eastAsia"/>
          <w:bCs/>
          <w:sz w:val="32"/>
          <w:szCs w:val="30"/>
        </w:rPr>
        <w:t>概括描述每项分析性能研究如准确度、精密度、灵敏度、测量区间及可报告区间、分析特异性等项目的研究方法和结果。</w:t>
      </w:r>
    </w:p>
    <w:p w:rsidR="00B54F1F" w:rsidRDefault="006476B0">
      <w:pPr>
        <w:snapToGrid w:val="0"/>
        <w:spacing w:line="520" w:lineRule="exact"/>
        <w:ind w:firstLineChars="200" w:firstLine="640"/>
        <w:rPr>
          <w:rFonts w:eastAsia="仿宋_GB2312"/>
          <w:bCs/>
          <w:sz w:val="32"/>
          <w:szCs w:val="30"/>
        </w:rPr>
      </w:pPr>
      <w:r>
        <w:rPr>
          <w:rFonts w:eastAsia="仿宋_GB2312" w:hint="eastAsia"/>
          <w:bCs/>
          <w:sz w:val="32"/>
          <w:szCs w:val="30"/>
        </w:rPr>
        <w:t>13.2</w:t>
      </w:r>
      <w:r>
        <w:rPr>
          <w:rFonts w:eastAsia="仿宋_GB2312" w:hint="eastAsia"/>
          <w:bCs/>
          <w:sz w:val="32"/>
          <w:szCs w:val="30"/>
        </w:rPr>
        <w:t>概括描述临床评价的方法和结果。</w:t>
      </w:r>
    </w:p>
    <w:p w:rsidR="00B54F1F" w:rsidRDefault="006476B0">
      <w:pPr>
        <w:snapToGrid w:val="0"/>
        <w:spacing w:line="520" w:lineRule="exact"/>
        <w:ind w:firstLineChars="200" w:firstLine="640"/>
        <w:rPr>
          <w:rFonts w:eastAsia="仿宋_GB2312"/>
          <w:bCs/>
          <w:sz w:val="32"/>
          <w:szCs w:val="30"/>
        </w:rPr>
      </w:pPr>
      <w:r>
        <w:rPr>
          <w:rFonts w:eastAsia="仿宋_GB2312" w:hint="eastAsia"/>
          <w:bCs/>
          <w:sz w:val="32"/>
          <w:szCs w:val="30"/>
        </w:rPr>
        <w:t>14.</w:t>
      </w:r>
      <w:r>
        <w:rPr>
          <w:rFonts w:eastAsia="仿宋_GB2312" w:hint="eastAsia"/>
          <w:bCs/>
          <w:sz w:val="32"/>
          <w:szCs w:val="30"/>
        </w:rPr>
        <w:t>【注意事项】应至少包括以下内容：</w:t>
      </w:r>
    </w:p>
    <w:p w:rsidR="00B54F1F" w:rsidRDefault="006476B0">
      <w:pPr>
        <w:overflowPunct w:val="0"/>
        <w:snapToGrid w:val="0"/>
        <w:spacing w:line="520" w:lineRule="exact"/>
        <w:ind w:firstLineChars="200" w:firstLine="640"/>
        <w:rPr>
          <w:rFonts w:eastAsia="仿宋_GB2312"/>
          <w:bCs/>
          <w:sz w:val="32"/>
          <w:szCs w:val="30"/>
        </w:rPr>
      </w:pPr>
      <w:r>
        <w:rPr>
          <w:rFonts w:eastAsia="仿宋_GB2312"/>
          <w:bCs/>
          <w:sz w:val="32"/>
          <w:szCs w:val="30"/>
        </w:rPr>
        <w:t>1</w:t>
      </w:r>
      <w:r>
        <w:rPr>
          <w:rFonts w:eastAsia="仿宋_GB2312" w:hint="eastAsia"/>
          <w:bCs/>
          <w:sz w:val="32"/>
          <w:szCs w:val="30"/>
        </w:rPr>
        <w:t>4</w:t>
      </w:r>
      <w:r>
        <w:rPr>
          <w:rFonts w:eastAsia="仿宋_GB2312"/>
          <w:bCs/>
          <w:sz w:val="32"/>
          <w:szCs w:val="30"/>
        </w:rPr>
        <w:t>.1</w:t>
      </w:r>
      <w:r>
        <w:rPr>
          <w:rFonts w:eastAsia="仿宋_GB2312"/>
          <w:bCs/>
          <w:sz w:val="32"/>
          <w:szCs w:val="32"/>
        </w:rPr>
        <w:t>注明必要的注意事项，如本品仅用于体外诊断等。</w:t>
      </w:r>
    </w:p>
    <w:p w:rsidR="00B54F1F" w:rsidRDefault="006476B0">
      <w:pPr>
        <w:spacing w:line="520" w:lineRule="exact"/>
        <w:ind w:firstLineChars="200" w:firstLine="640"/>
        <w:rPr>
          <w:rFonts w:eastAsia="仿宋_GB2312"/>
          <w:bCs/>
          <w:sz w:val="32"/>
          <w:szCs w:val="30"/>
        </w:rPr>
      </w:pPr>
      <w:r>
        <w:rPr>
          <w:rFonts w:eastAsia="仿宋_GB2312"/>
          <w:bCs/>
          <w:sz w:val="32"/>
          <w:szCs w:val="30"/>
        </w:rPr>
        <w:t>1</w:t>
      </w:r>
      <w:r>
        <w:rPr>
          <w:rFonts w:eastAsia="仿宋_GB2312" w:hint="eastAsia"/>
          <w:bCs/>
          <w:sz w:val="32"/>
          <w:szCs w:val="30"/>
        </w:rPr>
        <w:t>4</w:t>
      </w:r>
      <w:r>
        <w:rPr>
          <w:rFonts w:eastAsia="仿宋_GB2312"/>
          <w:bCs/>
          <w:sz w:val="32"/>
          <w:szCs w:val="30"/>
        </w:rPr>
        <w:t>.2</w:t>
      </w:r>
      <w:r>
        <w:rPr>
          <w:rFonts w:eastAsia="仿宋_GB2312"/>
          <w:bCs/>
          <w:sz w:val="32"/>
          <w:szCs w:val="30"/>
        </w:rPr>
        <w:t>采用不同方法学的试剂检测所得结果不应直接相互比较，以免造成错误的医学解释；建议实验室在发给临床医生的</w:t>
      </w:r>
      <w:r>
        <w:rPr>
          <w:rFonts w:eastAsia="仿宋_GB2312"/>
          <w:bCs/>
          <w:sz w:val="32"/>
          <w:szCs w:val="30"/>
        </w:rPr>
        <w:lastRenderedPageBreak/>
        <w:t>检测报告注明所用试剂特征。</w:t>
      </w:r>
    </w:p>
    <w:p w:rsidR="00B54F1F" w:rsidRDefault="006476B0">
      <w:pPr>
        <w:spacing w:line="520" w:lineRule="exact"/>
        <w:ind w:firstLineChars="200" w:firstLine="640"/>
        <w:rPr>
          <w:rFonts w:eastAsia="仿宋_GB2312"/>
          <w:bCs/>
          <w:sz w:val="32"/>
          <w:szCs w:val="30"/>
        </w:rPr>
      </w:pPr>
      <w:r>
        <w:rPr>
          <w:rFonts w:eastAsia="仿宋_GB2312"/>
          <w:bCs/>
          <w:sz w:val="32"/>
          <w:szCs w:val="30"/>
        </w:rPr>
        <w:t>1</w:t>
      </w:r>
      <w:r>
        <w:rPr>
          <w:rFonts w:eastAsia="仿宋_GB2312" w:hint="eastAsia"/>
          <w:bCs/>
          <w:sz w:val="32"/>
          <w:szCs w:val="30"/>
        </w:rPr>
        <w:t>4.3</w:t>
      </w:r>
      <w:r>
        <w:rPr>
          <w:rFonts w:eastAsia="仿宋_GB2312"/>
          <w:bCs/>
          <w:sz w:val="32"/>
          <w:szCs w:val="32"/>
        </w:rPr>
        <w:t>如该产品含有人源或动物</w:t>
      </w:r>
      <w:r>
        <w:rPr>
          <w:rFonts w:eastAsia="仿宋_GB2312" w:hint="eastAsia"/>
          <w:bCs/>
          <w:sz w:val="32"/>
          <w:szCs w:val="32"/>
        </w:rPr>
        <w:t>源、微生物源</w:t>
      </w:r>
      <w:r>
        <w:rPr>
          <w:rFonts w:eastAsia="仿宋_GB2312"/>
          <w:bCs/>
          <w:sz w:val="32"/>
          <w:szCs w:val="32"/>
        </w:rPr>
        <w:t>性物质，应给出具有潜在感染性的警告。如：试剂盒内的质控品、校准品或其他人源组分，虽已经通过了</w:t>
      </w:r>
      <w:r>
        <w:rPr>
          <w:rFonts w:eastAsia="仿宋_GB2312"/>
          <w:bCs/>
          <w:sz w:val="32"/>
          <w:szCs w:val="32"/>
        </w:rPr>
        <w:t>HBs-Ag</w:t>
      </w:r>
      <w:r>
        <w:rPr>
          <w:rFonts w:eastAsia="仿宋_GB2312"/>
          <w:bCs/>
          <w:sz w:val="32"/>
          <w:szCs w:val="32"/>
        </w:rPr>
        <w:t>、</w:t>
      </w:r>
      <w:r>
        <w:rPr>
          <w:rFonts w:eastAsia="仿宋_GB2312"/>
          <w:bCs/>
          <w:sz w:val="32"/>
          <w:szCs w:val="32"/>
        </w:rPr>
        <w:t>HIV1/2-Ab</w:t>
      </w:r>
      <w:r>
        <w:rPr>
          <w:rFonts w:eastAsia="仿宋_GB2312"/>
          <w:bCs/>
          <w:sz w:val="32"/>
          <w:szCs w:val="32"/>
        </w:rPr>
        <w:t>、</w:t>
      </w:r>
      <w:r>
        <w:rPr>
          <w:rFonts w:eastAsia="仿宋_GB2312"/>
          <w:bCs/>
          <w:sz w:val="32"/>
          <w:szCs w:val="32"/>
        </w:rPr>
        <w:t>HCV-Ab</w:t>
      </w:r>
      <w:r>
        <w:rPr>
          <w:rFonts w:eastAsia="仿宋_GB2312"/>
          <w:bCs/>
          <w:sz w:val="32"/>
          <w:szCs w:val="32"/>
        </w:rPr>
        <w:t>等项目的测定，但截至目前，没有任何一项测定可以确保绝对安全，故仍应将这些组分作为潜在传染源对待。废弃物的处理方式。对所有样本和反应废弃物都应视为传染源进行处理</w:t>
      </w:r>
      <w:r>
        <w:rPr>
          <w:rFonts w:eastAsia="仿宋_GB2312"/>
          <w:bCs/>
          <w:sz w:val="32"/>
          <w:szCs w:val="30"/>
        </w:rPr>
        <w:t>。</w:t>
      </w:r>
    </w:p>
    <w:p w:rsidR="00B54F1F" w:rsidRDefault="006476B0">
      <w:pPr>
        <w:spacing w:line="520" w:lineRule="exact"/>
        <w:ind w:firstLineChars="200" w:firstLine="640"/>
        <w:rPr>
          <w:rFonts w:eastAsia="仿宋_GB2312"/>
          <w:sz w:val="32"/>
          <w:szCs w:val="32"/>
        </w:rPr>
      </w:pPr>
      <w:bookmarkStart w:id="5" w:name="_Hlk146705045"/>
      <w:r>
        <w:rPr>
          <w:rFonts w:eastAsia="仿宋_GB2312" w:hint="eastAsia"/>
          <w:sz w:val="32"/>
          <w:szCs w:val="32"/>
        </w:rPr>
        <w:t>15.</w:t>
      </w:r>
      <w:r>
        <w:rPr>
          <w:rFonts w:eastAsia="仿宋_GB2312"/>
          <w:sz w:val="32"/>
          <w:szCs w:val="32"/>
        </w:rPr>
        <w:t>【标识的解释】</w:t>
      </w:r>
    </w:p>
    <w:p w:rsidR="00B54F1F" w:rsidRDefault="006476B0">
      <w:pPr>
        <w:spacing w:line="520" w:lineRule="exact"/>
        <w:ind w:firstLineChars="200" w:firstLine="640"/>
        <w:rPr>
          <w:rFonts w:eastAsia="仿宋_GB2312"/>
          <w:sz w:val="32"/>
          <w:szCs w:val="32"/>
        </w:rPr>
      </w:pPr>
      <w:r>
        <w:rPr>
          <w:rFonts w:eastAsia="仿宋_GB2312" w:hint="eastAsia"/>
          <w:sz w:val="32"/>
          <w:szCs w:val="32"/>
        </w:rPr>
        <w:t>说明书和标签中</w:t>
      </w:r>
      <w:r>
        <w:rPr>
          <w:rFonts w:eastAsia="仿宋_GB2312"/>
          <w:sz w:val="32"/>
          <w:szCs w:val="32"/>
        </w:rPr>
        <w:t>如有图形或符号，请解释其代表的意义。</w:t>
      </w:r>
    </w:p>
    <w:bookmarkEnd w:id="5"/>
    <w:p w:rsidR="00B54F1F" w:rsidRDefault="006476B0">
      <w:pPr>
        <w:spacing w:line="520" w:lineRule="exact"/>
        <w:ind w:firstLineChars="200" w:firstLine="640"/>
        <w:rPr>
          <w:rFonts w:eastAsia="仿宋_GB2312"/>
          <w:sz w:val="32"/>
          <w:szCs w:val="32"/>
        </w:rPr>
      </w:pPr>
      <w:r>
        <w:rPr>
          <w:rFonts w:eastAsia="仿宋_GB2312" w:hint="eastAsia"/>
          <w:sz w:val="32"/>
          <w:szCs w:val="32"/>
        </w:rPr>
        <w:t>16.</w:t>
      </w:r>
      <w:r>
        <w:rPr>
          <w:rFonts w:eastAsia="仿宋_GB2312"/>
          <w:sz w:val="32"/>
          <w:szCs w:val="32"/>
        </w:rPr>
        <w:t>【参考文献】</w:t>
      </w:r>
    </w:p>
    <w:p w:rsidR="00B54F1F" w:rsidRDefault="006476B0">
      <w:pPr>
        <w:spacing w:line="520" w:lineRule="exact"/>
        <w:ind w:firstLineChars="200" w:firstLine="640"/>
        <w:rPr>
          <w:rFonts w:eastAsia="仿宋_GB2312"/>
          <w:bCs/>
          <w:sz w:val="32"/>
          <w:szCs w:val="30"/>
        </w:rPr>
      </w:pPr>
      <w:r>
        <w:rPr>
          <w:rFonts w:eastAsia="仿宋_GB2312"/>
          <w:sz w:val="32"/>
          <w:szCs w:val="32"/>
        </w:rPr>
        <w:t>注明引用的参考文献。</w:t>
      </w:r>
      <w:r>
        <w:rPr>
          <w:rFonts w:eastAsia="仿宋_GB2312" w:hint="eastAsia"/>
          <w:sz w:val="32"/>
          <w:szCs w:val="32"/>
        </w:rPr>
        <w:t>书写格式可参考相关标准。</w:t>
      </w:r>
    </w:p>
    <w:p w:rsidR="00B54F1F" w:rsidRDefault="006476B0">
      <w:pPr>
        <w:snapToGrid w:val="0"/>
        <w:spacing w:line="520" w:lineRule="exact"/>
        <w:ind w:firstLineChars="200" w:firstLine="640"/>
        <w:rPr>
          <w:rFonts w:eastAsia="仿宋_GB2312"/>
          <w:snapToGrid w:val="0"/>
          <w:kern w:val="0"/>
          <w:sz w:val="32"/>
          <w:szCs w:val="32"/>
        </w:rPr>
      </w:pPr>
      <w:r>
        <w:rPr>
          <w:rFonts w:eastAsia="楷体_GB2312"/>
          <w:sz w:val="32"/>
          <w:szCs w:val="32"/>
        </w:rPr>
        <w:t>（六）质量管理体系文件</w:t>
      </w:r>
    </w:p>
    <w:p w:rsidR="00B54F1F" w:rsidRDefault="006476B0">
      <w:pPr>
        <w:pStyle w:val="af2"/>
        <w:overflowPunct w:val="0"/>
        <w:autoSpaceDE w:val="0"/>
        <w:autoSpaceDN w:val="0"/>
        <w:snapToGrid w:val="0"/>
        <w:spacing w:line="520" w:lineRule="exact"/>
        <w:ind w:firstLine="640"/>
        <w:outlineLvl w:val="1"/>
        <w:rPr>
          <w:rFonts w:eastAsia="仿宋_GB2312"/>
          <w:bCs/>
          <w:sz w:val="32"/>
          <w:szCs w:val="30"/>
        </w:rPr>
      </w:pPr>
      <w:r>
        <w:rPr>
          <w:rFonts w:eastAsia="仿宋_GB2312"/>
          <w:sz w:val="32"/>
          <w:szCs w:val="32"/>
        </w:rPr>
        <w:t>申请人应当在申请注册时提交与产品研制、生产有关的质量管理体系相关资料，</w:t>
      </w:r>
      <w:r>
        <w:rPr>
          <w:rFonts w:eastAsia="仿宋_GB2312"/>
          <w:bCs/>
          <w:sz w:val="32"/>
          <w:szCs w:val="32"/>
        </w:rPr>
        <w:t>主要包括综述、生产制造信息、质量管理体系程序、管理职责程序、资源管理程序、产品实现程序、质量管理体系的测量、分析和改进程序、其他质量体系程序信息、质量管理体系核查文件等内容</w:t>
      </w:r>
      <w:r>
        <w:rPr>
          <w:rFonts w:eastAsia="仿宋_GB2312"/>
          <w:sz w:val="32"/>
          <w:szCs w:val="32"/>
        </w:rPr>
        <w:t>。</w:t>
      </w:r>
    </w:p>
    <w:p w:rsidR="00B54F1F" w:rsidRDefault="006476B0">
      <w:pPr>
        <w:spacing w:line="520" w:lineRule="exact"/>
        <w:ind w:firstLineChars="200" w:firstLine="640"/>
        <w:outlineLvl w:val="0"/>
        <w:rPr>
          <w:rFonts w:eastAsia="黑体"/>
          <w:sz w:val="32"/>
          <w:szCs w:val="30"/>
        </w:rPr>
      </w:pPr>
      <w:r>
        <w:rPr>
          <w:rFonts w:eastAsia="黑体"/>
          <w:sz w:val="32"/>
          <w:szCs w:val="30"/>
        </w:rPr>
        <w:t>三、参考文献</w:t>
      </w:r>
    </w:p>
    <w:p w:rsidR="00B54F1F" w:rsidRDefault="006476B0">
      <w:pPr>
        <w:adjustRightInd w:val="0"/>
        <w:snapToGrid w:val="0"/>
        <w:spacing w:line="520" w:lineRule="exact"/>
        <w:ind w:firstLineChars="200" w:firstLine="640"/>
        <w:rPr>
          <w:rFonts w:eastAsia="仿宋_GB2312"/>
          <w:sz w:val="32"/>
          <w:szCs w:val="32"/>
        </w:rPr>
      </w:pPr>
      <w:r>
        <w:rPr>
          <w:rFonts w:eastAsia="仿宋_GB2312"/>
          <w:kern w:val="0"/>
          <w:sz w:val="32"/>
          <w:szCs w:val="32"/>
        </w:rPr>
        <w:t>[1]</w:t>
      </w:r>
      <w:r>
        <w:rPr>
          <w:rFonts w:eastAsia="仿宋_GB2312"/>
          <w:kern w:val="0"/>
          <w:sz w:val="32"/>
          <w:szCs w:val="32"/>
        </w:rPr>
        <w:t>尚红</w:t>
      </w:r>
      <w:r>
        <w:rPr>
          <w:rFonts w:eastAsia="仿宋_GB2312"/>
          <w:kern w:val="0"/>
          <w:sz w:val="32"/>
          <w:szCs w:val="32"/>
        </w:rPr>
        <w:t>,</w:t>
      </w:r>
      <w:r>
        <w:rPr>
          <w:rFonts w:eastAsia="仿宋_GB2312"/>
          <w:kern w:val="0"/>
          <w:sz w:val="32"/>
          <w:szCs w:val="32"/>
        </w:rPr>
        <w:t>王毓三</w:t>
      </w:r>
      <w:r>
        <w:rPr>
          <w:rFonts w:eastAsia="仿宋_GB2312"/>
          <w:kern w:val="0"/>
          <w:sz w:val="32"/>
          <w:szCs w:val="32"/>
        </w:rPr>
        <w:t>,</w:t>
      </w:r>
      <w:proofErr w:type="gramStart"/>
      <w:r>
        <w:rPr>
          <w:rFonts w:eastAsia="仿宋_GB2312"/>
          <w:kern w:val="0"/>
          <w:sz w:val="32"/>
          <w:szCs w:val="32"/>
        </w:rPr>
        <w:t>申子瑜</w:t>
      </w:r>
      <w:proofErr w:type="gramEnd"/>
      <w:r>
        <w:rPr>
          <w:rFonts w:eastAsia="仿宋_GB2312"/>
          <w:kern w:val="0"/>
          <w:sz w:val="32"/>
          <w:szCs w:val="32"/>
        </w:rPr>
        <w:t>.</w:t>
      </w:r>
      <w:r>
        <w:rPr>
          <w:rFonts w:eastAsia="仿宋_GB2312"/>
          <w:kern w:val="0"/>
          <w:sz w:val="32"/>
          <w:szCs w:val="32"/>
        </w:rPr>
        <w:t>全国临床检验操作规程（第</w:t>
      </w:r>
      <w:r>
        <w:rPr>
          <w:rFonts w:eastAsia="仿宋_GB2312"/>
          <w:kern w:val="0"/>
          <w:sz w:val="32"/>
          <w:szCs w:val="32"/>
        </w:rPr>
        <w:t>4</w:t>
      </w:r>
      <w:r>
        <w:rPr>
          <w:rFonts w:eastAsia="仿宋_GB2312"/>
          <w:kern w:val="0"/>
          <w:sz w:val="32"/>
          <w:szCs w:val="32"/>
        </w:rPr>
        <w:t>版）</w:t>
      </w:r>
      <w:r>
        <w:rPr>
          <w:rFonts w:eastAsia="仿宋_GB2312"/>
          <w:kern w:val="0"/>
          <w:sz w:val="32"/>
          <w:szCs w:val="32"/>
        </w:rPr>
        <w:t>[M].</w:t>
      </w:r>
      <w:r>
        <w:rPr>
          <w:rFonts w:eastAsia="仿宋_GB2312"/>
          <w:kern w:val="0"/>
          <w:sz w:val="32"/>
          <w:szCs w:val="32"/>
        </w:rPr>
        <w:t>北京</w:t>
      </w:r>
      <w:r>
        <w:rPr>
          <w:rFonts w:eastAsia="仿宋_GB2312"/>
          <w:kern w:val="0"/>
          <w:sz w:val="32"/>
          <w:szCs w:val="32"/>
        </w:rPr>
        <w:t>:</w:t>
      </w:r>
      <w:r>
        <w:rPr>
          <w:rFonts w:eastAsia="仿宋_GB2312"/>
          <w:kern w:val="0"/>
          <w:sz w:val="32"/>
          <w:szCs w:val="32"/>
        </w:rPr>
        <w:t>人民卫生出版社</w:t>
      </w:r>
      <w:r>
        <w:rPr>
          <w:rFonts w:eastAsia="仿宋_GB2312"/>
          <w:kern w:val="0"/>
          <w:sz w:val="32"/>
          <w:szCs w:val="32"/>
        </w:rPr>
        <w:t>,2015.</w:t>
      </w:r>
    </w:p>
    <w:p w:rsidR="00B54F1F" w:rsidRDefault="006476B0">
      <w:pPr>
        <w:spacing w:line="520" w:lineRule="exact"/>
        <w:ind w:firstLineChars="200" w:firstLine="640"/>
        <w:rPr>
          <w:rFonts w:eastAsia="仿宋_GB2312"/>
          <w:sz w:val="32"/>
          <w:szCs w:val="32"/>
        </w:rPr>
      </w:pPr>
      <w:r>
        <w:rPr>
          <w:rFonts w:eastAsia="仿宋_GB2312"/>
          <w:sz w:val="32"/>
          <w:szCs w:val="32"/>
        </w:rPr>
        <w:t>[2]</w:t>
      </w:r>
      <w:r>
        <w:rPr>
          <w:rFonts w:eastAsia="仿宋_GB2312"/>
          <w:kern w:val="0"/>
          <w:sz w:val="32"/>
          <w:szCs w:val="32"/>
        </w:rPr>
        <w:t>中国成人血脂异常防治指南修订联合委员会</w:t>
      </w:r>
      <w:r>
        <w:rPr>
          <w:rFonts w:eastAsia="仿宋_GB2312"/>
          <w:kern w:val="0"/>
          <w:sz w:val="32"/>
          <w:szCs w:val="32"/>
        </w:rPr>
        <w:t>.</w:t>
      </w:r>
      <w:r>
        <w:rPr>
          <w:rFonts w:eastAsia="仿宋_GB2312"/>
          <w:kern w:val="0"/>
          <w:sz w:val="32"/>
          <w:szCs w:val="32"/>
        </w:rPr>
        <w:t>中国成人血脂异常防治指南（</w:t>
      </w:r>
      <w:r>
        <w:rPr>
          <w:rFonts w:eastAsia="仿宋_GB2312"/>
          <w:kern w:val="0"/>
          <w:sz w:val="32"/>
          <w:szCs w:val="32"/>
        </w:rPr>
        <w:t xml:space="preserve">2016 </w:t>
      </w:r>
      <w:r>
        <w:rPr>
          <w:rFonts w:eastAsia="仿宋_GB2312"/>
          <w:kern w:val="0"/>
          <w:sz w:val="32"/>
          <w:szCs w:val="32"/>
        </w:rPr>
        <w:t>年修订版）</w:t>
      </w:r>
      <w:r>
        <w:rPr>
          <w:rFonts w:eastAsia="仿宋_GB2312" w:hint="eastAsia"/>
          <w:sz w:val="32"/>
          <w:szCs w:val="32"/>
        </w:rPr>
        <w:t>[J]</w:t>
      </w:r>
      <w:r>
        <w:rPr>
          <w:rFonts w:eastAsia="仿宋_GB2312"/>
          <w:kern w:val="0"/>
          <w:sz w:val="32"/>
          <w:szCs w:val="32"/>
        </w:rPr>
        <w:t>.</w:t>
      </w:r>
      <w:r>
        <w:rPr>
          <w:rFonts w:eastAsia="仿宋_GB2312"/>
          <w:kern w:val="0"/>
          <w:sz w:val="32"/>
          <w:szCs w:val="32"/>
        </w:rPr>
        <w:t>中国循环杂志</w:t>
      </w:r>
      <w:r>
        <w:rPr>
          <w:rFonts w:eastAsia="仿宋_GB2312"/>
          <w:kern w:val="0"/>
          <w:sz w:val="32"/>
          <w:szCs w:val="32"/>
        </w:rPr>
        <w:t>,2016,31(10):937-953.</w:t>
      </w:r>
    </w:p>
    <w:p w:rsidR="00B54F1F" w:rsidRDefault="006476B0">
      <w:pPr>
        <w:spacing w:line="520" w:lineRule="exact"/>
        <w:ind w:firstLineChars="200" w:firstLine="640"/>
        <w:rPr>
          <w:rFonts w:eastAsia="仿宋_GB2312"/>
          <w:sz w:val="32"/>
          <w:szCs w:val="32"/>
        </w:rPr>
      </w:pPr>
      <w:r>
        <w:rPr>
          <w:rFonts w:eastAsia="仿宋_GB2312"/>
          <w:sz w:val="32"/>
          <w:szCs w:val="32"/>
        </w:rPr>
        <w:t>[3]</w:t>
      </w:r>
      <w:r>
        <w:rPr>
          <w:rFonts w:eastAsia="仿宋_GB2312"/>
          <w:kern w:val="0"/>
          <w:sz w:val="32"/>
          <w:szCs w:val="32"/>
        </w:rPr>
        <w:t>中国胆固醇教育计划委员会</w:t>
      </w:r>
      <w:r>
        <w:rPr>
          <w:rFonts w:eastAsia="仿宋_GB2312"/>
          <w:kern w:val="0"/>
          <w:sz w:val="32"/>
          <w:szCs w:val="32"/>
        </w:rPr>
        <w:t>.</w:t>
      </w:r>
      <w:r>
        <w:rPr>
          <w:rFonts w:eastAsia="仿宋_GB2312"/>
          <w:kern w:val="0"/>
          <w:sz w:val="32"/>
          <w:szCs w:val="32"/>
        </w:rPr>
        <w:t>高甘油三酯血症及其心血管风险管理专家共识</w:t>
      </w:r>
      <w:r>
        <w:rPr>
          <w:rFonts w:eastAsia="仿宋_GB2312" w:hint="eastAsia"/>
          <w:sz w:val="32"/>
          <w:szCs w:val="32"/>
        </w:rPr>
        <w:t>[J]</w:t>
      </w:r>
      <w:r>
        <w:rPr>
          <w:rFonts w:eastAsia="仿宋_GB2312"/>
          <w:kern w:val="0"/>
          <w:sz w:val="32"/>
          <w:szCs w:val="32"/>
        </w:rPr>
        <w:t>.</w:t>
      </w:r>
      <w:r>
        <w:rPr>
          <w:rFonts w:eastAsia="仿宋_GB2312"/>
          <w:kern w:val="0"/>
          <w:sz w:val="32"/>
          <w:szCs w:val="32"/>
        </w:rPr>
        <w:t>中华心血管病杂志</w:t>
      </w:r>
      <w:r>
        <w:rPr>
          <w:rFonts w:eastAsia="仿宋_GB2312"/>
          <w:kern w:val="0"/>
          <w:sz w:val="32"/>
          <w:szCs w:val="32"/>
        </w:rPr>
        <w:t>,2017, 45(2):108-115.</w:t>
      </w:r>
    </w:p>
    <w:p w:rsidR="00B54F1F" w:rsidRDefault="006476B0">
      <w:pPr>
        <w:spacing w:line="520" w:lineRule="exact"/>
        <w:ind w:firstLineChars="200" w:firstLine="640"/>
        <w:rPr>
          <w:rFonts w:eastAsia="仿宋_GB2312"/>
          <w:sz w:val="32"/>
          <w:szCs w:val="32"/>
        </w:rPr>
      </w:pPr>
      <w:r>
        <w:rPr>
          <w:rFonts w:eastAsia="仿宋_GB2312" w:hint="eastAsia"/>
          <w:sz w:val="32"/>
          <w:szCs w:val="32"/>
        </w:rPr>
        <w:lastRenderedPageBreak/>
        <w:t>[4]</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体外诊断试剂注册申报资料要求和批准证明文件格式</w:t>
      </w:r>
      <w:r>
        <w:rPr>
          <w:rFonts w:eastAsia="仿宋_GB2312" w:hint="eastAsia"/>
          <w:sz w:val="32"/>
          <w:szCs w:val="32"/>
        </w:rPr>
        <w:t>:</w:t>
      </w:r>
      <w:r>
        <w:rPr>
          <w:rFonts w:eastAsia="仿宋_GB2312" w:hint="eastAsia"/>
          <w:sz w:val="32"/>
          <w:szCs w:val="32"/>
        </w:rPr>
        <w:t>国家药监局通告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122</w:t>
      </w:r>
      <w:r>
        <w:rPr>
          <w:rFonts w:eastAsia="仿宋_GB2312" w:hint="eastAsia"/>
          <w:sz w:val="32"/>
          <w:szCs w:val="32"/>
        </w:rPr>
        <w:t>号</w:t>
      </w:r>
      <w:r>
        <w:rPr>
          <w:rFonts w:eastAsia="仿宋_GB2312" w:hint="eastAsia"/>
          <w:sz w:val="32"/>
          <w:szCs w:val="32"/>
        </w:rPr>
        <w:t>[Z].</w:t>
      </w:r>
    </w:p>
    <w:p w:rsidR="00B54F1F" w:rsidRDefault="006476B0">
      <w:pPr>
        <w:spacing w:line="520" w:lineRule="exact"/>
        <w:ind w:firstLineChars="200" w:firstLine="640"/>
        <w:rPr>
          <w:rFonts w:eastAsia="仿宋_GB2312"/>
          <w:sz w:val="32"/>
          <w:szCs w:val="32"/>
        </w:rPr>
      </w:pPr>
      <w:r>
        <w:rPr>
          <w:rFonts w:eastAsia="仿宋_GB2312" w:hint="eastAsia"/>
          <w:sz w:val="32"/>
          <w:szCs w:val="32"/>
        </w:rPr>
        <w:t>[5]</w:t>
      </w:r>
      <w:r>
        <w:rPr>
          <w:rFonts w:eastAsia="仿宋_GB2312" w:hint="eastAsia"/>
          <w:sz w:val="32"/>
          <w:szCs w:val="32"/>
        </w:rPr>
        <w:t>国家食品药品监督管理局</w:t>
      </w:r>
      <w:r>
        <w:rPr>
          <w:rFonts w:eastAsia="仿宋_GB2312" w:hint="eastAsia"/>
          <w:sz w:val="32"/>
          <w:szCs w:val="32"/>
        </w:rPr>
        <w:t>.</w:t>
      </w:r>
      <w:r>
        <w:rPr>
          <w:rFonts w:eastAsia="仿宋_GB2312" w:hint="eastAsia"/>
          <w:sz w:val="32"/>
          <w:szCs w:val="32"/>
        </w:rPr>
        <w:t>体外诊断试剂分类子目录</w:t>
      </w:r>
      <w:r>
        <w:rPr>
          <w:rFonts w:eastAsia="仿宋_GB2312" w:hint="eastAsia"/>
          <w:sz w:val="32"/>
          <w:szCs w:val="32"/>
        </w:rPr>
        <w:t>:</w:t>
      </w:r>
      <w:r>
        <w:rPr>
          <w:rFonts w:eastAsia="仿宋_GB2312" w:hint="eastAsia"/>
          <w:sz w:val="32"/>
          <w:szCs w:val="32"/>
        </w:rPr>
        <w:t>国家食品药品监督管理总局</w:t>
      </w:r>
      <w:r>
        <w:rPr>
          <w:rFonts w:eastAsia="仿宋_GB2312" w:hint="eastAsia"/>
          <w:sz w:val="32"/>
          <w:szCs w:val="32"/>
        </w:rPr>
        <w:t>242</w:t>
      </w:r>
      <w:r>
        <w:rPr>
          <w:rFonts w:eastAsia="仿宋_GB2312" w:hint="eastAsia"/>
          <w:sz w:val="32"/>
          <w:szCs w:val="32"/>
        </w:rPr>
        <w:t>号</w:t>
      </w:r>
      <w:r>
        <w:rPr>
          <w:rFonts w:eastAsia="仿宋_GB2312" w:hint="eastAsia"/>
          <w:sz w:val="32"/>
          <w:szCs w:val="32"/>
        </w:rPr>
        <w:t>[Z].</w:t>
      </w:r>
    </w:p>
    <w:p w:rsidR="00B54F1F" w:rsidRDefault="006476B0">
      <w:pPr>
        <w:spacing w:line="520" w:lineRule="exact"/>
        <w:ind w:firstLineChars="200" w:firstLine="640"/>
        <w:rPr>
          <w:rFonts w:eastAsia="仿宋_GB2312"/>
          <w:sz w:val="32"/>
          <w:szCs w:val="32"/>
        </w:rPr>
      </w:pPr>
      <w:r>
        <w:rPr>
          <w:rFonts w:eastAsia="仿宋_GB2312" w:hint="eastAsia"/>
          <w:sz w:val="32"/>
          <w:szCs w:val="32"/>
        </w:rPr>
        <w:t>[6]</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医疗器械产品技术要求编写指导原则</w:t>
      </w:r>
      <w:r>
        <w:rPr>
          <w:rFonts w:eastAsia="仿宋_GB2312" w:hint="eastAsia"/>
          <w:sz w:val="32"/>
          <w:szCs w:val="32"/>
        </w:rPr>
        <w:t>:</w:t>
      </w:r>
      <w:r>
        <w:rPr>
          <w:rFonts w:eastAsia="仿宋_GB2312" w:hint="eastAsia"/>
          <w:sz w:val="32"/>
          <w:szCs w:val="32"/>
        </w:rPr>
        <w:t>国家药监局公告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仿宋_GB2312" w:hint="eastAsia"/>
          <w:sz w:val="32"/>
          <w:szCs w:val="32"/>
        </w:rPr>
        <w:t>[Z].</w:t>
      </w:r>
    </w:p>
    <w:p w:rsidR="00B54F1F" w:rsidRDefault="006476B0">
      <w:pPr>
        <w:spacing w:line="520" w:lineRule="exact"/>
        <w:ind w:firstLineChars="200" w:firstLine="640"/>
        <w:rPr>
          <w:rFonts w:eastAsia="仿宋_GB2312"/>
          <w:sz w:val="32"/>
          <w:szCs w:val="32"/>
        </w:rPr>
      </w:pPr>
      <w:r>
        <w:rPr>
          <w:rFonts w:eastAsia="仿宋_GB2312"/>
          <w:sz w:val="32"/>
          <w:szCs w:val="30"/>
        </w:rPr>
        <w:t>[</w:t>
      </w:r>
      <w:r>
        <w:rPr>
          <w:rFonts w:eastAsia="仿宋_GB2312" w:hint="eastAsia"/>
          <w:sz w:val="32"/>
          <w:szCs w:val="30"/>
        </w:rPr>
        <w:t>7</w:t>
      </w:r>
      <w:r>
        <w:rPr>
          <w:rFonts w:eastAsia="仿宋_GB2312"/>
          <w:sz w:val="32"/>
          <w:szCs w:val="30"/>
        </w:rPr>
        <w:t>]</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医疗器械注册自检管理规定</w:t>
      </w:r>
      <w:r>
        <w:rPr>
          <w:rFonts w:eastAsia="仿宋_GB2312" w:hint="eastAsia"/>
          <w:kern w:val="0"/>
          <w:sz w:val="32"/>
          <w:szCs w:val="32"/>
        </w:rPr>
        <w:t>:</w:t>
      </w:r>
      <w:r>
        <w:rPr>
          <w:rFonts w:eastAsia="仿宋_GB2312" w:hint="eastAsia"/>
          <w:sz w:val="32"/>
          <w:szCs w:val="32"/>
        </w:rPr>
        <w:t>国家药监局公告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126</w:t>
      </w:r>
      <w:r>
        <w:rPr>
          <w:rFonts w:eastAsia="仿宋_GB2312" w:hint="eastAsia"/>
          <w:sz w:val="32"/>
          <w:szCs w:val="32"/>
        </w:rPr>
        <w:t>号</w:t>
      </w:r>
      <w:r>
        <w:rPr>
          <w:rFonts w:eastAsia="仿宋_GB2312" w:hint="eastAsia"/>
          <w:sz w:val="32"/>
          <w:szCs w:val="32"/>
        </w:rPr>
        <w:t>[Z].</w:t>
      </w:r>
    </w:p>
    <w:p w:rsidR="00B54F1F" w:rsidRDefault="006476B0">
      <w:pPr>
        <w:spacing w:line="520" w:lineRule="exact"/>
        <w:ind w:firstLineChars="200" w:firstLine="640"/>
        <w:rPr>
          <w:rFonts w:eastAsia="仿宋_GB2312"/>
          <w:sz w:val="32"/>
          <w:szCs w:val="30"/>
        </w:rPr>
      </w:pPr>
      <w:r>
        <w:rPr>
          <w:rFonts w:eastAsia="仿宋_GB2312" w:hint="eastAsia"/>
          <w:sz w:val="32"/>
          <w:szCs w:val="30"/>
        </w:rPr>
        <w:t>[8</w:t>
      </w:r>
      <w:r>
        <w:rPr>
          <w:rFonts w:eastAsia="仿宋_GB2312"/>
          <w:sz w:val="32"/>
          <w:szCs w:val="30"/>
        </w:rPr>
        <w:t>]</w:t>
      </w:r>
      <w:r>
        <w:rPr>
          <w:rFonts w:eastAsia="仿宋_GB2312" w:hint="eastAsia"/>
          <w:sz w:val="32"/>
          <w:szCs w:val="32"/>
        </w:rPr>
        <w:t>国家药品监督管理局医疗器械审评中心</w:t>
      </w:r>
      <w:r>
        <w:rPr>
          <w:rFonts w:eastAsia="仿宋_GB2312" w:hint="eastAsia"/>
          <w:sz w:val="32"/>
          <w:szCs w:val="28"/>
        </w:rPr>
        <w:t>.</w:t>
      </w:r>
      <w:r>
        <w:rPr>
          <w:rFonts w:eastAsia="仿宋_GB2312"/>
          <w:sz w:val="32"/>
          <w:szCs w:val="32"/>
        </w:rPr>
        <w:t>体外诊断试剂说明书编写指导原则</w:t>
      </w:r>
      <w:r>
        <w:rPr>
          <w:rFonts w:eastAsia="仿宋_GB2312" w:hint="eastAsia"/>
          <w:sz w:val="32"/>
          <w:szCs w:val="28"/>
        </w:rPr>
        <w:t>:</w:t>
      </w:r>
      <w:r>
        <w:rPr>
          <w:rFonts w:eastAsia="仿宋_GB2312" w:hint="eastAsia"/>
          <w:sz w:val="32"/>
          <w:szCs w:val="32"/>
        </w:rPr>
        <w:t>国家药监</w:t>
      </w:r>
      <w:proofErr w:type="gramStart"/>
      <w:r>
        <w:rPr>
          <w:rFonts w:eastAsia="仿宋_GB2312" w:hint="eastAsia"/>
          <w:sz w:val="32"/>
          <w:szCs w:val="32"/>
        </w:rPr>
        <w:t>局器审中心</w:t>
      </w:r>
      <w:proofErr w:type="gramEnd"/>
      <w:r>
        <w:rPr>
          <w:rFonts w:eastAsia="仿宋_GB2312" w:hint="eastAsia"/>
          <w:sz w:val="32"/>
          <w:szCs w:val="32"/>
        </w:rPr>
        <w:t>通告</w:t>
      </w:r>
      <w:r>
        <w:rPr>
          <w:rFonts w:eastAsia="仿宋_GB2312" w:hint="eastAsia"/>
          <w:sz w:val="32"/>
          <w:szCs w:val="32"/>
        </w:rPr>
        <w:t>2024</w:t>
      </w:r>
      <w:r>
        <w:rPr>
          <w:rFonts w:eastAsia="仿宋_GB2312" w:hint="eastAsia"/>
          <w:sz w:val="32"/>
          <w:szCs w:val="32"/>
        </w:rPr>
        <w:t>年第</w:t>
      </w:r>
      <w:r>
        <w:rPr>
          <w:rFonts w:eastAsia="仿宋_GB2312" w:hint="eastAsia"/>
          <w:sz w:val="32"/>
          <w:szCs w:val="32"/>
        </w:rPr>
        <w:t>1</w:t>
      </w:r>
      <w:r>
        <w:rPr>
          <w:rFonts w:eastAsia="仿宋_GB2312" w:hint="eastAsia"/>
          <w:sz w:val="32"/>
          <w:szCs w:val="32"/>
        </w:rPr>
        <w:t>号</w:t>
      </w:r>
      <w:r>
        <w:rPr>
          <w:rFonts w:eastAsia="仿宋_GB2312"/>
          <w:sz w:val="32"/>
          <w:szCs w:val="30"/>
        </w:rPr>
        <w:t>[</w:t>
      </w:r>
      <w:r>
        <w:rPr>
          <w:rFonts w:eastAsia="仿宋_GB2312" w:hint="eastAsia"/>
          <w:sz w:val="32"/>
          <w:szCs w:val="30"/>
        </w:rPr>
        <w:t>Z</w:t>
      </w:r>
      <w:r>
        <w:rPr>
          <w:rFonts w:eastAsia="仿宋_GB2312"/>
          <w:sz w:val="32"/>
          <w:szCs w:val="30"/>
        </w:rPr>
        <w:t>].</w:t>
      </w:r>
    </w:p>
    <w:p w:rsidR="00B54F1F" w:rsidRDefault="006476B0">
      <w:pPr>
        <w:spacing w:line="520" w:lineRule="exact"/>
        <w:ind w:firstLineChars="200" w:firstLine="640"/>
        <w:rPr>
          <w:rFonts w:eastAsia="仿宋_GB2312"/>
          <w:sz w:val="32"/>
          <w:szCs w:val="30"/>
        </w:rPr>
      </w:pPr>
      <w:r>
        <w:rPr>
          <w:rFonts w:eastAsia="仿宋_GB2312"/>
          <w:sz w:val="32"/>
          <w:szCs w:val="30"/>
        </w:rPr>
        <w:t>[</w:t>
      </w:r>
      <w:r>
        <w:rPr>
          <w:rFonts w:eastAsia="仿宋_GB2312" w:hint="eastAsia"/>
          <w:sz w:val="32"/>
          <w:szCs w:val="30"/>
        </w:rPr>
        <w:t>9</w:t>
      </w:r>
      <w:r>
        <w:rPr>
          <w:rFonts w:eastAsia="仿宋_GB2312"/>
          <w:sz w:val="32"/>
          <w:szCs w:val="30"/>
        </w:rPr>
        <w:t>]</w:t>
      </w:r>
      <w:r>
        <w:rPr>
          <w:rFonts w:eastAsia="仿宋_GB2312" w:hint="eastAsia"/>
          <w:sz w:val="32"/>
          <w:szCs w:val="30"/>
        </w:rPr>
        <w:t>国家药品监督管理局</w:t>
      </w:r>
      <w:r>
        <w:rPr>
          <w:rFonts w:eastAsia="仿宋_GB2312" w:hint="eastAsia"/>
          <w:sz w:val="32"/>
          <w:szCs w:val="30"/>
        </w:rPr>
        <w:t>.</w:t>
      </w:r>
      <w:r>
        <w:rPr>
          <w:rFonts w:eastAsia="仿宋_GB2312"/>
          <w:sz w:val="32"/>
          <w:szCs w:val="32"/>
        </w:rPr>
        <w:t>免于临床试验体外诊断试剂目录</w:t>
      </w:r>
      <w:r>
        <w:rPr>
          <w:rFonts w:eastAsia="仿宋_GB2312" w:hint="eastAsia"/>
          <w:sz w:val="32"/>
          <w:szCs w:val="32"/>
        </w:rPr>
        <w:t>:</w:t>
      </w:r>
      <w:r>
        <w:rPr>
          <w:rFonts w:eastAsia="仿宋_GB2312" w:hint="eastAsia"/>
          <w:sz w:val="32"/>
          <w:szCs w:val="30"/>
        </w:rPr>
        <w:t xml:space="preserve"> </w:t>
      </w:r>
      <w:r>
        <w:rPr>
          <w:rFonts w:eastAsia="仿宋_GB2312" w:hint="eastAsia"/>
          <w:sz w:val="32"/>
          <w:szCs w:val="30"/>
        </w:rPr>
        <w:t>国家药监局</w:t>
      </w:r>
      <w:r>
        <w:rPr>
          <w:rFonts w:eastAsia="仿宋_GB2312"/>
          <w:sz w:val="32"/>
          <w:szCs w:val="32"/>
        </w:rPr>
        <w:t>通告</w:t>
      </w:r>
      <w:r>
        <w:rPr>
          <w:rFonts w:eastAsia="仿宋_GB2312" w:hint="eastAsia"/>
          <w:sz w:val="32"/>
          <w:szCs w:val="30"/>
        </w:rPr>
        <w:t>2</w:t>
      </w:r>
      <w:r>
        <w:rPr>
          <w:rFonts w:eastAsia="仿宋_GB2312"/>
          <w:sz w:val="32"/>
          <w:szCs w:val="30"/>
        </w:rPr>
        <w:t>021</w:t>
      </w:r>
      <w:r>
        <w:rPr>
          <w:rFonts w:eastAsia="仿宋_GB2312" w:hint="eastAsia"/>
          <w:sz w:val="32"/>
          <w:szCs w:val="30"/>
        </w:rPr>
        <w:t>年第</w:t>
      </w:r>
      <w:r>
        <w:rPr>
          <w:rFonts w:eastAsia="仿宋_GB2312" w:hint="eastAsia"/>
          <w:sz w:val="32"/>
          <w:szCs w:val="30"/>
        </w:rPr>
        <w:t>70</w:t>
      </w:r>
      <w:r>
        <w:rPr>
          <w:rFonts w:eastAsia="仿宋_GB2312" w:hint="eastAsia"/>
          <w:sz w:val="32"/>
          <w:szCs w:val="30"/>
        </w:rPr>
        <w:t>号</w:t>
      </w:r>
      <w:r>
        <w:rPr>
          <w:rFonts w:eastAsia="仿宋_GB2312"/>
          <w:sz w:val="32"/>
          <w:szCs w:val="30"/>
        </w:rPr>
        <w:t>[Z].</w:t>
      </w:r>
    </w:p>
    <w:p w:rsidR="00B54F1F" w:rsidRDefault="006476B0">
      <w:pPr>
        <w:pStyle w:val="1"/>
        <w:spacing w:line="520" w:lineRule="exact"/>
        <w:ind w:firstLineChars="200" w:firstLine="640"/>
        <w:jc w:val="both"/>
      </w:pPr>
      <w:r>
        <w:rPr>
          <w:rFonts w:ascii="Times New Roman" w:eastAsia="仿宋_GB2312" w:hAnsi="Times New Roman"/>
          <w:sz w:val="32"/>
          <w:szCs w:val="30"/>
        </w:rPr>
        <w:t>[</w:t>
      </w:r>
      <w:r>
        <w:rPr>
          <w:rFonts w:ascii="Times New Roman" w:eastAsia="仿宋_GB2312" w:hAnsi="Times New Roman" w:hint="eastAsia"/>
          <w:sz w:val="32"/>
          <w:szCs w:val="30"/>
        </w:rPr>
        <w:t>10</w:t>
      </w:r>
      <w:r>
        <w:rPr>
          <w:rFonts w:ascii="Times New Roman" w:eastAsia="仿宋_GB2312" w:hAnsi="Times New Roman"/>
          <w:sz w:val="32"/>
          <w:szCs w:val="30"/>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w:t>
      </w:r>
      <w:r>
        <w:rPr>
          <w:rFonts w:ascii="Times New Roman" w:eastAsia="仿宋_GB2312" w:hAnsi="Times New Roman"/>
          <w:sz w:val="32"/>
          <w:szCs w:val="32"/>
        </w:rPr>
        <w:t>外诊断试剂临床试验技术指导原则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B54F1F" w:rsidRDefault="006476B0">
      <w:pPr>
        <w:spacing w:line="520" w:lineRule="exact"/>
        <w:ind w:firstLineChars="200" w:firstLine="640"/>
      </w:pPr>
      <w:r>
        <w:rPr>
          <w:rFonts w:eastAsia="仿宋_GB2312"/>
          <w:sz w:val="32"/>
          <w:szCs w:val="30"/>
        </w:rPr>
        <w:t>[</w:t>
      </w:r>
      <w:r>
        <w:rPr>
          <w:rFonts w:eastAsia="仿宋_GB2312" w:hint="eastAsia"/>
          <w:sz w:val="32"/>
          <w:szCs w:val="30"/>
        </w:rPr>
        <w:t>11</w:t>
      </w:r>
      <w:r>
        <w:rPr>
          <w:rFonts w:eastAsia="仿宋_GB2312"/>
          <w:sz w:val="32"/>
          <w:szCs w:val="30"/>
        </w:rPr>
        <w:t>]</w:t>
      </w:r>
      <w:r>
        <w:rPr>
          <w:rFonts w:eastAsia="仿宋_GB2312" w:hint="eastAsia"/>
          <w:sz w:val="32"/>
          <w:szCs w:val="30"/>
        </w:rPr>
        <w:t>国家药品监督管理局</w:t>
      </w:r>
      <w:r>
        <w:rPr>
          <w:rFonts w:eastAsia="仿宋_GB2312" w:hint="eastAsia"/>
          <w:sz w:val="32"/>
          <w:szCs w:val="30"/>
        </w:rPr>
        <w:t>.</w:t>
      </w:r>
      <w:r>
        <w:rPr>
          <w:rFonts w:eastAsia="仿宋_GB2312"/>
          <w:sz w:val="32"/>
          <w:szCs w:val="32"/>
        </w:rPr>
        <w:t>免于临床试验的体外诊断试剂临床评价技术指导原则</w:t>
      </w:r>
      <w:r>
        <w:rPr>
          <w:rFonts w:eastAsia="仿宋_GB2312" w:hint="eastAsia"/>
          <w:sz w:val="32"/>
          <w:szCs w:val="32"/>
        </w:rPr>
        <w:t>:</w:t>
      </w:r>
      <w:r>
        <w:rPr>
          <w:rFonts w:eastAsia="仿宋_GB2312" w:hint="eastAsia"/>
          <w:sz w:val="32"/>
          <w:szCs w:val="30"/>
        </w:rPr>
        <w:t>国家药监局</w:t>
      </w:r>
      <w:r>
        <w:rPr>
          <w:rFonts w:eastAsia="仿宋_GB2312"/>
          <w:sz w:val="32"/>
          <w:szCs w:val="32"/>
        </w:rPr>
        <w:t>通告</w:t>
      </w:r>
      <w:r>
        <w:rPr>
          <w:rFonts w:eastAsia="仿宋_GB2312" w:hint="eastAsia"/>
          <w:sz w:val="32"/>
          <w:szCs w:val="30"/>
        </w:rPr>
        <w:t>2</w:t>
      </w:r>
      <w:r>
        <w:rPr>
          <w:rFonts w:eastAsia="仿宋_GB2312"/>
          <w:sz w:val="32"/>
          <w:szCs w:val="30"/>
        </w:rPr>
        <w:t>021</w:t>
      </w:r>
      <w:r>
        <w:rPr>
          <w:rFonts w:eastAsia="仿宋_GB2312" w:hint="eastAsia"/>
          <w:sz w:val="32"/>
          <w:szCs w:val="30"/>
        </w:rPr>
        <w:t>年第</w:t>
      </w:r>
      <w:r>
        <w:rPr>
          <w:rFonts w:eastAsia="仿宋_GB2312" w:hint="eastAsia"/>
          <w:sz w:val="32"/>
          <w:szCs w:val="30"/>
        </w:rPr>
        <w:t>7</w:t>
      </w:r>
      <w:r>
        <w:rPr>
          <w:rFonts w:eastAsia="仿宋_GB2312"/>
          <w:sz w:val="32"/>
          <w:szCs w:val="30"/>
        </w:rPr>
        <w:t>4</w:t>
      </w:r>
      <w:r>
        <w:rPr>
          <w:rFonts w:eastAsia="仿宋_GB2312" w:hint="eastAsia"/>
          <w:sz w:val="32"/>
          <w:szCs w:val="30"/>
        </w:rPr>
        <w:t>号</w:t>
      </w:r>
      <w:r>
        <w:rPr>
          <w:rFonts w:eastAsia="仿宋_GB2312"/>
          <w:sz w:val="32"/>
          <w:szCs w:val="30"/>
        </w:rPr>
        <w:t>[Z].</w:t>
      </w:r>
    </w:p>
    <w:p w:rsidR="00B54F1F" w:rsidRDefault="006476B0">
      <w:pPr>
        <w:spacing w:line="520" w:lineRule="exact"/>
        <w:ind w:firstLineChars="200" w:firstLine="640"/>
        <w:rPr>
          <w:rFonts w:eastAsia="仿宋_GB2312"/>
          <w:sz w:val="32"/>
          <w:szCs w:val="32"/>
        </w:rPr>
      </w:pPr>
      <w:r>
        <w:rPr>
          <w:rFonts w:eastAsia="仿宋_GB2312" w:hint="eastAsia"/>
          <w:sz w:val="32"/>
          <w:szCs w:val="32"/>
        </w:rPr>
        <w:t>[12]</w:t>
      </w:r>
      <w:r>
        <w:rPr>
          <w:rFonts w:eastAsia="仿宋_GB2312" w:hint="eastAsia"/>
          <w:sz w:val="32"/>
          <w:szCs w:val="32"/>
        </w:rPr>
        <w:t>国家药品监督管理局医疗器械审评中心</w:t>
      </w:r>
      <w:r>
        <w:rPr>
          <w:rFonts w:eastAsia="仿宋_GB2312" w:hint="eastAsia"/>
          <w:sz w:val="32"/>
          <w:szCs w:val="32"/>
        </w:rPr>
        <w:t>.</w:t>
      </w:r>
      <w:r>
        <w:rPr>
          <w:rFonts w:eastAsia="仿宋_GB2312" w:hint="eastAsia"/>
          <w:sz w:val="32"/>
          <w:szCs w:val="32"/>
        </w:rPr>
        <w:t>定量检测体外诊断试剂分析性能评估注册审查指导原则</w:t>
      </w:r>
      <w:r>
        <w:rPr>
          <w:rFonts w:eastAsia="仿宋_GB2312" w:hint="eastAsia"/>
          <w:sz w:val="32"/>
          <w:szCs w:val="32"/>
        </w:rPr>
        <w:t>:</w:t>
      </w:r>
      <w:r>
        <w:rPr>
          <w:rFonts w:eastAsia="仿宋_GB2312" w:hint="eastAsia"/>
          <w:sz w:val="32"/>
          <w:szCs w:val="32"/>
        </w:rPr>
        <w:t>国家药监</w:t>
      </w:r>
      <w:proofErr w:type="gramStart"/>
      <w:r>
        <w:rPr>
          <w:rFonts w:eastAsia="仿宋_GB2312" w:hint="eastAsia"/>
          <w:sz w:val="32"/>
          <w:szCs w:val="32"/>
        </w:rPr>
        <w:t>局器审中心</w:t>
      </w:r>
      <w:proofErr w:type="gramEnd"/>
      <w:r>
        <w:rPr>
          <w:rFonts w:eastAsia="仿宋_GB2312" w:hint="eastAsia"/>
          <w:sz w:val="32"/>
          <w:szCs w:val="32"/>
        </w:rPr>
        <w:t>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32</w:t>
      </w:r>
      <w:r>
        <w:rPr>
          <w:rFonts w:eastAsia="仿宋_GB2312" w:hint="eastAsia"/>
          <w:sz w:val="32"/>
          <w:szCs w:val="32"/>
        </w:rPr>
        <w:t>号</w:t>
      </w:r>
      <w:r>
        <w:rPr>
          <w:rFonts w:eastAsia="仿宋_GB2312" w:hint="eastAsia"/>
          <w:sz w:val="32"/>
          <w:szCs w:val="32"/>
        </w:rPr>
        <w:t>[Z].</w:t>
      </w:r>
    </w:p>
    <w:p w:rsidR="00B54F1F" w:rsidRDefault="006476B0">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13</w:t>
      </w:r>
      <w:r>
        <w:rPr>
          <w:rFonts w:eastAsia="仿宋_GB2312"/>
          <w:sz w:val="32"/>
          <w:szCs w:val="32"/>
        </w:rPr>
        <w:t>]</w:t>
      </w:r>
      <w:r>
        <w:rPr>
          <w:rFonts w:eastAsia="仿宋_GB2312" w:hint="eastAsia"/>
          <w:sz w:val="32"/>
          <w:szCs w:val="32"/>
        </w:rPr>
        <w:t>国家药品监督管理局医疗器械审评中心</w:t>
      </w:r>
      <w:r>
        <w:rPr>
          <w:rFonts w:eastAsia="仿宋_GB2312" w:hint="eastAsia"/>
          <w:sz w:val="32"/>
          <w:szCs w:val="32"/>
        </w:rPr>
        <w:t>.</w:t>
      </w:r>
      <w:r>
        <w:rPr>
          <w:rFonts w:eastAsia="仿宋_GB2312" w:hint="eastAsia"/>
          <w:sz w:val="32"/>
          <w:szCs w:val="32"/>
        </w:rPr>
        <w:t>体外诊断试剂参考区间确定注册审查指导原则</w:t>
      </w:r>
      <w:r>
        <w:rPr>
          <w:rFonts w:eastAsia="仿宋_GB2312" w:hint="eastAsia"/>
          <w:sz w:val="32"/>
          <w:szCs w:val="32"/>
        </w:rPr>
        <w:t>:</w:t>
      </w:r>
      <w:r>
        <w:rPr>
          <w:rFonts w:eastAsia="仿宋_GB2312" w:hint="eastAsia"/>
          <w:sz w:val="32"/>
          <w:szCs w:val="32"/>
        </w:rPr>
        <w:t>国家药监</w:t>
      </w:r>
      <w:proofErr w:type="gramStart"/>
      <w:r>
        <w:rPr>
          <w:rFonts w:eastAsia="仿宋_GB2312" w:hint="eastAsia"/>
          <w:sz w:val="32"/>
          <w:szCs w:val="32"/>
        </w:rPr>
        <w:t>局器审中心</w:t>
      </w:r>
      <w:proofErr w:type="gramEnd"/>
      <w:r>
        <w:rPr>
          <w:rFonts w:eastAsia="仿宋_GB2312" w:hint="eastAsia"/>
          <w:sz w:val="32"/>
          <w:szCs w:val="32"/>
        </w:rPr>
        <w:t>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36</w:t>
      </w:r>
      <w:r>
        <w:rPr>
          <w:rFonts w:eastAsia="仿宋_GB2312" w:hint="eastAsia"/>
          <w:sz w:val="32"/>
          <w:szCs w:val="32"/>
        </w:rPr>
        <w:t>号</w:t>
      </w:r>
      <w:r>
        <w:rPr>
          <w:rFonts w:eastAsia="仿宋_GB2312" w:hint="eastAsia"/>
          <w:sz w:val="32"/>
          <w:szCs w:val="32"/>
        </w:rPr>
        <w:t>[Z].</w:t>
      </w:r>
    </w:p>
    <w:p w:rsidR="00B54F1F" w:rsidRDefault="006476B0">
      <w:pPr>
        <w:pStyle w:val="10"/>
        <w:overflowPunct w:val="0"/>
        <w:autoSpaceDE w:val="0"/>
        <w:autoSpaceDN w:val="0"/>
        <w:spacing w:line="520" w:lineRule="exact"/>
        <w:ind w:firstLine="640"/>
        <w:outlineLvl w:val="2"/>
        <w:rPr>
          <w:rFonts w:eastAsia="仿宋_GB2312"/>
          <w:sz w:val="32"/>
          <w:szCs w:val="32"/>
        </w:rPr>
      </w:pPr>
      <w:r>
        <w:rPr>
          <w:rFonts w:eastAsia="仿宋_GB2312"/>
          <w:sz w:val="32"/>
          <w:szCs w:val="32"/>
        </w:rPr>
        <w:t>[</w:t>
      </w:r>
      <w:r>
        <w:rPr>
          <w:rFonts w:eastAsia="仿宋_GB2312" w:hint="eastAsia"/>
          <w:sz w:val="32"/>
          <w:szCs w:val="32"/>
        </w:rPr>
        <w:t>14</w:t>
      </w:r>
      <w:r>
        <w:rPr>
          <w:rFonts w:eastAsia="仿宋_GB2312"/>
          <w:sz w:val="32"/>
          <w:szCs w:val="32"/>
        </w:rPr>
        <w:t>]</w:t>
      </w:r>
      <w:r>
        <w:rPr>
          <w:rFonts w:eastAsia="仿宋_GB2312" w:hint="eastAsia"/>
          <w:sz w:val="32"/>
          <w:szCs w:val="32"/>
        </w:rPr>
        <w:t>GB</w:t>
      </w:r>
      <w:r>
        <w:rPr>
          <w:rFonts w:eastAsia="仿宋_GB2312"/>
          <w:sz w:val="32"/>
          <w:szCs w:val="32"/>
        </w:rPr>
        <w:t xml:space="preserve">/T </w:t>
      </w:r>
      <w:r>
        <w:rPr>
          <w:rFonts w:eastAsia="仿宋_GB2312" w:hint="eastAsia"/>
          <w:sz w:val="32"/>
          <w:szCs w:val="32"/>
        </w:rPr>
        <w:t>42062-2022</w:t>
      </w:r>
      <w:r>
        <w:rPr>
          <w:rFonts w:eastAsia="仿宋_GB2312"/>
          <w:sz w:val="32"/>
          <w:szCs w:val="32"/>
        </w:rPr>
        <w:t>,</w:t>
      </w:r>
      <w:r>
        <w:rPr>
          <w:rFonts w:eastAsia="仿宋_GB2312"/>
          <w:sz w:val="32"/>
          <w:szCs w:val="32"/>
        </w:rPr>
        <w:t>医疗器械</w:t>
      </w:r>
      <w:r>
        <w:rPr>
          <w:rFonts w:eastAsia="仿宋_GB2312" w:hint="eastAsia"/>
          <w:sz w:val="32"/>
          <w:szCs w:val="32"/>
        </w:rPr>
        <w:t xml:space="preserve"> </w:t>
      </w:r>
      <w:r>
        <w:rPr>
          <w:rFonts w:eastAsia="仿宋_GB2312"/>
          <w:sz w:val="32"/>
          <w:szCs w:val="32"/>
        </w:rPr>
        <w:t>风险管理对医疗器械的应用</w:t>
      </w:r>
      <w:r>
        <w:rPr>
          <w:rFonts w:eastAsia="仿宋_GB2312"/>
          <w:sz w:val="32"/>
          <w:szCs w:val="32"/>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lastRenderedPageBreak/>
        <w:t>[15]YY/T 1437-2016,</w:t>
      </w:r>
      <w:r>
        <w:rPr>
          <w:rFonts w:eastAsia="仿宋_GB2312" w:hint="eastAsia"/>
          <w:sz w:val="32"/>
          <w:szCs w:val="30"/>
        </w:rPr>
        <w:t>医疗器械</w:t>
      </w:r>
      <w:r>
        <w:rPr>
          <w:rFonts w:eastAsia="仿宋_GB2312" w:hint="eastAsia"/>
          <w:sz w:val="32"/>
          <w:szCs w:val="30"/>
        </w:rPr>
        <w:t>YY/T 0316</w:t>
      </w:r>
      <w:r>
        <w:rPr>
          <w:rFonts w:eastAsia="仿宋_GB2312" w:hint="eastAsia"/>
          <w:sz w:val="32"/>
          <w:szCs w:val="30"/>
        </w:rPr>
        <w:t>应用指南</w:t>
      </w:r>
      <w:r>
        <w:rPr>
          <w:rFonts w:eastAsia="仿宋_GB2312" w:hint="eastAsia"/>
          <w:sz w:val="32"/>
          <w:szCs w:val="30"/>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[16]GB/T 21415-2008,</w:t>
      </w:r>
      <w:r>
        <w:rPr>
          <w:rFonts w:eastAsia="仿宋_GB2312" w:hint="eastAsia"/>
          <w:sz w:val="32"/>
          <w:szCs w:val="30"/>
        </w:rPr>
        <w:t>体外诊断医疗器械生物样品中量的测量校准品和控制物质赋值的计量学溯源性</w:t>
      </w:r>
      <w:r>
        <w:rPr>
          <w:rFonts w:eastAsia="仿宋_GB2312" w:hint="eastAsia"/>
          <w:sz w:val="32"/>
          <w:szCs w:val="30"/>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[17]WS/T 356-2011,</w:t>
      </w:r>
      <w:r>
        <w:rPr>
          <w:rFonts w:eastAsia="仿宋_GB2312" w:hint="eastAsia"/>
          <w:sz w:val="32"/>
          <w:szCs w:val="30"/>
        </w:rPr>
        <w:t>基质效应与互通性评估指南</w:t>
      </w:r>
      <w:r>
        <w:rPr>
          <w:rFonts w:eastAsia="仿宋_GB2312" w:hint="eastAsia"/>
          <w:sz w:val="32"/>
          <w:szCs w:val="30"/>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[18]YY/T 1789.1-2021,</w:t>
      </w:r>
      <w:r>
        <w:rPr>
          <w:rFonts w:eastAsia="仿宋_GB2312" w:hint="eastAsia"/>
          <w:sz w:val="32"/>
          <w:szCs w:val="30"/>
        </w:rPr>
        <w:t>体外诊断试剂性能评价方法</w:t>
      </w:r>
      <w:r>
        <w:rPr>
          <w:rFonts w:eastAsia="仿宋_GB2312" w:hint="eastAsia"/>
          <w:sz w:val="32"/>
          <w:szCs w:val="30"/>
        </w:rPr>
        <w:t xml:space="preserve"> </w:t>
      </w:r>
      <w:r>
        <w:rPr>
          <w:rFonts w:eastAsia="仿宋_GB2312" w:hint="eastAsia"/>
          <w:sz w:val="32"/>
          <w:szCs w:val="30"/>
        </w:rPr>
        <w:t>第</w:t>
      </w:r>
      <w:r>
        <w:rPr>
          <w:rFonts w:eastAsia="仿宋_GB2312" w:hint="eastAsia"/>
          <w:sz w:val="32"/>
          <w:szCs w:val="30"/>
        </w:rPr>
        <w:t>1</w:t>
      </w:r>
      <w:r>
        <w:rPr>
          <w:rFonts w:eastAsia="仿宋_GB2312" w:hint="eastAsia"/>
          <w:sz w:val="32"/>
          <w:szCs w:val="30"/>
        </w:rPr>
        <w:t>部分：精密度</w:t>
      </w:r>
      <w:r>
        <w:rPr>
          <w:rFonts w:eastAsia="仿宋_GB2312" w:hint="eastAsia"/>
          <w:sz w:val="32"/>
          <w:szCs w:val="30"/>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[19]YY/T 1789.2-2021,</w:t>
      </w:r>
      <w:r>
        <w:rPr>
          <w:rFonts w:eastAsia="仿宋_GB2312" w:hint="eastAsia"/>
          <w:sz w:val="32"/>
          <w:szCs w:val="30"/>
        </w:rPr>
        <w:t>体外诊断试剂性能评价方法</w:t>
      </w:r>
      <w:r>
        <w:rPr>
          <w:rFonts w:eastAsia="仿宋_GB2312" w:hint="eastAsia"/>
          <w:sz w:val="32"/>
          <w:szCs w:val="30"/>
        </w:rPr>
        <w:t xml:space="preserve"> </w:t>
      </w:r>
      <w:r>
        <w:rPr>
          <w:rFonts w:eastAsia="仿宋_GB2312" w:hint="eastAsia"/>
          <w:sz w:val="32"/>
          <w:szCs w:val="30"/>
        </w:rPr>
        <w:t>第</w:t>
      </w:r>
      <w:r>
        <w:rPr>
          <w:rFonts w:eastAsia="仿宋_GB2312" w:hint="eastAsia"/>
          <w:sz w:val="32"/>
          <w:szCs w:val="30"/>
        </w:rPr>
        <w:t>2</w:t>
      </w:r>
      <w:r>
        <w:rPr>
          <w:rFonts w:eastAsia="仿宋_GB2312" w:hint="eastAsia"/>
          <w:sz w:val="32"/>
          <w:szCs w:val="30"/>
        </w:rPr>
        <w:t>部分：正确度</w:t>
      </w:r>
      <w:r>
        <w:rPr>
          <w:rFonts w:eastAsia="仿宋_GB2312" w:hint="eastAsia"/>
          <w:sz w:val="32"/>
          <w:szCs w:val="30"/>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[20]YY/T 1789.3-2022,</w:t>
      </w:r>
      <w:r>
        <w:rPr>
          <w:rFonts w:eastAsia="仿宋_GB2312" w:hint="eastAsia"/>
          <w:sz w:val="32"/>
          <w:szCs w:val="30"/>
        </w:rPr>
        <w:t>体外诊断试剂性能评价方法</w:t>
      </w:r>
      <w:r>
        <w:rPr>
          <w:rFonts w:eastAsia="仿宋_GB2312" w:hint="eastAsia"/>
          <w:sz w:val="32"/>
          <w:szCs w:val="30"/>
        </w:rPr>
        <w:t xml:space="preserve"> </w:t>
      </w:r>
      <w:r>
        <w:rPr>
          <w:rFonts w:eastAsia="仿宋_GB2312" w:hint="eastAsia"/>
          <w:sz w:val="32"/>
          <w:szCs w:val="30"/>
        </w:rPr>
        <w:t>第</w:t>
      </w:r>
      <w:r>
        <w:rPr>
          <w:rFonts w:eastAsia="仿宋_GB2312" w:hint="eastAsia"/>
          <w:sz w:val="32"/>
          <w:szCs w:val="30"/>
        </w:rPr>
        <w:t>3</w:t>
      </w:r>
      <w:r>
        <w:rPr>
          <w:rFonts w:eastAsia="仿宋_GB2312" w:hint="eastAsia"/>
          <w:sz w:val="32"/>
          <w:szCs w:val="30"/>
        </w:rPr>
        <w:t>部分：检出限与定量限</w:t>
      </w:r>
      <w:r>
        <w:rPr>
          <w:rFonts w:eastAsia="仿宋_GB2312" w:hint="eastAsia"/>
          <w:sz w:val="32"/>
          <w:szCs w:val="30"/>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[21]YY/T 1789.4-2022,</w:t>
      </w:r>
      <w:r>
        <w:rPr>
          <w:rFonts w:eastAsia="仿宋_GB2312" w:hint="eastAsia"/>
          <w:sz w:val="32"/>
          <w:szCs w:val="30"/>
        </w:rPr>
        <w:t>体外诊断试剂性能评价方法</w:t>
      </w:r>
      <w:r>
        <w:rPr>
          <w:rFonts w:eastAsia="仿宋_GB2312" w:hint="eastAsia"/>
          <w:sz w:val="32"/>
          <w:szCs w:val="30"/>
        </w:rPr>
        <w:t xml:space="preserve"> </w:t>
      </w:r>
      <w:r>
        <w:rPr>
          <w:rFonts w:eastAsia="仿宋_GB2312" w:hint="eastAsia"/>
          <w:sz w:val="32"/>
          <w:szCs w:val="30"/>
        </w:rPr>
        <w:t>第</w:t>
      </w:r>
      <w:r>
        <w:rPr>
          <w:rFonts w:eastAsia="仿宋_GB2312" w:hint="eastAsia"/>
          <w:sz w:val="32"/>
          <w:szCs w:val="30"/>
        </w:rPr>
        <w:t>4</w:t>
      </w:r>
      <w:r>
        <w:rPr>
          <w:rFonts w:eastAsia="仿宋_GB2312" w:hint="eastAsia"/>
          <w:sz w:val="32"/>
          <w:szCs w:val="30"/>
        </w:rPr>
        <w:t>部分：线性区间与可报告区间</w:t>
      </w:r>
      <w:r>
        <w:rPr>
          <w:rFonts w:eastAsia="仿宋_GB2312" w:hint="eastAsia"/>
          <w:sz w:val="32"/>
          <w:szCs w:val="30"/>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[22]YY/T 1789.5-2023,</w:t>
      </w:r>
      <w:r>
        <w:rPr>
          <w:rFonts w:eastAsia="仿宋_GB2312" w:hint="eastAsia"/>
          <w:sz w:val="32"/>
          <w:szCs w:val="30"/>
        </w:rPr>
        <w:t>体外诊断检验系统性能评价方法</w:t>
      </w:r>
      <w:r>
        <w:rPr>
          <w:rFonts w:eastAsia="仿宋_GB2312" w:hint="eastAsia"/>
          <w:sz w:val="32"/>
          <w:szCs w:val="30"/>
        </w:rPr>
        <w:t xml:space="preserve"> </w:t>
      </w:r>
      <w:r>
        <w:rPr>
          <w:rFonts w:eastAsia="仿宋_GB2312" w:hint="eastAsia"/>
          <w:sz w:val="32"/>
          <w:szCs w:val="30"/>
        </w:rPr>
        <w:t>第</w:t>
      </w:r>
      <w:r>
        <w:rPr>
          <w:rFonts w:eastAsia="仿宋_GB2312" w:hint="eastAsia"/>
          <w:sz w:val="32"/>
          <w:szCs w:val="30"/>
        </w:rPr>
        <w:t>5</w:t>
      </w:r>
      <w:r>
        <w:rPr>
          <w:rFonts w:eastAsia="仿宋_GB2312" w:hint="eastAsia"/>
          <w:sz w:val="32"/>
          <w:szCs w:val="30"/>
        </w:rPr>
        <w:t>部分：分析特异性</w:t>
      </w:r>
      <w:r>
        <w:rPr>
          <w:rFonts w:eastAsia="仿宋_GB2312" w:hint="eastAsia"/>
          <w:sz w:val="32"/>
          <w:szCs w:val="30"/>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[23]YY/T 1549-2017,</w:t>
      </w:r>
      <w:r>
        <w:rPr>
          <w:rFonts w:eastAsia="仿宋_GB2312" w:hint="eastAsia"/>
          <w:sz w:val="32"/>
          <w:szCs w:val="30"/>
        </w:rPr>
        <w:t>生化分析仪用校准物</w:t>
      </w:r>
      <w:r>
        <w:rPr>
          <w:rFonts w:eastAsia="仿宋_GB2312" w:hint="eastAsia"/>
          <w:sz w:val="32"/>
          <w:szCs w:val="30"/>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[24]YY/T 1662-2019,</w:t>
      </w:r>
      <w:r>
        <w:rPr>
          <w:rFonts w:eastAsia="仿宋_GB2312" w:hint="eastAsia"/>
          <w:sz w:val="32"/>
          <w:szCs w:val="30"/>
        </w:rPr>
        <w:t>生化分析仪用</w:t>
      </w:r>
      <w:proofErr w:type="gramStart"/>
      <w:r>
        <w:rPr>
          <w:rFonts w:eastAsia="仿宋_GB2312" w:hint="eastAsia"/>
          <w:sz w:val="32"/>
          <w:szCs w:val="30"/>
        </w:rPr>
        <w:t>质控物</w:t>
      </w:r>
      <w:proofErr w:type="gramEnd"/>
      <w:r>
        <w:rPr>
          <w:rFonts w:eastAsia="仿宋_GB2312" w:hint="eastAsia"/>
          <w:sz w:val="32"/>
          <w:szCs w:val="30"/>
        </w:rPr>
        <w:t>[S].</w:t>
      </w:r>
    </w:p>
    <w:p w:rsidR="00B54F1F" w:rsidRDefault="006476B0">
      <w:pPr>
        <w:spacing w:line="520" w:lineRule="exact"/>
        <w:ind w:firstLineChars="200" w:firstLine="640"/>
        <w:rPr>
          <w:rFonts w:eastAsia="仿宋_GB2312"/>
          <w:sz w:val="32"/>
          <w:szCs w:val="32"/>
        </w:rPr>
      </w:pPr>
      <w:r>
        <w:rPr>
          <w:rFonts w:eastAsia="仿宋_GB2312" w:hint="eastAsia"/>
          <w:sz w:val="32"/>
          <w:szCs w:val="32"/>
        </w:rPr>
        <w:t>[25]YY</w:t>
      </w:r>
      <w:r>
        <w:rPr>
          <w:rFonts w:eastAsia="仿宋_GB2312"/>
          <w:sz w:val="32"/>
          <w:szCs w:val="32"/>
        </w:rPr>
        <w:t xml:space="preserve">/T </w:t>
      </w:r>
      <w:r>
        <w:rPr>
          <w:rFonts w:eastAsia="仿宋_GB2312" w:hint="eastAsia"/>
          <w:sz w:val="32"/>
          <w:szCs w:val="32"/>
        </w:rPr>
        <w:t>1199</w:t>
      </w:r>
      <w:r>
        <w:rPr>
          <w:rFonts w:eastAsia="仿宋_GB2312" w:hint="eastAsia"/>
          <w:sz w:val="32"/>
          <w:szCs w:val="30"/>
        </w:rPr>
        <w:t>-2023</w:t>
      </w:r>
      <w:r>
        <w:rPr>
          <w:rFonts w:eastAsia="仿宋_GB2312"/>
          <w:sz w:val="32"/>
          <w:szCs w:val="32"/>
        </w:rPr>
        <w:t>,</w:t>
      </w:r>
      <w:r>
        <w:rPr>
          <w:rFonts w:eastAsia="仿宋_GB2312" w:hint="eastAsia"/>
          <w:sz w:val="32"/>
          <w:szCs w:val="32"/>
        </w:rPr>
        <w:t>甘油三酯测定试剂盒（酶法）</w:t>
      </w:r>
      <w:r>
        <w:rPr>
          <w:rFonts w:eastAsia="仿宋_GB2312"/>
          <w:sz w:val="32"/>
          <w:szCs w:val="32"/>
        </w:rPr>
        <w:t>[S].</w:t>
      </w:r>
    </w:p>
    <w:p w:rsidR="00B54F1F" w:rsidRDefault="006476B0">
      <w:pPr>
        <w:pStyle w:val="10"/>
        <w:overflowPunct w:val="0"/>
        <w:autoSpaceDE w:val="0"/>
        <w:autoSpaceDN w:val="0"/>
        <w:spacing w:line="520" w:lineRule="exact"/>
        <w:ind w:firstLine="640"/>
        <w:outlineLvl w:val="2"/>
        <w:rPr>
          <w:rFonts w:eastAsia="仿宋_GB2312"/>
          <w:sz w:val="32"/>
          <w:szCs w:val="30"/>
        </w:rPr>
      </w:pPr>
      <w:r>
        <w:rPr>
          <w:rFonts w:eastAsia="仿宋_GB2312" w:hint="eastAsia"/>
          <w:sz w:val="32"/>
          <w:szCs w:val="30"/>
        </w:rPr>
        <w:t>[26]YY/T 1227-2014,</w:t>
      </w:r>
      <w:r>
        <w:rPr>
          <w:rFonts w:eastAsia="仿宋_GB2312" w:hint="eastAsia"/>
          <w:sz w:val="32"/>
          <w:szCs w:val="30"/>
        </w:rPr>
        <w:t>临床化学体外诊断试剂（盒）命名</w:t>
      </w:r>
      <w:r>
        <w:rPr>
          <w:rFonts w:eastAsia="仿宋_GB2312" w:hint="eastAsia"/>
          <w:sz w:val="32"/>
          <w:szCs w:val="30"/>
        </w:rPr>
        <w:t>[S].</w:t>
      </w:r>
    </w:p>
    <w:p w:rsidR="00B54F1F" w:rsidRDefault="00B54F1F">
      <w:pPr>
        <w:snapToGrid w:val="0"/>
        <w:spacing w:line="520" w:lineRule="exact"/>
        <w:ind w:firstLineChars="200" w:firstLine="640"/>
        <w:outlineLvl w:val="0"/>
        <w:rPr>
          <w:rFonts w:eastAsia="仿宋_GB2312"/>
          <w:sz w:val="32"/>
          <w:szCs w:val="32"/>
        </w:rPr>
      </w:pPr>
    </w:p>
    <w:sectPr w:rsidR="00B54F1F" w:rsidSect="00E42E44">
      <w:footerReference w:type="even" r:id="rId8"/>
      <w:footerReference w:type="default" r:id="rId9"/>
      <w:pgSz w:w="11906" w:h="16838"/>
      <w:pgMar w:top="1701" w:right="1588" w:bottom="1701" w:left="1588" w:header="851" w:footer="1207" w:gutter="0"/>
      <w:pgNumType w:start="93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A72" w:rsidRDefault="00246A72">
      <w:r>
        <w:separator/>
      </w:r>
    </w:p>
  </w:endnote>
  <w:endnote w:type="continuationSeparator" w:id="0">
    <w:p w:rsidR="00246A72" w:rsidRDefault="0024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小标宋">
    <w:altName w:val="EU-B1"/>
    <w:charset w:val="86"/>
    <w:family w:val="roman"/>
    <w:pitch w:val="default"/>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460309"/>
      <w:docPartObj>
        <w:docPartGallery w:val="Page Numbers (Bottom of Page)"/>
        <w:docPartUnique/>
      </w:docPartObj>
    </w:sdtPr>
    <w:sdtEndPr/>
    <w:sdtContent>
      <w:p w:rsidR="00E1519E" w:rsidRDefault="00E1519E" w:rsidP="00E1519E">
        <w:pPr>
          <w:pStyle w:val="a8"/>
          <w:ind w:right="1120"/>
          <w:jc w:val="both"/>
        </w:pPr>
        <w:r w:rsidRPr="00E1519E">
          <w:t xml:space="preserve">— </w:t>
        </w:r>
        <w:r w:rsidRPr="00E1519E">
          <w:fldChar w:fldCharType="begin"/>
        </w:r>
        <w:r w:rsidRPr="00E1519E">
          <w:instrText>PAGE   \* MERGEFORMAT</w:instrText>
        </w:r>
        <w:r w:rsidRPr="00E1519E">
          <w:fldChar w:fldCharType="separate"/>
        </w:r>
        <w:r w:rsidR="00E42E44" w:rsidRPr="00E42E44">
          <w:rPr>
            <w:noProof/>
            <w:lang w:val="zh-CN"/>
          </w:rPr>
          <w:t>950</w:t>
        </w:r>
        <w:r w:rsidRPr="00E1519E">
          <w:fldChar w:fldCharType="end"/>
        </w:r>
        <w:r w:rsidRPr="00E1519E">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F1F" w:rsidRDefault="00E1519E" w:rsidP="00E1519E">
    <w:pPr>
      <w:pStyle w:val="a8"/>
    </w:pPr>
    <w:r w:rsidRPr="00E1519E">
      <w:t xml:space="preserve">— </w:t>
    </w:r>
    <w:sdt>
      <w:sdtPr>
        <w:id w:val="-1170254224"/>
        <w:docPartObj>
          <w:docPartGallery w:val="Page Numbers (Bottom of Page)"/>
          <w:docPartUnique/>
        </w:docPartObj>
      </w:sdtPr>
      <w:sdtEndPr/>
      <w:sdtContent>
        <w:r w:rsidRPr="00E1519E">
          <w:fldChar w:fldCharType="begin"/>
        </w:r>
        <w:r w:rsidRPr="00E1519E">
          <w:instrText>PAGE   \* MERGEFORMAT</w:instrText>
        </w:r>
        <w:r w:rsidRPr="00E1519E">
          <w:fldChar w:fldCharType="separate"/>
        </w:r>
        <w:r w:rsidR="00E42E44" w:rsidRPr="00E42E44">
          <w:rPr>
            <w:noProof/>
            <w:lang w:val="zh-CN"/>
          </w:rPr>
          <w:t>951</w:t>
        </w:r>
        <w:r w:rsidRPr="00E1519E">
          <w:fldChar w:fldCharType="end"/>
        </w:r>
      </w:sdtContent>
    </w:sdt>
    <w:r w:rsidRPr="00E1519E">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A72" w:rsidRDefault="00246A72">
      <w:r>
        <w:separator/>
      </w:r>
    </w:p>
  </w:footnote>
  <w:footnote w:type="continuationSeparator" w:id="0">
    <w:p w:rsidR="00246A72" w:rsidRDefault="00246A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B1411A"/>
    <w:rsid w:val="000E5CBC"/>
    <w:rsid w:val="00136F9F"/>
    <w:rsid w:val="00181AD0"/>
    <w:rsid w:val="001F2344"/>
    <w:rsid w:val="00246A72"/>
    <w:rsid w:val="002C4C19"/>
    <w:rsid w:val="00305DC1"/>
    <w:rsid w:val="004A0867"/>
    <w:rsid w:val="005C1507"/>
    <w:rsid w:val="006179D2"/>
    <w:rsid w:val="006404B7"/>
    <w:rsid w:val="006476B0"/>
    <w:rsid w:val="006E7962"/>
    <w:rsid w:val="00700F75"/>
    <w:rsid w:val="00823553"/>
    <w:rsid w:val="008F2E13"/>
    <w:rsid w:val="009C167A"/>
    <w:rsid w:val="00A63CDA"/>
    <w:rsid w:val="00A749DD"/>
    <w:rsid w:val="00AB270D"/>
    <w:rsid w:val="00AC3CDF"/>
    <w:rsid w:val="00B1411A"/>
    <w:rsid w:val="00B54F1F"/>
    <w:rsid w:val="00BD6DBE"/>
    <w:rsid w:val="00C9076A"/>
    <w:rsid w:val="00DB73DD"/>
    <w:rsid w:val="00E1519E"/>
    <w:rsid w:val="00E42E44"/>
    <w:rsid w:val="00EB3FF3"/>
    <w:rsid w:val="00F410CC"/>
    <w:rsid w:val="00F93752"/>
    <w:rsid w:val="018C184C"/>
    <w:rsid w:val="03323B24"/>
    <w:rsid w:val="033751EB"/>
    <w:rsid w:val="04B20A1E"/>
    <w:rsid w:val="06394FD2"/>
    <w:rsid w:val="0A500A44"/>
    <w:rsid w:val="0BD67D44"/>
    <w:rsid w:val="0BDB6EE2"/>
    <w:rsid w:val="0CFB58CF"/>
    <w:rsid w:val="0D555972"/>
    <w:rsid w:val="10B60120"/>
    <w:rsid w:val="112C2458"/>
    <w:rsid w:val="1232769D"/>
    <w:rsid w:val="13491A02"/>
    <w:rsid w:val="13543DB3"/>
    <w:rsid w:val="139F1113"/>
    <w:rsid w:val="19CC7368"/>
    <w:rsid w:val="1C231387"/>
    <w:rsid w:val="27632DDC"/>
    <w:rsid w:val="2A3A7733"/>
    <w:rsid w:val="2CDD1044"/>
    <w:rsid w:val="2FC848B8"/>
    <w:rsid w:val="2FFE0422"/>
    <w:rsid w:val="323C23A7"/>
    <w:rsid w:val="34415E0E"/>
    <w:rsid w:val="38107A7A"/>
    <w:rsid w:val="39492CCE"/>
    <w:rsid w:val="3B556027"/>
    <w:rsid w:val="3BA36306"/>
    <w:rsid w:val="3D864D4B"/>
    <w:rsid w:val="3D875ED2"/>
    <w:rsid w:val="400B0BB2"/>
    <w:rsid w:val="425D1C65"/>
    <w:rsid w:val="436F5D14"/>
    <w:rsid w:val="43F950E3"/>
    <w:rsid w:val="457E5471"/>
    <w:rsid w:val="461D6F16"/>
    <w:rsid w:val="47E744AA"/>
    <w:rsid w:val="496E6505"/>
    <w:rsid w:val="498C6FF4"/>
    <w:rsid w:val="4B38212C"/>
    <w:rsid w:val="4D565C2E"/>
    <w:rsid w:val="518F47D4"/>
    <w:rsid w:val="572E6D91"/>
    <w:rsid w:val="588D5262"/>
    <w:rsid w:val="59762770"/>
    <w:rsid w:val="5DA85B2E"/>
    <w:rsid w:val="5DEA21A7"/>
    <w:rsid w:val="5F8B4653"/>
    <w:rsid w:val="60423EC6"/>
    <w:rsid w:val="60D30622"/>
    <w:rsid w:val="61934F21"/>
    <w:rsid w:val="61DB60C1"/>
    <w:rsid w:val="64F229A8"/>
    <w:rsid w:val="657B69CF"/>
    <w:rsid w:val="658E608F"/>
    <w:rsid w:val="675D77C6"/>
    <w:rsid w:val="68C90471"/>
    <w:rsid w:val="6B1A3B1E"/>
    <w:rsid w:val="6C952D3D"/>
    <w:rsid w:val="6CCE00BA"/>
    <w:rsid w:val="6F0E0E02"/>
    <w:rsid w:val="6F146EB7"/>
    <w:rsid w:val="717B4518"/>
    <w:rsid w:val="733B45B5"/>
    <w:rsid w:val="75073391"/>
    <w:rsid w:val="76F23E0A"/>
    <w:rsid w:val="77FD0D5E"/>
    <w:rsid w:val="79B7528C"/>
    <w:rsid w:val="7B853A57"/>
    <w:rsid w:val="7C09521C"/>
    <w:rsid w:val="7F23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C68DB6-C67C-47D1-A5FC-133EECD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autoRedefine/>
    <w:qFormat/>
    <w:pPr>
      <w:widowControl w:val="0"/>
      <w:jc w:val="both"/>
    </w:pPr>
    <w:rPr>
      <w:kern w:val="2"/>
      <w:sz w:val="21"/>
      <w:szCs w:val="24"/>
    </w:rPr>
  </w:style>
  <w:style w:type="paragraph" w:styleId="2">
    <w:name w:val="heading 2"/>
    <w:basedOn w:val="a"/>
    <w:next w:val="a"/>
    <w:autoRedefine/>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sz w:val="22"/>
      <w:szCs w:val="22"/>
    </w:rPr>
  </w:style>
  <w:style w:type="paragraph" w:styleId="a4">
    <w:name w:val="annotation text"/>
    <w:basedOn w:val="a"/>
    <w:link w:val="a5"/>
    <w:autoRedefine/>
    <w:unhideWhenUsed/>
    <w:qFormat/>
    <w:pPr>
      <w:jc w:val="left"/>
    </w:pPr>
  </w:style>
  <w:style w:type="paragraph" w:styleId="a6">
    <w:name w:val="Balloon Text"/>
    <w:basedOn w:val="a"/>
    <w:link w:val="a7"/>
    <w:autoRedefine/>
    <w:uiPriority w:val="99"/>
    <w:semiHidden/>
    <w:unhideWhenUsed/>
    <w:qFormat/>
    <w:rPr>
      <w:sz w:val="18"/>
      <w:szCs w:val="18"/>
    </w:rPr>
  </w:style>
  <w:style w:type="paragraph" w:styleId="a8">
    <w:name w:val="footer"/>
    <w:basedOn w:val="a"/>
    <w:link w:val="a9"/>
    <w:autoRedefine/>
    <w:uiPriority w:val="99"/>
    <w:unhideWhenUsed/>
    <w:qFormat/>
    <w:rsid w:val="00E1519E"/>
    <w:pPr>
      <w:tabs>
        <w:tab w:val="center" w:pos="4153"/>
        <w:tab w:val="right" w:pos="8306"/>
      </w:tabs>
      <w:wordWrap w:val="0"/>
      <w:snapToGrid w:val="0"/>
      <w:jc w:val="right"/>
    </w:pPr>
    <w:rPr>
      <w:sz w:val="28"/>
      <w:szCs w:val="28"/>
    </w:rPr>
  </w:style>
  <w:style w:type="paragraph" w:styleId="aa">
    <w:name w:val="header"/>
    <w:basedOn w:val="a"/>
    <w:link w:val="ab"/>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autoRedefine/>
    <w:uiPriority w:val="99"/>
    <w:semiHidden/>
    <w:unhideWhenUsed/>
    <w:qFormat/>
    <w:rPr>
      <w:b/>
      <w:bCs/>
    </w:rPr>
  </w:style>
  <w:style w:type="character" w:styleId="ae">
    <w:name w:val="page number"/>
    <w:autoRedefine/>
    <w:qFormat/>
  </w:style>
  <w:style w:type="character" w:styleId="af">
    <w:name w:val="line number"/>
    <w:basedOn w:val="a1"/>
    <w:autoRedefine/>
    <w:uiPriority w:val="99"/>
    <w:semiHidden/>
    <w:unhideWhenUsed/>
    <w:qFormat/>
  </w:style>
  <w:style w:type="character" w:styleId="af0">
    <w:name w:val="annotation reference"/>
    <w:basedOn w:val="a1"/>
    <w:autoRedefine/>
    <w:uiPriority w:val="99"/>
    <w:semiHidden/>
    <w:unhideWhenUsed/>
    <w:qFormat/>
    <w:rPr>
      <w:sz w:val="21"/>
      <w:szCs w:val="21"/>
    </w:rPr>
  </w:style>
  <w:style w:type="character" w:customStyle="1" w:styleId="ab">
    <w:name w:val="页眉 字符"/>
    <w:basedOn w:val="a1"/>
    <w:link w:val="aa"/>
    <w:autoRedefine/>
    <w:uiPriority w:val="99"/>
    <w:qFormat/>
    <w:rPr>
      <w:sz w:val="18"/>
      <w:szCs w:val="18"/>
    </w:rPr>
  </w:style>
  <w:style w:type="character" w:customStyle="1" w:styleId="a9">
    <w:name w:val="页脚 字符"/>
    <w:basedOn w:val="a1"/>
    <w:link w:val="a8"/>
    <w:autoRedefine/>
    <w:uiPriority w:val="99"/>
    <w:qFormat/>
    <w:rsid w:val="00E1519E"/>
    <w:rPr>
      <w:kern w:val="2"/>
      <w:sz w:val="28"/>
      <w:szCs w:val="28"/>
    </w:rPr>
  </w:style>
  <w:style w:type="paragraph" w:customStyle="1" w:styleId="af1">
    <w:name w:val="段"/>
    <w:autoRedefine/>
    <w:uiPriority w:val="99"/>
    <w:qFormat/>
    <w:pPr>
      <w:autoSpaceDE w:val="0"/>
      <w:autoSpaceDN w:val="0"/>
      <w:ind w:firstLineChars="200" w:firstLine="200"/>
      <w:jc w:val="both"/>
    </w:pPr>
    <w:rPr>
      <w:rFonts w:ascii="宋体" w:hAnsi="Calibri"/>
      <w:kern w:val="2"/>
      <w:sz w:val="21"/>
      <w:szCs w:val="22"/>
    </w:rPr>
  </w:style>
  <w:style w:type="paragraph" w:styleId="af2">
    <w:name w:val="List Paragraph"/>
    <w:basedOn w:val="a"/>
    <w:autoRedefine/>
    <w:uiPriority w:val="34"/>
    <w:qFormat/>
    <w:pPr>
      <w:ind w:firstLineChars="200" w:firstLine="420"/>
    </w:pPr>
  </w:style>
  <w:style w:type="paragraph" w:customStyle="1" w:styleId="1">
    <w:name w:val="无间隔1"/>
    <w:autoRedefine/>
    <w:qFormat/>
    <w:pPr>
      <w:adjustRightInd w:val="0"/>
      <w:snapToGrid w:val="0"/>
    </w:pPr>
    <w:rPr>
      <w:rFonts w:ascii="Tahoma" w:eastAsia="微软雅黑" w:hAnsi="Tahoma"/>
      <w:sz w:val="22"/>
      <w:szCs w:val="22"/>
    </w:rPr>
  </w:style>
  <w:style w:type="paragraph" w:customStyle="1" w:styleId="10">
    <w:name w:val="列出段落1"/>
    <w:basedOn w:val="a"/>
    <w:autoRedefine/>
    <w:uiPriority w:val="34"/>
    <w:qFormat/>
    <w:pPr>
      <w:ind w:firstLineChars="200" w:firstLine="420"/>
    </w:pPr>
  </w:style>
  <w:style w:type="character" w:customStyle="1" w:styleId="a5">
    <w:name w:val="批注文字 字符"/>
    <w:basedOn w:val="a1"/>
    <w:link w:val="a4"/>
    <w:autoRedefine/>
    <w:qFormat/>
    <w:rPr>
      <w:kern w:val="2"/>
      <w:sz w:val="21"/>
      <w:szCs w:val="24"/>
    </w:rPr>
  </w:style>
  <w:style w:type="character" w:customStyle="1" w:styleId="ad">
    <w:name w:val="批注主题 字符"/>
    <w:basedOn w:val="a5"/>
    <w:link w:val="ac"/>
    <w:autoRedefine/>
    <w:uiPriority w:val="99"/>
    <w:semiHidden/>
    <w:qFormat/>
    <w:rPr>
      <w:b/>
      <w:bCs/>
      <w:kern w:val="2"/>
      <w:sz w:val="21"/>
      <w:szCs w:val="24"/>
    </w:rPr>
  </w:style>
  <w:style w:type="character" w:customStyle="1" w:styleId="a7">
    <w:name w:val="批注框文本 字符"/>
    <w:basedOn w:val="a1"/>
    <w:link w:val="a6"/>
    <w:autoRedefine/>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aike.baidu.com/view/210113.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1650</Words>
  <Characters>9408</Characters>
  <Application>Microsoft Office Word</Application>
  <DocSecurity>0</DocSecurity>
  <Lines>78</Lines>
  <Paragraphs>22</Paragraphs>
  <ScaleCrop>false</ScaleCrop>
  <Company>神州网信技术有限公司</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wxl</dc:creator>
  <cp:lastModifiedBy>孙俊仁</cp:lastModifiedBy>
  <cp:revision>18</cp:revision>
  <cp:lastPrinted>2024-05-23T09:07:00Z</cp:lastPrinted>
  <dcterms:created xsi:type="dcterms:W3CDTF">2023-09-27T03:06:00Z</dcterms:created>
  <dcterms:modified xsi:type="dcterms:W3CDTF">2024-05-23T09:08:00Z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369E387BD12F4D3EB91F925FFDF5937D</vt:lpwstr>
  </property>
</Properties>
</file>