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76" w:rsidRPr="003F2B96" w:rsidRDefault="00810D76" w:rsidP="00761A91">
      <w:pPr>
        <w:spacing w:line="520" w:lineRule="exact"/>
        <w:ind w:rightChars="-32" w:right="-67"/>
        <w:jc w:val="left"/>
        <w:rPr>
          <w:rFonts w:eastAsia="黑体"/>
          <w:bCs/>
          <w:sz w:val="32"/>
          <w:szCs w:val="32"/>
        </w:rPr>
      </w:pPr>
      <w:bookmarkStart w:id="0" w:name="_GoBack"/>
      <w:r w:rsidRPr="003F2B96">
        <w:rPr>
          <w:rFonts w:eastAsia="黑体"/>
          <w:bCs/>
          <w:sz w:val="32"/>
          <w:szCs w:val="32"/>
        </w:rPr>
        <w:t>附件</w:t>
      </w:r>
      <w:r w:rsidRPr="003F2B96">
        <w:rPr>
          <w:rFonts w:eastAsia="黑体"/>
          <w:bCs/>
          <w:sz w:val="32"/>
          <w:szCs w:val="32"/>
        </w:rPr>
        <w:t>5</w:t>
      </w:r>
    </w:p>
    <w:p w:rsidR="002D1758" w:rsidRPr="003F2B96" w:rsidRDefault="002D1758" w:rsidP="00761A91">
      <w:pPr>
        <w:pStyle w:val="a0"/>
        <w:spacing w:line="520" w:lineRule="exact"/>
        <w:rPr>
          <w:rFonts w:ascii="Times New Roman" w:hAnsi="Times New Roman"/>
        </w:rPr>
      </w:pPr>
    </w:p>
    <w:p w:rsidR="00461AF9" w:rsidRPr="003F2B96" w:rsidRDefault="00762FD1" w:rsidP="00761A91">
      <w:pPr>
        <w:spacing w:line="520" w:lineRule="exact"/>
        <w:ind w:rightChars="-32" w:right="-67"/>
        <w:jc w:val="center"/>
        <w:outlineLvl w:val="0"/>
        <w:rPr>
          <w:rFonts w:eastAsia="方正小标宋简体"/>
          <w:color w:val="000000"/>
          <w:sz w:val="44"/>
          <w:szCs w:val="44"/>
        </w:rPr>
      </w:pPr>
      <w:r w:rsidRPr="003F2B96">
        <w:rPr>
          <w:rFonts w:eastAsia="方正小标宋简体"/>
          <w:color w:val="000000"/>
          <w:sz w:val="44"/>
          <w:szCs w:val="44"/>
        </w:rPr>
        <w:t>一次性使用真空采血管</w:t>
      </w:r>
      <w:r w:rsidRPr="003F2B96">
        <w:rPr>
          <w:rFonts w:eastAsia="方正小标宋简体"/>
          <w:color w:val="000000"/>
          <w:sz w:val="44"/>
          <w:szCs w:val="44"/>
          <w:lang w:eastAsia="zh-Hans"/>
        </w:rPr>
        <w:t>产品</w:t>
      </w:r>
      <w:r w:rsidRPr="003F2B96">
        <w:rPr>
          <w:rFonts w:eastAsia="方正小标宋简体"/>
          <w:color w:val="000000"/>
          <w:sz w:val="44"/>
          <w:szCs w:val="44"/>
        </w:rPr>
        <w:t>注册审查</w:t>
      </w:r>
    </w:p>
    <w:p w:rsidR="00461AF9" w:rsidRPr="003F2B96" w:rsidRDefault="00762FD1" w:rsidP="00761A91">
      <w:pPr>
        <w:spacing w:line="520" w:lineRule="exact"/>
        <w:ind w:rightChars="-32" w:right="-67"/>
        <w:jc w:val="center"/>
        <w:outlineLvl w:val="0"/>
        <w:rPr>
          <w:rFonts w:eastAsia="方正小标宋简体"/>
          <w:color w:val="000000"/>
          <w:sz w:val="44"/>
          <w:szCs w:val="44"/>
        </w:rPr>
      </w:pPr>
      <w:r w:rsidRPr="003F2B96">
        <w:rPr>
          <w:rFonts w:eastAsia="方正小标宋简体"/>
          <w:color w:val="000000"/>
          <w:sz w:val="44"/>
          <w:szCs w:val="44"/>
        </w:rPr>
        <w:t>指导原则（</w:t>
      </w:r>
      <w:r w:rsidRPr="003F2B96">
        <w:rPr>
          <w:rFonts w:eastAsia="方正小标宋简体"/>
          <w:color w:val="000000"/>
          <w:sz w:val="44"/>
          <w:szCs w:val="44"/>
        </w:rPr>
        <w:t>2024</w:t>
      </w:r>
      <w:r w:rsidRPr="003F2B96">
        <w:rPr>
          <w:rFonts w:eastAsia="方正小标宋简体"/>
          <w:color w:val="000000"/>
          <w:sz w:val="44"/>
          <w:szCs w:val="44"/>
          <w:lang w:eastAsia="zh-Hans"/>
        </w:rPr>
        <w:t>年修订版）</w:t>
      </w:r>
    </w:p>
    <w:p w:rsidR="00461AF9" w:rsidRPr="003F2B96" w:rsidRDefault="00461AF9" w:rsidP="00761A91">
      <w:pPr>
        <w:spacing w:line="520" w:lineRule="exact"/>
        <w:ind w:rightChars="-32" w:right="-67"/>
        <w:jc w:val="center"/>
        <w:rPr>
          <w:rFonts w:eastAsia="方正小标宋简体"/>
          <w:color w:val="000000"/>
          <w:sz w:val="32"/>
          <w:szCs w:val="32"/>
          <w:lang w:eastAsia="zh-Hans"/>
        </w:rPr>
      </w:pPr>
    </w:p>
    <w:bookmarkEnd w:id="0"/>
    <w:p w:rsidR="00461AF9" w:rsidRPr="003F2B96" w:rsidRDefault="00762FD1">
      <w:pPr>
        <w:spacing w:line="520" w:lineRule="exact"/>
        <w:ind w:firstLineChars="200" w:firstLine="640"/>
        <w:rPr>
          <w:rFonts w:eastAsia="仿宋_GB2312"/>
          <w:color w:val="000000"/>
          <w:sz w:val="32"/>
          <w:szCs w:val="32"/>
          <w:lang w:eastAsia="zh-Hans"/>
        </w:rPr>
      </w:pPr>
      <w:r w:rsidRPr="003F2B96">
        <w:rPr>
          <w:rFonts w:eastAsia="仿宋_GB2312"/>
          <w:color w:val="000000"/>
          <w:sz w:val="32"/>
          <w:szCs w:val="32"/>
        </w:rPr>
        <w:t>本指导原则旨在为</w:t>
      </w:r>
      <w:r w:rsidRPr="003F2B96">
        <w:rPr>
          <w:rFonts w:eastAsia="仿宋_GB2312"/>
          <w:snapToGrid w:val="0"/>
          <w:kern w:val="0"/>
          <w:sz w:val="32"/>
          <w:szCs w:val="32"/>
        </w:rPr>
        <w:t>注册申请人</w:t>
      </w:r>
      <w:r w:rsidRPr="003F2B96">
        <w:rPr>
          <w:rFonts w:eastAsia="仿宋_GB2312"/>
          <w:color w:val="000000"/>
          <w:sz w:val="32"/>
          <w:szCs w:val="32"/>
        </w:rPr>
        <w:t>进行一次性使用真空采血管产品的注册申报提供技术指导，同时也为医疗器械监督管理部门对注册申报资料的审评提供技术参考。</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本指导原则是对一次性使用真空采血管</w:t>
      </w:r>
      <w:r w:rsidRPr="003F2B96">
        <w:rPr>
          <w:rFonts w:eastAsia="仿宋_GB2312"/>
          <w:color w:val="000000"/>
          <w:sz w:val="32"/>
          <w:szCs w:val="32"/>
          <w:lang w:eastAsia="zh-Hans"/>
        </w:rPr>
        <w:t>产品</w:t>
      </w:r>
      <w:r w:rsidRPr="003F2B96">
        <w:rPr>
          <w:rFonts w:eastAsia="仿宋_GB2312"/>
          <w:color w:val="000000"/>
          <w:sz w:val="32"/>
          <w:szCs w:val="32"/>
        </w:rPr>
        <w:t>注册申报资料的一般要求，</w:t>
      </w:r>
      <w:r w:rsidRPr="003F2B96">
        <w:rPr>
          <w:rFonts w:eastAsia="仿宋_GB2312"/>
          <w:snapToGrid w:val="0"/>
          <w:kern w:val="0"/>
          <w:sz w:val="32"/>
          <w:szCs w:val="32"/>
        </w:rPr>
        <w:t>注册申请人</w:t>
      </w:r>
      <w:r w:rsidRPr="003F2B96">
        <w:rPr>
          <w:rFonts w:eastAsia="仿宋_GB2312"/>
          <w:color w:val="000000"/>
          <w:sz w:val="32"/>
          <w:szCs w:val="32"/>
        </w:rPr>
        <w:t>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本指导原则所确定的核心内容是在目前的科技认识水平和现有产品基础上形成的，因此，审评人员应注意其适宜性，密切关注适用标准及相关技术的最新进展，考虑产品的更新和变化。</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需在遵循相关法规和强制性标准的前提下使用本指导原则。</w:t>
      </w:r>
    </w:p>
    <w:p w:rsidR="00461AF9" w:rsidRPr="003F2B96" w:rsidRDefault="00762FD1">
      <w:pPr>
        <w:spacing w:line="520" w:lineRule="exact"/>
        <w:ind w:rightChars="-32" w:right="-67" w:firstLineChars="200" w:firstLine="640"/>
        <w:outlineLvl w:val="1"/>
        <w:rPr>
          <w:rFonts w:eastAsia="黑体"/>
          <w:color w:val="000000"/>
          <w:sz w:val="32"/>
          <w:szCs w:val="32"/>
        </w:rPr>
      </w:pPr>
      <w:r w:rsidRPr="003F2B96">
        <w:rPr>
          <w:rFonts w:eastAsia="黑体"/>
          <w:color w:val="000000"/>
          <w:sz w:val="32"/>
          <w:szCs w:val="32"/>
        </w:rPr>
        <w:t>一、适用范围</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本指导原则适用于静脉血样采集用真空采血管，根据《医</w:t>
      </w:r>
      <w:r w:rsidRPr="003F2B96">
        <w:rPr>
          <w:rFonts w:eastAsia="仿宋_GB2312"/>
          <w:color w:val="000000"/>
          <w:sz w:val="32"/>
          <w:szCs w:val="32"/>
        </w:rPr>
        <w:lastRenderedPageBreak/>
        <w:t>疗器械分类目录》，一次性使用真空采血管产品的管理类别为</w:t>
      </w:r>
      <w:r w:rsidRPr="003F2B96">
        <w:rPr>
          <w:rFonts w:eastAsia="仿宋_GB2312"/>
          <w:color w:val="000000"/>
          <w:sz w:val="32"/>
          <w:szCs w:val="32"/>
        </w:rPr>
        <w:t>Ⅱ</w:t>
      </w:r>
      <w:r w:rsidRPr="003F2B96">
        <w:rPr>
          <w:rFonts w:eastAsia="仿宋_GB2312"/>
          <w:color w:val="000000"/>
          <w:sz w:val="32"/>
          <w:szCs w:val="32"/>
        </w:rPr>
        <w:t>类，分类编码为</w:t>
      </w:r>
      <w:r w:rsidRPr="003F2B96">
        <w:rPr>
          <w:rFonts w:eastAsia="仿宋_GB2312"/>
          <w:color w:val="000000"/>
          <w:sz w:val="32"/>
          <w:szCs w:val="32"/>
        </w:rPr>
        <w:t>22-11-04</w:t>
      </w:r>
      <w:r w:rsidRPr="003F2B96">
        <w:rPr>
          <w:rFonts w:eastAsia="仿宋_GB2312"/>
          <w:color w:val="000000"/>
          <w:sz w:val="32"/>
          <w:szCs w:val="32"/>
        </w:rPr>
        <w:t>（</w:t>
      </w:r>
      <w:r w:rsidRPr="003F2B96">
        <w:rPr>
          <w:rFonts w:eastAsia="仿宋_GB2312"/>
          <w:color w:val="000000"/>
          <w:sz w:val="32"/>
          <w:szCs w:val="32"/>
        </w:rPr>
        <w:t>22</w:t>
      </w:r>
      <w:r w:rsidRPr="003F2B96">
        <w:rPr>
          <w:rFonts w:eastAsia="仿宋_GB2312"/>
          <w:color w:val="000000"/>
          <w:sz w:val="32"/>
          <w:szCs w:val="32"/>
        </w:rPr>
        <w:t>临床检验器械</w:t>
      </w:r>
      <w:r w:rsidRPr="003F2B96">
        <w:rPr>
          <w:rFonts w:eastAsia="仿宋_GB2312"/>
          <w:color w:val="000000"/>
          <w:sz w:val="32"/>
          <w:szCs w:val="32"/>
        </w:rPr>
        <w:t>-11</w:t>
      </w:r>
      <w:r w:rsidRPr="003F2B96">
        <w:rPr>
          <w:rFonts w:eastAsia="仿宋_GB2312"/>
          <w:color w:val="000000"/>
          <w:sz w:val="32"/>
          <w:szCs w:val="32"/>
        </w:rPr>
        <w:t>采样设备和器具</w:t>
      </w:r>
      <w:r w:rsidRPr="003F2B96">
        <w:rPr>
          <w:rFonts w:eastAsia="仿宋_GB2312"/>
          <w:color w:val="000000"/>
          <w:sz w:val="32"/>
          <w:szCs w:val="32"/>
        </w:rPr>
        <w:t>-04</w:t>
      </w:r>
      <w:r w:rsidRPr="003F2B96">
        <w:rPr>
          <w:rFonts w:eastAsia="仿宋_GB2312"/>
          <w:color w:val="000000"/>
          <w:sz w:val="32"/>
          <w:szCs w:val="32"/>
        </w:rPr>
        <w:t>静脉血样采血管）。</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本指导原则不适用于装有微生物培养基供检验菌血症的真空采血瓶（瓶状容器）。</w:t>
      </w:r>
    </w:p>
    <w:p w:rsidR="00461AF9" w:rsidRPr="003F2B96" w:rsidRDefault="00762FD1">
      <w:pPr>
        <w:spacing w:line="520" w:lineRule="exact"/>
        <w:ind w:rightChars="-32" w:right="-67" w:firstLineChars="200" w:firstLine="640"/>
        <w:outlineLvl w:val="1"/>
        <w:rPr>
          <w:rFonts w:eastAsia="黑体"/>
          <w:color w:val="000000"/>
          <w:sz w:val="32"/>
          <w:szCs w:val="32"/>
        </w:rPr>
      </w:pPr>
      <w:r w:rsidRPr="003F2B96">
        <w:rPr>
          <w:rFonts w:eastAsia="黑体"/>
          <w:color w:val="000000"/>
          <w:sz w:val="32"/>
          <w:szCs w:val="32"/>
        </w:rPr>
        <w:t>二、</w:t>
      </w:r>
      <w:r w:rsidRPr="003F2B96">
        <w:rPr>
          <w:rFonts w:eastAsia="黑体"/>
          <w:color w:val="000000"/>
          <w:sz w:val="32"/>
          <w:szCs w:val="32"/>
          <w:lang w:eastAsia="zh-Hans"/>
        </w:rPr>
        <w:t>注册</w:t>
      </w:r>
      <w:r w:rsidRPr="003F2B96">
        <w:rPr>
          <w:rFonts w:eastAsia="黑体"/>
          <w:color w:val="000000"/>
          <w:sz w:val="32"/>
          <w:szCs w:val="32"/>
        </w:rPr>
        <w:t>审查要点</w:t>
      </w:r>
    </w:p>
    <w:p w:rsidR="00461AF9" w:rsidRPr="003F2B96" w:rsidRDefault="00762FD1">
      <w:pPr>
        <w:spacing w:line="520" w:lineRule="exact"/>
        <w:ind w:rightChars="-32" w:right="-67" w:firstLineChars="200" w:firstLine="640"/>
        <w:outlineLvl w:val="2"/>
        <w:rPr>
          <w:rFonts w:eastAsia="楷体_GB2312"/>
          <w:color w:val="000000"/>
          <w:sz w:val="32"/>
          <w:szCs w:val="32"/>
        </w:rPr>
      </w:pPr>
      <w:r w:rsidRPr="003F2B96">
        <w:rPr>
          <w:rFonts w:eastAsia="楷体_GB2312"/>
          <w:color w:val="000000"/>
          <w:sz w:val="32"/>
          <w:szCs w:val="32"/>
        </w:rPr>
        <w:t>（一）监管信息</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napToGrid w:val="0"/>
          <w:kern w:val="0"/>
          <w:sz w:val="32"/>
          <w:szCs w:val="32"/>
        </w:rPr>
        <w:t>注册申请人</w:t>
      </w:r>
      <w:r w:rsidRPr="003F2B96">
        <w:rPr>
          <w:rFonts w:eastAsia="仿宋_GB2312"/>
          <w:color w:val="000000"/>
          <w:sz w:val="32"/>
          <w:szCs w:val="32"/>
        </w:rPr>
        <w:t>应提供申请表、既往沟通记录（如不适用，应当明确声明申报产品没有既往申报和</w:t>
      </w:r>
      <w:r w:rsidRPr="003F2B96">
        <w:rPr>
          <w:rFonts w:eastAsia="仿宋_GB2312"/>
          <w:color w:val="000000"/>
          <w:sz w:val="32"/>
          <w:szCs w:val="32"/>
        </w:rPr>
        <w:t>/</w:t>
      </w:r>
      <w:r w:rsidRPr="003F2B96">
        <w:rPr>
          <w:rFonts w:eastAsia="仿宋_GB2312"/>
          <w:color w:val="000000"/>
          <w:sz w:val="32"/>
          <w:szCs w:val="32"/>
        </w:rPr>
        <w:t>或申报前沟通）、主文档授权信（如适用）、关联文件及其他管理信息等。</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1.</w:t>
      </w:r>
      <w:r w:rsidRPr="003F2B96">
        <w:rPr>
          <w:rFonts w:eastAsia="仿宋_GB2312"/>
          <w:color w:val="000000"/>
          <w:sz w:val="32"/>
          <w:szCs w:val="32"/>
        </w:rPr>
        <w:t>产品名称及分类编码</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一次性使用真空采血管（以下简称真空采血管）的命名应以发布的国家标准、行业标准以及《医疗器械分类目录》中的产品名称为依据。通用名称为：一次性使用真空采血管。只要不发生误解，也可使用其他等效的名称。如：一次性使用真空静脉血样采集管、一次性使用负压采血管等。</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2.</w:t>
      </w:r>
      <w:r w:rsidRPr="003F2B96">
        <w:rPr>
          <w:rFonts w:eastAsia="仿宋_GB2312"/>
          <w:color w:val="000000"/>
          <w:sz w:val="32"/>
          <w:szCs w:val="32"/>
        </w:rPr>
        <w:t>注册单元及产品型号、规格的划分原则和实例</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本类产品作为一个注册单元，一般按照装有不同添加剂和附加物划分为不同的型号，按照不同抽吸体积（公称液体容量）划分为不同的规格。</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如：</w:t>
      </w:r>
      <w:r w:rsidRPr="003F2B96">
        <w:rPr>
          <w:rFonts w:eastAsia="仿宋_GB2312"/>
          <w:color w:val="000000"/>
          <w:sz w:val="32"/>
          <w:szCs w:val="32"/>
        </w:rPr>
        <w:t>EDTA</w:t>
      </w:r>
      <w:r w:rsidRPr="003F2B96">
        <w:rPr>
          <w:rFonts w:eastAsia="仿宋_GB2312"/>
          <w:color w:val="000000"/>
          <w:sz w:val="32"/>
          <w:szCs w:val="32"/>
        </w:rPr>
        <w:t>盐可细分为</w:t>
      </w:r>
      <w:r w:rsidRPr="003F2B96">
        <w:rPr>
          <w:rFonts w:eastAsia="仿宋_GB2312"/>
          <w:color w:val="000000"/>
          <w:sz w:val="32"/>
          <w:szCs w:val="32"/>
        </w:rPr>
        <w:t>EDTA</w:t>
      </w:r>
      <w:r w:rsidRPr="003F2B96">
        <w:rPr>
          <w:rFonts w:eastAsia="仿宋_GB2312"/>
          <w:color w:val="000000"/>
          <w:sz w:val="32"/>
          <w:szCs w:val="32"/>
        </w:rPr>
        <w:t>钾盐（</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w:t>
      </w:r>
      <w:r w:rsidRPr="003F2B96">
        <w:rPr>
          <w:rFonts w:eastAsia="仿宋_GB2312"/>
          <w:color w:val="000000"/>
          <w:sz w:val="32"/>
          <w:szCs w:val="32"/>
        </w:rPr>
        <w:t>EDTA-K</w:t>
      </w:r>
      <w:r w:rsidRPr="003F2B96">
        <w:rPr>
          <w:rFonts w:eastAsia="仿宋_GB2312"/>
          <w:color w:val="000000"/>
          <w:sz w:val="32"/>
          <w:szCs w:val="32"/>
          <w:vertAlign w:val="subscript"/>
        </w:rPr>
        <w:t>3</w:t>
      </w:r>
      <w:r w:rsidRPr="003F2B96">
        <w:rPr>
          <w:rFonts w:eastAsia="仿宋_GB2312"/>
          <w:color w:val="000000"/>
          <w:sz w:val="32"/>
          <w:szCs w:val="32"/>
        </w:rPr>
        <w:t>）和</w:t>
      </w:r>
      <w:r w:rsidRPr="003F2B96">
        <w:rPr>
          <w:rFonts w:eastAsia="仿宋_GB2312"/>
          <w:color w:val="000000"/>
          <w:sz w:val="32"/>
          <w:szCs w:val="32"/>
        </w:rPr>
        <w:t>EDTA</w:t>
      </w:r>
      <w:r w:rsidRPr="003F2B96">
        <w:rPr>
          <w:rFonts w:eastAsia="仿宋_GB2312"/>
          <w:color w:val="000000"/>
          <w:sz w:val="32"/>
          <w:szCs w:val="32"/>
        </w:rPr>
        <w:t>钠（</w:t>
      </w:r>
      <w:r w:rsidRPr="003F2B96">
        <w:rPr>
          <w:rFonts w:eastAsia="仿宋_GB2312"/>
          <w:color w:val="000000"/>
          <w:sz w:val="32"/>
          <w:szCs w:val="32"/>
        </w:rPr>
        <w:t>EDTA-Na</w:t>
      </w:r>
      <w:r w:rsidRPr="003F2B96">
        <w:rPr>
          <w:rFonts w:eastAsia="仿宋_GB2312"/>
          <w:color w:val="000000"/>
          <w:sz w:val="32"/>
          <w:szCs w:val="32"/>
          <w:vertAlign w:val="subscript"/>
        </w:rPr>
        <w:t>2</w:t>
      </w:r>
      <w:r w:rsidRPr="003F2B96">
        <w:rPr>
          <w:rFonts w:eastAsia="仿宋_GB2312"/>
          <w:color w:val="000000"/>
          <w:sz w:val="32"/>
          <w:szCs w:val="32"/>
        </w:rPr>
        <w:t>）盐，每一种视为一个型号；</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型号中不同抽吸体积，</w:t>
      </w:r>
      <w:r w:rsidRPr="003F2B96">
        <w:rPr>
          <w:rFonts w:eastAsia="仿宋_GB2312"/>
          <w:color w:val="000000"/>
          <w:sz w:val="32"/>
          <w:szCs w:val="32"/>
        </w:rPr>
        <w:t>1mL</w:t>
      </w:r>
      <w:r w:rsidRPr="003F2B96">
        <w:rPr>
          <w:rFonts w:eastAsia="仿宋_GB2312"/>
          <w:color w:val="000000"/>
          <w:sz w:val="32"/>
          <w:szCs w:val="32"/>
        </w:rPr>
        <w:t>、</w:t>
      </w:r>
      <w:r w:rsidRPr="003F2B96">
        <w:rPr>
          <w:rFonts w:eastAsia="仿宋_GB2312"/>
          <w:color w:val="000000"/>
          <w:sz w:val="32"/>
          <w:szCs w:val="32"/>
        </w:rPr>
        <w:t>5mL</w:t>
      </w:r>
      <w:r w:rsidRPr="003F2B96">
        <w:rPr>
          <w:rFonts w:eastAsia="仿宋_GB2312"/>
          <w:color w:val="000000"/>
          <w:sz w:val="32"/>
          <w:szCs w:val="32"/>
        </w:rPr>
        <w:t>、</w:t>
      </w:r>
      <w:r w:rsidRPr="003F2B96">
        <w:rPr>
          <w:rFonts w:eastAsia="仿宋_GB2312"/>
          <w:color w:val="000000"/>
          <w:sz w:val="32"/>
          <w:szCs w:val="32"/>
        </w:rPr>
        <w:t>10mL</w:t>
      </w:r>
      <w:r w:rsidRPr="003F2B96">
        <w:rPr>
          <w:rFonts w:eastAsia="仿宋_GB2312"/>
          <w:color w:val="000000"/>
          <w:sz w:val="32"/>
          <w:szCs w:val="32"/>
        </w:rPr>
        <w:t>，每一种视为一个规格。</w:t>
      </w:r>
    </w:p>
    <w:p w:rsidR="00461AF9" w:rsidRPr="003F2B96" w:rsidRDefault="00762FD1">
      <w:pPr>
        <w:spacing w:line="520" w:lineRule="exact"/>
        <w:ind w:rightChars="-32" w:right="-67" w:firstLineChars="200" w:firstLine="640"/>
        <w:rPr>
          <w:rFonts w:eastAsia="仿宋_GB2312"/>
          <w:color w:val="000000"/>
          <w:sz w:val="32"/>
          <w:szCs w:val="32"/>
        </w:rPr>
      </w:pPr>
      <w:r w:rsidRPr="003F2B96">
        <w:rPr>
          <w:rFonts w:eastAsia="仿宋_GB2312"/>
          <w:color w:val="000000"/>
          <w:sz w:val="32"/>
          <w:szCs w:val="32"/>
        </w:rPr>
        <w:t>若添加剂和附加物、公称液体容量均相同，而只是管体尺</w:t>
      </w:r>
      <w:r w:rsidRPr="003F2B96">
        <w:rPr>
          <w:rFonts w:eastAsia="仿宋_GB2312"/>
          <w:color w:val="000000"/>
          <w:sz w:val="32"/>
          <w:szCs w:val="32"/>
        </w:rPr>
        <w:lastRenderedPageBreak/>
        <w:t>寸（如高度和直径）和结构（如单层塑料或双层塑料）不同时，可通过列表或带有说明性文字的图片等形式，对规格进行明确和细化。</w:t>
      </w:r>
    </w:p>
    <w:p w:rsidR="00461AF9" w:rsidRPr="003F2B96" w:rsidRDefault="00762FD1">
      <w:pPr>
        <w:spacing w:line="520" w:lineRule="exact"/>
        <w:ind w:rightChars="-32" w:right="-67" w:firstLineChars="200" w:firstLine="640"/>
        <w:outlineLvl w:val="2"/>
        <w:rPr>
          <w:rFonts w:eastAsia="楷体_GB2312"/>
          <w:color w:val="000000"/>
          <w:sz w:val="32"/>
          <w:szCs w:val="32"/>
        </w:rPr>
      </w:pPr>
      <w:r w:rsidRPr="003F2B96">
        <w:rPr>
          <w:rFonts w:eastAsia="楷体_GB2312"/>
          <w:color w:val="000000"/>
          <w:sz w:val="32"/>
          <w:szCs w:val="32"/>
        </w:rPr>
        <w:t>（二）综述资料</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1.</w:t>
      </w:r>
      <w:r w:rsidRPr="003F2B96">
        <w:rPr>
          <w:rFonts w:eastAsia="仿宋_GB2312"/>
          <w:color w:val="000000"/>
          <w:sz w:val="32"/>
          <w:szCs w:val="32"/>
        </w:rPr>
        <w:t>结构及组成</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真空采血管一般由采血容器（试管）、塞子、盖子（如有）、标签（如有）、添加剂（如有）和附加物（如有）组成，结构图示见图</w:t>
      </w:r>
      <w:r w:rsidRPr="003F2B96">
        <w:rPr>
          <w:rFonts w:eastAsia="仿宋_GB2312"/>
          <w:color w:val="000000"/>
          <w:sz w:val="32"/>
          <w:szCs w:val="32"/>
        </w:rPr>
        <w:t>1</w:t>
      </w:r>
      <w:r w:rsidRPr="003F2B96">
        <w:rPr>
          <w:rFonts w:eastAsia="仿宋_GB2312"/>
          <w:color w:val="000000"/>
          <w:sz w:val="32"/>
          <w:szCs w:val="32"/>
        </w:rPr>
        <w:t>。附件</w:t>
      </w:r>
      <w:r w:rsidR="003F2B96">
        <w:rPr>
          <w:rFonts w:eastAsia="仿宋_GB2312" w:hint="eastAsia"/>
          <w:color w:val="000000"/>
          <w:sz w:val="32"/>
          <w:szCs w:val="32"/>
        </w:rPr>
        <w:t>5-</w:t>
      </w:r>
      <w:r w:rsidRPr="003F2B96">
        <w:rPr>
          <w:rFonts w:eastAsia="仿宋_GB2312"/>
          <w:color w:val="000000"/>
          <w:sz w:val="32"/>
          <w:szCs w:val="32"/>
        </w:rPr>
        <w:t>1</w:t>
      </w:r>
      <w:r w:rsidRPr="003F2B96">
        <w:rPr>
          <w:rFonts w:eastAsia="仿宋_GB2312"/>
          <w:color w:val="000000"/>
          <w:sz w:val="32"/>
          <w:szCs w:val="32"/>
        </w:rPr>
        <w:t>中分别对这些组成部分进行了介绍。</w:t>
      </w:r>
    </w:p>
    <w:p w:rsidR="00461AF9" w:rsidRPr="003F2B96" w:rsidRDefault="00762FD1">
      <w:pPr>
        <w:spacing w:line="360" w:lineRule="auto"/>
        <w:jc w:val="center"/>
        <w:rPr>
          <w:rFonts w:eastAsia="黑体"/>
          <w:sz w:val="28"/>
          <w:szCs w:val="28"/>
        </w:rPr>
      </w:pPr>
      <w:r w:rsidRPr="003F2B96">
        <w:rPr>
          <w:noProof/>
          <w:sz w:val="28"/>
          <w:szCs w:val="28"/>
        </w:rPr>
        <w:drawing>
          <wp:anchor distT="0" distB="0" distL="114300" distR="114300" simplePos="0" relativeHeight="251651072" behindDoc="0" locked="0" layoutInCell="1" allowOverlap="1">
            <wp:simplePos x="0" y="0"/>
            <wp:positionH relativeFrom="column">
              <wp:posOffset>2124710</wp:posOffset>
            </wp:positionH>
            <wp:positionV relativeFrom="paragraph">
              <wp:posOffset>3810</wp:posOffset>
            </wp:positionV>
            <wp:extent cx="1020445" cy="2160905"/>
            <wp:effectExtent l="0" t="0" r="8255" b="10795"/>
            <wp:wrapTopAndBottom/>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1020445" cy="2160905"/>
                    </a:xfrm>
                    <a:prstGeom prst="rect">
                      <a:avLst/>
                    </a:prstGeom>
                    <a:noFill/>
                    <a:ln>
                      <a:noFill/>
                    </a:ln>
                  </pic:spPr>
                </pic:pic>
              </a:graphicData>
            </a:graphic>
          </wp:anchor>
        </w:drawing>
      </w:r>
      <w:r w:rsidRPr="003F2B96">
        <w:rPr>
          <w:rFonts w:eastAsia="仿宋_GB2312"/>
          <w:sz w:val="28"/>
          <w:szCs w:val="28"/>
        </w:rPr>
        <w:t>1-</w:t>
      </w:r>
      <w:r w:rsidRPr="003F2B96">
        <w:rPr>
          <w:rFonts w:eastAsia="仿宋_GB2312"/>
          <w:sz w:val="28"/>
          <w:szCs w:val="28"/>
        </w:rPr>
        <w:t>采血容器（试管）；</w:t>
      </w:r>
      <w:r w:rsidRPr="003F2B96">
        <w:rPr>
          <w:rFonts w:eastAsia="仿宋_GB2312"/>
          <w:sz w:val="28"/>
          <w:szCs w:val="28"/>
        </w:rPr>
        <w:t>2-</w:t>
      </w:r>
      <w:r w:rsidRPr="003F2B96">
        <w:rPr>
          <w:rFonts w:eastAsia="仿宋_GB2312"/>
          <w:sz w:val="28"/>
          <w:szCs w:val="28"/>
        </w:rPr>
        <w:t>塞子；</w:t>
      </w:r>
      <w:r w:rsidRPr="003F2B96">
        <w:rPr>
          <w:rFonts w:eastAsia="仿宋_GB2312"/>
          <w:sz w:val="28"/>
          <w:szCs w:val="28"/>
        </w:rPr>
        <w:t>3-</w:t>
      </w:r>
      <w:r w:rsidRPr="003F2B96">
        <w:rPr>
          <w:rFonts w:eastAsia="仿宋_GB2312"/>
          <w:sz w:val="28"/>
          <w:szCs w:val="28"/>
        </w:rPr>
        <w:t>盖子；</w:t>
      </w:r>
      <w:r w:rsidRPr="003F2B96">
        <w:rPr>
          <w:rFonts w:eastAsia="仿宋_GB2312"/>
          <w:sz w:val="28"/>
          <w:szCs w:val="28"/>
        </w:rPr>
        <w:t>4-</w:t>
      </w:r>
      <w:r w:rsidRPr="003F2B96">
        <w:rPr>
          <w:rFonts w:eastAsia="仿宋_GB2312"/>
          <w:sz w:val="28"/>
          <w:szCs w:val="28"/>
        </w:rPr>
        <w:t>标签</w:t>
      </w:r>
    </w:p>
    <w:p w:rsidR="00461AF9" w:rsidRPr="003F2B96" w:rsidRDefault="00762FD1">
      <w:pPr>
        <w:spacing w:line="520" w:lineRule="exact"/>
        <w:jc w:val="center"/>
        <w:rPr>
          <w:rFonts w:eastAsia="黑体"/>
          <w:sz w:val="28"/>
          <w:szCs w:val="28"/>
        </w:rPr>
      </w:pPr>
      <w:r w:rsidRPr="003F2B96">
        <w:rPr>
          <w:rFonts w:eastAsia="黑体"/>
          <w:sz w:val="28"/>
          <w:szCs w:val="28"/>
        </w:rPr>
        <w:t>图</w:t>
      </w:r>
      <w:r w:rsidRPr="003F2B96">
        <w:rPr>
          <w:rFonts w:eastAsia="黑体"/>
          <w:sz w:val="28"/>
          <w:szCs w:val="28"/>
        </w:rPr>
        <w:t>1</w:t>
      </w:r>
      <w:r w:rsidRPr="003F2B96">
        <w:rPr>
          <w:rFonts w:eastAsia="黑体"/>
          <w:sz w:val="28"/>
          <w:szCs w:val="28"/>
        </w:rPr>
        <w:t>真空采血管结构图示</w:t>
      </w:r>
    </w:p>
    <w:p w:rsidR="00461AF9" w:rsidRPr="003F2B96" w:rsidRDefault="00461AF9">
      <w:pPr>
        <w:spacing w:line="520" w:lineRule="exact"/>
        <w:ind w:firstLineChars="200" w:firstLine="640"/>
        <w:outlineLvl w:val="3"/>
        <w:rPr>
          <w:rFonts w:eastAsia="仿宋_GB2312"/>
          <w:color w:val="000000"/>
          <w:sz w:val="32"/>
          <w:szCs w:val="32"/>
        </w:rPr>
      </w:pP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2.</w:t>
      </w:r>
      <w:r w:rsidRPr="003F2B96">
        <w:rPr>
          <w:rFonts w:eastAsia="仿宋_GB2312"/>
          <w:color w:val="000000"/>
          <w:sz w:val="32"/>
          <w:szCs w:val="32"/>
        </w:rPr>
        <w:t>产品</w:t>
      </w:r>
      <w:r w:rsidRPr="003F2B96">
        <w:rPr>
          <w:rFonts w:eastAsia="仿宋_GB2312"/>
          <w:color w:val="000000"/>
          <w:sz w:val="32"/>
          <w:szCs w:val="32"/>
          <w:lang w:eastAsia="zh-Hans"/>
        </w:rPr>
        <w:t>的</w:t>
      </w:r>
      <w:r w:rsidRPr="003F2B96">
        <w:rPr>
          <w:rFonts w:eastAsia="仿宋_GB2312"/>
          <w:color w:val="000000"/>
          <w:sz w:val="32"/>
          <w:szCs w:val="32"/>
        </w:rPr>
        <w:t>工作原理</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真空采血管需与静脉采血针配套使用</w:t>
      </w:r>
      <w:r w:rsidRPr="003F2B96">
        <w:rPr>
          <w:rFonts w:eastAsia="仿宋_GB2312"/>
          <w:color w:val="000000"/>
          <w:sz w:val="32"/>
          <w:szCs w:val="32"/>
        </w:rPr>
        <w:t xml:space="preserve">, </w:t>
      </w:r>
      <w:r w:rsidRPr="003F2B96">
        <w:rPr>
          <w:rFonts w:eastAsia="仿宋_GB2312"/>
          <w:color w:val="000000"/>
          <w:sz w:val="32"/>
          <w:szCs w:val="32"/>
        </w:rPr>
        <w:t>见图</w:t>
      </w:r>
      <w:r w:rsidRPr="003F2B96">
        <w:rPr>
          <w:rFonts w:eastAsia="仿宋_GB2312"/>
          <w:color w:val="000000"/>
          <w:sz w:val="32"/>
          <w:szCs w:val="32"/>
        </w:rPr>
        <w:t>2</w:t>
      </w:r>
      <w:r w:rsidRPr="003F2B96">
        <w:rPr>
          <w:rFonts w:eastAsia="仿宋_GB2312"/>
          <w:color w:val="000000"/>
          <w:sz w:val="32"/>
          <w:szCs w:val="32"/>
        </w:rPr>
        <w:t>。人体静脉血液在真空采血管内部预形成的负压作用下，通过采血针抽入血样容器（血样抽入的过程即是真空释放的过程，抽入量与容器的规格和真空度有对应关系）。采血针一端刺入人体静脉后，另一端插入真空采血管的胶塞。真空采血管的胶塞一端套有自密封橡胶套，在一次静脉穿刺下，可以实现多管采集而不发生泄漏。</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lastRenderedPageBreak/>
        <w:t>常见的采血针有硬连接式和软连接式两种。硬连接采血针的内腔体积很小，对采血体积的影响可以忽略，但发生逆流的机率相对要高一些。软连接的采血针发生逆流的机率相对要小一些，但其内腔体积较大，会消耗一部分采血管的真空度，从而降低其采集量。</w:t>
      </w:r>
    </w:p>
    <w:p w:rsidR="00461AF9" w:rsidRPr="003F2B96" w:rsidRDefault="00762FD1">
      <w:pPr>
        <w:spacing w:line="360" w:lineRule="auto"/>
        <w:jc w:val="center"/>
        <w:rPr>
          <w:rFonts w:eastAsia="仿宋_GB2312"/>
          <w:sz w:val="28"/>
          <w:szCs w:val="28"/>
        </w:rPr>
      </w:pPr>
      <w:r w:rsidRPr="003F2B96">
        <w:rPr>
          <w:noProof/>
          <w:sz w:val="28"/>
          <w:szCs w:val="28"/>
        </w:rPr>
        <w:drawing>
          <wp:anchor distT="0" distB="0" distL="114300" distR="114300" simplePos="0" relativeHeight="251661312" behindDoc="0" locked="0" layoutInCell="1" allowOverlap="1">
            <wp:simplePos x="0" y="0"/>
            <wp:positionH relativeFrom="column">
              <wp:posOffset>2823210</wp:posOffset>
            </wp:positionH>
            <wp:positionV relativeFrom="paragraph">
              <wp:posOffset>120015</wp:posOffset>
            </wp:positionV>
            <wp:extent cx="2487930" cy="1585595"/>
            <wp:effectExtent l="0" t="0" r="1270" b="1905"/>
            <wp:wrapTopAndBottom/>
            <wp:docPr id="3" name="图片 15" descr="Image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age05A"/>
                    <pic:cNvPicPr>
                      <a:picLocks noChangeAspect="1"/>
                    </pic:cNvPicPr>
                  </pic:nvPicPr>
                  <pic:blipFill>
                    <a:blip r:embed="rId8"/>
                    <a:stretch>
                      <a:fillRect/>
                    </a:stretch>
                  </pic:blipFill>
                  <pic:spPr>
                    <a:xfrm>
                      <a:off x="0" y="0"/>
                      <a:ext cx="2487930" cy="1585595"/>
                    </a:xfrm>
                    <a:prstGeom prst="rect">
                      <a:avLst/>
                    </a:prstGeom>
                    <a:noFill/>
                    <a:ln>
                      <a:noFill/>
                    </a:ln>
                  </pic:spPr>
                </pic:pic>
              </a:graphicData>
            </a:graphic>
          </wp:anchor>
        </w:drawing>
      </w:r>
      <w:r w:rsidRPr="003F2B96">
        <w:rPr>
          <w:noProof/>
        </w:rPr>
        <w:drawing>
          <wp:anchor distT="0" distB="0" distL="114300" distR="114300" simplePos="0" relativeHeight="251652096" behindDoc="0" locked="0" layoutInCell="1" allowOverlap="1">
            <wp:simplePos x="0" y="0"/>
            <wp:positionH relativeFrom="column">
              <wp:posOffset>156210</wp:posOffset>
            </wp:positionH>
            <wp:positionV relativeFrom="paragraph">
              <wp:posOffset>91440</wp:posOffset>
            </wp:positionV>
            <wp:extent cx="2476500" cy="1595755"/>
            <wp:effectExtent l="0" t="0" r="0" b="4445"/>
            <wp:wrapTopAndBottom/>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9"/>
                    <a:stretch>
                      <a:fillRect/>
                    </a:stretch>
                  </pic:blipFill>
                  <pic:spPr>
                    <a:xfrm>
                      <a:off x="0" y="0"/>
                      <a:ext cx="2476500" cy="1595755"/>
                    </a:xfrm>
                    <a:prstGeom prst="rect">
                      <a:avLst/>
                    </a:prstGeom>
                    <a:noFill/>
                    <a:ln>
                      <a:noFill/>
                    </a:ln>
                  </pic:spPr>
                </pic:pic>
              </a:graphicData>
            </a:graphic>
          </wp:anchor>
        </w:drawing>
      </w:r>
      <w:r w:rsidRPr="003F2B96">
        <w:rPr>
          <w:rFonts w:eastAsia="仿宋_GB2312"/>
          <w:sz w:val="28"/>
          <w:szCs w:val="28"/>
        </w:rPr>
        <w:t xml:space="preserve">a) </w:t>
      </w:r>
      <w:r w:rsidRPr="003F2B96">
        <w:rPr>
          <w:rFonts w:eastAsia="仿宋_GB2312"/>
          <w:sz w:val="28"/>
          <w:szCs w:val="28"/>
        </w:rPr>
        <w:t>静脉血样采集系统</w:t>
      </w:r>
      <w:r w:rsidRPr="003F2B96">
        <w:rPr>
          <w:rFonts w:eastAsia="仿宋_GB2312"/>
          <w:sz w:val="28"/>
          <w:szCs w:val="28"/>
        </w:rPr>
        <w:t xml:space="preserve">    b)</w:t>
      </w:r>
      <w:r w:rsidRPr="003F2B96">
        <w:rPr>
          <w:rFonts w:eastAsia="仿宋_GB2312"/>
          <w:sz w:val="28"/>
          <w:szCs w:val="28"/>
        </w:rPr>
        <w:t>通过硬连接采血针向采血管内采集血样</w:t>
      </w:r>
    </w:p>
    <w:p w:rsidR="00461AF9" w:rsidRPr="003F2B96" w:rsidRDefault="00762FD1">
      <w:pPr>
        <w:spacing w:line="520" w:lineRule="exact"/>
        <w:jc w:val="center"/>
        <w:rPr>
          <w:rFonts w:eastAsia="黑体"/>
          <w:sz w:val="28"/>
          <w:szCs w:val="28"/>
        </w:rPr>
      </w:pPr>
      <w:r w:rsidRPr="003F2B96">
        <w:rPr>
          <w:rFonts w:eastAsia="黑体"/>
          <w:sz w:val="28"/>
          <w:szCs w:val="28"/>
        </w:rPr>
        <w:t>图</w:t>
      </w:r>
      <w:r w:rsidRPr="003F2B96">
        <w:rPr>
          <w:rFonts w:eastAsia="黑体"/>
          <w:sz w:val="28"/>
          <w:szCs w:val="28"/>
        </w:rPr>
        <w:t xml:space="preserve">2 </w:t>
      </w:r>
      <w:r w:rsidRPr="003F2B96">
        <w:rPr>
          <w:rFonts w:eastAsia="黑体"/>
          <w:sz w:val="28"/>
          <w:szCs w:val="28"/>
        </w:rPr>
        <w:t>真空采血管及相关配套产品及使用</w:t>
      </w:r>
    </w:p>
    <w:p w:rsidR="00461AF9" w:rsidRPr="003F2B96" w:rsidRDefault="00461AF9">
      <w:pPr>
        <w:spacing w:line="520" w:lineRule="exact"/>
        <w:ind w:firstLineChars="200" w:firstLine="640"/>
        <w:rPr>
          <w:rFonts w:eastAsia="仿宋_GB2312"/>
          <w:color w:val="000000"/>
          <w:sz w:val="32"/>
          <w:szCs w:val="32"/>
        </w:rPr>
      </w:pP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用途不同的采血管，不含添加剂或含有不同的添加剂和</w:t>
      </w:r>
      <w:r w:rsidRPr="003F2B96">
        <w:rPr>
          <w:rFonts w:eastAsia="仿宋_GB2312"/>
          <w:color w:val="000000"/>
          <w:sz w:val="32"/>
          <w:szCs w:val="32"/>
        </w:rPr>
        <w:t>/</w:t>
      </w:r>
      <w:r w:rsidRPr="003F2B96">
        <w:rPr>
          <w:rFonts w:eastAsia="仿宋_GB2312"/>
          <w:color w:val="000000"/>
          <w:sz w:val="32"/>
          <w:szCs w:val="32"/>
        </w:rPr>
        <w:t>或附加物，其具体工作原理见附件</w:t>
      </w:r>
      <w:r w:rsidR="003F2B96">
        <w:rPr>
          <w:rFonts w:eastAsia="仿宋_GB2312" w:hint="eastAsia"/>
          <w:color w:val="000000"/>
          <w:sz w:val="32"/>
          <w:szCs w:val="32"/>
        </w:rPr>
        <w:t>5-</w:t>
      </w:r>
      <w:r w:rsidRPr="003F2B96">
        <w:rPr>
          <w:rFonts w:eastAsia="仿宋_GB2312"/>
          <w:color w:val="000000"/>
          <w:sz w:val="32"/>
          <w:szCs w:val="32"/>
        </w:rPr>
        <w:t>2</w:t>
      </w:r>
      <w:r w:rsidRPr="003F2B96">
        <w:rPr>
          <w:rFonts w:eastAsia="仿宋_GB2312"/>
          <w:color w:val="000000"/>
          <w:sz w:val="32"/>
          <w:szCs w:val="32"/>
        </w:rPr>
        <w:t>。</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3.</w:t>
      </w:r>
      <w:r w:rsidRPr="003F2B96">
        <w:rPr>
          <w:rFonts w:eastAsia="仿宋_GB2312"/>
          <w:color w:val="000000"/>
          <w:sz w:val="32"/>
          <w:szCs w:val="32"/>
        </w:rPr>
        <w:t>产品的适用范围</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与一次性使用采血针配合使用，用于人体静脉血的收集、运输、存储。含有不同添加剂或附加物的真空采血管用途有所不同，具体用途见附件</w:t>
      </w:r>
      <w:r w:rsidR="003F2B96">
        <w:rPr>
          <w:rFonts w:eastAsia="仿宋_GB2312" w:hint="eastAsia"/>
          <w:color w:val="000000"/>
          <w:sz w:val="32"/>
          <w:szCs w:val="32"/>
        </w:rPr>
        <w:t>5-</w:t>
      </w:r>
      <w:r w:rsidRPr="003F2B96">
        <w:rPr>
          <w:rFonts w:eastAsia="仿宋_GB2312"/>
          <w:color w:val="000000"/>
          <w:sz w:val="32"/>
          <w:szCs w:val="32"/>
        </w:rPr>
        <w:t>3</w:t>
      </w:r>
      <w:r w:rsidRPr="003F2B96">
        <w:rPr>
          <w:rFonts w:eastAsia="仿宋_GB2312"/>
          <w:color w:val="000000"/>
          <w:sz w:val="32"/>
          <w:szCs w:val="32"/>
        </w:rPr>
        <w:t>。</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4.</w:t>
      </w:r>
      <w:r w:rsidRPr="003F2B96">
        <w:rPr>
          <w:rFonts w:eastAsia="仿宋_GB2312"/>
          <w:color w:val="000000"/>
          <w:sz w:val="32"/>
          <w:szCs w:val="32"/>
        </w:rPr>
        <w:t>产品的不良事件历史记录</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据报道，</w:t>
      </w:r>
      <w:r w:rsidRPr="003F2B96">
        <w:rPr>
          <w:rFonts w:eastAsia="仿宋_GB2312"/>
          <w:color w:val="000000"/>
          <w:sz w:val="32"/>
          <w:szCs w:val="32"/>
        </w:rPr>
        <w:t>1974</w:t>
      </w:r>
      <w:r w:rsidRPr="003F2B96">
        <w:rPr>
          <w:rFonts w:eastAsia="仿宋_GB2312"/>
          <w:color w:val="000000"/>
          <w:sz w:val="32"/>
          <w:szCs w:val="32"/>
        </w:rPr>
        <w:t>年加拿大</w:t>
      </w:r>
      <w:r w:rsidRPr="003F2B96">
        <w:rPr>
          <w:rFonts w:eastAsia="仿宋_GB2312"/>
          <w:color w:val="000000"/>
          <w:sz w:val="32"/>
          <w:szCs w:val="32"/>
        </w:rPr>
        <w:t>2</w:t>
      </w:r>
      <w:r w:rsidRPr="003F2B96">
        <w:rPr>
          <w:rFonts w:eastAsia="仿宋_GB2312"/>
          <w:color w:val="000000"/>
          <w:sz w:val="32"/>
          <w:szCs w:val="32"/>
        </w:rPr>
        <w:t>个医院发生了</w:t>
      </w:r>
      <w:r w:rsidRPr="003F2B96">
        <w:rPr>
          <w:rFonts w:eastAsia="仿宋_GB2312"/>
          <w:color w:val="000000"/>
          <w:sz w:val="32"/>
          <w:szCs w:val="32"/>
        </w:rPr>
        <w:t>5</w:t>
      </w:r>
      <w:r w:rsidRPr="003F2B96">
        <w:rPr>
          <w:rFonts w:eastAsia="仿宋_GB2312"/>
          <w:color w:val="000000"/>
          <w:sz w:val="32"/>
          <w:szCs w:val="32"/>
        </w:rPr>
        <w:t>例使用非无菌真空采血管血液逆流导致病人发生败血症的事件。</w:t>
      </w:r>
    </w:p>
    <w:p w:rsidR="00461AF9" w:rsidRPr="003F2B96" w:rsidRDefault="00762FD1">
      <w:pPr>
        <w:spacing w:line="520" w:lineRule="exact"/>
        <w:ind w:firstLineChars="200" w:firstLine="640"/>
        <w:rPr>
          <w:rFonts w:eastAsia="仿宋_GB2312"/>
          <w:color w:val="000000"/>
          <w:sz w:val="32"/>
          <w:szCs w:val="32"/>
          <w:lang w:eastAsia="zh-Hans"/>
        </w:rPr>
      </w:pPr>
      <w:r w:rsidRPr="003F2B96">
        <w:rPr>
          <w:rFonts w:eastAsia="仿宋_GB2312"/>
          <w:color w:val="000000"/>
          <w:sz w:val="32"/>
          <w:szCs w:val="32"/>
        </w:rPr>
        <w:t>我国未见相关报道。</w:t>
      </w:r>
    </w:p>
    <w:p w:rsidR="00461AF9" w:rsidRPr="003F2B96" w:rsidRDefault="00762FD1">
      <w:pPr>
        <w:spacing w:line="520" w:lineRule="exact"/>
        <w:ind w:rightChars="-32" w:right="-67" w:firstLineChars="200" w:firstLine="640"/>
        <w:outlineLvl w:val="2"/>
        <w:rPr>
          <w:rFonts w:eastAsia="仿宋_GB2312"/>
          <w:color w:val="000000"/>
          <w:sz w:val="32"/>
          <w:szCs w:val="32"/>
        </w:rPr>
      </w:pPr>
      <w:r w:rsidRPr="003F2B96">
        <w:rPr>
          <w:rFonts w:eastAsia="楷体_GB2312"/>
          <w:color w:val="000000"/>
          <w:sz w:val="32"/>
          <w:szCs w:val="32"/>
        </w:rPr>
        <w:t>（三）非临床资料</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1.</w:t>
      </w:r>
      <w:r w:rsidRPr="003F2B96">
        <w:rPr>
          <w:rFonts w:eastAsia="仿宋_GB2312"/>
          <w:color w:val="000000"/>
          <w:sz w:val="32"/>
          <w:szCs w:val="32"/>
        </w:rPr>
        <w:t>产品的主要风险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lastRenderedPageBreak/>
        <w:t>根据</w:t>
      </w:r>
      <w:r w:rsidRPr="003F2B96">
        <w:rPr>
          <w:rFonts w:eastAsia="仿宋_GB2312"/>
          <w:color w:val="000000"/>
          <w:sz w:val="32"/>
          <w:szCs w:val="32"/>
        </w:rPr>
        <w:t>GB/T 42062</w:t>
      </w:r>
      <w:r w:rsidRPr="003F2B96">
        <w:rPr>
          <w:rFonts w:eastAsia="仿宋_GB2312"/>
          <w:color w:val="000000"/>
          <w:sz w:val="32"/>
          <w:szCs w:val="32"/>
        </w:rPr>
        <w:t>《医疗器械风险管理对医疗器械的应用》对真空采血管已知或可预见的风险进行判定，产品在进行风险分析时至少应包括附件</w:t>
      </w:r>
      <w:r w:rsidR="003F2B96">
        <w:rPr>
          <w:rFonts w:eastAsia="仿宋_GB2312" w:hint="eastAsia"/>
          <w:color w:val="000000"/>
          <w:sz w:val="32"/>
          <w:szCs w:val="32"/>
        </w:rPr>
        <w:t>5-</w:t>
      </w:r>
      <w:r w:rsidRPr="003F2B96">
        <w:rPr>
          <w:rFonts w:eastAsia="仿宋_GB2312"/>
          <w:color w:val="000000"/>
          <w:sz w:val="32"/>
          <w:szCs w:val="32"/>
        </w:rPr>
        <w:t>4</w:t>
      </w:r>
      <w:r w:rsidRPr="003F2B96">
        <w:rPr>
          <w:rFonts w:eastAsia="仿宋_GB2312"/>
          <w:color w:val="000000"/>
          <w:sz w:val="32"/>
          <w:szCs w:val="32"/>
        </w:rPr>
        <w:t>表</w:t>
      </w:r>
      <w:r w:rsidRPr="003F2B96">
        <w:rPr>
          <w:rFonts w:eastAsia="仿宋_GB2312"/>
          <w:color w:val="000000"/>
          <w:sz w:val="32"/>
          <w:szCs w:val="32"/>
        </w:rPr>
        <w:t>1</w:t>
      </w:r>
      <w:r w:rsidRPr="003F2B96">
        <w:rPr>
          <w:rFonts w:eastAsia="仿宋_GB2312"/>
          <w:color w:val="000000"/>
          <w:sz w:val="32"/>
          <w:szCs w:val="32"/>
        </w:rPr>
        <w:t>所列危险，企业还应根据自身产品特点确定其他危险。针对产品的各项风险，企业应采取应对措施，确保风险降到可接受的程度，或经风险分析，收益大于风险。产品主要风险见附件</w:t>
      </w:r>
      <w:r w:rsidR="003F2B96">
        <w:rPr>
          <w:rFonts w:eastAsia="仿宋_GB2312" w:hint="eastAsia"/>
          <w:color w:val="000000"/>
          <w:sz w:val="32"/>
          <w:szCs w:val="32"/>
        </w:rPr>
        <w:t>5-</w:t>
      </w:r>
      <w:r w:rsidRPr="003F2B96">
        <w:rPr>
          <w:rFonts w:eastAsia="仿宋_GB2312"/>
          <w:color w:val="000000"/>
          <w:sz w:val="32"/>
          <w:szCs w:val="32"/>
        </w:rPr>
        <w:t>5</w:t>
      </w:r>
      <w:r w:rsidRPr="003F2B96">
        <w:rPr>
          <w:rFonts w:eastAsia="仿宋_GB2312"/>
          <w:color w:val="000000"/>
          <w:sz w:val="32"/>
          <w:szCs w:val="32"/>
        </w:rPr>
        <w:t>。</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2.</w:t>
      </w:r>
      <w:r w:rsidRPr="003F2B96">
        <w:rPr>
          <w:rFonts w:eastAsia="仿宋_GB2312"/>
          <w:color w:val="000000"/>
          <w:sz w:val="32"/>
          <w:szCs w:val="32"/>
        </w:rPr>
        <w:t>产品技术要求及检验报告</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w:t>
      </w:r>
      <w:r w:rsidRPr="003F2B96">
        <w:rPr>
          <w:rFonts w:eastAsia="仿宋_GB2312"/>
          <w:color w:val="000000"/>
          <w:sz w:val="32"/>
          <w:szCs w:val="32"/>
        </w:rPr>
        <w:t>1</w:t>
      </w:r>
      <w:r w:rsidRPr="003F2B96">
        <w:rPr>
          <w:rFonts w:eastAsia="仿宋_GB2312"/>
          <w:color w:val="000000"/>
          <w:sz w:val="32"/>
          <w:szCs w:val="32"/>
        </w:rPr>
        <w:t>）产品适用标准情况</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真空采血管建议参考</w:t>
      </w:r>
      <w:r w:rsidRPr="003F2B96">
        <w:rPr>
          <w:rFonts w:eastAsia="仿宋_GB2312"/>
          <w:color w:val="000000"/>
          <w:sz w:val="32"/>
          <w:szCs w:val="32"/>
        </w:rPr>
        <w:t>YY/T 0314</w:t>
      </w:r>
      <w:r w:rsidRPr="003F2B96">
        <w:rPr>
          <w:rFonts w:eastAsia="仿宋_GB2312"/>
          <w:color w:val="000000"/>
          <w:sz w:val="32"/>
          <w:szCs w:val="32"/>
        </w:rPr>
        <w:t>要求，若申报产品结构特征、适用范围、使用方式等与</w:t>
      </w:r>
      <w:r w:rsidRPr="003F2B96">
        <w:rPr>
          <w:rFonts w:eastAsia="仿宋_GB2312"/>
          <w:color w:val="000000"/>
          <w:sz w:val="32"/>
          <w:szCs w:val="32"/>
        </w:rPr>
        <w:t>YY/T 0314</w:t>
      </w:r>
      <w:r w:rsidRPr="003F2B96">
        <w:rPr>
          <w:rFonts w:eastAsia="仿宋_GB2312"/>
          <w:color w:val="000000"/>
          <w:sz w:val="32"/>
          <w:szCs w:val="32"/>
        </w:rPr>
        <w:t>的适用范围不一致，</w:t>
      </w:r>
      <w:r w:rsidRPr="003F2B96">
        <w:rPr>
          <w:rFonts w:eastAsia="仿宋_GB2312"/>
          <w:snapToGrid w:val="0"/>
          <w:kern w:val="0"/>
          <w:sz w:val="32"/>
          <w:szCs w:val="32"/>
        </w:rPr>
        <w:t>注册申请人</w:t>
      </w:r>
      <w:r w:rsidRPr="003F2B96">
        <w:rPr>
          <w:rFonts w:eastAsia="仿宋_GB2312"/>
          <w:color w:val="000000"/>
          <w:sz w:val="32"/>
          <w:szCs w:val="32"/>
        </w:rPr>
        <w:t>应当提出不适用于此标准的说明，并提供经验证的证明性资料。</w:t>
      </w:r>
    </w:p>
    <w:p w:rsidR="00461AF9" w:rsidRPr="003F2B96" w:rsidRDefault="00762FD1">
      <w:pPr>
        <w:spacing w:line="520" w:lineRule="exact"/>
        <w:ind w:firstLineChars="200" w:firstLine="640"/>
        <w:outlineLvl w:val="4"/>
        <w:rPr>
          <w:rFonts w:eastAsia="仿宋_GB2312"/>
          <w:color w:val="000000"/>
          <w:sz w:val="32"/>
          <w:szCs w:val="32"/>
        </w:rPr>
      </w:pPr>
      <w:r w:rsidRPr="003F2B96">
        <w:rPr>
          <w:rFonts w:eastAsia="仿宋_GB2312"/>
          <w:color w:val="000000"/>
          <w:sz w:val="32"/>
          <w:szCs w:val="32"/>
        </w:rPr>
        <w:t>（</w:t>
      </w:r>
      <w:r w:rsidRPr="003F2B96">
        <w:rPr>
          <w:rFonts w:eastAsia="仿宋_GB2312"/>
          <w:sz w:val="32"/>
          <w:szCs w:val="32"/>
        </w:rPr>
        <w:t>2</w:t>
      </w:r>
      <w:r w:rsidRPr="003F2B96">
        <w:rPr>
          <w:rFonts w:eastAsia="仿宋_GB2312"/>
          <w:color w:val="000000"/>
          <w:sz w:val="32"/>
          <w:szCs w:val="32"/>
        </w:rPr>
        <w:t>）产品技术要求</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产品技术要求中性能指标项目的具体要求应与性能研究资料保持一致，主要包括以下要求：抽吸体积、设计、结构、无菌、添加剂、采集容器的识别。</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除此之外，对于采血管中的添加剂和附加物，还应检验下列项目：</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促凝剂管：促凝效果、促凝剂</w:t>
      </w:r>
      <w:r w:rsidRPr="003F2B96">
        <w:rPr>
          <w:rFonts w:eastAsia="仿宋_GB2312"/>
          <w:color w:val="000000"/>
          <w:sz w:val="32"/>
          <w:szCs w:val="32"/>
          <w:lang w:eastAsia="zh-Hans"/>
        </w:rPr>
        <w:t>重</w:t>
      </w:r>
      <w:r w:rsidRPr="003F2B96">
        <w:rPr>
          <w:rFonts w:eastAsia="仿宋_GB2312"/>
          <w:color w:val="000000"/>
          <w:sz w:val="32"/>
          <w:szCs w:val="32"/>
        </w:rPr>
        <w:t>量；</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分离胶管：分离胶重量、分离胶比重、分离效果；</w:t>
      </w:r>
    </w:p>
    <w:p w:rsidR="00461AF9" w:rsidRPr="003F2B96" w:rsidRDefault="00762FD1">
      <w:pPr>
        <w:spacing w:line="520" w:lineRule="exact"/>
        <w:ind w:firstLineChars="200" w:firstLine="640"/>
        <w:rPr>
          <w:rFonts w:eastAsia="仿宋_GB2312"/>
          <w:sz w:val="32"/>
          <w:szCs w:val="32"/>
        </w:rPr>
      </w:pPr>
      <w:r w:rsidRPr="003F2B96">
        <w:rPr>
          <w:rFonts w:eastAsia="仿宋_GB2312"/>
          <w:color w:val="000000"/>
          <w:sz w:val="32"/>
          <w:szCs w:val="32"/>
        </w:rPr>
        <w:t>分离胶和促凝剂管：分离胶和促凝剂重量、促凝效果、分离</w:t>
      </w:r>
      <w:r w:rsidRPr="003F2B96">
        <w:rPr>
          <w:rFonts w:eastAsia="仿宋_GB2312"/>
          <w:sz w:val="32"/>
          <w:szCs w:val="32"/>
        </w:rPr>
        <w:t>胶比重、分离效果。</w:t>
      </w:r>
    </w:p>
    <w:p w:rsidR="00461AF9" w:rsidRPr="003F2B96" w:rsidRDefault="00762FD1">
      <w:pPr>
        <w:spacing w:line="520" w:lineRule="exact"/>
        <w:ind w:firstLineChars="200" w:firstLine="640"/>
        <w:outlineLvl w:val="4"/>
        <w:rPr>
          <w:rFonts w:eastAsia="仿宋_GB2312"/>
          <w:sz w:val="32"/>
          <w:szCs w:val="32"/>
        </w:rPr>
      </w:pPr>
      <w:r w:rsidRPr="003F2B96">
        <w:rPr>
          <w:rFonts w:eastAsia="仿宋_GB2312"/>
          <w:sz w:val="32"/>
          <w:szCs w:val="32"/>
        </w:rPr>
        <w:t>（</w:t>
      </w:r>
      <w:r w:rsidRPr="003F2B96">
        <w:rPr>
          <w:rFonts w:eastAsia="仿宋_GB2312"/>
          <w:sz w:val="32"/>
          <w:szCs w:val="32"/>
        </w:rPr>
        <w:t>3</w:t>
      </w:r>
      <w:r w:rsidRPr="003F2B96">
        <w:rPr>
          <w:rFonts w:eastAsia="仿宋_GB2312"/>
          <w:sz w:val="32"/>
          <w:szCs w:val="32"/>
        </w:rPr>
        <w:t>）产品检验报告</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应说明检验用型号规格的典型性，如所检型号规格部分性能指标不足以覆盖其他型号规格时，应针对差异部分进行检验。</w:t>
      </w:r>
      <w:r w:rsidRPr="003F2B96">
        <w:rPr>
          <w:rFonts w:eastAsia="仿宋_GB2312"/>
          <w:sz w:val="32"/>
          <w:szCs w:val="32"/>
        </w:rPr>
        <w:lastRenderedPageBreak/>
        <w:t>同一注册单元内注册检验典型性产品确定原则和实例如下：</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装有不同添加剂和附加物的产品之间不能完全互相覆盖。</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若添加剂和附加物、抽吸体积均相同，而管体尺寸（如高度和直径）和结构（如单层塑料或双层塑料）不同，则不能完全互相覆盖。如：同为</w:t>
      </w:r>
      <w:r w:rsidRPr="003F2B96">
        <w:rPr>
          <w:rFonts w:eastAsia="仿宋_GB2312"/>
          <w:sz w:val="32"/>
          <w:szCs w:val="32"/>
        </w:rPr>
        <w:t>5mL</w:t>
      </w:r>
      <w:r w:rsidRPr="003F2B96">
        <w:rPr>
          <w:rFonts w:eastAsia="仿宋_GB2312"/>
          <w:sz w:val="32"/>
          <w:szCs w:val="32"/>
        </w:rPr>
        <w:t>的肝素钠采血管，分为两种形式，一种管体较长、直径较小，另一种管体较短、直径较大，则应至少对不能互相覆盖的指标做差异性能检验。</w:t>
      </w:r>
    </w:p>
    <w:p w:rsidR="00461AF9" w:rsidRPr="003F2B96" w:rsidRDefault="00762FD1">
      <w:pPr>
        <w:spacing w:line="520" w:lineRule="exact"/>
        <w:ind w:firstLineChars="200" w:firstLine="640"/>
        <w:outlineLvl w:val="3"/>
        <w:rPr>
          <w:rFonts w:eastAsia="仿宋_GB2312"/>
          <w:sz w:val="32"/>
          <w:szCs w:val="32"/>
          <w:lang w:eastAsia="zh-Hans"/>
        </w:rPr>
      </w:pPr>
      <w:r w:rsidRPr="003F2B96">
        <w:rPr>
          <w:rFonts w:eastAsia="仿宋_GB2312"/>
          <w:sz w:val="32"/>
          <w:szCs w:val="32"/>
        </w:rPr>
        <w:t>3</w:t>
      </w:r>
      <w:r w:rsidRPr="003F2B96">
        <w:rPr>
          <w:rFonts w:eastAsia="仿宋_GB2312"/>
          <w:sz w:val="32"/>
          <w:szCs w:val="32"/>
          <w:lang w:eastAsia="zh-Hans"/>
        </w:rPr>
        <w:t>.</w:t>
      </w:r>
      <w:r w:rsidRPr="003F2B96">
        <w:rPr>
          <w:rFonts w:eastAsia="仿宋_GB2312"/>
          <w:sz w:val="32"/>
          <w:szCs w:val="32"/>
          <w:lang w:eastAsia="zh-Hans"/>
        </w:rPr>
        <w:t>研究资料</w:t>
      </w:r>
    </w:p>
    <w:p w:rsidR="00461AF9" w:rsidRPr="003F2B96" w:rsidRDefault="00762FD1">
      <w:pPr>
        <w:spacing w:line="520" w:lineRule="exact"/>
        <w:ind w:firstLineChars="200" w:firstLine="640"/>
        <w:outlineLvl w:val="4"/>
        <w:rPr>
          <w:rFonts w:eastAsia="仿宋_GB2312"/>
          <w:sz w:val="32"/>
          <w:szCs w:val="32"/>
          <w:lang w:eastAsia="zh-Hans"/>
        </w:rPr>
      </w:pPr>
      <w:r w:rsidRPr="003F2B96">
        <w:rPr>
          <w:rFonts w:eastAsia="仿宋_GB2312"/>
          <w:sz w:val="32"/>
          <w:szCs w:val="32"/>
        </w:rPr>
        <w:t>（</w:t>
      </w:r>
      <w:r w:rsidRPr="003F2B96">
        <w:rPr>
          <w:rFonts w:eastAsia="仿宋_GB2312"/>
          <w:sz w:val="32"/>
          <w:szCs w:val="32"/>
        </w:rPr>
        <w:t>1</w:t>
      </w:r>
      <w:r w:rsidRPr="003F2B96">
        <w:rPr>
          <w:rFonts w:eastAsia="仿宋_GB2312"/>
          <w:sz w:val="32"/>
          <w:szCs w:val="32"/>
        </w:rPr>
        <w:t>）</w:t>
      </w:r>
      <w:r w:rsidRPr="003F2B96">
        <w:rPr>
          <w:rFonts w:eastAsia="仿宋_GB2312"/>
          <w:sz w:val="32"/>
          <w:szCs w:val="32"/>
          <w:lang w:eastAsia="zh-Hans"/>
        </w:rPr>
        <w:t>产品性能研究</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申报资料中应包括产品性能研究资料以及产品技术要求的研究和编制说明，包括所有指标的确定依据，所采用的标准或方法、采用的原因及理论基础。</w:t>
      </w:r>
    </w:p>
    <w:p w:rsidR="00461AF9" w:rsidRPr="003F2B96" w:rsidRDefault="00762FD1">
      <w:pPr>
        <w:spacing w:line="520" w:lineRule="exact"/>
        <w:ind w:firstLineChars="200" w:firstLine="640"/>
        <w:outlineLvl w:val="4"/>
        <w:rPr>
          <w:rFonts w:eastAsia="仿宋_GB2312"/>
          <w:sz w:val="32"/>
          <w:szCs w:val="32"/>
        </w:rPr>
      </w:pPr>
      <w:r w:rsidRPr="003F2B96">
        <w:rPr>
          <w:rFonts w:eastAsia="仿宋_GB2312"/>
          <w:sz w:val="32"/>
          <w:szCs w:val="32"/>
        </w:rPr>
        <w:t>（</w:t>
      </w:r>
      <w:r w:rsidRPr="003F2B96">
        <w:rPr>
          <w:rFonts w:eastAsia="仿宋_GB2312"/>
          <w:sz w:val="32"/>
          <w:szCs w:val="32"/>
        </w:rPr>
        <w:t>2</w:t>
      </w:r>
      <w:r w:rsidRPr="003F2B96">
        <w:rPr>
          <w:rFonts w:eastAsia="仿宋_GB2312"/>
          <w:sz w:val="32"/>
          <w:szCs w:val="32"/>
        </w:rPr>
        <w:t>）生物学特性研究</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一次性使用真空采血管产品</w:t>
      </w:r>
      <w:r w:rsidRPr="003F2B96">
        <w:rPr>
          <w:rFonts w:eastAsia="仿宋_GB2312"/>
          <w:sz w:val="32"/>
          <w:szCs w:val="32"/>
          <w:lang w:eastAsia="zh-Hans"/>
        </w:rPr>
        <w:t>不与人体直接或间接接触，</w:t>
      </w:r>
      <w:r w:rsidRPr="003F2B96">
        <w:rPr>
          <w:rFonts w:eastAsia="仿宋_GB2312"/>
          <w:sz w:val="32"/>
          <w:szCs w:val="32"/>
        </w:rPr>
        <w:t>遵循</w:t>
      </w:r>
      <w:r w:rsidRPr="003F2B96">
        <w:rPr>
          <w:rFonts w:eastAsia="仿宋_GB2312"/>
          <w:sz w:val="32"/>
          <w:szCs w:val="32"/>
        </w:rPr>
        <w:t>GB/T 16886.1</w:t>
      </w:r>
      <w:r w:rsidRPr="003F2B96">
        <w:rPr>
          <w:rFonts w:eastAsia="仿宋_GB2312"/>
          <w:sz w:val="32"/>
          <w:szCs w:val="32"/>
        </w:rPr>
        <w:t>《医疗器械生物学评价第</w:t>
      </w:r>
      <w:r w:rsidRPr="003F2B96">
        <w:rPr>
          <w:rFonts w:eastAsia="仿宋_GB2312"/>
          <w:sz w:val="32"/>
          <w:szCs w:val="32"/>
        </w:rPr>
        <w:t>1</w:t>
      </w:r>
      <w:r w:rsidRPr="003F2B96">
        <w:rPr>
          <w:rFonts w:eastAsia="仿宋_GB2312"/>
          <w:sz w:val="32"/>
          <w:szCs w:val="32"/>
        </w:rPr>
        <w:t>部分：风险管理过程中的评价与试验》的相关要求，</w:t>
      </w:r>
      <w:r w:rsidRPr="003F2B96">
        <w:rPr>
          <w:rFonts w:eastAsia="仿宋_GB2312"/>
          <w:sz w:val="32"/>
          <w:szCs w:val="32"/>
          <w:lang w:eastAsia="zh-Hans"/>
        </w:rPr>
        <w:t>无需进行</w:t>
      </w:r>
      <w:r w:rsidRPr="003F2B96">
        <w:rPr>
          <w:rFonts w:eastAsia="仿宋_GB2312"/>
          <w:sz w:val="32"/>
          <w:szCs w:val="32"/>
        </w:rPr>
        <w:t>生物</w:t>
      </w:r>
      <w:r w:rsidRPr="003F2B96">
        <w:rPr>
          <w:rFonts w:eastAsia="仿宋_GB2312"/>
          <w:sz w:val="32"/>
          <w:szCs w:val="32"/>
          <w:lang w:eastAsia="zh-Hans"/>
        </w:rPr>
        <w:t>相容性</w:t>
      </w:r>
      <w:r w:rsidRPr="003F2B96">
        <w:rPr>
          <w:rFonts w:eastAsia="仿宋_GB2312"/>
          <w:sz w:val="32"/>
          <w:szCs w:val="32"/>
        </w:rPr>
        <w:t>评价研究。</w:t>
      </w:r>
    </w:p>
    <w:p w:rsidR="00461AF9" w:rsidRPr="003F2B96" w:rsidRDefault="00762FD1">
      <w:pPr>
        <w:spacing w:line="520" w:lineRule="exact"/>
        <w:ind w:firstLineChars="200" w:firstLine="640"/>
        <w:outlineLvl w:val="4"/>
        <w:rPr>
          <w:rFonts w:eastAsia="仿宋_GB2312"/>
          <w:sz w:val="32"/>
          <w:szCs w:val="32"/>
          <w:lang w:eastAsia="zh-Hans"/>
        </w:rPr>
      </w:pPr>
      <w:r w:rsidRPr="003F2B96">
        <w:rPr>
          <w:rFonts w:eastAsia="仿宋_GB2312"/>
          <w:sz w:val="32"/>
          <w:szCs w:val="32"/>
          <w:lang w:eastAsia="zh-Hans"/>
        </w:rPr>
        <w:t>（</w:t>
      </w:r>
      <w:r w:rsidRPr="003F2B96">
        <w:rPr>
          <w:rFonts w:eastAsia="仿宋_GB2312"/>
          <w:sz w:val="32"/>
          <w:szCs w:val="32"/>
          <w:lang w:eastAsia="zh-Hans"/>
        </w:rPr>
        <w:t>3</w:t>
      </w:r>
      <w:r w:rsidRPr="003F2B96">
        <w:rPr>
          <w:rFonts w:eastAsia="仿宋_GB2312"/>
          <w:sz w:val="32"/>
          <w:szCs w:val="32"/>
          <w:lang w:eastAsia="zh-Hans"/>
        </w:rPr>
        <w:t>）灭菌工艺研究</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真空采血管产品</w:t>
      </w:r>
      <w:r w:rsidRPr="003F2B96">
        <w:rPr>
          <w:rFonts w:eastAsia="仿宋_GB2312"/>
          <w:sz w:val="32"/>
          <w:szCs w:val="32"/>
          <w:lang w:eastAsia="zh-Hans"/>
        </w:rPr>
        <w:t>应以无菌形式提供。</w:t>
      </w:r>
      <w:r w:rsidRPr="003F2B96">
        <w:rPr>
          <w:rFonts w:eastAsia="仿宋_GB2312"/>
          <w:snapToGrid w:val="0"/>
          <w:kern w:val="0"/>
          <w:sz w:val="32"/>
          <w:szCs w:val="32"/>
        </w:rPr>
        <w:t>注册申请人</w:t>
      </w:r>
      <w:r w:rsidRPr="003F2B96">
        <w:rPr>
          <w:rFonts w:eastAsia="仿宋_GB2312"/>
          <w:sz w:val="32"/>
          <w:szCs w:val="32"/>
          <w:lang w:eastAsia="zh-Hans"/>
        </w:rPr>
        <w:t>应提交相关灭菌研究资料，</w:t>
      </w:r>
      <w:r w:rsidRPr="003F2B96">
        <w:rPr>
          <w:rFonts w:eastAsia="仿宋_GB2312"/>
          <w:sz w:val="32"/>
          <w:szCs w:val="32"/>
        </w:rPr>
        <w:t>应明确灭菌工艺（方法和参数）和无菌保证水平（</w:t>
      </w:r>
      <w:r w:rsidRPr="003F2B96">
        <w:rPr>
          <w:rFonts w:eastAsia="仿宋_GB2312"/>
          <w:sz w:val="32"/>
          <w:szCs w:val="32"/>
        </w:rPr>
        <w:t>SAL</w:t>
      </w:r>
      <w:r w:rsidRPr="003F2B96">
        <w:rPr>
          <w:rFonts w:eastAsia="仿宋_GB2312"/>
          <w:sz w:val="32"/>
          <w:szCs w:val="32"/>
        </w:rPr>
        <w:t>），该类</w:t>
      </w:r>
      <w:r w:rsidRPr="003F2B96">
        <w:rPr>
          <w:rFonts w:eastAsia="仿宋_GB2312"/>
          <w:sz w:val="32"/>
          <w:szCs w:val="32"/>
          <w:lang w:eastAsia="zh-Hans"/>
        </w:rPr>
        <w:t>产品</w:t>
      </w:r>
      <w:r w:rsidRPr="003F2B96">
        <w:rPr>
          <w:rFonts w:eastAsia="仿宋_GB2312"/>
          <w:sz w:val="32"/>
          <w:szCs w:val="32"/>
        </w:rPr>
        <w:t>SAL</w:t>
      </w:r>
      <w:r w:rsidRPr="003F2B96">
        <w:rPr>
          <w:rFonts w:eastAsia="仿宋_GB2312"/>
          <w:sz w:val="32"/>
          <w:szCs w:val="32"/>
        </w:rPr>
        <w:t>应达到</w:t>
      </w:r>
      <w:r w:rsidRPr="003F2B96">
        <w:rPr>
          <w:rFonts w:eastAsia="仿宋_GB2312"/>
          <w:sz w:val="32"/>
          <w:szCs w:val="32"/>
        </w:rPr>
        <w:t>1×10</w:t>
      </w:r>
      <w:r w:rsidRPr="003F2B96">
        <w:rPr>
          <w:rFonts w:eastAsia="仿宋_GB2312"/>
          <w:sz w:val="32"/>
          <w:szCs w:val="32"/>
          <w:vertAlign w:val="superscript"/>
        </w:rPr>
        <w:t>-6</w:t>
      </w:r>
      <w:r w:rsidRPr="003F2B96">
        <w:rPr>
          <w:rFonts w:eastAsia="仿宋_GB2312"/>
          <w:sz w:val="32"/>
          <w:szCs w:val="32"/>
        </w:rPr>
        <w:t>，</w:t>
      </w:r>
      <w:r w:rsidRPr="003F2B96">
        <w:rPr>
          <w:rFonts w:eastAsia="仿宋_GB2312"/>
          <w:sz w:val="32"/>
          <w:szCs w:val="32"/>
          <w:lang w:eastAsia="zh-Hans"/>
        </w:rPr>
        <w:t>同时应</w:t>
      </w:r>
      <w:r w:rsidRPr="003F2B96">
        <w:rPr>
          <w:rFonts w:eastAsia="仿宋_GB2312"/>
          <w:sz w:val="32"/>
          <w:szCs w:val="32"/>
        </w:rPr>
        <w:t>提供灭菌确认报告。</w:t>
      </w:r>
    </w:p>
    <w:p w:rsidR="00461AF9" w:rsidRPr="003F2B96" w:rsidRDefault="00762FD1">
      <w:pPr>
        <w:spacing w:line="520" w:lineRule="exact"/>
        <w:ind w:firstLineChars="200" w:firstLine="640"/>
      </w:pPr>
      <w:r w:rsidRPr="003F2B96">
        <w:rPr>
          <w:rFonts w:eastAsia="仿宋_GB2312"/>
          <w:sz w:val="32"/>
          <w:szCs w:val="32"/>
          <w:lang w:eastAsia="zh-Hans"/>
        </w:rPr>
        <w:t>由于射线束可通过分子间隙穿透玻璃、金属和高分子等材料，所以辐射灭菌是目前最常见的对真空采血管的灭菌方法。如产品采用辐照方式灭菌时，可参照</w:t>
      </w:r>
      <w:r w:rsidRPr="003F2B96">
        <w:rPr>
          <w:rFonts w:eastAsia="仿宋_GB2312"/>
          <w:sz w:val="32"/>
          <w:szCs w:val="32"/>
          <w:lang w:eastAsia="zh-Hans"/>
        </w:rPr>
        <w:t>GB 18280.1</w:t>
      </w:r>
      <w:r w:rsidRPr="003F2B96">
        <w:rPr>
          <w:rFonts w:eastAsia="仿宋_GB2312"/>
          <w:sz w:val="32"/>
          <w:szCs w:val="32"/>
          <w:lang w:eastAsia="zh-Hans"/>
        </w:rPr>
        <w:t>《医疗保健产</w:t>
      </w:r>
      <w:r w:rsidRPr="003F2B96">
        <w:rPr>
          <w:rFonts w:eastAsia="仿宋_GB2312"/>
          <w:sz w:val="32"/>
          <w:szCs w:val="32"/>
          <w:lang w:eastAsia="zh-Hans"/>
        </w:rPr>
        <w:lastRenderedPageBreak/>
        <w:t>品灭菌</w:t>
      </w:r>
      <w:r w:rsidRPr="003F2B96">
        <w:rPr>
          <w:rFonts w:eastAsia="仿宋_GB2312"/>
          <w:sz w:val="32"/>
          <w:szCs w:val="32"/>
          <w:lang w:eastAsia="zh-Hans"/>
        </w:rPr>
        <w:t xml:space="preserve"> </w:t>
      </w:r>
      <w:r w:rsidRPr="003F2B96">
        <w:rPr>
          <w:rFonts w:eastAsia="仿宋_GB2312"/>
          <w:sz w:val="32"/>
          <w:szCs w:val="32"/>
          <w:lang w:eastAsia="zh-Hans"/>
        </w:rPr>
        <w:t>辐射</w:t>
      </w:r>
      <w:r w:rsidRPr="003F2B96">
        <w:rPr>
          <w:rFonts w:eastAsia="仿宋_GB2312"/>
          <w:sz w:val="32"/>
          <w:szCs w:val="32"/>
          <w:lang w:eastAsia="zh-Hans"/>
        </w:rPr>
        <w:t xml:space="preserve"> </w:t>
      </w:r>
      <w:r w:rsidRPr="003F2B96">
        <w:rPr>
          <w:rFonts w:eastAsia="仿宋_GB2312"/>
          <w:sz w:val="32"/>
          <w:szCs w:val="32"/>
          <w:lang w:eastAsia="zh-Hans"/>
        </w:rPr>
        <w:t>第</w:t>
      </w:r>
      <w:r w:rsidRPr="003F2B96">
        <w:rPr>
          <w:rFonts w:eastAsia="仿宋_GB2312"/>
          <w:sz w:val="32"/>
          <w:szCs w:val="32"/>
          <w:lang w:eastAsia="zh-Hans"/>
        </w:rPr>
        <w:t>1</w:t>
      </w:r>
      <w:r w:rsidRPr="003F2B96">
        <w:rPr>
          <w:rFonts w:eastAsia="仿宋_GB2312"/>
          <w:sz w:val="32"/>
          <w:szCs w:val="32"/>
          <w:lang w:eastAsia="zh-Hans"/>
        </w:rPr>
        <w:t>部分：医疗器械灭菌过程的开发、确认和常规控制要求》、</w:t>
      </w:r>
      <w:r w:rsidRPr="003F2B96">
        <w:rPr>
          <w:rFonts w:eastAsia="仿宋_GB2312"/>
          <w:sz w:val="32"/>
          <w:szCs w:val="32"/>
          <w:lang w:eastAsia="zh-Hans"/>
        </w:rPr>
        <w:t>GB 18280.2</w:t>
      </w:r>
      <w:r w:rsidRPr="003F2B96">
        <w:rPr>
          <w:rFonts w:eastAsia="仿宋_GB2312"/>
          <w:sz w:val="32"/>
          <w:szCs w:val="32"/>
          <w:lang w:eastAsia="zh-Hans"/>
        </w:rPr>
        <w:t>《医疗保健产品灭菌</w:t>
      </w:r>
      <w:r w:rsidRPr="003F2B96">
        <w:rPr>
          <w:rFonts w:eastAsia="仿宋_GB2312"/>
          <w:sz w:val="32"/>
          <w:szCs w:val="32"/>
          <w:lang w:eastAsia="zh-Hans"/>
        </w:rPr>
        <w:t xml:space="preserve"> </w:t>
      </w:r>
      <w:r w:rsidRPr="003F2B96">
        <w:rPr>
          <w:rFonts w:eastAsia="仿宋_GB2312"/>
          <w:sz w:val="32"/>
          <w:szCs w:val="32"/>
          <w:lang w:eastAsia="zh-Hans"/>
        </w:rPr>
        <w:t>辐射</w:t>
      </w:r>
      <w:r w:rsidRPr="003F2B96">
        <w:rPr>
          <w:rFonts w:eastAsia="仿宋_GB2312"/>
          <w:sz w:val="32"/>
          <w:szCs w:val="32"/>
          <w:lang w:eastAsia="zh-Hans"/>
        </w:rPr>
        <w:t xml:space="preserve"> </w:t>
      </w:r>
      <w:r w:rsidRPr="003F2B96">
        <w:rPr>
          <w:rFonts w:eastAsia="仿宋_GB2312"/>
          <w:sz w:val="32"/>
          <w:szCs w:val="32"/>
          <w:lang w:eastAsia="zh-Hans"/>
        </w:rPr>
        <w:t>第</w:t>
      </w:r>
      <w:r w:rsidRPr="003F2B96">
        <w:rPr>
          <w:rFonts w:eastAsia="仿宋_GB2312"/>
          <w:sz w:val="32"/>
          <w:szCs w:val="32"/>
          <w:lang w:eastAsia="zh-Hans"/>
        </w:rPr>
        <w:t>2</w:t>
      </w:r>
      <w:r w:rsidRPr="003F2B96">
        <w:rPr>
          <w:rFonts w:eastAsia="仿宋_GB2312"/>
          <w:sz w:val="32"/>
          <w:szCs w:val="32"/>
          <w:lang w:eastAsia="zh-Hans"/>
        </w:rPr>
        <w:t>部分：建立灭菌剂量》、</w:t>
      </w:r>
      <w:r w:rsidRPr="003F2B96">
        <w:rPr>
          <w:rFonts w:eastAsia="仿宋_GB2312"/>
          <w:sz w:val="32"/>
          <w:szCs w:val="32"/>
          <w:lang w:eastAsia="zh-Hans"/>
        </w:rPr>
        <w:t>GB/T 18280.3</w:t>
      </w:r>
      <w:r w:rsidRPr="003F2B96">
        <w:rPr>
          <w:rFonts w:eastAsia="仿宋_GB2312"/>
          <w:sz w:val="32"/>
          <w:szCs w:val="32"/>
          <w:lang w:eastAsia="zh-Hans"/>
        </w:rPr>
        <w:t>《医疗保健产品灭菌</w:t>
      </w:r>
      <w:r w:rsidRPr="003F2B96">
        <w:rPr>
          <w:rFonts w:eastAsia="仿宋_GB2312"/>
          <w:sz w:val="32"/>
          <w:szCs w:val="32"/>
          <w:lang w:eastAsia="zh-Hans"/>
        </w:rPr>
        <w:t xml:space="preserve"> </w:t>
      </w:r>
      <w:r w:rsidRPr="003F2B96">
        <w:rPr>
          <w:rFonts w:eastAsia="仿宋_GB2312"/>
          <w:sz w:val="32"/>
          <w:szCs w:val="32"/>
          <w:lang w:eastAsia="zh-Hans"/>
        </w:rPr>
        <w:t>辐射</w:t>
      </w:r>
      <w:r w:rsidRPr="003F2B96">
        <w:rPr>
          <w:rFonts w:eastAsia="仿宋_GB2312"/>
          <w:sz w:val="32"/>
          <w:szCs w:val="32"/>
          <w:lang w:eastAsia="zh-Hans"/>
        </w:rPr>
        <w:t xml:space="preserve"> </w:t>
      </w:r>
      <w:r w:rsidRPr="003F2B96">
        <w:rPr>
          <w:rFonts w:eastAsia="仿宋_GB2312"/>
          <w:sz w:val="32"/>
          <w:szCs w:val="32"/>
          <w:lang w:eastAsia="zh-Hans"/>
        </w:rPr>
        <w:t>第</w:t>
      </w:r>
      <w:r w:rsidRPr="003F2B96">
        <w:rPr>
          <w:rFonts w:eastAsia="仿宋_GB2312"/>
          <w:sz w:val="32"/>
          <w:szCs w:val="32"/>
          <w:lang w:eastAsia="zh-Hans"/>
        </w:rPr>
        <w:t>3</w:t>
      </w:r>
      <w:r w:rsidRPr="003F2B96">
        <w:rPr>
          <w:rFonts w:eastAsia="仿宋_GB2312"/>
          <w:sz w:val="32"/>
          <w:szCs w:val="32"/>
          <w:lang w:eastAsia="zh-Hans"/>
        </w:rPr>
        <w:t>部分：剂量测量指南》等标准的要求开展研究。</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lang w:eastAsia="zh-Hans"/>
        </w:rPr>
        <w:t>若</w:t>
      </w:r>
      <w:r w:rsidRPr="003F2B96">
        <w:rPr>
          <w:rFonts w:eastAsia="仿宋_GB2312"/>
          <w:snapToGrid w:val="0"/>
          <w:kern w:val="0"/>
          <w:sz w:val="32"/>
          <w:szCs w:val="32"/>
        </w:rPr>
        <w:t>注册申请人</w:t>
      </w:r>
      <w:r w:rsidRPr="003F2B96">
        <w:rPr>
          <w:rFonts w:eastAsia="仿宋_GB2312"/>
          <w:sz w:val="32"/>
          <w:szCs w:val="32"/>
          <w:lang w:eastAsia="zh-Hans"/>
        </w:rPr>
        <w:t>采用其他灭菌方法，应充分考虑所采用的灭菌方法与产品的适应性。若采用蒸汽灭菌的方式，应充分考虑是否会影响真空采血管内的负压等问题，并提供研究资料；若灭菌使用的方法容易出现残留，如环氧乙烷灭菌，应当明确残留物信息及采取的处理方法，并提供研究资料。</w:t>
      </w:r>
      <w:r w:rsidRPr="003F2B96">
        <w:rPr>
          <w:rFonts w:eastAsia="仿宋_GB2312"/>
          <w:snapToGrid w:val="0"/>
          <w:kern w:val="0"/>
          <w:sz w:val="32"/>
          <w:szCs w:val="32"/>
        </w:rPr>
        <w:t>注册申请人</w:t>
      </w:r>
      <w:r w:rsidRPr="003F2B96">
        <w:rPr>
          <w:rFonts w:eastAsia="仿宋_GB2312"/>
          <w:sz w:val="32"/>
          <w:szCs w:val="32"/>
        </w:rPr>
        <w:t>应充分考虑所采用的灭菌方法与包装的适应性，</w:t>
      </w:r>
      <w:r w:rsidRPr="003F2B96">
        <w:rPr>
          <w:rFonts w:eastAsia="仿宋_GB2312"/>
          <w:sz w:val="32"/>
          <w:szCs w:val="32"/>
          <w:lang w:eastAsia="zh-Hans"/>
        </w:rPr>
        <w:t>如所选灭菌方法是否会导致包装</w:t>
      </w:r>
      <w:r w:rsidRPr="003F2B96">
        <w:rPr>
          <w:rFonts w:eastAsia="仿宋_GB2312"/>
          <w:sz w:val="32"/>
          <w:szCs w:val="32"/>
        </w:rPr>
        <w:t>材料</w:t>
      </w:r>
      <w:r w:rsidRPr="003F2B96">
        <w:rPr>
          <w:rFonts w:eastAsia="仿宋_GB2312"/>
          <w:sz w:val="32"/>
          <w:szCs w:val="32"/>
          <w:lang w:eastAsia="zh-Hans"/>
        </w:rPr>
        <w:t>的</w:t>
      </w:r>
      <w:r w:rsidRPr="003F2B96">
        <w:rPr>
          <w:rFonts w:eastAsia="仿宋_GB2312"/>
          <w:sz w:val="32"/>
          <w:szCs w:val="32"/>
        </w:rPr>
        <w:t>颜色发生变化等。</w:t>
      </w:r>
    </w:p>
    <w:p w:rsidR="00461AF9" w:rsidRPr="003F2B96" w:rsidRDefault="00762FD1">
      <w:pPr>
        <w:spacing w:line="520" w:lineRule="exact"/>
        <w:ind w:firstLineChars="200" w:firstLine="640"/>
        <w:outlineLvl w:val="4"/>
        <w:rPr>
          <w:rFonts w:eastAsia="仿宋_GB2312"/>
          <w:sz w:val="32"/>
          <w:szCs w:val="32"/>
          <w:lang w:eastAsia="zh-Hans"/>
        </w:rPr>
      </w:pPr>
      <w:r w:rsidRPr="003F2B96">
        <w:rPr>
          <w:rFonts w:eastAsia="仿宋_GB2312"/>
          <w:sz w:val="32"/>
          <w:szCs w:val="32"/>
          <w:lang w:eastAsia="zh-Hans"/>
        </w:rPr>
        <w:t>（</w:t>
      </w:r>
      <w:r w:rsidRPr="003F2B96">
        <w:rPr>
          <w:rFonts w:eastAsia="仿宋_GB2312"/>
          <w:sz w:val="32"/>
          <w:szCs w:val="32"/>
          <w:lang w:eastAsia="zh-Hans"/>
        </w:rPr>
        <w:t>4</w:t>
      </w:r>
      <w:r w:rsidRPr="003F2B96">
        <w:rPr>
          <w:rFonts w:eastAsia="仿宋_GB2312"/>
          <w:sz w:val="32"/>
          <w:szCs w:val="32"/>
          <w:lang w:eastAsia="zh-Hans"/>
        </w:rPr>
        <w:t>）产品稳定性研究</w:t>
      </w:r>
    </w:p>
    <w:p w:rsidR="00461AF9" w:rsidRPr="003F2B96" w:rsidRDefault="00762FD1">
      <w:pPr>
        <w:spacing w:line="520" w:lineRule="exact"/>
        <w:ind w:firstLineChars="200" w:firstLine="640"/>
        <w:rPr>
          <w:rFonts w:eastAsia="仿宋_GB2312"/>
          <w:sz w:val="32"/>
          <w:szCs w:val="32"/>
          <w:lang w:eastAsia="zh-Hans"/>
        </w:rPr>
      </w:pPr>
      <w:r w:rsidRPr="003F2B96">
        <w:rPr>
          <w:rFonts w:eastAsia="仿宋_GB2312"/>
          <w:sz w:val="32"/>
          <w:szCs w:val="32"/>
          <w:lang w:eastAsia="zh-Hans"/>
        </w:rPr>
        <w:t>应当提供货架有效期和包装研究资料。真空采血管内部无菌及真空度的保持是确定其有效期的主要考虑因素。由于真空度的保持性没有公认的加速试验的方法，目前只能以实际时间数据为依据进行确定。产品货架有效期的验证应采用实时稳定性研究。实时稳定性的研究是唯一能够反映产品在规定储存条件下实际稳定性要求的方法，应遵循极限试验和过载试验原则。在稳定性研究中应监测整个有效期内确保产品安全性和有效性的关键参数。</w:t>
      </w:r>
    </w:p>
    <w:p w:rsidR="00461AF9" w:rsidRPr="003F2B96" w:rsidRDefault="00762FD1">
      <w:pPr>
        <w:spacing w:line="520" w:lineRule="exact"/>
        <w:ind w:firstLineChars="200" w:firstLine="640"/>
        <w:rPr>
          <w:rFonts w:eastAsia="仿宋_GB2312"/>
          <w:sz w:val="32"/>
          <w:szCs w:val="32"/>
          <w:lang w:eastAsia="zh-Hans"/>
        </w:rPr>
      </w:pPr>
      <w:r w:rsidRPr="003F2B96">
        <w:rPr>
          <w:rFonts w:eastAsia="仿宋_GB2312"/>
          <w:sz w:val="32"/>
          <w:szCs w:val="32"/>
          <w:lang w:eastAsia="zh-Hans"/>
        </w:rPr>
        <w:t>应当提供运输稳定性和包装研究资料。应明确产品的初包装材质和包装形式，并确保包装在产品有效期内和宣称的运输储存条件下，能够对产品起到防护作用。产品包装验证可依据有关国家标准进行（如</w:t>
      </w:r>
      <w:r w:rsidRPr="003F2B96">
        <w:rPr>
          <w:rFonts w:eastAsia="仿宋_GB2312"/>
          <w:sz w:val="32"/>
          <w:szCs w:val="32"/>
          <w:lang w:eastAsia="zh-Hans"/>
        </w:rPr>
        <w:t>GB/T 19633</w:t>
      </w:r>
      <w:r w:rsidRPr="003F2B96">
        <w:rPr>
          <w:rFonts w:eastAsia="仿宋_GB2312"/>
          <w:sz w:val="32"/>
          <w:szCs w:val="32"/>
          <w:lang w:eastAsia="zh-Hans"/>
        </w:rPr>
        <w:t>、</w:t>
      </w:r>
      <w:r w:rsidRPr="003F2B96">
        <w:rPr>
          <w:rFonts w:eastAsia="仿宋_GB2312"/>
          <w:sz w:val="32"/>
          <w:szCs w:val="32"/>
          <w:lang w:eastAsia="zh-Hans"/>
        </w:rPr>
        <w:t>GB/T 4857</w:t>
      </w:r>
      <w:r w:rsidRPr="003F2B96">
        <w:rPr>
          <w:rFonts w:eastAsia="仿宋_GB2312"/>
          <w:sz w:val="32"/>
          <w:szCs w:val="32"/>
          <w:lang w:eastAsia="zh-Hans"/>
        </w:rPr>
        <w:t>等），提交产品的包装验证报告。包装验证的资料内容应与包装说明中给出</w:t>
      </w:r>
      <w:r w:rsidRPr="003F2B96">
        <w:rPr>
          <w:rFonts w:eastAsia="仿宋_GB2312"/>
          <w:sz w:val="32"/>
          <w:szCs w:val="32"/>
          <w:lang w:eastAsia="zh-Hans"/>
        </w:rPr>
        <w:lastRenderedPageBreak/>
        <w:t>的信息相符。</w:t>
      </w:r>
    </w:p>
    <w:p w:rsidR="00461AF9" w:rsidRPr="003F2B96" w:rsidRDefault="00762FD1">
      <w:pPr>
        <w:spacing w:line="520" w:lineRule="exact"/>
        <w:ind w:firstLineChars="200" w:firstLine="640"/>
        <w:outlineLvl w:val="4"/>
        <w:rPr>
          <w:rFonts w:eastAsia="仿宋_GB2312"/>
          <w:sz w:val="32"/>
          <w:szCs w:val="32"/>
          <w:lang w:eastAsia="zh-Hans"/>
        </w:rPr>
      </w:pPr>
      <w:r w:rsidRPr="003F2B96">
        <w:rPr>
          <w:rFonts w:eastAsia="仿宋_GB2312"/>
          <w:sz w:val="32"/>
          <w:szCs w:val="32"/>
          <w:lang w:eastAsia="zh-Hans"/>
        </w:rPr>
        <w:t>（</w:t>
      </w:r>
      <w:r w:rsidRPr="003F2B96">
        <w:rPr>
          <w:rFonts w:eastAsia="仿宋_GB2312"/>
          <w:sz w:val="32"/>
          <w:szCs w:val="32"/>
          <w:lang w:eastAsia="zh-Hans"/>
        </w:rPr>
        <w:t>5</w:t>
      </w:r>
      <w:r w:rsidRPr="003F2B96">
        <w:rPr>
          <w:rFonts w:eastAsia="仿宋_GB2312"/>
          <w:sz w:val="32"/>
          <w:szCs w:val="32"/>
          <w:lang w:eastAsia="zh-Hans"/>
        </w:rPr>
        <w:t>）其他资料</w:t>
      </w:r>
    </w:p>
    <w:p w:rsidR="00461AF9" w:rsidRPr="003F2B96" w:rsidRDefault="00762FD1">
      <w:pPr>
        <w:spacing w:line="520" w:lineRule="exact"/>
        <w:ind w:firstLineChars="200" w:firstLine="640"/>
        <w:rPr>
          <w:rFonts w:eastAsia="仿宋_GB2312"/>
          <w:sz w:val="32"/>
          <w:szCs w:val="32"/>
          <w:lang w:eastAsia="zh-Hans"/>
        </w:rPr>
      </w:pPr>
      <w:r w:rsidRPr="003F2B96">
        <w:rPr>
          <w:rFonts w:eastAsia="仿宋_GB2312"/>
          <w:sz w:val="32"/>
          <w:szCs w:val="32"/>
          <w:lang w:eastAsia="zh-Hans"/>
        </w:rPr>
        <w:t>一次性使用真空采血管产品列入《免于临床评价医疗器械目录》，</w:t>
      </w:r>
      <w:r w:rsidRPr="003F2B96">
        <w:rPr>
          <w:rFonts w:eastAsia="仿宋_GB2312"/>
          <w:snapToGrid w:val="0"/>
          <w:kern w:val="0"/>
          <w:sz w:val="32"/>
          <w:szCs w:val="32"/>
        </w:rPr>
        <w:t>注册申请人</w:t>
      </w:r>
      <w:r w:rsidRPr="003F2B96">
        <w:rPr>
          <w:rFonts w:eastAsia="仿宋_GB2312"/>
          <w:sz w:val="32"/>
          <w:szCs w:val="32"/>
          <w:lang w:eastAsia="zh-Hans"/>
        </w:rPr>
        <w:t>应当按照《列入免于进行临床评价医疗器械目录产品对比说明技术指导原则》，从基本原理、结构组成、性能、安全性、适用范围等方面，证明产品的安全有效性。</w:t>
      </w:r>
    </w:p>
    <w:p w:rsidR="00461AF9" w:rsidRPr="003F2B96" w:rsidRDefault="00762FD1">
      <w:pPr>
        <w:spacing w:line="520" w:lineRule="exact"/>
        <w:ind w:firstLineChars="200" w:firstLine="640"/>
        <w:outlineLvl w:val="4"/>
        <w:rPr>
          <w:rFonts w:eastAsia="仿宋_GB2312"/>
          <w:sz w:val="32"/>
          <w:szCs w:val="32"/>
        </w:rPr>
      </w:pPr>
      <w:r w:rsidRPr="003F2B96">
        <w:rPr>
          <w:rFonts w:eastAsia="仿宋_GB2312"/>
          <w:sz w:val="32"/>
          <w:szCs w:val="32"/>
        </w:rPr>
        <w:t>（</w:t>
      </w:r>
      <w:r w:rsidRPr="003F2B96">
        <w:rPr>
          <w:rFonts w:eastAsia="仿宋_GB2312"/>
          <w:sz w:val="32"/>
          <w:szCs w:val="32"/>
        </w:rPr>
        <w:t>6</w:t>
      </w:r>
      <w:r w:rsidRPr="003F2B96">
        <w:rPr>
          <w:rFonts w:eastAsia="仿宋_GB2312"/>
          <w:sz w:val="32"/>
          <w:szCs w:val="32"/>
        </w:rPr>
        <w:t>）添加剂的信息</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不同的添加剂决定了真空采血管不同的临床使用，应对各种添加剂的配方、来源、装量和混合方法等给予关注。</w:t>
      </w:r>
    </w:p>
    <w:p w:rsidR="00461AF9" w:rsidRPr="003F2B96" w:rsidRDefault="00762FD1">
      <w:pPr>
        <w:spacing w:line="520" w:lineRule="exact"/>
        <w:ind w:firstLineChars="200" w:firstLine="640"/>
        <w:outlineLvl w:val="4"/>
        <w:rPr>
          <w:rFonts w:eastAsia="仿宋_GB2312"/>
          <w:sz w:val="32"/>
          <w:szCs w:val="32"/>
        </w:rPr>
      </w:pPr>
      <w:r w:rsidRPr="003F2B96">
        <w:rPr>
          <w:rFonts w:eastAsia="仿宋_GB2312"/>
          <w:sz w:val="32"/>
          <w:szCs w:val="32"/>
        </w:rPr>
        <w:t>（</w:t>
      </w:r>
      <w:r w:rsidRPr="003F2B96">
        <w:rPr>
          <w:rFonts w:eastAsia="仿宋_GB2312"/>
          <w:sz w:val="32"/>
          <w:szCs w:val="32"/>
        </w:rPr>
        <w:t>7</w:t>
      </w:r>
      <w:r w:rsidRPr="003F2B96">
        <w:rPr>
          <w:rFonts w:eastAsia="仿宋_GB2312"/>
          <w:sz w:val="32"/>
          <w:szCs w:val="32"/>
        </w:rPr>
        <w:t>）防逆流</w:t>
      </w:r>
    </w:p>
    <w:p w:rsidR="00461AF9" w:rsidRPr="003F2B96" w:rsidRDefault="00762FD1">
      <w:pPr>
        <w:spacing w:line="520" w:lineRule="exact"/>
        <w:ind w:rightChars="-32" w:right="-67" w:firstLineChars="200" w:firstLine="640"/>
        <w:rPr>
          <w:rFonts w:eastAsia="仿宋_GB2312"/>
          <w:sz w:val="32"/>
          <w:szCs w:val="32"/>
        </w:rPr>
      </w:pPr>
      <w:r w:rsidRPr="003F2B96">
        <w:rPr>
          <w:rFonts w:eastAsia="仿宋_GB2312"/>
          <w:sz w:val="32"/>
          <w:szCs w:val="32"/>
        </w:rPr>
        <w:t>正确的使用方法对于采血中防逆流从而确保产品的安全使用至关重要，</w:t>
      </w:r>
      <w:r w:rsidRPr="003F2B96">
        <w:rPr>
          <w:rFonts w:eastAsia="仿宋_GB2312"/>
          <w:snapToGrid w:val="0"/>
          <w:kern w:val="0"/>
          <w:sz w:val="32"/>
          <w:szCs w:val="32"/>
        </w:rPr>
        <w:t>注册申请人</w:t>
      </w:r>
      <w:r w:rsidRPr="003F2B96">
        <w:rPr>
          <w:rFonts w:eastAsia="仿宋_GB2312"/>
          <w:sz w:val="32"/>
          <w:szCs w:val="32"/>
        </w:rPr>
        <w:t>应提交能够证明真空采血管防逆流的研究资料。</w:t>
      </w:r>
    </w:p>
    <w:p w:rsidR="00461AF9" w:rsidRPr="003F2B96" w:rsidRDefault="00762FD1">
      <w:pPr>
        <w:spacing w:line="520" w:lineRule="exact"/>
        <w:ind w:rightChars="-32" w:right="-67" w:firstLineChars="200" w:firstLine="640"/>
        <w:outlineLvl w:val="2"/>
        <w:rPr>
          <w:rFonts w:eastAsia="楷体_GB2312"/>
          <w:color w:val="000000"/>
          <w:sz w:val="32"/>
          <w:szCs w:val="32"/>
        </w:rPr>
      </w:pPr>
      <w:r w:rsidRPr="003F2B96">
        <w:rPr>
          <w:rFonts w:eastAsia="楷体_GB2312"/>
          <w:color w:val="000000"/>
          <w:sz w:val="32"/>
          <w:szCs w:val="32"/>
        </w:rPr>
        <w:t>（四）临床评价资料</w:t>
      </w:r>
    </w:p>
    <w:p w:rsidR="00461AF9" w:rsidRPr="003F2B96" w:rsidRDefault="00762FD1">
      <w:pPr>
        <w:spacing w:line="520" w:lineRule="exact"/>
        <w:ind w:rightChars="-32" w:right="-67" w:firstLineChars="200" w:firstLine="636"/>
        <w:outlineLvl w:val="2"/>
        <w:rPr>
          <w:rFonts w:eastAsia="仿宋_GB2312"/>
          <w:color w:val="000000"/>
          <w:spacing w:val="-1"/>
          <w:sz w:val="32"/>
          <w:szCs w:val="32"/>
        </w:rPr>
      </w:pPr>
      <w:r w:rsidRPr="003F2B96">
        <w:rPr>
          <w:rFonts w:eastAsia="仿宋_GB2312"/>
          <w:color w:val="000000"/>
          <w:spacing w:val="-1"/>
          <w:sz w:val="32"/>
          <w:szCs w:val="32"/>
        </w:rPr>
        <w:t>该产品列入《免于临床评价医疗器械目录》，</w:t>
      </w:r>
      <w:r w:rsidRPr="003F2B96">
        <w:rPr>
          <w:rFonts w:eastAsia="仿宋_GB2312"/>
          <w:snapToGrid w:val="0"/>
          <w:kern w:val="0"/>
          <w:sz w:val="32"/>
          <w:szCs w:val="32"/>
        </w:rPr>
        <w:t>注册申请人</w:t>
      </w:r>
      <w:r w:rsidRPr="003F2B96">
        <w:rPr>
          <w:rFonts w:eastAsia="仿宋_GB2312"/>
          <w:color w:val="000000"/>
          <w:spacing w:val="-1"/>
          <w:sz w:val="32"/>
          <w:szCs w:val="32"/>
        </w:rPr>
        <w:t>无需提交临床评价资料。</w:t>
      </w:r>
    </w:p>
    <w:p w:rsidR="00461AF9" w:rsidRPr="003F2B96" w:rsidRDefault="00762FD1">
      <w:pPr>
        <w:spacing w:line="520" w:lineRule="exact"/>
        <w:ind w:rightChars="-32" w:right="-67" w:firstLineChars="200" w:firstLine="636"/>
        <w:outlineLvl w:val="2"/>
        <w:rPr>
          <w:rFonts w:eastAsia="仿宋_GB2312"/>
          <w:color w:val="000000"/>
          <w:spacing w:val="-1"/>
          <w:sz w:val="32"/>
          <w:szCs w:val="32"/>
        </w:rPr>
      </w:pPr>
      <w:r w:rsidRPr="003F2B96">
        <w:rPr>
          <w:rFonts w:eastAsia="仿宋_GB2312"/>
          <w:color w:val="000000"/>
          <w:spacing w:val="-1"/>
          <w:sz w:val="32"/>
          <w:szCs w:val="32"/>
        </w:rPr>
        <w:t>若无法证明申报产品与《目录》产品具有等同性，则应按照《医疗器械临床评价技术指导原则》其他路径开展相应工作，提供符合要求的临床评价资料。</w:t>
      </w:r>
    </w:p>
    <w:p w:rsidR="00461AF9" w:rsidRPr="003F2B96" w:rsidRDefault="00762FD1">
      <w:pPr>
        <w:spacing w:line="520" w:lineRule="exact"/>
        <w:ind w:rightChars="-32" w:right="-67" w:firstLineChars="200" w:firstLine="640"/>
        <w:outlineLvl w:val="2"/>
        <w:rPr>
          <w:rFonts w:eastAsia="楷体_GB2312"/>
          <w:color w:val="000000"/>
          <w:sz w:val="32"/>
          <w:szCs w:val="32"/>
        </w:rPr>
      </w:pPr>
      <w:r w:rsidRPr="003F2B96">
        <w:rPr>
          <w:rFonts w:eastAsia="楷体_GB2312"/>
          <w:color w:val="000000"/>
          <w:sz w:val="32"/>
          <w:szCs w:val="32"/>
        </w:rPr>
        <w:t>（五）产品说明书和标签样稿</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产品说明书和标签的编写应符合《医疗器械说明书和标签管理规定》及</w:t>
      </w:r>
      <w:r w:rsidRPr="003F2B96">
        <w:rPr>
          <w:rFonts w:eastAsia="仿宋_GB2312"/>
          <w:color w:val="000000"/>
          <w:sz w:val="32"/>
          <w:szCs w:val="32"/>
        </w:rPr>
        <w:t>YY/T 0314</w:t>
      </w:r>
      <w:r w:rsidRPr="003F2B96">
        <w:rPr>
          <w:rFonts w:eastAsia="仿宋_GB2312"/>
          <w:color w:val="000000"/>
          <w:sz w:val="32"/>
          <w:szCs w:val="32"/>
        </w:rPr>
        <w:t>中</w:t>
      </w:r>
      <w:r w:rsidRPr="003F2B96">
        <w:rPr>
          <w:rFonts w:eastAsia="仿宋_GB2312"/>
          <w:color w:val="000000"/>
          <w:sz w:val="32"/>
          <w:szCs w:val="32"/>
        </w:rPr>
        <w:t>10</w:t>
      </w:r>
      <w:r w:rsidRPr="003F2B96">
        <w:rPr>
          <w:rFonts w:eastAsia="仿宋_GB2312"/>
          <w:color w:val="000000"/>
          <w:sz w:val="32"/>
          <w:szCs w:val="32"/>
        </w:rPr>
        <w:t>章的要求，同时应注意以下内容：</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z w:val="32"/>
          <w:szCs w:val="32"/>
        </w:rPr>
        <w:t>1.</w:t>
      </w:r>
      <w:r w:rsidRPr="003F2B96">
        <w:rPr>
          <w:rFonts w:eastAsia="仿宋_GB2312"/>
          <w:sz w:val="32"/>
          <w:szCs w:val="32"/>
        </w:rPr>
        <w:t>适</w:t>
      </w:r>
      <w:r w:rsidRPr="003F2B96">
        <w:rPr>
          <w:rFonts w:eastAsia="仿宋_GB2312"/>
          <w:color w:val="000000"/>
          <w:sz w:val="32"/>
          <w:szCs w:val="32"/>
        </w:rPr>
        <w:t>用的采血系统和采血方法的说明；</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z w:val="32"/>
          <w:szCs w:val="32"/>
        </w:rPr>
        <w:t>2.</w:t>
      </w:r>
      <w:r w:rsidRPr="003F2B96">
        <w:rPr>
          <w:rFonts w:eastAsia="仿宋_GB2312"/>
          <w:color w:val="000000"/>
          <w:sz w:val="32"/>
          <w:szCs w:val="32"/>
        </w:rPr>
        <w:t>添加剂符号和色标的说明；</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z w:val="32"/>
          <w:szCs w:val="32"/>
        </w:rPr>
        <w:t>3.</w:t>
      </w:r>
      <w:r w:rsidRPr="003F2B96">
        <w:rPr>
          <w:rFonts w:eastAsia="仿宋_GB2312"/>
          <w:sz w:val="32"/>
          <w:szCs w:val="32"/>
        </w:rPr>
        <w:t>采</w:t>
      </w:r>
      <w:r w:rsidRPr="003F2B96">
        <w:rPr>
          <w:rFonts w:eastAsia="仿宋_GB2312"/>
          <w:color w:val="000000"/>
          <w:sz w:val="32"/>
          <w:szCs w:val="32"/>
        </w:rPr>
        <w:t>血时防逆流的警示说明；</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z w:val="32"/>
          <w:szCs w:val="32"/>
        </w:rPr>
        <w:lastRenderedPageBreak/>
        <w:t>4.</w:t>
      </w:r>
      <w:r w:rsidRPr="003F2B96">
        <w:rPr>
          <w:rFonts w:eastAsia="仿宋_GB2312"/>
          <w:color w:val="000000"/>
          <w:sz w:val="32"/>
          <w:szCs w:val="32"/>
        </w:rPr>
        <w:t>添加剂与采集血液混合（机械和手工）的方法；</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sz w:val="32"/>
          <w:szCs w:val="32"/>
        </w:rPr>
        <w:t>5.</w:t>
      </w:r>
      <w:r w:rsidRPr="003F2B96">
        <w:rPr>
          <w:rFonts w:eastAsia="仿宋_GB2312"/>
          <w:color w:val="000000"/>
          <w:sz w:val="32"/>
          <w:szCs w:val="32"/>
        </w:rPr>
        <w:t>如果用于检验血液中的某一物质，则采血管中该物质的限量应进行说明。</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当使用地区与生产地区具有不同海拔高度时，为了确定真空采血管在使用地所需抽吸体积对应于生产地的实际真空度，</w:t>
      </w:r>
      <w:r w:rsidRPr="003F2B96">
        <w:rPr>
          <w:rFonts w:eastAsia="仿宋_GB2312"/>
          <w:snapToGrid w:val="0"/>
          <w:kern w:val="0"/>
          <w:sz w:val="32"/>
          <w:szCs w:val="32"/>
        </w:rPr>
        <w:t>注册申请人</w:t>
      </w:r>
      <w:r w:rsidRPr="003F2B96">
        <w:rPr>
          <w:rFonts w:eastAsia="仿宋_GB2312"/>
          <w:color w:val="000000"/>
          <w:sz w:val="32"/>
          <w:szCs w:val="32"/>
        </w:rPr>
        <w:t>应对此专门开展评价，</w:t>
      </w:r>
      <w:r w:rsidRPr="003F2B96">
        <w:rPr>
          <w:rFonts w:eastAsia="仿宋_GB2312"/>
          <w:color w:val="000000"/>
          <w:sz w:val="32"/>
          <w:szCs w:val="32"/>
          <w:lang w:eastAsia="zh-Hans"/>
        </w:rPr>
        <w:t>在生产过程中对当地当时的大气环境给予修正、明示适用海拔范围并规定适用的静脉采血针，同时</w:t>
      </w:r>
      <w:r w:rsidRPr="003F2B96">
        <w:rPr>
          <w:rFonts w:eastAsia="仿宋_GB2312"/>
          <w:color w:val="000000"/>
          <w:sz w:val="32"/>
          <w:szCs w:val="32"/>
        </w:rPr>
        <w:t>在发往使用地的一定数量的评价样品上给出的专门的标识。</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对于声称检验血液中含有某类物质的采血管，应关注是否按</w:t>
      </w:r>
      <w:r w:rsidRPr="003F2B96">
        <w:rPr>
          <w:rFonts w:eastAsia="仿宋_GB2312"/>
          <w:color w:val="000000"/>
          <w:sz w:val="32"/>
          <w:szCs w:val="32"/>
        </w:rPr>
        <w:t>YY/</w:t>
      </w:r>
      <w:r w:rsidRPr="003F2B96">
        <w:rPr>
          <w:rFonts w:eastAsia="仿宋_GB2312"/>
          <w:color w:val="000000"/>
          <w:sz w:val="32"/>
          <w:szCs w:val="32"/>
          <w:lang w:eastAsia="zh-Hans"/>
        </w:rPr>
        <w:t>T</w:t>
      </w:r>
      <w:r w:rsidRPr="003F2B96">
        <w:rPr>
          <w:rFonts w:eastAsia="仿宋_GB2312"/>
          <w:color w:val="000000"/>
          <w:sz w:val="32"/>
          <w:szCs w:val="32"/>
        </w:rPr>
        <w:t xml:space="preserve"> 0314</w:t>
      </w:r>
      <w:r w:rsidRPr="003F2B96">
        <w:rPr>
          <w:rFonts w:eastAsia="仿宋_GB2312"/>
          <w:color w:val="000000"/>
          <w:sz w:val="32"/>
          <w:szCs w:val="32"/>
        </w:rPr>
        <w:t>标准规定的要求，对采血管中本身所含有的这些物质的限量进行规定和控制。</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按产品说明书操作真空采血管时应做到：采血时对患者健康的危害为最小；在血样采集、混合、化验和后处理过程中，操作者和相关设备受血液病毒感染和污染的风险为最小；有利于无公害化处理。</w:t>
      </w:r>
    </w:p>
    <w:p w:rsidR="00461AF9" w:rsidRPr="003F2B96" w:rsidRDefault="00762FD1">
      <w:pPr>
        <w:spacing w:line="520" w:lineRule="exact"/>
        <w:ind w:left="640" w:rightChars="-32" w:right="-67"/>
        <w:outlineLvl w:val="2"/>
        <w:rPr>
          <w:rFonts w:eastAsia="楷体_GB2312"/>
          <w:color w:val="000000"/>
          <w:sz w:val="32"/>
          <w:szCs w:val="32"/>
        </w:rPr>
      </w:pPr>
      <w:r w:rsidRPr="003F2B96">
        <w:rPr>
          <w:rFonts w:eastAsia="楷体_GB2312"/>
          <w:color w:val="000000"/>
          <w:sz w:val="32"/>
          <w:szCs w:val="32"/>
        </w:rPr>
        <w:t>（六）质量管理体系文件</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1</w:t>
      </w:r>
      <w:r w:rsidRPr="003F2B96">
        <w:rPr>
          <w:rFonts w:eastAsia="仿宋_GB2312"/>
          <w:color w:val="000000"/>
          <w:sz w:val="32"/>
          <w:szCs w:val="32"/>
          <w:lang w:eastAsia="zh-Hans"/>
        </w:rPr>
        <w:t>.</w:t>
      </w:r>
      <w:r w:rsidRPr="003F2B96">
        <w:rPr>
          <w:rFonts w:eastAsia="仿宋_GB2312"/>
          <w:color w:val="000000"/>
          <w:sz w:val="32"/>
          <w:szCs w:val="32"/>
        </w:rPr>
        <w:t>生产工艺过程及过程控制点</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注册申请人应根据申报产品的实际情况，以流程图的形式对生产工艺过程进行详细描述，并根据流程图逐一描述其中的过程控制点。工艺流程图中的关键工序和特殊过程应以特殊图形表示。</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注：本说明仅为资料性说明，注册申请人可根据产品情况调整产品生产工艺和过程控制点。</w:t>
      </w:r>
    </w:p>
    <w:p w:rsidR="00461AF9" w:rsidRPr="003F2B96" w:rsidRDefault="00762FD1">
      <w:pPr>
        <w:spacing w:line="520" w:lineRule="exact"/>
        <w:ind w:firstLineChars="200" w:firstLine="640"/>
        <w:outlineLvl w:val="3"/>
        <w:rPr>
          <w:rFonts w:eastAsia="仿宋_GB2312"/>
          <w:color w:val="000000"/>
          <w:sz w:val="32"/>
          <w:szCs w:val="32"/>
        </w:rPr>
      </w:pPr>
      <w:r w:rsidRPr="003F2B96">
        <w:rPr>
          <w:rFonts w:eastAsia="仿宋_GB2312"/>
          <w:color w:val="000000"/>
          <w:sz w:val="32"/>
          <w:szCs w:val="32"/>
        </w:rPr>
        <w:t>2</w:t>
      </w:r>
      <w:r w:rsidRPr="003F2B96">
        <w:rPr>
          <w:rFonts w:eastAsia="仿宋_GB2312"/>
          <w:color w:val="000000"/>
          <w:sz w:val="32"/>
          <w:szCs w:val="32"/>
          <w:lang w:eastAsia="zh-Hans"/>
        </w:rPr>
        <w:t>.</w:t>
      </w:r>
      <w:r w:rsidRPr="003F2B96">
        <w:rPr>
          <w:rFonts w:eastAsia="仿宋_GB2312"/>
          <w:color w:val="000000"/>
          <w:sz w:val="32"/>
          <w:szCs w:val="32"/>
        </w:rPr>
        <w:t>研制、生产场地情况概述</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lastRenderedPageBreak/>
        <w:t>注册申请人应当对与申报产品有关的研制场地和生产场地情况进行概述，主要包括以下内容：</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研制场地：地址、位置、面积、研制环境条件、研制设备、验证设备等。</w:t>
      </w:r>
    </w:p>
    <w:p w:rsidR="00461AF9" w:rsidRPr="003F2B96" w:rsidRDefault="00762FD1">
      <w:pPr>
        <w:spacing w:line="520" w:lineRule="exact"/>
        <w:ind w:firstLineChars="200" w:firstLine="640"/>
        <w:rPr>
          <w:rFonts w:eastAsia="仿宋_GB2312"/>
          <w:sz w:val="32"/>
          <w:szCs w:val="32"/>
        </w:rPr>
      </w:pPr>
      <w:r w:rsidRPr="003F2B96">
        <w:rPr>
          <w:rFonts w:eastAsia="仿宋_GB2312"/>
          <w:sz w:val="32"/>
          <w:szCs w:val="32"/>
        </w:rPr>
        <w:t>生产场地：地址、位置、面积、生产环境条件、生产设备、工艺装备、监视和测量装置等。</w:t>
      </w:r>
    </w:p>
    <w:p w:rsidR="00461AF9" w:rsidRPr="003F2B96" w:rsidRDefault="00762FD1">
      <w:pPr>
        <w:spacing w:line="520" w:lineRule="exact"/>
        <w:ind w:rightChars="-32" w:right="-67" w:firstLineChars="200" w:firstLine="640"/>
        <w:outlineLvl w:val="1"/>
        <w:rPr>
          <w:rFonts w:eastAsia="黑体"/>
          <w:sz w:val="32"/>
          <w:szCs w:val="32"/>
        </w:rPr>
      </w:pPr>
      <w:r w:rsidRPr="003F2B96">
        <w:rPr>
          <w:rFonts w:eastAsia="黑体"/>
          <w:sz w:val="32"/>
          <w:szCs w:val="32"/>
        </w:rPr>
        <w:t>三、参考文献</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[1]</w:t>
      </w:r>
      <w:r w:rsidRPr="003F2B96">
        <w:rPr>
          <w:rFonts w:eastAsia="仿宋_GB2312"/>
          <w:sz w:val="32"/>
          <w:szCs w:val="32"/>
        </w:rPr>
        <w:t>中华人民共和国国务院</w:t>
      </w:r>
      <w:r w:rsidRPr="003F2B96">
        <w:rPr>
          <w:rFonts w:eastAsia="仿宋_GB2312"/>
          <w:sz w:val="32"/>
          <w:szCs w:val="32"/>
        </w:rPr>
        <w:t>.</w:t>
      </w:r>
      <w:r w:rsidRPr="003F2B96">
        <w:rPr>
          <w:rFonts w:eastAsia="仿宋_GB2312"/>
          <w:sz w:val="32"/>
          <w:szCs w:val="32"/>
        </w:rPr>
        <w:t>医疗器械监督管理条例</w:t>
      </w:r>
      <w:r w:rsidRPr="003F2B96">
        <w:rPr>
          <w:rFonts w:eastAsia="仿宋_GB2312"/>
          <w:sz w:val="32"/>
          <w:szCs w:val="32"/>
        </w:rPr>
        <w:t>:</w:t>
      </w:r>
      <w:r w:rsidRPr="003F2B96">
        <w:rPr>
          <w:rFonts w:eastAsia="仿宋_GB2312"/>
          <w:sz w:val="32"/>
          <w:szCs w:val="32"/>
        </w:rPr>
        <w:t>中华人民共和国国务院令第</w:t>
      </w:r>
      <w:r w:rsidRPr="003F2B96">
        <w:rPr>
          <w:rFonts w:eastAsia="仿宋_GB2312"/>
          <w:sz w:val="32"/>
          <w:szCs w:val="32"/>
        </w:rPr>
        <w:t>739</w:t>
      </w:r>
      <w:r w:rsidRPr="003F2B96">
        <w:rPr>
          <w:rFonts w:eastAsia="仿宋_GB2312"/>
          <w:sz w:val="32"/>
          <w:szCs w:val="32"/>
        </w:rPr>
        <w:t>号</w:t>
      </w:r>
      <w:r w:rsidRPr="003F2B96">
        <w:rPr>
          <w:rFonts w:eastAsia="仿宋_GB2312"/>
          <w:sz w:val="32"/>
          <w:szCs w:val="32"/>
        </w:rPr>
        <w:t>[Z].</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[2]</w:t>
      </w:r>
      <w:r w:rsidRPr="003F2B96">
        <w:rPr>
          <w:rFonts w:eastAsia="仿宋_GB2312"/>
          <w:sz w:val="32"/>
          <w:szCs w:val="32"/>
        </w:rPr>
        <w:t>国家市场监督管理总局</w:t>
      </w:r>
      <w:r w:rsidRPr="003F2B96">
        <w:rPr>
          <w:rFonts w:eastAsia="仿宋_GB2312"/>
          <w:sz w:val="32"/>
          <w:szCs w:val="32"/>
        </w:rPr>
        <w:t>.</w:t>
      </w:r>
      <w:r w:rsidRPr="003F2B96">
        <w:rPr>
          <w:rFonts w:eastAsia="仿宋_GB2312"/>
          <w:sz w:val="32"/>
          <w:szCs w:val="32"/>
        </w:rPr>
        <w:t>医疗器械注册与备案管理办法</w:t>
      </w:r>
      <w:r w:rsidRPr="003F2B96">
        <w:rPr>
          <w:rFonts w:eastAsia="仿宋_GB2312"/>
          <w:sz w:val="32"/>
          <w:szCs w:val="32"/>
        </w:rPr>
        <w:t>:</w:t>
      </w:r>
      <w:r w:rsidRPr="003F2B96">
        <w:rPr>
          <w:rFonts w:eastAsia="仿宋_GB2312"/>
          <w:sz w:val="32"/>
          <w:szCs w:val="32"/>
        </w:rPr>
        <w:t>国家市场监督管理总局令第</w:t>
      </w:r>
      <w:r w:rsidRPr="003F2B96">
        <w:rPr>
          <w:rFonts w:eastAsia="仿宋_GB2312"/>
          <w:sz w:val="32"/>
          <w:szCs w:val="32"/>
        </w:rPr>
        <w:t>47</w:t>
      </w:r>
      <w:r w:rsidRPr="003F2B96">
        <w:rPr>
          <w:rFonts w:eastAsia="仿宋_GB2312"/>
          <w:sz w:val="32"/>
          <w:szCs w:val="32"/>
        </w:rPr>
        <w:t>号</w:t>
      </w:r>
      <w:r w:rsidRPr="003F2B96">
        <w:rPr>
          <w:rFonts w:eastAsia="仿宋_GB2312"/>
          <w:sz w:val="32"/>
          <w:szCs w:val="32"/>
        </w:rPr>
        <w:t>[Z].</w:t>
      </w:r>
    </w:p>
    <w:p w:rsidR="00461AF9" w:rsidRPr="003F2B96" w:rsidRDefault="00762FD1">
      <w:pPr>
        <w:tabs>
          <w:tab w:val="left" w:pos="532"/>
        </w:tabs>
        <w:spacing w:line="520" w:lineRule="exact"/>
        <w:ind w:left="2" w:firstLineChars="200" w:firstLine="640"/>
        <w:rPr>
          <w:rFonts w:eastAsia="仿宋_GB2312"/>
          <w:sz w:val="32"/>
          <w:szCs w:val="32"/>
          <w:lang w:eastAsia="zh-Hans"/>
        </w:rPr>
      </w:pPr>
      <w:r w:rsidRPr="003F2B96">
        <w:rPr>
          <w:rFonts w:eastAsia="仿宋_GB2312"/>
          <w:sz w:val="32"/>
          <w:szCs w:val="32"/>
          <w:lang w:eastAsia="zh-Hans"/>
        </w:rPr>
        <w:t>[3]</w:t>
      </w:r>
      <w:r w:rsidRPr="003F2B96">
        <w:rPr>
          <w:rFonts w:eastAsia="仿宋_GB2312"/>
          <w:sz w:val="32"/>
          <w:szCs w:val="32"/>
          <w:lang w:eastAsia="zh-Hans"/>
        </w:rPr>
        <w:t>国家食品药品监督管理局</w:t>
      </w:r>
      <w:r w:rsidRPr="003F2B96">
        <w:rPr>
          <w:rFonts w:eastAsia="仿宋_GB2312"/>
          <w:sz w:val="32"/>
          <w:szCs w:val="32"/>
          <w:lang w:eastAsia="zh-Hans"/>
        </w:rPr>
        <w:t>.</w:t>
      </w:r>
      <w:r w:rsidRPr="003F2B96">
        <w:rPr>
          <w:rFonts w:eastAsia="仿宋_GB2312"/>
          <w:sz w:val="32"/>
          <w:szCs w:val="32"/>
          <w:lang w:eastAsia="zh-Hans"/>
        </w:rPr>
        <w:t>医疗器械说明书和标签管理规定</w:t>
      </w:r>
      <w:r w:rsidRPr="003F2B96">
        <w:rPr>
          <w:rFonts w:eastAsia="仿宋_GB2312"/>
          <w:sz w:val="32"/>
          <w:szCs w:val="32"/>
          <w:lang w:eastAsia="zh-Hans"/>
        </w:rPr>
        <w:t>:</w:t>
      </w:r>
      <w:r w:rsidRPr="003F2B96">
        <w:rPr>
          <w:rFonts w:eastAsia="仿宋_GB2312"/>
          <w:sz w:val="32"/>
          <w:szCs w:val="32"/>
          <w:lang w:eastAsia="zh-Hans"/>
        </w:rPr>
        <w:t>国家食品药品监督管理总局令第</w:t>
      </w:r>
      <w:r w:rsidRPr="003F2B96">
        <w:rPr>
          <w:rFonts w:eastAsia="仿宋_GB2312"/>
          <w:sz w:val="32"/>
          <w:szCs w:val="32"/>
          <w:lang w:eastAsia="zh-Hans"/>
        </w:rPr>
        <w:t>6</w:t>
      </w:r>
      <w:r w:rsidRPr="003F2B96">
        <w:rPr>
          <w:rFonts w:eastAsia="仿宋_GB2312"/>
          <w:sz w:val="32"/>
          <w:szCs w:val="32"/>
          <w:lang w:eastAsia="zh-Hans"/>
        </w:rPr>
        <w:t>号</w:t>
      </w:r>
      <w:r w:rsidRPr="003F2B96">
        <w:rPr>
          <w:rFonts w:eastAsia="仿宋_GB2312"/>
          <w:sz w:val="32"/>
          <w:szCs w:val="32"/>
          <w:lang w:eastAsia="zh-Hans"/>
        </w:rPr>
        <w:t>[Z].</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lang w:eastAsia="zh-Hans"/>
        </w:rPr>
        <w:t>[4]</w:t>
      </w:r>
      <w:r w:rsidRPr="003F2B96">
        <w:rPr>
          <w:rFonts w:eastAsia="仿宋_GB2312"/>
          <w:sz w:val="32"/>
          <w:szCs w:val="32"/>
          <w:lang w:eastAsia="zh-Hans"/>
        </w:rPr>
        <w:t>国家药品监督管理局</w:t>
      </w:r>
      <w:r w:rsidRPr="003F2B96">
        <w:rPr>
          <w:rFonts w:eastAsia="仿宋_GB2312"/>
          <w:sz w:val="32"/>
          <w:szCs w:val="32"/>
          <w:lang w:eastAsia="zh-Hans"/>
        </w:rPr>
        <w:t>.</w:t>
      </w:r>
      <w:r w:rsidRPr="003F2B96">
        <w:rPr>
          <w:rFonts w:eastAsia="仿宋_GB2312"/>
          <w:sz w:val="32"/>
          <w:szCs w:val="32"/>
          <w:lang w:eastAsia="zh-Hans"/>
        </w:rPr>
        <w:t>医疗器械注册申报资料要求和批准证明文件格式</w:t>
      </w:r>
      <w:r w:rsidRPr="003F2B96">
        <w:rPr>
          <w:rFonts w:eastAsia="仿宋_GB2312"/>
          <w:sz w:val="32"/>
          <w:szCs w:val="32"/>
          <w:lang w:eastAsia="zh-Hans"/>
        </w:rPr>
        <w:t>:</w:t>
      </w:r>
      <w:r w:rsidRPr="003F2B96">
        <w:rPr>
          <w:rFonts w:eastAsia="仿宋_GB2312"/>
          <w:sz w:val="32"/>
          <w:szCs w:val="32"/>
          <w:lang w:eastAsia="zh-Hans"/>
        </w:rPr>
        <w:t>国家药监局通告</w:t>
      </w:r>
      <w:r w:rsidRPr="003F2B96">
        <w:rPr>
          <w:rFonts w:eastAsia="仿宋_GB2312"/>
          <w:sz w:val="32"/>
          <w:szCs w:val="32"/>
          <w:lang w:eastAsia="zh-Hans"/>
        </w:rPr>
        <w:t>2021</w:t>
      </w:r>
      <w:r w:rsidRPr="003F2B96">
        <w:rPr>
          <w:rFonts w:eastAsia="仿宋_GB2312"/>
          <w:sz w:val="32"/>
          <w:szCs w:val="32"/>
          <w:lang w:eastAsia="zh-Hans"/>
        </w:rPr>
        <w:t>年第</w:t>
      </w:r>
      <w:r w:rsidRPr="003F2B96">
        <w:rPr>
          <w:rFonts w:eastAsia="仿宋_GB2312"/>
          <w:sz w:val="32"/>
          <w:szCs w:val="32"/>
          <w:lang w:eastAsia="zh-Hans"/>
        </w:rPr>
        <w:t>121</w:t>
      </w:r>
      <w:r w:rsidRPr="003F2B96">
        <w:rPr>
          <w:rFonts w:eastAsia="仿宋_GB2312"/>
          <w:sz w:val="32"/>
          <w:szCs w:val="32"/>
          <w:lang w:eastAsia="zh-Hans"/>
        </w:rPr>
        <w:t>号</w:t>
      </w:r>
      <w:r w:rsidRPr="003F2B96">
        <w:rPr>
          <w:rFonts w:eastAsia="仿宋_GB2312"/>
          <w:sz w:val="32"/>
          <w:szCs w:val="32"/>
          <w:lang w:eastAsia="zh-Hans"/>
        </w:rPr>
        <w:t>[Z].</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[5]</w:t>
      </w:r>
      <w:r w:rsidRPr="003F2B96">
        <w:rPr>
          <w:rFonts w:eastAsia="仿宋_GB2312"/>
          <w:sz w:val="32"/>
          <w:szCs w:val="32"/>
          <w:lang w:eastAsia="zh-Hans"/>
        </w:rPr>
        <w:t>国家药品监督管理局</w:t>
      </w:r>
      <w:r w:rsidRPr="003F2B96">
        <w:rPr>
          <w:rFonts w:eastAsia="仿宋_GB2312"/>
          <w:sz w:val="32"/>
          <w:szCs w:val="32"/>
          <w:lang w:eastAsia="zh-Hans"/>
        </w:rPr>
        <w:t>.</w:t>
      </w:r>
      <w:r w:rsidRPr="003F2B96">
        <w:rPr>
          <w:rFonts w:eastAsia="仿宋_GB2312"/>
          <w:sz w:val="32"/>
          <w:szCs w:val="32"/>
          <w:lang w:eastAsia="zh-Hans"/>
        </w:rPr>
        <w:t>医疗器械通用名称命名指导原则</w:t>
      </w:r>
      <w:r w:rsidRPr="003F2B96">
        <w:rPr>
          <w:rFonts w:eastAsia="仿宋_GB2312"/>
          <w:sz w:val="32"/>
          <w:szCs w:val="32"/>
          <w:lang w:eastAsia="zh-Hans"/>
        </w:rPr>
        <w:t>:</w:t>
      </w:r>
      <w:r w:rsidRPr="003F2B96">
        <w:rPr>
          <w:rFonts w:eastAsia="仿宋_GB2312"/>
          <w:sz w:val="32"/>
          <w:szCs w:val="32"/>
          <w:lang w:eastAsia="zh-Hans"/>
        </w:rPr>
        <w:t>国家药监局通告</w:t>
      </w:r>
      <w:r w:rsidRPr="003F2B96">
        <w:rPr>
          <w:rFonts w:eastAsia="仿宋_GB2312"/>
          <w:sz w:val="32"/>
          <w:szCs w:val="32"/>
          <w:lang w:eastAsia="zh-Hans"/>
        </w:rPr>
        <w:t>2019</w:t>
      </w:r>
      <w:r w:rsidRPr="003F2B96">
        <w:rPr>
          <w:rFonts w:eastAsia="仿宋_GB2312"/>
          <w:sz w:val="32"/>
          <w:szCs w:val="32"/>
          <w:lang w:eastAsia="zh-Hans"/>
        </w:rPr>
        <w:t>年第</w:t>
      </w:r>
      <w:r w:rsidRPr="003F2B96">
        <w:rPr>
          <w:rFonts w:eastAsia="仿宋_GB2312"/>
          <w:sz w:val="32"/>
          <w:szCs w:val="32"/>
          <w:lang w:eastAsia="zh-Hans"/>
        </w:rPr>
        <w:t>99</w:t>
      </w:r>
      <w:r w:rsidRPr="003F2B96">
        <w:rPr>
          <w:rFonts w:eastAsia="仿宋_GB2312"/>
          <w:sz w:val="32"/>
          <w:szCs w:val="32"/>
          <w:lang w:eastAsia="zh-Hans"/>
        </w:rPr>
        <w:t>号</w:t>
      </w:r>
      <w:r w:rsidRPr="003F2B96">
        <w:rPr>
          <w:rFonts w:eastAsia="仿宋_GB2312"/>
          <w:sz w:val="32"/>
          <w:szCs w:val="32"/>
          <w:lang w:eastAsia="zh-Hans"/>
        </w:rPr>
        <w:t>[Z].</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[6]</w:t>
      </w:r>
      <w:r w:rsidRPr="003F2B96">
        <w:rPr>
          <w:rFonts w:eastAsia="仿宋_GB2312"/>
          <w:sz w:val="32"/>
          <w:szCs w:val="32"/>
          <w:lang w:eastAsia="zh-Hans"/>
        </w:rPr>
        <w:t>国家药品监督管理局</w:t>
      </w:r>
      <w:r w:rsidRPr="003F2B96">
        <w:rPr>
          <w:rFonts w:eastAsia="仿宋_GB2312"/>
          <w:sz w:val="32"/>
          <w:szCs w:val="32"/>
          <w:lang w:eastAsia="zh-Hans"/>
        </w:rPr>
        <w:t>.</w:t>
      </w:r>
      <w:r w:rsidRPr="003F2B96">
        <w:rPr>
          <w:rFonts w:eastAsia="仿宋_GB2312"/>
          <w:sz w:val="32"/>
          <w:szCs w:val="32"/>
        </w:rPr>
        <w:t>医疗器械产品技术要求编写指导原则</w:t>
      </w:r>
      <w:r w:rsidRPr="003F2B96">
        <w:rPr>
          <w:rFonts w:eastAsia="仿宋_GB2312"/>
          <w:sz w:val="32"/>
          <w:szCs w:val="32"/>
        </w:rPr>
        <w:t>:</w:t>
      </w:r>
      <w:r w:rsidRPr="003F2B96">
        <w:rPr>
          <w:rFonts w:eastAsia="仿宋_GB2312"/>
          <w:sz w:val="32"/>
          <w:szCs w:val="32"/>
          <w:lang w:eastAsia="zh-Hans"/>
        </w:rPr>
        <w:t>国家药监局通告</w:t>
      </w:r>
      <w:r w:rsidRPr="003F2B96">
        <w:rPr>
          <w:rFonts w:eastAsia="仿宋_GB2312"/>
          <w:sz w:val="32"/>
          <w:szCs w:val="32"/>
        </w:rPr>
        <w:t>2022</w:t>
      </w:r>
      <w:r w:rsidRPr="003F2B96">
        <w:rPr>
          <w:rFonts w:eastAsia="仿宋_GB2312"/>
          <w:sz w:val="32"/>
          <w:szCs w:val="32"/>
        </w:rPr>
        <w:t>年第</w:t>
      </w:r>
      <w:r w:rsidRPr="003F2B96">
        <w:rPr>
          <w:rFonts w:eastAsia="仿宋_GB2312"/>
          <w:sz w:val="32"/>
          <w:szCs w:val="32"/>
        </w:rPr>
        <w:t>8</w:t>
      </w:r>
      <w:r w:rsidRPr="003F2B96">
        <w:rPr>
          <w:rFonts w:eastAsia="仿宋_GB2312"/>
          <w:sz w:val="32"/>
          <w:szCs w:val="32"/>
        </w:rPr>
        <w:t>号</w:t>
      </w:r>
      <w:r w:rsidRPr="003F2B96">
        <w:rPr>
          <w:rFonts w:eastAsia="仿宋_GB2312"/>
          <w:sz w:val="32"/>
          <w:szCs w:val="32"/>
        </w:rPr>
        <w:t>[Z].</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[7]GB 18280.1-2015,</w:t>
      </w:r>
      <w:r w:rsidRPr="003F2B96">
        <w:rPr>
          <w:rFonts w:eastAsia="仿宋_GB2312"/>
          <w:sz w:val="32"/>
          <w:szCs w:val="32"/>
        </w:rPr>
        <w:t>医疗保健产品灭菌</w:t>
      </w:r>
      <w:r w:rsidRPr="003F2B96">
        <w:rPr>
          <w:rFonts w:eastAsia="仿宋_GB2312"/>
          <w:sz w:val="32"/>
          <w:szCs w:val="32"/>
        </w:rPr>
        <w:t xml:space="preserve"> </w:t>
      </w:r>
      <w:r w:rsidRPr="003F2B96">
        <w:rPr>
          <w:rFonts w:eastAsia="仿宋_GB2312"/>
          <w:sz w:val="32"/>
          <w:szCs w:val="32"/>
        </w:rPr>
        <w:t>确认和常规控制要求</w:t>
      </w:r>
      <w:r w:rsidRPr="003F2B96">
        <w:rPr>
          <w:rFonts w:eastAsia="仿宋_GB2312"/>
          <w:sz w:val="32"/>
          <w:szCs w:val="32"/>
        </w:rPr>
        <w:t xml:space="preserve"> </w:t>
      </w:r>
      <w:r w:rsidRPr="003F2B96">
        <w:rPr>
          <w:rFonts w:eastAsia="仿宋_GB2312"/>
          <w:sz w:val="32"/>
          <w:szCs w:val="32"/>
        </w:rPr>
        <w:t>辐射灭菌</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[8]GB 18280.2-2015,</w:t>
      </w:r>
      <w:r w:rsidRPr="003F2B96">
        <w:rPr>
          <w:rFonts w:eastAsia="仿宋_GB2312"/>
          <w:sz w:val="32"/>
          <w:szCs w:val="32"/>
        </w:rPr>
        <w:t>医疗保健产品灭菌</w:t>
      </w:r>
      <w:r w:rsidRPr="003F2B96">
        <w:rPr>
          <w:rFonts w:eastAsia="仿宋_GB2312"/>
          <w:sz w:val="32"/>
          <w:szCs w:val="32"/>
        </w:rPr>
        <w:t xml:space="preserve"> </w:t>
      </w:r>
      <w:r w:rsidRPr="003F2B96">
        <w:rPr>
          <w:rFonts w:eastAsia="仿宋_GB2312"/>
          <w:sz w:val="32"/>
          <w:szCs w:val="32"/>
        </w:rPr>
        <w:t>辐射</w:t>
      </w:r>
      <w:r w:rsidRPr="003F2B96">
        <w:rPr>
          <w:rFonts w:eastAsia="仿宋_GB2312"/>
          <w:sz w:val="32"/>
          <w:szCs w:val="32"/>
        </w:rPr>
        <w:t xml:space="preserve"> </w:t>
      </w:r>
      <w:r w:rsidRPr="003F2B96">
        <w:rPr>
          <w:rFonts w:eastAsia="仿宋_GB2312"/>
          <w:sz w:val="32"/>
          <w:szCs w:val="32"/>
        </w:rPr>
        <w:t>第</w:t>
      </w:r>
      <w:r w:rsidRPr="003F2B96">
        <w:rPr>
          <w:rFonts w:eastAsia="仿宋_GB2312"/>
          <w:sz w:val="32"/>
          <w:szCs w:val="32"/>
        </w:rPr>
        <w:t>2</w:t>
      </w:r>
      <w:r w:rsidRPr="003F2B96">
        <w:rPr>
          <w:rFonts w:eastAsia="仿宋_GB2312"/>
          <w:sz w:val="32"/>
          <w:szCs w:val="32"/>
        </w:rPr>
        <w:t>部分：建立灭菌剂量</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[9]GB/T 18280.3-2015,</w:t>
      </w:r>
      <w:r w:rsidRPr="003F2B96">
        <w:rPr>
          <w:rFonts w:eastAsia="仿宋_GB2312"/>
          <w:sz w:val="32"/>
          <w:szCs w:val="32"/>
        </w:rPr>
        <w:t>医疗保健产品灭菌</w:t>
      </w:r>
      <w:r w:rsidRPr="003F2B96">
        <w:rPr>
          <w:rFonts w:eastAsia="仿宋_GB2312"/>
          <w:sz w:val="32"/>
          <w:szCs w:val="32"/>
        </w:rPr>
        <w:t xml:space="preserve"> </w:t>
      </w:r>
      <w:r w:rsidRPr="003F2B96">
        <w:rPr>
          <w:rFonts w:eastAsia="仿宋_GB2312"/>
          <w:sz w:val="32"/>
          <w:szCs w:val="32"/>
        </w:rPr>
        <w:t>辐射</w:t>
      </w:r>
      <w:r w:rsidRPr="003F2B96">
        <w:rPr>
          <w:rFonts w:eastAsia="仿宋_GB2312"/>
          <w:sz w:val="32"/>
          <w:szCs w:val="32"/>
        </w:rPr>
        <w:t xml:space="preserve"> </w:t>
      </w:r>
      <w:r w:rsidRPr="003F2B96">
        <w:rPr>
          <w:rFonts w:eastAsia="仿宋_GB2312"/>
          <w:sz w:val="32"/>
          <w:szCs w:val="32"/>
        </w:rPr>
        <w:t>第</w:t>
      </w:r>
      <w:r w:rsidRPr="003F2B96">
        <w:rPr>
          <w:rFonts w:eastAsia="仿宋_GB2312"/>
          <w:sz w:val="32"/>
          <w:szCs w:val="32"/>
        </w:rPr>
        <w:t>3</w:t>
      </w:r>
      <w:r w:rsidRPr="003F2B96">
        <w:rPr>
          <w:rFonts w:eastAsia="仿宋_GB2312"/>
          <w:sz w:val="32"/>
          <w:szCs w:val="32"/>
        </w:rPr>
        <w:t>部分：剂量测量指南</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lastRenderedPageBreak/>
        <w:t>[10]GB/T 14233.1-2022,</w:t>
      </w:r>
      <w:r w:rsidRPr="003F2B96">
        <w:rPr>
          <w:rFonts w:eastAsia="仿宋_GB2312"/>
          <w:sz w:val="32"/>
          <w:szCs w:val="32"/>
        </w:rPr>
        <w:t>医用输液、输血、注射器具检验方法</w:t>
      </w:r>
      <w:r w:rsidRPr="003F2B96">
        <w:rPr>
          <w:rFonts w:eastAsia="仿宋_GB2312"/>
          <w:sz w:val="32"/>
          <w:szCs w:val="32"/>
        </w:rPr>
        <w:t xml:space="preserve"> </w:t>
      </w:r>
      <w:r w:rsidRPr="003F2B96">
        <w:rPr>
          <w:rFonts w:eastAsia="仿宋_GB2312"/>
          <w:sz w:val="32"/>
          <w:szCs w:val="32"/>
        </w:rPr>
        <w:t>第</w:t>
      </w:r>
      <w:r w:rsidRPr="003F2B96">
        <w:rPr>
          <w:rFonts w:eastAsia="仿宋_GB2312"/>
          <w:sz w:val="32"/>
          <w:szCs w:val="32"/>
        </w:rPr>
        <w:t>1</w:t>
      </w:r>
      <w:r w:rsidRPr="003F2B96">
        <w:rPr>
          <w:rFonts w:eastAsia="仿宋_GB2312"/>
          <w:sz w:val="32"/>
          <w:szCs w:val="32"/>
        </w:rPr>
        <w:t>部分：化学分析方法</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[11]GB/T 14233.2-2005,</w:t>
      </w:r>
      <w:r w:rsidRPr="003F2B96">
        <w:rPr>
          <w:rFonts w:eastAsia="仿宋_GB2312"/>
          <w:sz w:val="32"/>
          <w:szCs w:val="32"/>
        </w:rPr>
        <w:t>医用输液、输血、注射器具检验方法</w:t>
      </w:r>
      <w:r w:rsidRPr="003F2B96">
        <w:rPr>
          <w:rFonts w:eastAsia="仿宋_GB2312"/>
          <w:sz w:val="32"/>
          <w:szCs w:val="32"/>
        </w:rPr>
        <w:t xml:space="preserve"> </w:t>
      </w:r>
      <w:r w:rsidRPr="003F2B96">
        <w:rPr>
          <w:rFonts w:eastAsia="仿宋_GB2312"/>
          <w:sz w:val="32"/>
          <w:szCs w:val="32"/>
        </w:rPr>
        <w:t>第</w:t>
      </w:r>
      <w:r w:rsidRPr="003F2B96">
        <w:rPr>
          <w:rFonts w:eastAsia="仿宋_GB2312"/>
          <w:sz w:val="32"/>
          <w:szCs w:val="32"/>
        </w:rPr>
        <w:t>2</w:t>
      </w:r>
      <w:r w:rsidRPr="003F2B96">
        <w:rPr>
          <w:rFonts w:eastAsia="仿宋_GB2312"/>
          <w:sz w:val="32"/>
          <w:szCs w:val="32"/>
        </w:rPr>
        <w:t>部分：生物学试验方法</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[12]YY/</w:t>
      </w:r>
      <w:r w:rsidRPr="003F2B96">
        <w:rPr>
          <w:rFonts w:eastAsia="仿宋_GB2312"/>
          <w:sz w:val="32"/>
          <w:szCs w:val="32"/>
          <w:lang w:eastAsia="zh-Hans"/>
        </w:rPr>
        <w:t xml:space="preserve">T </w:t>
      </w:r>
      <w:r w:rsidRPr="003F2B96">
        <w:rPr>
          <w:rFonts w:eastAsia="仿宋_GB2312"/>
          <w:sz w:val="32"/>
          <w:szCs w:val="32"/>
        </w:rPr>
        <w:t>0314-2021,</w:t>
      </w:r>
      <w:r w:rsidRPr="003F2B96">
        <w:rPr>
          <w:rFonts w:eastAsia="仿宋_GB2312"/>
          <w:sz w:val="32"/>
          <w:szCs w:val="32"/>
        </w:rPr>
        <w:t>一次性使用人体静脉血样采集容器</w:t>
      </w:r>
      <w:r w:rsidRPr="003F2B96">
        <w:rPr>
          <w:rFonts w:eastAsia="仿宋_GB2312"/>
          <w:sz w:val="32"/>
          <w:szCs w:val="32"/>
        </w:rPr>
        <w:t>[S].</w:t>
      </w:r>
    </w:p>
    <w:p w:rsidR="00461AF9" w:rsidRPr="003F2B96" w:rsidRDefault="00762FD1">
      <w:pPr>
        <w:tabs>
          <w:tab w:val="left" w:pos="532"/>
        </w:tabs>
        <w:spacing w:line="520" w:lineRule="exact"/>
        <w:ind w:left="2" w:firstLineChars="200" w:firstLine="640"/>
        <w:rPr>
          <w:rFonts w:eastAsia="仿宋_GB2312"/>
          <w:sz w:val="32"/>
          <w:szCs w:val="32"/>
        </w:rPr>
      </w:pPr>
      <w:r w:rsidRPr="003F2B96">
        <w:rPr>
          <w:rFonts w:eastAsia="仿宋_GB2312"/>
          <w:sz w:val="32"/>
          <w:szCs w:val="32"/>
        </w:rPr>
        <w:t>[13]GB/T 42062-2022,</w:t>
      </w:r>
      <w:r w:rsidRPr="003F2B96">
        <w:rPr>
          <w:rFonts w:eastAsia="仿宋_GB2312"/>
          <w:sz w:val="32"/>
          <w:szCs w:val="32"/>
        </w:rPr>
        <w:t>医疗器械</w:t>
      </w:r>
      <w:r w:rsidRPr="003F2B96">
        <w:rPr>
          <w:rFonts w:eastAsia="仿宋_GB2312"/>
          <w:sz w:val="32"/>
          <w:szCs w:val="32"/>
        </w:rPr>
        <w:t xml:space="preserve"> </w:t>
      </w:r>
      <w:r w:rsidRPr="003F2B96">
        <w:rPr>
          <w:rFonts w:eastAsia="仿宋_GB2312"/>
          <w:sz w:val="32"/>
          <w:szCs w:val="32"/>
        </w:rPr>
        <w:t>风险管理对医疗器械的应用</w:t>
      </w:r>
      <w:r w:rsidRPr="003F2B96">
        <w:rPr>
          <w:rFonts w:eastAsia="仿宋_GB2312"/>
          <w:sz w:val="32"/>
          <w:szCs w:val="32"/>
        </w:rPr>
        <w:t>[S].</w:t>
      </w:r>
    </w:p>
    <w:p w:rsidR="00461AF9" w:rsidRPr="003F2B96" w:rsidRDefault="00762FD1" w:rsidP="005F45B4">
      <w:pPr>
        <w:tabs>
          <w:tab w:val="left" w:pos="532"/>
        </w:tabs>
        <w:spacing w:line="520" w:lineRule="exact"/>
        <w:ind w:left="2" w:firstLineChars="200" w:firstLine="640"/>
        <w:rPr>
          <w:rFonts w:eastAsia="黑体"/>
          <w:sz w:val="32"/>
          <w:szCs w:val="32"/>
        </w:rPr>
      </w:pPr>
      <w:r w:rsidRPr="003F2B96">
        <w:rPr>
          <w:rFonts w:eastAsia="仿宋_GB2312"/>
          <w:sz w:val="32"/>
          <w:szCs w:val="32"/>
        </w:rPr>
        <w:t>[14]YY/T 0466.1-2016,</w:t>
      </w:r>
      <w:r w:rsidRPr="003F2B96">
        <w:rPr>
          <w:rFonts w:eastAsia="仿宋_GB2312"/>
          <w:sz w:val="32"/>
          <w:szCs w:val="32"/>
        </w:rPr>
        <w:t>医疗器械</w:t>
      </w:r>
      <w:r w:rsidRPr="003F2B96">
        <w:rPr>
          <w:rFonts w:eastAsia="仿宋_GB2312"/>
          <w:sz w:val="32"/>
          <w:szCs w:val="32"/>
        </w:rPr>
        <w:t xml:space="preserve"> </w:t>
      </w:r>
      <w:r w:rsidRPr="003F2B96">
        <w:rPr>
          <w:rFonts w:eastAsia="仿宋_GB2312"/>
          <w:sz w:val="32"/>
          <w:szCs w:val="32"/>
        </w:rPr>
        <w:t>用于医疗器械标签、标记和提供信息的符号第</w:t>
      </w:r>
      <w:r w:rsidRPr="003F2B96">
        <w:rPr>
          <w:rFonts w:eastAsia="仿宋_GB2312"/>
          <w:sz w:val="32"/>
          <w:szCs w:val="32"/>
        </w:rPr>
        <w:t>1</w:t>
      </w:r>
      <w:r w:rsidRPr="003F2B96">
        <w:rPr>
          <w:rFonts w:eastAsia="仿宋_GB2312"/>
          <w:sz w:val="32"/>
          <w:szCs w:val="32"/>
        </w:rPr>
        <w:t>部分：通用要求</w:t>
      </w:r>
      <w:r w:rsidRPr="003F2B96">
        <w:rPr>
          <w:rFonts w:eastAsia="仿宋_GB2312"/>
          <w:sz w:val="32"/>
          <w:szCs w:val="32"/>
        </w:rPr>
        <w:t>[S].</w:t>
      </w:r>
      <w:r w:rsidRPr="003F2B96">
        <w:rPr>
          <w:rFonts w:eastAsia="仿宋_GB2312"/>
          <w:b/>
          <w:sz w:val="28"/>
          <w:szCs w:val="28"/>
        </w:rPr>
        <w:br w:type="page"/>
      </w:r>
      <w:r w:rsidRPr="003F2B96">
        <w:rPr>
          <w:rFonts w:eastAsia="黑体"/>
          <w:sz w:val="32"/>
          <w:szCs w:val="32"/>
        </w:rPr>
        <w:lastRenderedPageBreak/>
        <w:t>附</w:t>
      </w:r>
      <w:r w:rsidR="00A832F5" w:rsidRPr="003F2B96">
        <w:rPr>
          <w:rFonts w:eastAsia="黑体"/>
          <w:sz w:val="32"/>
          <w:szCs w:val="32"/>
        </w:rPr>
        <w:t>件</w:t>
      </w:r>
      <w:r w:rsidR="00A832F5" w:rsidRPr="003F2B96">
        <w:rPr>
          <w:rFonts w:eastAsia="黑体"/>
          <w:sz w:val="32"/>
          <w:szCs w:val="32"/>
        </w:rPr>
        <w:t>5-1</w:t>
      </w:r>
    </w:p>
    <w:p w:rsidR="005F45B4" w:rsidRPr="003F2B96" w:rsidRDefault="005F45B4" w:rsidP="005F45B4">
      <w:pPr>
        <w:pStyle w:val="a0"/>
        <w:spacing w:line="520" w:lineRule="exact"/>
        <w:rPr>
          <w:rFonts w:ascii="Times New Roman" w:hAnsi="Times New Roman"/>
        </w:rPr>
      </w:pPr>
    </w:p>
    <w:p w:rsidR="00461AF9" w:rsidRPr="003F2B96" w:rsidRDefault="00762FD1" w:rsidP="005F45B4">
      <w:pPr>
        <w:spacing w:line="520" w:lineRule="exact"/>
        <w:jc w:val="center"/>
        <w:rPr>
          <w:rFonts w:eastAsia="方正小标宋简体"/>
          <w:sz w:val="44"/>
          <w:szCs w:val="44"/>
        </w:rPr>
      </w:pPr>
      <w:r w:rsidRPr="003F2B96">
        <w:rPr>
          <w:rFonts w:eastAsia="方正小标宋简体"/>
          <w:sz w:val="44"/>
          <w:szCs w:val="44"/>
        </w:rPr>
        <w:t>产品主要组成部分介绍</w:t>
      </w:r>
    </w:p>
    <w:p w:rsidR="00461AF9" w:rsidRPr="003F2B96" w:rsidRDefault="00461AF9" w:rsidP="005F45B4">
      <w:pPr>
        <w:spacing w:line="520" w:lineRule="exact"/>
        <w:ind w:firstLineChars="200" w:firstLine="640"/>
        <w:jc w:val="center"/>
        <w:rPr>
          <w:rFonts w:eastAsia="仿宋_GB2312"/>
          <w:sz w:val="32"/>
          <w:szCs w:val="32"/>
        </w:rPr>
      </w:pPr>
    </w:p>
    <w:p w:rsidR="00461AF9" w:rsidRPr="003F2B96" w:rsidRDefault="00762FD1">
      <w:pPr>
        <w:spacing w:line="560" w:lineRule="exact"/>
        <w:ind w:firstLineChars="200" w:firstLine="640"/>
        <w:rPr>
          <w:rFonts w:eastAsia="黑体"/>
          <w:sz w:val="32"/>
          <w:szCs w:val="32"/>
        </w:rPr>
      </w:pPr>
      <w:r w:rsidRPr="003F2B96">
        <w:rPr>
          <w:rFonts w:eastAsia="黑体"/>
          <w:sz w:val="32"/>
          <w:szCs w:val="32"/>
          <w:lang w:eastAsia="zh-Hans"/>
        </w:rPr>
        <w:t>一、</w:t>
      </w:r>
      <w:r w:rsidRPr="003F2B96">
        <w:rPr>
          <w:rFonts w:eastAsia="黑体"/>
          <w:sz w:val="32"/>
          <w:szCs w:val="32"/>
        </w:rPr>
        <w:t>采血容器（试管）</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常见的采血容器材料有玻璃和</w:t>
      </w:r>
      <w:r w:rsidRPr="003F2B96">
        <w:rPr>
          <w:rFonts w:eastAsia="仿宋_GB2312"/>
          <w:color w:val="000000"/>
          <w:sz w:val="32"/>
          <w:szCs w:val="32"/>
        </w:rPr>
        <w:t>PET</w:t>
      </w:r>
      <w:r w:rsidRPr="003F2B96">
        <w:rPr>
          <w:rFonts w:eastAsia="仿宋_GB2312"/>
          <w:color w:val="000000"/>
          <w:sz w:val="32"/>
          <w:szCs w:val="32"/>
        </w:rPr>
        <w:t>（聚苯二甲酸乙二醇酯）两种。玻璃容器应以制作分析玻璃仪器用硅硼玻璃为材料，常由玻璃管加工而成。由于玻璃容器易碎，临床上有较大的安全隐患。玻璃容器在生产中需要进行清洗和内部进行硅化处理，使其具有良好的化学惰性和生理惰性（以保证对血样分析的准确性）。对清洗用水的质量和硅油的质量有较高的要求。</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PET</w:t>
      </w:r>
      <w:r w:rsidRPr="003F2B96">
        <w:rPr>
          <w:rFonts w:eastAsia="仿宋_GB2312"/>
          <w:color w:val="000000"/>
          <w:sz w:val="32"/>
          <w:szCs w:val="32"/>
        </w:rPr>
        <w:t>容器因具有良好的疏水性，不易碎，使用安全，所以</w:t>
      </w:r>
      <w:r w:rsidRPr="003F2B96">
        <w:rPr>
          <w:rFonts w:eastAsia="仿宋_GB2312"/>
          <w:color w:val="000000"/>
          <w:sz w:val="32"/>
          <w:szCs w:val="32"/>
        </w:rPr>
        <w:t>PET</w:t>
      </w:r>
      <w:r w:rsidRPr="003F2B96">
        <w:rPr>
          <w:rFonts w:eastAsia="仿宋_GB2312"/>
          <w:color w:val="000000"/>
          <w:sz w:val="32"/>
          <w:szCs w:val="32"/>
        </w:rPr>
        <w:t>试管替代玻璃管将成为一种趋势。</w:t>
      </w:r>
      <w:r w:rsidRPr="003F2B96">
        <w:rPr>
          <w:rFonts w:eastAsia="仿宋_GB2312"/>
          <w:color w:val="000000"/>
          <w:sz w:val="32"/>
          <w:szCs w:val="32"/>
        </w:rPr>
        <w:t>PET</w:t>
      </w:r>
      <w:r w:rsidRPr="003F2B96">
        <w:rPr>
          <w:rFonts w:eastAsia="仿宋_GB2312"/>
          <w:color w:val="000000"/>
          <w:sz w:val="32"/>
          <w:szCs w:val="32"/>
        </w:rPr>
        <w:t>材料由于具有好的耐辐射性，因此，能对抽真空后的采血管进行辐射灭菌。</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二、塞子</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为了保证采血管的真空度，不仅要求胶塞与试管间的配合要紧密，胶塞自身的气密性也要好，药用丁基橡胶是制作真空采血管塞子的首选。</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塞子的结构及其与容器的配合尺寸对于抽真空工艺和真空的保持非常重要。塞子除了要求具备基本密封性以外，还要求不产生胶粉、易于穿刺、表面经过特殊的处理、避免相关物质和重金属析出等特点。</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塞子在正常生产和贮存中有两个位置，第一个位置是</w:t>
      </w:r>
      <w:r w:rsidRPr="003F2B96">
        <w:rPr>
          <w:rFonts w:eastAsia="仿宋_GB2312"/>
          <w:color w:val="000000"/>
          <w:sz w:val="32"/>
          <w:szCs w:val="32"/>
        </w:rPr>
        <w:t>“</w:t>
      </w:r>
      <w:r w:rsidRPr="003F2B96">
        <w:rPr>
          <w:rFonts w:eastAsia="仿宋_GB2312"/>
          <w:color w:val="000000"/>
          <w:sz w:val="32"/>
          <w:szCs w:val="32"/>
        </w:rPr>
        <w:t>抽真空位</w:t>
      </w:r>
      <w:r w:rsidRPr="003F2B96">
        <w:rPr>
          <w:rFonts w:eastAsia="仿宋_GB2312"/>
          <w:color w:val="000000"/>
          <w:sz w:val="32"/>
          <w:szCs w:val="32"/>
        </w:rPr>
        <w:t>”</w:t>
      </w:r>
      <w:r w:rsidRPr="003F2B96">
        <w:rPr>
          <w:rFonts w:eastAsia="仿宋_GB2312"/>
          <w:color w:val="000000"/>
          <w:sz w:val="32"/>
          <w:szCs w:val="32"/>
        </w:rPr>
        <w:t>，塞子在此位置应确保不对采血管管口形成堵塞，第二个位置是在完成抽真空过程后被压入到</w:t>
      </w:r>
      <w:r w:rsidRPr="003F2B96">
        <w:rPr>
          <w:rFonts w:eastAsia="仿宋_GB2312"/>
          <w:color w:val="000000"/>
          <w:sz w:val="32"/>
          <w:szCs w:val="32"/>
        </w:rPr>
        <w:t>“</w:t>
      </w:r>
      <w:r w:rsidRPr="003F2B96">
        <w:rPr>
          <w:rFonts w:eastAsia="仿宋_GB2312"/>
          <w:color w:val="000000"/>
          <w:sz w:val="32"/>
          <w:szCs w:val="32"/>
        </w:rPr>
        <w:t>密封位</w:t>
      </w:r>
      <w:r w:rsidRPr="003F2B96">
        <w:rPr>
          <w:rFonts w:eastAsia="仿宋_GB2312"/>
          <w:color w:val="000000"/>
          <w:sz w:val="32"/>
          <w:szCs w:val="32"/>
        </w:rPr>
        <w:t>”</w:t>
      </w:r>
      <w:r w:rsidRPr="003F2B96">
        <w:rPr>
          <w:rFonts w:eastAsia="仿宋_GB2312"/>
          <w:color w:val="000000"/>
          <w:sz w:val="32"/>
          <w:szCs w:val="32"/>
        </w:rPr>
        <w:t>。为了实现胶塞</w:t>
      </w:r>
      <w:r w:rsidRPr="003F2B96">
        <w:rPr>
          <w:rFonts w:eastAsia="仿宋_GB2312"/>
          <w:color w:val="000000"/>
          <w:sz w:val="32"/>
          <w:szCs w:val="32"/>
        </w:rPr>
        <w:lastRenderedPageBreak/>
        <w:t>在这两个位置的稳定性和可靠性，有的塞子塞体的前半部开有小的构槽，以便于在抽真空位使管内部的空气通过它抽出；有的塞子没在专门设计排气构槽，是通过盖子和工装的设计来达到两个位置的转换。</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有的真空采血管没有盖子，这需用不同颜色的塞子作为色标指示。</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三、盖子</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盖子是套在瓶塞外面的塑料件，中间留有供采血针穿刺的开口。盖子对塞子起一定程度的固定和保护作用，能减少储运过程对塞子的松动造成真空泄漏；在操作人员需要打开头盖时，手不接触到塞子的内表面，减少污染。盖子要确保有利于采血管的抽真空过程和封口过程，便于手工或机械将试管打开时不使内部的血样溅出，并且不能使带血的瓶口和塞子接触到操作者的手和开启设备，更不能将玻璃试管管口弄破。</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盖子可以采用不同颜色区分不同添加剂，推荐的色标参考</w:t>
      </w:r>
      <w:r w:rsidRPr="003F2B96">
        <w:rPr>
          <w:rFonts w:eastAsia="仿宋_GB2312"/>
          <w:color w:val="000000"/>
          <w:sz w:val="32"/>
          <w:szCs w:val="32"/>
        </w:rPr>
        <w:t>YY/T0314-2021</w:t>
      </w:r>
      <w:r w:rsidRPr="003F2B96">
        <w:rPr>
          <w:rFonts w:eastAsia="仿宋_GB2312"/>
          <w:color w:val="000000"/>
          <w:sz w:val="32"/>
          <w:szCs w:val="32"/>
        </w:rPr>
        <w:t>。</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图</w:t>
      </w:r>
      <w:r w:rsidR="005F45B4" w:rsidRPr="003F2B96">
        <w:rPr>
          <w:rFonts w:eastAsia="仿宋_GB2312"/>
          <w:color w:val="000000"/>
          <w:sz w:val="32"/>
          <w:szCs w:val="32"/>
        </w:rPr>
        <w:t>1</w:t>
      </w:r>
      <w:r w:rsidRPr="003F2B96">
        <w:rPr>
          <w:rFonts w:eastAsia="仿宋_GB2312"/>
          <w:color w:val="000000"/>
          <w:sz w:val="32"/>
          <w:szCs w:val="32"/>
        </w:rPr>
        <w:t>示出了医院使用的一种形式的开盖机。</w:t>
      </w:r>
    </w:p>
    <w:p w:rsidR="00461AF9" w:rsidRPr="003F2B96" w:rsidRDefault="00762FD1">
      <w:pPr>
        <w:spacing w:line="360" w:lineRule="auto"/>
        <w:jc w:val="center"/>
        <w:rPr>
          <w:rFonts w:eastAsia="黑体"/>
          <w:sz w:val="28"/>
          <w:szCs w:val="28"/>
        </w:rPr>
      </w:pPr>
      <w:r w:rsidRPr="003F2B96">
        <w:rPr>
          <w:noProof/>
          <w:sz w:val="28"/>
          <w:szCs w:val="28"/>
        </w:rPr>
        <w:drawing>
          <wp:anchor distT="0" distB="0" distL="114300" distR="114300" simplePos="0" relativeHeight="251662336" behindDoc="0" locked="0" layoutInCell="1" allowOverlap="1">
            <wp:simplePos x="0" y="0"/>
            <wp:positionH relativeFrom="column">
              <wp:posOffset>1496060</wp:posOffset>
            </wp:positionH>
            <wp:positionV relativeFrom="paragraph">
              <wp:posOffset>34290</wp:posOffset>
            </wp:positionV>
            <wp:extent cx="2285365" cy="1711325"/>
            <wp:effectExtent l="0" t="0" r="635" b="3175"/>
            <wp:wrapTopAndBottom/>
            <wp:docPr id="4" name="图片 4" descr="/Users/wangzhaoyi/Downloads/2012yiqi_huaban-1-fuben-800-800.jpg2012yiqi_huaban-1-fuben-80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s/wangzhaoyi/Downloads/2012yiqi_huaban-1-fuben-800-800.jpg2012yiqi_huaban-1-fuben-800-800"/>
                    <pic:cNvPicPr>
                      <a:picLocks noChangeAspect="1"/>
                    </pic:cNvPicPr>
                  </pic:nvPicPr>
                  <pic:blipFill>
                    <a:blip r:embed="rId10"/>
                    <a:stretch>
                      <a:fillRect/>
                    </a:stretch>
                  </pic:blipFill>
                  <pic:spPr>
                    <a:xfrm>
                      <a:off x="0" y="0"/>
                      <a:ext cx="2285365" cy="1711325"/>
                    </a:xfrm>
                    <a:prstGeom prst="rect">
                      <a:avLst/>
                    </a:prstGeom>
                    <a:noFill/>
                    <a:ln>
                      <a:noFill/>
                    </a:ln>
                  </pic:spPr>
                </pic:pic>
              </a:graphicData>
            </a:graphic>
          </wp:anchor>
        </w:drawing>
      </w:r>
      <w:r w:rsidRPr="003F2B96">
        <w:rPr>
          <w:rFonts w:eastAsia="黑体"/>
          <w:sz w:val="28"/>
          <w:szCs w:val="28"/>
        </w:rPr>
        <w:t>图</w:t>
      </w:r>
      <w:r w:rsidR="005F45B4" w:rsidRPr="003F2B96">
        <w:rPr>
          <w:rFonts w:eastAsia="黑体"/>
          <w:sz w:val="28"/>
          <w:szCs w:val="28"/>
        </w:rPr>
        <w:t>1</w:t>
      </w:r>
      <w:r w:rsidRPr="003F2B96">
        <w:rPr>
          <w:rFonts w:eastAsia="黑体"/>
          <w:sz w:val="28"/>
          <w:szCs w:val="28"/>
        </w:rPr>
        <w:t xml:space="preserve"> </w:t>
      </w:r>
      <w:r w:rsidRPr="003F2B96">
        <w:rPr>
          <w:rFonts w:eastAsia="黑体"/>
          <w:sz w:val="28"/>
          <w:szCs w:val="28"/>
        </w:rPr>
        <w:t>医院使用的开盖机</w:t>
      </w:r>
    </w:p>
    <w:p w:rsidR="00461AF9" w:rsidRPr="003F2B96" w:rsidRDefault="00461AF9">
      <w:pPr>
        <w:spacing w:line="560" w:lineRule="exact"/>
        <w:ind w:firstLineChars="200" w:firstLine="640"/>
        <w:rPr>
          <w:rFonts w:eastAsia="黑体"/>
          <w:sz w:val="32"/>
          <w:szCs w:val="32"/>
          <w:lang w:eastAsia="zh-Hans"/>
        </w:rPr>
      </w:pP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四、标签</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lastRenderedPageBreak/>
        <w:t>标签提供了采血管正确使用的基本信息（如公称容量、添加剂名称和体积、无菌等信息）。常见的标签是贴到试管上，贴签要留出足够的供观察内装物的空间，由于贴签具有阻碍视线的缺陷，有的制造商使用透明标签，以便于医院再次贴标签。</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贴签要求位置要准确，以保证其上的刻度能对采集血样的体积的正确性给出基本的指示。</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另外，标签上也可通过用不同的颜色（与盖子相同的颜色）来区分不同的添加剂。</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五、添加剂</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真管采血管中的添加剂主要包括抗凝剂和促凝剂等。</w:t>
      </w:r>
      <w:r w:rsidRPr="003F2B96">
        <w:rPr>
          <w:rFonts w:eastAsia="仿宋_GB2312"/>
          <w:color w:val="000000"/>
          <w:sz w:val="32"/>
          <w:szCs w:val="32"/>
        </w:rPr>
        <w:t>YY /</w:t>
      </w:r>
      <w:r w:rsidRPr="003F2B96">
        <w:rPr>
          <w:rFonts w:eastAsia="仿宋_GB2312"/>
          <w:color w:val="000000"/>
          <w:sz w:val="32"/>
          <w:szCs w:val="32"/>
          <w:lang w:eastAsia="zh-Hans"/>
        </w:rPr>
        <w:t xml:space="preserve">T </w:t>
      </w:r>
      <w:r w:rsidRPr="003F2B96">
        <w:rPr>
          <w:rFonts w:eastAsia="仿宋_GB2312"/>
          <w:color w:val="000000"/>
          <w:sz w:val="32"/>
          <w:szCs w:val="32"/>
        </w:rPr>
        <w:t>0314</w:t>
      </w:r>
      <w:r w:rsidRPr="003F2B96">
        <w:rPr>
          <w:rFonts w:eastAsia="仿宋_GB2312"/>
          <w:color w:val="000000"/>
          <w:sz w:val="32"/>
          <w:szCs w:val="32"/>
        </w:rPr>
        <w:t>中提到供检验菌血症的细菌培养基不适合于装在真空采血管中。</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添加剂可以几种物理状态供应，包括液体状态（如柠檬酸磷酸盐葡萄糖腺嘌呤、柠檬酸钠）、溶液干燥物或冷冻干燥物（如</w:t>
      </w:r>
      <w:r w:rsidRPr="003F2B96">
        <w:rPr>
          <w:rFonts w:eastAsia="仿宋_GB2312"/>
          <w:color w:val="000000"/>
          <w:sz w:val="32"/>
          <w:szCs w:val="32"/>
        </w:rPr>
        <w:t>EDTA</w:t>
      </w:r>
      <w:r w:rsidRPr="003F2B96">
        <w:rPr>
          <w:rFonts w:eastAsia="仿宋_GB2312"/>
          <w:color w:val="000000"/>
          <w:sz w:val="32"/>
          <w:szCs w:val="32"/>
        </w:rPr>
        <w:t>盐、肝素锂、肝素钠、氟化物</w:t>
      </w:r>
      <w:r w:rsidRPr="003F2B96">
        <w:rPr>
          <w:rFonts w:eastAsia="仿宋_GB2312"/>
          <w:color w:val="000000"/>
          <w:sz w:val="32"/>
          <w:szCs w:val="32"/>
        </w:rPr>
        <w:t>/</w:t>
      </w:r>
      <w:r w:rsidRPr="003F2B96">
        <w:rPr>
          <w:rFonts w:eastAsia="仿宋_GB2312"/>
          <w:color w:val="000000"/>
          <w:sz w:val="32"/>
          <w:szCs w:val="32"/>
        </w:rPr>
        <w:t>草酸盐、氟化物</w:t>
      </w:r>
      <w:r w:rsidRPr="003F2B96">
        <w:rPr>
          <w:rFonts w:eastAsia="仿宋_GB2312"/>
          <w:color w:val="000000"/>
          <w:sz w:val="32"/>
          <w:szCs w:val="32"/>
        </w:rPr>
        <w:t>/EDTA</w:t>
      </w:r>
      <w:r w:rsidRPr="003F2B96">
        <w:rPr>
          <w:rFonts w:eastAsia="仿宋_GB2312"/>
          <w:color w:val="000000"/>
          <w:sz w:val="32"/>
          <w:szCs w:val="32"/>
        </w:rPr>
        <w:t>和氟化物</w:t>
      </w:r>
      <w:r w:rsidRPr="003F2B96">
        <w:rPr>
          <w:rFonts w:eastAsia="仿宋_GB2312"/>
          <w:color w:val="000000"/>
          <w:sz w:val="32"/>
          <w:szCs w:val="32"/>
        </w:rPr>
        <w:t>/</w:t>
      </w:r>
      <w:r w:rsidRPr="003F2B96">
        <w:rPr>
          <w:rFonts w:eastAsia="仿宋_GB2312"/>
          <w:color w:val="000000"/>
          <w:sz w:val="32"/>
          <w:szCs w:val="32"/>
        </w:rPr>
        <w:t>肝素）或粉状</w:t>
      </w:r>
      <w:r w:rsidRPr="003F2B96">
        <w:rPr>
          <w:rFonts w:eastAsia="仿宋_GB2312"/>
          <w:color w:val="000000"/>
          <w:sz w:val="32"/>
          <w:szCs w:val="32"/>
          <w:lang w:eastAsia="zh-Hans"/>
        </w:rPr>
        <w:t>等</w:t>
      </w:r>
      <w:r w:rsidRPr="003F2B96">
        <w:rPr>
          <w:rFonts w:eastAsia="仿宋_GB2312"/>
          <w:color w:val="000000"/>
          <w:sz w:val="32"/>
          <w:szCs w:val="32"/>
        </w:rPr>
        <w:t>。溶液状态容易与血样混合，由于含有水份，对血液具有一定的稀释作用，有时可能会影响检验的准确性。干燥状态的添加剂如果在试管内分布不均，大的结晶颗粒很可能不能在短时间内充分溶解于血样，从而影响预期抗凝效果（会形成凝血块堵塞检验仪器）。所以，用专用设备向容器内喷射雾化抗凝剂，使其均匀地分布于试管内壁，干燥后在管壁形成均匀的结晶体是一种理想的形式。</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六、附加物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真管采血管中附加物是为了满足某些特殊检验要求的分离胶或分离粒子等。</w:t>
      </w:r>
    </w:p>
    <w:p w:rsidR="00461AF9" w:rsidRPr="003F2B96" w:rsidRDefault="00762FD1" w:rsidP="005F45B4">
      <w:pPr>
        <w:spacing w:line="520" w:lineRule="exact"/>
        <w:outlineLvl w:val="0"/>
        <w:rPr>
          <w:rFonts w:eastAsia="黑体"/>
          <w:sz w:val="32"/>
          <w:szCs w:val="32"/>
        </w:rPr>
      </w:pPr>
      <w:r w:rsidRPr="003F2B96">
        <w:rPr>
          <w:rFonts w:eastAsia="黑体"/>
          <w:sz w:val="32"/>
          <w:szCs w:val="32"/>
        </w:rPr>
        <w:br w:type="page"/>
      </w:r>
      <w:r w:rsidR="00A832F5" w:rsidRPr="003F2B96">
        <w:rPr>
          <w:rFonts w:eastAsia="黑体"/>
          <w:sz w:val="32"/>
          <w:szCs w:val="32"/>
        </w:rPr>
        <w:lastRenderedPageBreak/>
        <w:t>附件</w:t>
      </w:r>
      <w:r w:rsidR="00A832F5" w:rsidRPr="003F2B96">
        <w:rPr>
          <w:rFonts w:eastAsia="黑体"/>
          <w:sz w:val="32"/>
          <w:szCs w:val="32"/>
        </w:rPr>
        <w:t>5-2</w:t>
      </w:r>
    </w:p>
    <w:p w:rsidR="005F45B4" w:rsidRPr="003F2B96" w:rsidRDefault="005F45B4" w:rsidP="005F45B4">
      <w:pPr>
        <w:pStyle w:val="a0"/>
        <w:spacing w:line="520" w:lineRule="exact"/>
        <w:rPr>
          <w:rFonts w:ascii="Times New Roman" w:hAnsi="Times New Roman"/>
        </w:rPr>
      </w:pPr>
    </w:p>
    <w:p w:rsidR="00461AF9" w:rsidRPr="003F2B96" w:rsidRDefault="00762FD1" w:rsidP="005F45B4">
      <w:pPr>
        <w:spacing w:line="520" w:lineRule="exact"/>
        <w:jc w:val="center"/>
        <w:rPr>
          <w:rFonts w:eastAsia="仿宋_GB2312"/>
          <w:sz w:val="32"/>
          <w:szCs w:val="32"/>
        </w:rPr>
      </w:pPr>
      <w:r w:rsidRPr="003F2B96">
        <w:rPr>
          <w:rFonts w:eastAsia="方正小标宋简体"/>
          <w:sz w:val="44"/>
          <w:szCs w:val="44"/>
        </w:rPr>
        <w:t>不同添加剂（附加物）的作用原理</w:t>
      </w:r>
      <w:r w:rsidRPr="003F2B96">
        <w:rPr>
          <w:rFonts w:eastAsia="方正小标宋简体"/>
          <w:sz w:val="44"/>
          <w:szCs w:val="44"/>
        </w:rPr>
        <w:br/>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一、抗凝剂</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一）</w:t>
      </w:r>
      <w:r w:rsidRPr="003F2B96">
        <w:rPr>
          <w:rFonts w:eastAsia="楷体_GB2312"/>
          <w:color w:val="000000"/>
          <w:sz w:val="32"/>
          <w:szCs w:val="32"/>
        </w:rPr>
        <w:t>乙二胺四乙酸（</w:t>
      </w:r>
      <w:r w:rsidRPr="003F2B96">
        <w:rPr>
          <w:rFonts w:eastAsia="楷体_GB2312"/>
          <w:color w:val="000000"/>
          <w:sz w:val="32"/>
          <w:szCs w:val="32"/>
        </w:rPr>
        <w:t>EDTA</w:t>
      </w:r>
      <w:r w:rsidRPr="003F2B96">
        <w:rPr>
          <w:rFonts w:eastAsia="楷体_GB2312"/>
          <w:color w:val="000000"/>
          <w:sz w:val="32"/>
          <w:szCs w:val="32"/>
        </w:rPr>
        <w:t>）盐</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EDTA</w:t>
      </w:r>
      <w:r w:rsidRPr="003F2B96">
        <w:rPr>
          <w:rFonts w:eastAsia="仿宋_GB2312"/>
          <w:color w:val="000000"/>
          <w:sz w:val="32"/>
          <w:szCs w:val="32"/>
        </w:rPr>
        <w:t>有二钠、二钾和三钾盐。均可与钙离子结合成螯合物，从而阻止血液凝固。</w:t>
      </w:r>
      <w:r w:rsidRPr="003F2B96">
        <w:rPr>
          <w:rFonts w:eastAsia="仿宋_GB2312"/>
          <w:color w:val="000000"/>
          <w:sz w:val="32"/>
          <w:szCs w:val="32"/>
        </w:rPr>
        <w:t>EDTA</w:t>
      </w:r>
      <w:r w:rsidRPr="003F2B96">
        <w:rPr>
          <w:rFonts w:eastAsia="仿宋_GB2312"/>
          <w:color w:val="000000"/>
          <w:sz w:val="32"/>
          <w:szCs w:val="32"/>
        </w:rPr>
        <w:t>盐可经高温烘干，抗凝作用不变，通常配成</w:t>
      </w:r>
      <w:r w:rsidRPr="003F2B96">
        <w:rPr>
          <w:rFonts w:eastAsia="仿宋_GB2312"/>
          <w:color w:val="000000"/>
          <w:sz w:val="32"/>
          <w:szCs w:val="32"/>
        </w:rPr>
        <w:t>15g/L</w:t>
      </w:r>
      <w:r w:rsidRPr="003F2B96">
        <w:rPr>
          <w:rFonts w:eastAsia="仿宋_GB2312"/>
          <w:color w:val="000000"/>
          <w:sz w:val="32"/>
          <w:szCs w:val="32"/>
        </w:rPr>
        <w:t>水溶液，每瓶</w:t>
      </w:r>
      <w:r w:rsidRPr="003F2B96">
        <w:rPr>
          <w:rFonts w:eastAsia="仿宋_GB2312"/>
          <w:color w:val="000000"/>
          <w:sz w:val="32"/>
          <w:szCs w:val="32"/>
        </w:rPr>
        <w:t>0.4mL</w:t>
      </w:r>
      <w:r w:rsidRPr="003F2B96">
        <w:rPr>
          <w:rFonts w:eastAsia="仿宋_GB2312"/>
          <w:color w:val="000000"/>
          <w:sz w:val="32"/>
          <w:szCs w:val="32"/>
        </w:rPr>
        <w:t>，干燥后可抗凝</w:t>
      </w:r>
      <w:r w:rsidRPr="003F2B96">
        <w:rPr>
          <w:rFonts w:eastAsia="仿宋_GB2312"/>
          <w:color w:val="000000"/>
          <w:sz w:val="32"/>
          <w:szCs w:val="32"/>
        </w:rPr>
        <w:t>5mL</w:t>
      </w:r>
      <w:r w:rsidRPr="003F2B96">
        <w:rPr>
          <w:rFonts w:eastAsia="仿宋_GB2312"/>
          <w:color w:val="000000"/>
          <w:sz w:val="32"/>
          <w:szCs w:val="32"/>
        </w:rPr>
        <w:t>血液。</w:t>
      </w:r>
      <w:r w:rsidRPr="003F2B96">
        <w:rPr>
          <w:rFonts w:eastAsia="仿宋_GB2312"/>
          <w:color w:val="000000"/>
          <w:sz w:val="32"/>
          <w:szCs w:val="32"/>
        </w:rPr>
        <w:t>EDTA</w:t>
      </w:r>
      <w:r w:rsidRPr="003F2B96">
        <w:rPr>
          <w:rFonts w:eastAsia="仿宋_GB2312"/>
          <w:color w:val="000000"/>
          <w:sz w:val="32"/>
          <w:szCs w:val="32"/>
        </w:rPr>
        <w:t>盐对红、白细胞形态影响很小，根据国际血液学标准委员会（</w:t>
      </w:r>
      <w:r w:rsidRPr="003F2B96">
        <w:rPr>
          <w:rFonts w:eastAsia="仿宋_GB2312"/>
          <w:color w:val="000000"/>
          <w:sz w:val="32"/>
          <w:szCs w:val="32"/>
        </w:rPr>
        <w:t>International committee standard of hematology</w:t>
      </w:r>
      <w:r w:rsidRPr="003F2B96">
        <w:rPr>
          <w:rFonts w:eastAsia="仿宋_GB2312"/>
          <w:color w:val="000000"/>
          <w:sz w:val="32"/>
          <w:szCs w:val="32"/>
        </w:rPr>
        <w:t>，</w:t>
      </w:r>
      <w:r w:rsidRPr="003F2B96">
        <w:rPr>
          <w:rFonts w:eastAsia="仿宋_GB2312"/>
          <w:color w:val="000000"/>
          <w:sz w:val="32"/>
          <w:szCs w:val="32"/>
        </w:rPr>
        <w:t>ICSH</w:t>
      </w:r>
      <w:r w:rsidRPr="003F2B96">
        <w:rPr>
          <w:rFonts w:eastAsia="仿宋_GB2312"/>
          <w:color w:val="000000"/>
          <w:sz w:val="32"/>
          <w:szCs w:val="32"/>
        </w:rPr>
        <w:t>）</w:t>
      </w:r>
      <w:r w:rsidRPr="003F2B96">
        <w:rPr>
          <w:rFonts w:eastAsia="仿宋_GB2312"/>
          <w:color w:val="000000"/>
          <w:sz w:val="32"/>
          <w:szCs w:val="32"/>
        </w:rPr>
        <w:t>1993</w:t>
      </w:r>
      <w:r w:rsidRPr="003F2B96">
        <w:rPr>
          <w:rFonts w:eastAsia="仿宋_GB2312"/>
          <w:color w:val="000000"/>
          <w:sz w:val="32"/>
          <w:szCs w:val="32"/>
        </w:rPr>
        <w:t>年文件建议，血细胞计数用</w:t>
      </w:r>
      <w:r w:rsidRPr="003F2B96">
        <w:rPr>
          <w:rFonts w:eastAsia="仿宋_GB2312"/>
          <w:color w:val="000000"/>
          <w:sz w:val="32"/>
          <w:szCs w:val="32"/>
        </w:rPr>
        <w:t>EDTA</w:t>
      </w:r>
      <w:r w:rsidRPr="003F2B96">
        <w:rPr>
          <w:rFonts w:eastAsia="仿宋_GB2312"/>
          <w:color w:val="000000"/>
          <w:sz w:val="32"/>
          <w:szCs w:val="32"/>
        </w:rPr>
        <w:t>二钾作抗凝剂，用量为</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·2H</w:t>
      </w:r>
      <w:r w:rsidRPr="003F2B96">
        <w:rPr>
          <w:rFonts w:eastAsia="仿宋_GB2312"/>
          <w:color w:val="000000"/>
          <w:sz w:val="32"/>
          <w:szCs w:val="32"/>
          <w:vertAlign w:val="subscript"/>
        </w:rPr>
        <w:t>2</w:t>
      </w:r>
      <w:r w:rsidRPr="003F2B96">
        <w:rPr>
          <w:rFonts w:eastAsia="仿宋_GB2312"/>
          <w:color w:val="000000"/>
          <w:sz w:val="32"/>
          <w:szCs w:val="32"/>
        </w:rPr>
        <w:t xml:space="preserve">O 1.5-2.2mg </w:t>
      </w:r>
      <w:r w:rsidRPr="003F2B96">
        <w:rPr>
          <w:rFonts w:eastAsia="仿宋_GB2312"/>
          <w:color w:val="000000"/>
          <w:sz w:val="32"/>
          <w:szCs w:val="32"/>
        </w:rPr>
        <w:t>（</w:t>
      </w:r>
      <w:r w:rsidRPr="003F2B96">
        <w:rPr>
          <w:rFonts w:eastAsia="仿宋_GB2312"/>
          <w:color w:val="000000"/>
          <w:sz w:val="32"/>
          <w:szCs w:val="32"/>
        </w:rPr>
        <w:t>4.45±0.85μmol</w:t>
      </w:r>
      <w:r w:rsidRPr="003F2B96">
        <w:rPr>
          <w:rFonts w:eastAsia="仿宋_GB2312"/>
          <w:color w:val="000000"/>
          <w:sz w:val="32"/>
          <w:szCs w:val="32"/>
        </w:rPr>
        <w:t>）</w:t>
      </w:r>
      <w:r w:rsidRPr="003F2B96">
        <w:rPr>
          <w:rFonts w:eastAsia="仿宋_GB2312"/>
          <w:color w:val="000000"/>
          <w:sz w:val="32"/>
          <w:szCs w:val="32"/>
        </w:rPr>
        <w:t>/mL</w:t>
      </w:r>
      <w:r w:rsidRPr="003F2B96">
        <w:rPr>
          <w:rFonts w:eastAsia="仿宋_GB2312"/>
          <w:color w:val="000000"/>
          <w:sz w:val="32"/>
          <w:szCs w:val="32"/>
        </w:rPr>
        <w:t>血液。</w:t>
      </w:r>
      <w:r w:rsidRPr="003F2B96">
        <w:rPr>
          <w:rFonts w:eastAsia="仿宋_GB2312"/>
          <w:color w:val="000000"/>
          <w:sz w:val="32"/>
          <w:szCs w:val="32"/>
        </w:rPr>
        <w:t xml:space="preserve"> EDTA-Na</w:t>
      </w:r>
      <w:r w:rsidRPr="003F2B96">
        <w:rPr>
          <w:rFonts w:eastAsia="仿宋_GB2312"/>
          <w:color w:val="000000"/>
          <w:sz w:val="32"/>
          <w:szCs w:val="32"/>
          <w:vertAlign w:val="subscript"/>
        </w:rPr>
        <w:t>2</w:t>
      </w:r>
      <w:r w:rsidRPr="003F2B96">
        <w:rPr>
          <w:rFonts w:eastAsia="仿宋_GB2312"/>
          <w:color w:val="000000"/>
          <w:sz w:val="32"/>
          <w:szCs w:val="32"/>
        </w:rPr>
        <w:t>与</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对血细胞计数影响均较小，但二钠溶解度明显低于二钾，有时影响抗凝效果，其他抗凝剂不适合于血细胞计数。</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二）</w:t>
      </w:r>
      <w:r w:rsidRPr="003F2B96">
        <w:rPr>
          <w:rFonts w:eastAsia="楷体_GB2312"/>
          <w:color w:val="000000"/>
          <w:sz w:val="32"/>
          <w:szCs w:val="32"/>
        </w:rPr>
        <w:t>柠檬酸钠（枸橼酸钠）</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柠檬酸钠可与血中钙离子形成可溶性螯合物，从而阻止血液凝固。</w:t>
      </w:r>
      <w:r w:rsidRPr="003F2B96">
        <w:rPr>
          <w:rFonts w:eastAsia="仿宋_GB2312"/>
          <w:color w:val="000000"/>
          <w:sz w:val="32"/>
          <w:szCs w:val="32"/>
        </w:rPr>
        <w:br/>
      </w:r>
      <w:r w:rsidRPr="003F2B96">
        <w:rPr>
          <w:rFonts w:eastAsia="仿宋_GB2312"/>
          <w:color w:val="000000"/>
          <w:sz w:val="32"/>
          <w:szCs w:val="32"/>
        </w:rPr>
        <w:t xml:space="preserve">　　柠檬酸钠有</w:t>
      </w:r>
      <w:r w:rsidRPr="003F2B96">
        <w:rPr>
          <w:rFonts w:eastAsia="仿宋_GB2312"/>
          <w:color w:val="000000"/>
          <w:sz w:val="32"/>
          <w:szCs w:val="32"/>
        </w:rPr>
        <w:t>Na</w:t>
      </w:r>
      <w:r w:rsidRPr="003F2B96">
        <w:rPr>
          <w:rFonts w:eastAsia="仿宋_GB2312"/>
          <w:color w:val="000000"/>
          <w:sz w:val="32"/>
          <w:szCs w:val="32"/>
          <w:vertAlign w:val="subscript"/>
        </w:rPr>
        <w:t>3</w:t>
      </w:r>
      <w:r w:rsidRPr="003F2B96">
        <w:rPr>
          <w:rFonts w:eastAsia="仿宋_GB2312"/>
          <w:color w:val="000000"/>
          <w:sz w:val="32"/>
          <w:szCs w:val="32"/>
        </w:rPr>
        <w:t>C</w:t>
      </w:r>
      <w:r w:rsidRPr="003F2B96">
        <w:rPr>
          <w:rFonts w:eastAsia="仿宋_GB2312"/>
          <w:color w:val="000000"/>
          <w:sz w:val="32"/>
          <w:szCs w:val="32"/>
          <w:vertAlign w:val="subscript"/>
        </w:rPr>
        <w:t>6</w:t>
      </w:r>
      <w:r w:rsidRPr="003F2B96">
        <w:rPr>
          <w:rFonts w:eastAsia="仿宋_GB2312"/>
          <w:color w:val="000000"/>
          <w:sz w:val="32"/>
          <w:szCs w:val="32"/>
        </w:rPr>
        <w:t>H</w:t>
      </w:r>
      <w:r w:rsidRPr="003F2B96">
        <w:rPr>
          <w:rFonts w:eastAsia="仿宋_GB2312"/>
          <w:color w:val="000000"/>
          <w:sz w:val="32"/>
          <w:szCs w:val="32"/>
          <w:vertAlign w:val="subscript"/>
        </w:rPr>
        <w:t>5</w:t>
      </w:r>
      <w:r w:rsidRPr="003F2B96">
        <w:rPr>
          <w:rFonts w:eastAsia="仿宋_GB2312"/>
          <w:color w:val="000000"/>
          <w:sz w:val="32"/>
          <w:szCs w:val="32"/>
        </w:rPr>
        <w:t>O</w:t>
      </w:r>
      <w:r w:rsidRPr="003F2B96">
        <w:rPr>
          <w:rFonts w:eastAsia="仿宋_GB2312"/>
          <w:color w:val="000000"/>
          <w:sz w:val="32"/>
          <w:szCs w:val="32"/>
          <w:vertAlign w:val="subscript"/>
        </w:rPr>
        <w:t>7</w:t>
      </w:r>
      <w:r w:rsidRPr="003F2B96">
        <w:rPr>
          <w:rFonts w:eastAsia="仿宋_GB2312"/>
          <w:color w:val="000000"/>
          <w:sz w:val="32"/>
          <w:szCs w:val="32"/>
        </w:rPr>
        <w:t>·2H</w:t>
      </w:r>
      <w:r w:rsidRPr="003F2B96">
        <w:rPr>
          <w:rFonts w:eastAsia="仿宋_GB2312"/>
          <w:color w:val="000000"/>
          <w:sz w:val="32"/>
          <w:szCs w:val="32"/>
          <w:vertAlign w:val="subscript"/>
        </w:rPr>
        <w:t>2</w:t>
      </w:r>
      <w:r w:rsidRPr="003F2B96">
        <w:rPr>
          <w:rFonts w:eastAsia="仿宋_GB2312"/>
          <w:color w:val="000000"/>
          <w:sz w:val="32"/>
          <w:szCs w:val="32"/>
        </w:rPr>
        <w:t>O</w:t>
      </w:r>
      <w:r w:rsidRPr="003F2B96">
        <w:rPr>
          <w:rFonts w:eastAsia="仿宋_GB2312"/>
          <w:color w:val="000000"/>
          <w:sz w:val="32"/>
          <w:szCs w:val="32"/>
        </w:rPr>
        <w:t>和</w:t>
      </w:r>
      <w:r w:rsidRPr="003F2B96">
        <w:rPr>
          <w:rFonts w:eastAsia="仿宋_GB2312"/>
          <w:color w:val="000000"/>
          <w:sz w:val="32"/>
          <w:szCs w:val="32"/>
        </w:rPr>
        <w:t>2Na</w:t>
      </w:r>
      <w:r w:rsidRPr="003F2B96">
        <w:rPr>
          <w:rFonts w:eastAsia="仿宋_GB2312"/>
          <w:color w:val="000000"/>
          <w:sz w:val="32"/>
          <w:szCs w:val="32"/>
          <w:vertAlign w:val="subscript"/>
        </w:rPr>
        <w:t>3</w:t>
      </w:r>
      <w:r w:rsidRPr="003F2B96">
        <w:rPr>
          <w:rFonts w:eastAsia="仿宋_GB2312"/>
          <w:color w:val="000000"/>
          <w:sz w:val="32"/>
          <w:szCs w:val="32"/>
        </w:rPr>
        <w:t>C</w:t>
      </w:r>
      <w:r w:rsidRPr="003F2B96">
        <w:rPr>
          <w:rFonts w:eastAsia="仿宋_GB2312"/>
          <w:color w:val="000000"/>
          <w:sz w:val="32"/>
          <w:szCs w:val="32"/>
          <w:vertAlign w:val="subscript"/>
        </w:rPr>
        <w:t>6</w:t>
      </w:r>
      <w:r w:rsidRPr="003F2B96">
        <w:rPr>
          <w:rFonts w:eastAsia="仿宋_GB2312"/>
          <w:color w:val="000000"/>
          <w:sz w:val="32"/>
          <w:szCs w:val="32"/>
        </w:rPr>
        <w:t>H</w:t>
      </w:r>
      <w:r w:rsidRPr="003F2B96">
        <w:rPr>
          <w:rFonts w:eastAsia="仿宋_GB2312"/>
          <w:color w:val="000000"/>
          <w:sz w:val="32"/>
          <w:szCs w:val="32"/>
          <w:vertAlign w:val="subscript"/>
        </w:rPr>
        <w:t>5</w:t>
      </w:r>
      <w:r w:rsidRPr="003F2B96">
        <w:rPr>
          <w:rFonts w:eastAsia="仿宋_GB2312"/>
          <w:color w:val="000000"/>
          <w:sz w:val="32"/>
          <w:szCs w:val="32"/>
        </w:rPr>
        <w:t>·11H</w:t>
      </w:r>
      <w:r w:rsidRPr="003F2B96">
        <w:rPr>
          <w:rFonts w:eastAsia="仿宋_GB2312"/>
          <w:color w:val="000000"/>
          <w:sz w:val="32"/>
          <w:szCs w:val="32"/>
          <w:vertAlign w:val="subscript"/>
        </w:rPr>
        <w:t>2</w:t>
      </w:r>
      <w:r w:rsidRPr="003F2B96">
        <w:rPr>
          <w:rFonts w:eastAsia="仿宋_GB2312"/>
          <w:color w:val="000000"/>
          <w:sz w:val="32"/>
          <w:szCs w:val="32"/>
        </w:rPr>
        <w:t>O</w:t>
      </w:r>
      <w:r w:rsidRPr="003F2B96">
        <w:rPr>
          <w:rFonts w:eastAsia="仿宋_GB2312"/>
          <w:color w:val="000000"/>
          <w:sz w:val="32"/>
          <w:szCs w:val="32"/>
        </w:rPr>
        <w:t>等多种晶体。通常用前者配成</w:t>
      </w:r>
      <w:r w:rsidRPr="003F2B96">
        <w:rPr>
          <w:rFonts w:eastAsia="仿宋_GB2312"/>
          <w:color w:val="000000"/>
          <w:sz w:val="32"/>
          <w:szCs w:val="32"/>
        </w:rPr>
        <w:t>109mmol/L(32g/L)</w:t>
      </w:r>
      <w:r w:rsidRPr="003F2B96">
        <w:rPr>
          <w:rFonts w:eastAsia="仿宋_GB2312"/>
          <w:color w:val="000000"/>
          <w:sz w:val="32"/>
          <w:szCs w:val="32"/>
        </w:rPr>
        <w:t>水溶液（也有用</w:t>
      </w:r>
      <w:r w:rsidRPr="003F2B96">
        <w:rPr>
          <w:rFonts w:eastAsia="仿宋_GB2312"/>
          <w:color w:val="000000"/>
          <w:sz w:val="32"/>
          <w:szCs w:val="32"/>
        </w:rPr>
        <w:t>106mmol/L</w:t>
      </w:r>
      <w:r w:rsidRPr="003F2B96">
        <w:rPr>
          <w:rFonts w:eastAsia="仿宋_GB2312"/>
          <w:color w:val="000000"/>
          <w:sz w:val="32"/>
          <w:szCs w:val="32"/>
        </w:rPr>
        <w:t>浓度）、</w:t>
      </w:r>
      <w:r w:rsidRPr="003F2B96">
        <w:rPr>
          <w:rFonts w:eastAsia="仿宋_GB2312"/>
          <w:color w:val="000000"/>
          <w:sz w:val="32"/>
          <w:szCs w:val="32"/>
        </w:rPr>
        <w:t>129mmol/L(35g/L)</w:t>
      </w:r>
      <w:r w:rsidRPr="003F2B96">
        <w:rPr>
          <w:rFonts w:eastAsia="仿宋_GB2312"/>
          <w:color w:val="000000"/>
          <w:sz w:val="32"/>
          <w:szCs w:val="32"/>
        </w:rPr>
        <w:t>水溶液，与血液按</w:t>
      </w:r>
      <w:r w:rsidRPr="003F2B96">
        <w:rPr>
          <w:rFonts w:eastAsia="仿宋_GB2312"/>
          <w:color w:val="000000"/>
          <w:sz w:val="32"/>
          <w:szCs w:val="32"/>
        </w:rPr>
        <w:t>1</w:t>
      </w:r>
      <w:r w:rsidRPr="003F2B96">
        <w:rPr>
          <w:rFonts w:eastAsia="仿宋_GB2312"/>
          <w:color w:val="000000"/>
          <w:sz w:val="32"/>
          <w:szCs w:val="32"/>
        </w:rPr>
        <w:t>：</w:t>
      </w:r>
      <w:r w:rsidRPr="003F2B96">
        <w:rPr>
          <w:rFonts w:eastAsia="仿宋_GB2312"/>
          <w:color w:val="000000"/>
          <w:sz w:val="32"/>
          <w:szCs w:val="32"/>
        </w:rPr>
        <w:t>9</w:t>
      </w:r>
      <w:r w:rsidRPr="003F2B96">
        <w:rPr>
          <w:rFonts w:eastAsia="仿宋_GB2312"/>
          <w:color w:val="000000"/>
          <w:sz w:val="32"/>
          <w:szCs w:val="32"/>
        </w:rPr>
        <w:t>或</w:t>
      </w:r>
      <w:r w:rsidRPr="003F2B96">
        <w:rPr>
          <w:rFonts w:eastAsia="仿宋_GB2312"/>
          <w:color w:val="000000"/>
          <w:sz w:val="32"/>
          <w:szCs w:val="32"/>
        </w:rPr>
        <w:t>1</w:t>
      </w:r>
      <w:r w:rsidRPr="003F2B96">
        <w:rPr>
          <w:rFonts w:eastAsia="仿宋_GB2312"/>
          <w:color w:val="000000"/>
          <w:sz w:val="32"/>
          <w:szCs w:val="32"/>
        </w:rPr>
        <w:t>：</w:t>
      </w:r>
      <w:r w:rsidRPr="003F2B96">
        <w:rPr>
          <w:rFonts w:eastAsia="仿宋_GB2312"/>
          <w:color w:val="000000"/>
          <w:sz w:val="32"/>
          <w:szCs w:val="32"/>
        </w:rPr>
        <w:t>4</w:t>
      </w:r>
      <w:r w:rsidRPr="003F2B96">
        <w:rPr>
          <w:rFonts w:eastAsia="仿宋_GB2312"/>
          <w:color w:val="000000"/>
          <w:sz w:val="32"/>
          <w:szCs w:val="32"/>
        </w:rPr>
        <w:t>比例使用。柠檬酸钠对凝血</w:t>
      </w:r>
      <w:r w:rsidRPr="003F2B96">
        <w:rPr>
          <w:rFonts w:eastAsia="仿宋_GB2312"/>
          <w:color w:val="000000"/>
          <w:sz w:val="32"/>
          <w:szCs w:val="32"/>
        </w:rPr>
        <w:t>V</w:t>
      </w:r>
      <w:r w:rsidRPr="003F2B96">
        <w:rPr>
          <w:rFonts w:eastAsia="仿宋_GB2312"/>
          <w:color w:val="000000"/>
          <w:sz w:val="32"/>
          <w:szCs w:val="32"/>
        </w:rPr>
        <w:t>因子有较好的保护作用，使其活性减缓，故常用于凝血象的检查，也用于红细胞沉降率的测定。</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lastRenderedPageBreak/>
        <w:t>（</w:t>
      </w:r>
      <w:r w:rsidRPr="003F2B96">
        <w:rPr>
          <w:rFonts w:eastAsia="楷体_GB2312"/>
          <w:color w:val="000000"/>
          <w:sz w:val="32"/>
          <w:szCs w:val="32"/>
          <w:lang w:eastAsia="zh-Hans"/>
        </w:rPr>
        <w:t>三）</w:t>
      </w:r>
      <w:r w:rsidRPr="003F2B96">
        <w:rPr>
          <w:rFonts w:eastAsia="楷体_GB2312"/>
          <w:color w:val="000000"/>
          <w:sz w:val="32"/>
          <w:szCs w:val="32"/>
        </w:rPr>
        <w:t>草酸盐</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草酸盐可与血中钙离子生成草酸钙沉淀，从而阻止血液凝固。草酸钠通常用</w:t>
      </w:r>
      <w:r w:rsidRPr="003F2B96">
        <w:rPr>
          <w:rFonts w:eastAsia="仿宋_GB2312"/>
          <w:color w:val="000000"/>
          <w:sz w:val="32"/>
          <w:szCs w:val="32"/>
        </w:rPr>
        <w:t>0.1mol/L</w:t>
      </w:r>
      <w:r w:rsidRPr="003F2B96">
        <w:rPr>
          <w:rFonts w:eastAsia="仿宋_GB2312"/>
          <w:color w:val="000000"/>
          <w:sz w:val="32"/>
          <w:szCs w:val="32"/>
        </w:rPr>
        <w:t>浓度，与血液按</w:t>
      </w:r>
      <w:r w:rsidRPr="003F2B96">
        <w:rPr>
          <w:rFonts w:eastAsia="仿宋_GB2312"/>
          <w:color w:val="000000"/>
          <w:sz w:val="32"/>
          <w:szCs w:val="32"/>
        </w:rPr>
        <w:t>1</w:t>
      </w:r>
      <w:r w:rsidRPr="003F2B96">
        <w:rPr>
          <w:rFonts w:eastAsia="仿宋_GB2312"/>
          <w:color w:val="000000"/>
          <w:sz w:val="32"/>
          <w:szCs w:val="32"/>
        </w:rPr>
        <w:t>：</w:t>
      </w:r>
      <w:r w:rsidRPr="003F2B96">
        <w:rPr>
          <w:rFonts w:eastAsia="仿宋_GB2312"/>
          <w:color w:val="000000"/>
          <w:sz w:val="32"/>
          <w:szCs w:val="32"/>
        </w:rPr>
        <w:t>9</w:t>
      </w:r>
      <w:r w:rsidRPr="003F2B96">
        <w:rPr>
          <w:rFonts w:eastAsia="仿宋_GB2312"/>
          <w:color w:val="000000"/>
          <w:sz w:val="32"/>
          <w:szCs w:val="32"/>
        </w:rPr>
        <w:t>比例使用，过去主要用于凝血象检查。实践发现草酸盐对凝血</w:t>
      </w:r>
      <w:r w:rsidRPr="003F2B96">
        <w:rPr>
          <w:rFonts w:eastAsia="仿宋_GB2312"/>
          <w:color w:val="000000"/>
          <w:sz w:val="32"/>
          <w:szCs w:val="32"/>
        </w:rPr>
        <w:t>Ⅴ</w:t>
      </w:r>
      <w:r w:rsidRPr="003F2B96">
        <w:rPr>
          <w:rFonts w:eastAsia="仿宋_GB2312"/>
          <w:color w:val="000000"/>
          <w:sz w:val="32"/>
          <w:szCs w:val="32"/>
        </w:rPr>
        <w:t>因子保护功能差，影响凝血酶原时间测定效果；另外由于草酸盐与钙结合形成沉淀物，会影响自动凝血仪的使用，因此，多数学者认为凝血象检查选用柠檬酸钠为抗凝剂更为适宜。</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四</w:t>
      </w:r>
      <w:r w:rsidRPr="003F2B96">
        <w:rPr>
          <w:rFonts w:eastAsia="楷体_GB2312"/>
          <w:color w:val="000000"/>
          <w:sz w:val="32"/>
          <w:szCs w:val="32"/>
        </w:rPr>
        <w:t>）肝素</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肝素广泛在于肺、肝、脾等几乎所有组织和血管周围肥大细胞和嗜碱性粒细胞的颗粒中。肝素可加强抗凝血酶</w:t>
      </w:r>
      <w:r w:rsidRPr="003F2B96">
        <w:rPr>
          <w:rFonts w:eastAsia="仿宋_GB2312"/>
          <w:color w:val="000000"/>
          <w:sz w:val="32"/>
          <w:szCs w:val="32"/>
        </w:rPr>
        <w:t>Ⅲ</w:t>
      </w:r>
      <w:r w:rsidRPr="003F2B96">
        <w:rPr>
          <w:rFonts w:eastAsia="仿宋_GB2312"/>
          <w:color w:val="000000"/>
          <w:sz w:val="32"/>
          <w:szCs w:val="32"/>
        </w:rPr>
        <w:t>（</w:t>
      </w:r>
      <w:r w:rsidRPr="003F2B96">
        <w:rPr>
          <w:rFonts w:eastAsia="仿宋_GB2312"/>
          <w:color w:val="000000"/>
          <w:sz w:val="32"/>
          <w:szCs w:val="32"/>
        </w:rPr>
        <w:t>AT-Ⅲ</w:t>
      </w:r>
      <w:r w:rsidRPr="003F2B96">
        <w:rPr>
          <w:rFonts w:eastAsia="仿宋_GB2312"/>
          <w:color w:val="000000"/>
          <w:sz w:val="32"/>
          <w:szCs w:val="32"/>
        </w:rPr>
        <w:t>）灭活丝氨酸蛋白酶，从而阻止凝血酶形成，并有阻止血小板聚集等多种抗凝作用。尽管肝素可以保持红细胞的自然形态，但由于其常可引起白细胞聚集，使用涂片在罗氏染色时产生蓝色背景，因此肝素抗凝血不适合全血液学一般检查。肝素是红细胞渗透性试验理想的抗凝剂。</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五</w:t>
      </w:r>
      <w:r w:rsidRPr="003F2B96">
        <w:rPr>
          <w:rFonts w:eastAsia="楷体_GB2312"/>
          <w:color w:val="000000"/>
          <w:sz w:val="32"/>
          <w:szCs w:val="32"/>
        </w:rPr>
        <w:t>）氟化钠</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氟化钠是一种弱效抗凝剂，一般常同草酸钾合并使用，其比例为氟化钠</w:t>
      </w:r>
      <w:r w:rsidRPr="003F2B96">
        <w:rPr>
          <w:rFonts w:eastAsia="仿宋_GB2312"/>
          <w:color w:val="000000"/>
          <w:sz w:val="32"/>
          <w:szCs w:val="32"/>
        </w:rPr>
        <w:t>1</w:t>
      </w:r>
      <w:r w:rsidRPr="003F2B96">
        <w:rPr>
          <w:rFonts w:eastAsia="仿宋_GB2312"/>
          <w:color w:val="000000"/>
          <w:sz w:val="32"/>
          <w:szCs w:val="32"/>
        </w:rPr>
        <w:t>份，草酸钾</w:t>
      </w:r>
      <w:r w:rsidRPr="003F2B96">
        <w:rPr>
          <w:rFonts w:eastAsia="仿宋_GB2312"/>
          <w:color w:val="000000"/>
          <w:sz w:val="32"/>
          <w:szCs w:val="32"/>
        </w:rPr>
        <w:t>3</w:t>
      </w:r>
      <w:r w:rsidRPr="003F2B96">
        <w:rPr>
          <w:rFonts w:eastAsia="仿宋_GB2312"/>
          <w:color w:val="000000"/>
          <w:sz w:val="32"/>
          <w:szCs w:val="32"/>
        </w:rPr>
        <w:t>份。有良好的防止血糖降解作用，是血糖检测的优良保存剂。血糖酵解抑制剂主要是抑制参与糖酵解的酶的活性，其中抑制己糖激酶、磷酸果糖激酶和丙酮酸激酶这</w:t>
      </w:r>
      <w:r w:rsidRPr="003F2B96">
        <w:rPr>
          <w:rFonts w:eastAsia="仿宋_GB2312"/>
          <w:color w:val="000000"/>
          <w:sz w:val="32"/>
          <w:szCs w:val="32"/>
        </w:rPr>
        <w:t>3</w:t>
      </w:r>
      <w:r w:rsidRPr="003F2B96">
        <w:rPr>
          <w:rFonts w:eastAsia="仿宋_GB2312"/>
          <w:color w:val="000000"/>
          <w:sz w:val="32"/>
          <w:szCs w:val="32"/>
        </w:rPr>
        <w:t>种限速酶效果最佳。氟化钠阻断烯醇化酶，抑制甘油</w:t>
      </w:r>
      <w:r w:rsidRPr="003F2B96">
        <w:rPr>
          <w:rFonts w:eastAsia="仿宋_GB2312"/>
          <w:color w:val="000000"/>
          <w:sz w:val="32"/>
          <w:szCs w:val="32"/>
        </w:rPr>
        <w:t>3</w:t>
      </w:r>
      <w:r w:rsidRPr="003F2B96">
        <w:rPr>
          <w:rFonts w:eastAsia="仿宋_GB2312"/>
          <w:color w:val="000000"/>
          <w:sz w:val="32"/>
          <w:szCs w:val="32"/>
        </w:rPr>
        <w:t>磷酸脱氢酶的活性，使葡萄糖分解抑制。但不是抑制限速酶，故起效慢；而草酸钾抑制丙酮酸激酶，采血后立即有效抗糖酵解，减少氟化物的用量。氟化钠</w:t>
      </w:r>
      <w:r w:rsidRPr="003F2B96">
        <w:rPr>
          <w:rFonts w:eastAsia="仿宋_GB2312"/>
          <w:color w:val="000000"/>
          <w:sz w:val="32"/>
          <w:szCs w:val="32"/>
        </w:rPr>
        <w:t>/</w:t>
      </w:r>
      <w:r w:rsidRPr="003F2B96">
        <w:rPr>
          <w:rFonts w:eastAsia="仿宋_GB2312"/>
          <w:color w:val="000000"/>
          <w:sz w:val="32"/>
          <w:szCs w:val="32"/>
        </w:rPr>
        <w:t>草酸钾类真空采血管一般用于血糖检测，不能用于尿素酶法测定尿素，也不能用于检测碱性</w:t>
      </w:r>
      <w:r w:rsidRPr="003F2B96">
        <w:rPr>
          <w:rFonts w:eastAsia="仿宋_GB2312"/>
          <w:color w:val="000000"/>
          <w:sz w:val="32"/>
          <w:szCs w:val="32"/>
        </w:rPr>
        <w:lastRenderedPageBreak/>
        <w:t>磷酸酶和淀粉酶。</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二、促凝剂</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由于过去采血后血液自然凝固，分离血清时间长影响了分析仪的多种功能的充分发挥，为了检测技术的快速化，往采血管中添加促凝剂缩短了血液凝固时间。血液促凝剂是为了临床检验中快速分离血清标本而研制的促凝剂</w:t>
      </w:r>
      <w:r w:rsidRPr="003F2B96">
        <w:rPr>
          <w:rFonts w:eastAsia="仿宋_GB2312"/>
          <w:color w:val="000000"/>
          <w:sz w:val="32"/>
          <w:szCs w:val="32"/>
        </w:rPr>
        <w:t>,</w:t>
      </w:r>
      <w:r w:rsidRPr="003F2B96">
        <w:rPr>
          <w:rFonts w:eastAsia="仿宋_GB2312"/>
          <w:color w:val="000000"/>
          <w:sz w:val="32"/>
          <w:szCs w:val="32"/>
        </w:rPr>
        <w:t>一般常用促凝剂有</w:t>
      </w:r>
      <w:r w:rsidRPr="003F2B96">
        <w:rPr>
          <w:rFonts w:eastAsia="仿宋_GB2312"/>
          <w:color w:val="000000"/>
          <w:sz w:val="32"/>
          <w:szCs w:val="32"/>
        </w:rPr>
        <w:t>SiO</w:t>
      </w:r>
      <w:r w:rsidRPr="003F2B96">
        <w:rPr>
          <w:rFonts w:eastAsia="仿宋_GB2312"/>
          <w:color w:val="000000"/>
          <w:sz w:val="32"/>
          <w:szCs w:val="32"/>
          <w:vertAlign w:val="subscript"/>
        </w:rPr>
        <w:t>2</w:t>
      </w:r>
      <w:r w:rsidRPr="003F2B96">
        <w:rPr>
          <w:rFonts w:eastAsia="仿宋_GB2312"/>
          <w:color w:val="000000"/>
          <w:sz w:val="32"/>
          <w:szCs w:val="32"/>
        </w:rPr>
        <w:t>、凝血酶、蛇毒等促凝成分</w:t>
      </w:r>
      <w:r w:rsidRPr="003F2B96">
        <w:rPr>
          <w:rFonts w:eastAsia="仿宋_GB2312"/>
          <w:color w:val="000000"/>
          <w:sz w:val="32"/>
          <w:szCs w:val="32"/>
        </w:rPr>
        <w:t xml:space="preserve">, </w:t>
      </w:r>
      <w:r w:rsidRPr="003F2B96">
        <w:rPr>
          <w:rFonts w:eastAsia="仿宋_GB2312"/>
          <w:color w:val="000000"/>
          <w:sz w:val="32"/>
          <w:szCs w:val="32"/>
        </w:rPr>
        <w:t>经特殊加工制成粉剂，用定量喷雾器均匀喷在真空采血管内壁上</w:t>
      </w:r>
      <w:r w:rsidRPr="003F2B96">
        <w:rPr>
          <w:rFonts w:eastAsia="仿宋_GB2312"/>
          <w:color w:val="000000"/>
          <w:sz w:val="32"/>
          <w:szCs w:val="32"/>
        </w:rPr>
        <w:t xml:space="preserve">, </w:t>
      </w:r>
      <w:r w:rsidRPr="003F2B96">
        <w:rPr>
          <w:rFonts w:eastAsia="仿宋_GB2312"/>
          <w:color w:val="000000"/>
          <w:sz w:val="32"/>
          <w:szCs w:val="32"/>
        </w:rPr>
        <w:t>达到快速促凝的目的。</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三、分离胶</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分离胶能够将血液中的液体成分（血清）和固体成分（血细胞）彻底分开并积聚在试管中形成屏障。根据不同的使用目的，分离胶也可与促凝剂、肝素、</w:t>
      </w:r>
      <w:r w:rsidRPr="003F2B96">
        <w:rPr>
          <w:rFonts w:eastAsia="仿宋_GB2312"/>
          <w:color w:val="000000"/>
          <w:sz w:val="32"/>
          <w:szCs w:val="32"/>
        </w:rPr>
        <w:t>EDTA</w:t>
      </w:r>
      <w:r w:rsidRPr="003F2B96">
        <w:rPr>
          <w:rFonts w:eastAsia="仿宋_GB2312"/>
          <w:color w:val="000000"/>
          <w:sz w:val="32"/>
          <w:szCs w:val="32"/>
        </w:rPr>
        <w:t>盐等搭配使用。</w:t>
      </w:r>
    </w:p>
    <w:p w:rsidR="00461AF9" w:rsidRPr="003F2B96" w:rsidRDefault="00762FD1">
      <w:pPr>
        <w:spacing w:line="520" w:lineRule="exact"/>
        <w:ind w:firstLineChars="200" w:firstLine="640"/>
        <w:rPr>
          <w:rFonts w:eastAsia="仿宋_GB2312"/>
          <w:sz w:val="28"/>
          <w:szCs w:val="28"/>
        </w:rPr>
      </w:pPr>
      <w:r w:rsidRPr="003F2B96">
        <w:rPr>
          <w:rFonts w:eastAsia="仿宋_GB2312"/>
          <w:color w:val="000000"/>
          <w:sz w:val="32"/>
          <w:szCs w:val="32"/>
        </w:rPr>
        <w:t>分离胶是由疏水有机化合物和硅石粉组成，具有触变性的粘液胶体，其结构中含有大量氢键，由于氢键的缔合作用形成网状结构，在离心力的作用下网状结构被破坏变为粘度低的流体，当离心力消失后又重新形成网状结构，这种性质被称为触变性（</w:t>
      </w:r>
      <w:r w:rsidRPr="003F2B96">
        <w:rPr>
          <w:rFonts w:eastAsia="仿宋_GB2312"/>
          <w:color w:val="000000"/>
          <w:sz w:val="32"/>
          <w:szCs w:val="32"/>
        </w:rPr>
        <w:t>thixotropy</w:t>
      </w:r>
      <w:r w:rsidRPr="003F2B96">
        <w:rPr>
          <w:rFonts w:eastAsia="仿宋_GB2312"/>
          <w:color w:val="000000"/>
          <w:sz w:val="32"/>
          <w:szCs w:val="32"/>
        </w:rPr>
        <w:t>）。即在温度不变的情况下，对这种粘液胶体施加一定的机械力，可从高粘度的凝胶状态变为低粘度的溶胶状态，如果机械力消失又恢复原来高粘度的凝胶状态。触变性是因为分离胶的结构内部含有大量氢键网状结构之故。分离胶比重维持在</w:t>
      </w:r>
      <w:r w:rsidRPr="003F2B96">
        <w:rPr>
          <w:rFonts w:eastAsia="仿宋_GB2312"/>
          <w:color w:val="000000"/>
          <w:sz w:val="32"/>
          <w:szCs w:val="32"/>
        </w:rPr>
        <w:t>1.05</w:t>
      </w:r>
      <w:r w:rsidRPr="003F2B96">
        <w:rPr>
          <w:rFonts w:eastAsia="仿宋_GB2312"/>
          <w:color w:val="000000"/>
          <w:sz w:val="32"/>
          <w:szCs w:val="32"/>
        </w:rPr>
        <w:t>左右，血清比重约</w:t>
      </w:r>
      <w:r w:rsidRPr="003F2B96">
        <w:rPr>
          <w:rFonts w:eastAsia="仿宋_GB2312"/>
          <w:color w:val="000000"/>
          <w:sz w:val="32"/>
          <w:szCs w:val="32"/>
        </w:rPr>
        <w:t>1.02</w:t>
      </w:r>
      <w:r w:rsidRPr="003F2B96">
        <w:rPr>
          <w:rFonts w:eastAsia="仿宋_GB2312"/>
          <w:color w:val="000000"/>
          <w:sz w:val="32"/>
          <w:szCs w:val="32"/>
        </w:rPr>
        <w:t>，血细胞比重约</w:t>
      </w:r>
      <w:r w:rsidRPr="003F2B96">
        <w:rPr>
          <w:rFonts w:eastAsia="仿宋_GB2312"/>
          <w:color w:val="000000"/>
          <w:sz w:val="32"/>
          <w:szCs w:val="32"/>
        </w:rPr>
        <w:t>1.08</w:t>
      </w:r>
      <w:r w:rsidRPr="003F2B96">
        <w:rPr>
          <w:rFonts w:eastAsia="仿宋_GB2312"/>
          <w:color w:val="000000"/>
          <w:sz w:val="32"/>
          <w:szCs w:val="32"/>
        </w:rPr>
        <w:t>，</w:t>
      </w:r>
      <w:r w:rsidRPr="003F2B96">
        <w:rPr>
          <w:rFonts w:eastAsia="仿宋_GB2312"/>
          <w:color w:val="000000"/>
          <w:sz w:val="32"/>
          <w:szCs w:val="32"/>
        </w:rPr>
        <w:t xml:space="preserve"> </w:t>
      </w:r>
      <w:r w:rsidRPr="003F2B96">
        <w:rPr>
          <w:rFonts w:eastAsia="仿宋_GB2312"/>
          <w:color w:val="000000"/>
          <w:sz w:val="32"/>
          <w:szCs w:val="32"/>
        </w:rPr>
        <w:t>当分离胶与凝固后的血液在同一试管中离心时，由于对分离胶施加离心力而引起硅石凝聚体中的氢链网状结构被破坏变成链状结构，分离胶就成为粘度低的物质，比分离胶重的血块就移到管的底部，分离胶发生返转现象，形成管底部血块</w:t>
      </w:r>
      <w:r w:rsidRPr="003F2B96">
        <w:rPr>
          <w:rFonts w:eastAsia="仿宋_GB2312"/>
          <w:color w:val="000000"/>
          <w:sz w:val="32"/>
          <w:szCs w:val="32"/>
        </w:rPr>
        <w:t>/</w:t>
      </w:r>
      <w:r w:rsidRPr="003F2B96">
        <w:rPr>
          <w:rFonts w:eastAsia="仿宋_GB2312"/>
          <w:color w:val="000000"/>
          <w:sz w:val="32"/>
          <w:szCs w:val="32"/>
        </w:rPr>
        <w:t>分离胶</w:t>
      </w:r>
      <w:r w:rsidRPr="003F2B96">
        <w:rPr>
          <w:rFonts w:eastAsia="仿宋_GB2312"/>
          <w:color w:val="000000"/>
          <w:sz w:val="32"/>
          <w:szCs w:val="32"/>
        </w:rPr>
        <w:t>/</w:t>
      </w:r>
      <w:r w:rsidRPr="003F2B96">
        <w:rPr>
          <w:rFonts w:eastAsia="仿宋_GB2312"/>
          <w:color w:val="000000"/>
          <w:sz w:val="32"/>
          <w:szCs w:val="32"/>
        </w:rPr>
        <w:t>血清</w:t>
      </w:r>
      <w:r w:rsidRPr="003F2B96">
        <w:rPr>
          <w:rFonts w:eastAsia="仿宋_GB2312"/>
          <w:color w:val="000000"/>
          <w:sz w:val="32"/>
          <w:szCs w:val="32"/>
        </w:rPr>
        <w:lastRenderedPageBreak/>
        <w:t>三层。当离心机停止转动失去离心力后，分离胶中硅石凝聚体的链状粒子间再次由氢键构成网状结构，恢复初始高粘度凝胶状态，在血清中血块间形成隔离层。</w:t>
      </w:r>
    </w:p>
    <w:p w:rsidR="00461AF9" w:rsidRPr="003F2B96" w:rsidRDefault="00762FD1" w:rsidP="005F45B4">
      <w:pPr>
        <w:spacing w:line="520" w:lineRule="exact"/>
        <w:outlineLvl w:val="0"/>
        <w:rPr>
          <w:rFonts w:eastAsia="黑体"/>
          <w:sz w:val="32"/>
          <w:szCs w:val="32"/>
        </w:rPr>
      </w:pPr>
      <w:r w:rsidRPr="003F2B96">
        <w:rPr>
          <w:rFonts w:eastAsia="黑体"/>
          <w:sz w:val="32"/>
          <w:szCs w:val="32"/>
        </w:rPr>
        <w:br w:type="page"/>
      </w:r>
      <w:r w:rsidR="00A832F5" w:rsidRPr="003F2B96">
        <w:rPr>
          <w:rFonts w:eastAsia="黑体"/>
          <w:sz w:val="32"/>
          <w:szCs w:val="32"/>
        </w:rPr>
        <w:lastRenderedPageBreak/>
        <w:t>附件</w:t>
      </w:r>
      <w:r w:rsidR="00A832F5" w:rsidRPr="003F2B96">
        <w:rPr>
          <w:rFonts w:eastAsia="黑体"/>
          <w:sz w:val="32"/>
          <w:szCs w:val="32"/>
        </w:rPr>
        <w:t>5-3</w:t>
      </w:r>
    </w:p>
    <w:p w:rsidR="005F45B4" w:rsidRPr="003F2B96" w:rsidRDefault="005F45B4" w:rsidP="005F45B4">
      <w:pPr>
        <w:pStyle w:val="a0"/>
        <w:spacing w:line="520" w:lineRule="exact"/>
        <w:rPr>
          <w:rFonts w:ascii="Times New Roman" w:hAnsi="Times New Roman"/>
        </w:rPr>
      </w:pPr>
    </w:p>
    <w:p w:rsidR="00461AF9" w:rsidRPr="003F2B96" w:rsidRDefault="00762FD1" w:rsidP="005F45B4">
      <w:pPr>
        <w:spacing w:line="520" w:lineRule="exact"/>
        <w:jc w:val="center"/>
        <w:rPr>
          <w:rFonts w:eastAsia="方正小标宋简体"/>
          <w:sz w:val="44"/>
          <w:szCs w:val="44"/>
        </w:rPr>
      </w:pPr>
      <w:r w:rsidRPr="003F2B96">
        <w:rPr>
          <w:rFonts w:eastAsia="方正小标宋简体"/>
          <w:sz w:val="44"/>
          <w:szCs w:val="44"/>
          <w:lang w:eastAsia="zh-Hans"/>
        </w:rPr>
        <w:t>常见的</w:t>
      </w:r>
      <w:r w:rsidRPr="003F2B96">
        <w:rPr>
          <w:rFonts w:eastAsia="方正小标宋简体"/>
          <w:sz w:val="44"/>
          <w:szCs w:val="44"/>
        </w:rPr>
        <w:t>含有不同添加剂（附加物）</w:t>
      </w:r>
    </w:p>
    <w:p w:rsidR="00461AF9" w:rsidRPr="003F2B96" w:rsidRDefault="00762FD1" w:rsidP="005F45B4">
      <w:pPr>
        <w:spacing w:line="520" w:lineRule="exact"/>
        <w:jc w:val="center"/>
        <w:rPr>
          <w:rFonts w:eastAsia="方正小标宋简体"/>
          <w:sz w:val="44"/>
          <w:szCs w:val="44"/>
        </w:rPr>
      </w:pPr>
      <w:r w:rsidRPr="003F2B96">
        <w:rPr>
          <w:rFonts w:eastAsia="方正小标宋简体"/>
          <w:sz w:val="44"/>
          <w:szCs w:val="44"/>
        </w:rPr>
        <w:t>真空采血管的预期用途</w:t>
      </w:r>
    </w:p>
    <w:p w:rsidR="00461AF9" w:rsidRPr="003F2B96" w:rsidRDefault="00461AF9" w:rsidP="005F45B4">
      <w:pPr>
        <w:spacing w:line="520" w:lineRule="exact"/>
        <w:jc w:val="center"/>
        <w:rPr>
          <w:rFonts w:eastAsia="方正小标宋简体"/>
          <w:sz w:val="32"/>
          <w:szCs w:val="32"/>
        </w:rPr>
      </w:pP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一、无添加剂的真空管（血清管，标识</w:t>
      </w:r>
      <w:r w:rsidRPr="003F2B96">
        <w:rPr>
          <w:rFonts w:eastAsia="黑体"/>
          <w:sz w:val="32"/>
          <w:szCs w:val="32"/>
          <w:lang w:eastAsia="zh-Hans"/>
        </w:rPr>
        <w:t>Z</w:t>
      </w:r>
      <w:r w:rsidRPr="003F2B96">
        <w:rPr>
          <w:rFonts w:eastAsia="黑体"/>
          <w:sz w:val="32"/>
          <w:szCs w:val="32"/>
          <w:lang w:eastAsia="zh-Hans"/>
        </w:rPr>
        <w:t>，红色）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采血管内壁经过硅化处理。利用血液自然凝固的原理使血液凝固，等血清自然析出后，离心使用。主要用于血清生化（肝功、肾功、心肌酶、淀粉酶等）、电解质（血清钾、钠、氯、钙、磷等）、甲状腺功能、艾滋病、肿瘤标志物、血清免疫学、药物等检测中。</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二、促凝管</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采血管内壁经过硅化处理，同时添加了促凝剂。促凝剂能激活纤维蛋白酶，使可溶性纤维蛋白变成不可溶性的纤维蛋白聚体，进而形成稳定的纤维蛋白凝块，当想快点出检验结果时，可采用促凝管。一般用于急诊生化。</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三、含有分离胶及促凝剂的采血管（分离胶促凝管，标准中没推荐色标</w:t>
      </w:r>
      <w:r w:rsidRPr="003F2B96">
        <w:rPr>
          <w:rFonts w:eastAsia="黑体"/>
          <w:sz w:val="32"/>
          <w:szCs w:val="32"/>
          <w:lang w:eastAsia="zh-Hans"/>
        </w:rPr>
        <w:t xml:space="preserve">, </w:t>
      </w:r>
      <w:r w:rsidRPr="003F2B96">
        <w:rPr>
          <w:rFonts w:eastAsia="黑体"/>
          <w:sz w:val="32"/>
          <w:szCs w:val="32"/>
          <w:lang w:eastAsia="zh-Hans"/>
        </w:rPr>
        <w:t>通常用黄色）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采血管内壁经过硅化处理，并涂有促凝剂可加速血液的凝固，缩短检验时间。管内加有分离胶，分离胶与</w:t>
      </w:r>
      <w:r w:rsidRPr="003F2B96">
        <w:rPr>
          <w:rFonts w:eastAsia="仿宋_GB2312"/>
          <w:color w:val="000000"/>
          <w:sz w:val="32"/>
          <w:szCs w:val="32"/>
        </w:rPr>
        <w:t>PET</w:t>
      </w:r>
      <w:r w:rsidRPr="003F2B96">
        <w:rPr>
          <w:rFonts w:eastAsia="仿宋_GB2312"/>
          <w:color w:val="000000"/>
          <w:sz w:val="32"/>
          <w:szCs w:val="32"/>
        </w:rPr>
        <w:t>管具有很好的亲和性，确实起到隔离作用，即使在普通离心机上，分离胶能将血液中的液体成分（血清）和固体成分（血细胞）彻底分开并积聚在试管中形成屏障。主要用于血清生化（肝功、肾功、心肌酶、淀粉酶等）、电解质（血清钾、钠、氯、钙、磷等）、甲状腺功能、艾滋病、肿瘤标志物、血清免疫学、药物</w:t>
      </w:r>
      <w:r w:rsidRPr="003F2B96">
        <w:rPr>
          <w:rFonts w:eastAsia="仿宋_GB2312"/>
          <w:color w:val="000000"/>
          <w:sz w:val="32"/>
          <w:szCs w:val="32"/>
        </w:rPr>
        <w:lastRenderedPageBreak/>
        <w:t>等检测中。</w:t>
      </w:r>
    </w:p>
    <w:p w:rsidR="00461AF9" w:rsidRPr="003F2B96" w:rsidRDefault="00461AF9">
      <w:pPr>
        <w:widowControl/>
        <w:spacing w:before="120" w:after="120" w:line="360" w:lineRule="auto"/>
        <w:jc w:val="center"/>
        <w:rPr>
          <w:rFonts w:eastAsia="黑体"/>
          <w:sz w:val="28"/>
          <w:szCs w:val="28"/>
        </w:rPr>
      </w:pPr>
    </w:p>
    <w:p w:rsidR="00461AF9" w:rsidRPr="003F2B96" w:rsidRDefault="00762FD1">
      <w:pPr>
        <w:widowControl/>
        <w:spacing w:line="520" w:lineRule="exact"/>
        <w:jc w:val="center"/>
        <w:rPr>
          <w:rFonts w:eastAsia="黑体"/>
          <w:sz w:val="28"/>
          <w:szCs w:val="28"/>
        </w:rPr>
      </w:pPr>
      <w:r w:rsidRPr="003F2B96">
        <w:rPr>
          <w:noProof/>
          <w:sz w:val="28"/>
          <w:szCs w:val="28"/>
        </w:rPr>
        <w:drawing>
          <wp:anchor distT="0" distB="0" distL="114300" distR="114300" simplePos="0" relativeHeight="251663360" behindDoc="0" locked="0" layoutInCell="1" allowOverlap="1">
            <wp:simplePos x="0" y="0"/>
            <wp:positionH relativeFrom="column">
              <wp:posOffset>1470660</wp:posOffset>
            </wp:positionH>
            <wp:positionV relativeFrom="paragraph">
              <wp:posOffset>115570</wp:posOffset>
            </wp:positionV>
            <wp:extent cx="2552065" cy="2054225"/>
            <wp:effectExtent l="0" t="0" r="635" b="3175"/>
            <wp:wrapTopAndBottom/>
            <wp:docPr id="5" name="图片 5" descr="2009213142246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092131422468673"/>
                    <pic:cNvPicPr>
                      <a:picLocks noChangeAspect="1"/>
                    </pic:cNvPicPr>
                  </pic:nvPicPr>
                  <pic:blipFill>
                    <a:blip r:embed="rId11"/>
                    <a:stretch>
                      <a:fillRect/>
                    </a:stretch>
                  </pic:blipFill>
                  <pic:spPr>
                    <a:xfrm>
                      <a:off x="0" y="0"/>
                      <a:ext cx="2552065" cy="2054225"/>
                    </a:xfrm>
                    <a:prstGeom prst="rect">
                      <a:avLst/>
                    </a:prstGeom>
                    <a:noFill/>
                    <a:ln>
                      <a:noFill/>
                    </a:ln>
                  </pic:spPr>
                </pic:pic>
              </a:graphicData>
            </a:graphic>
          </wp:anchor>
        </w:drawing>
      </w:r>
      <w:r w:rsidRPr="003F2B96">
        <w:rPr>
          <w:rFonts w:eastAsia="黑体"/>
          <w:sz w:val="28"/>
          <w:szCs w:val="28"/>
        </w:rPr>
        <w:t>图</w:t>
      </w:r>
      <w:r w:rsidR="005F45B4" w:rsidRPr="003F2B96">
        <w:rPr>
          <w:rFonts w:eastAsia="黑体"/>
          <w:sz w:val="28"/>
          <w:szCs w:val="28"/>
        </w:rPr>
        <w:t>1</w:t>
      </w:r>
      <w:r w:rsidRPr="003F2B96">
        <w:rPr>
          <w:rFonts w:eastAsia="黑体"/>
          <w:sz w:val="28"/>
          <w:szCs w:val="28"/>
        </w:rPr>
        <w:t xml:space="preserve"> </w:t>
      </w:r>
      <w:r w:rsidRPr="003F2B96">
        <w:rPr>
          <w:rFonts w:eastAsia="黑体"/>
          <w:sz w:val="28"/>
          <w:szCs w:val="28"/>
        </w:rPr>
        <w:t>分离胶及促凝剂采血管中分离胶的作用示意图</w:t>
      </w:r>
    </w:p>
    <w:p w:rsidR="00461AF9" w:rsidRPr="003F2B96" w:rsidRDefault="00461AF9">
      <w:pPr>
        <w:spacing w:line="520" w:lineRule="exact"/>
        <w:ind w:firstLineChars="200" w:firstLine="640"/>
        <w:rPr>
          <w:rFonts w:eastAsia="黑体"/>
          <w:sz w:val="32"/>
          <w:szCs w:val="32"/>
          <w:lang w:eastAsia="zh-Hans"/>
        </w:rPr>
      </w:pP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四、管内含有抗凝剂的采血管</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一</w:t>
      </w:r>
      <w:r w:rsidRPr="003F2B96">
        <w:rPr>
          <w:rFonts w:eastAsia="楷体_GB2312"/>
          <w:color w:val="000000"/>
          <w:sz w:val="32"/>
          <w:szCs w:val="32"/>
        </w:rPr>
        <w:t>）含有肝素钠或肝素锂的采血管（肝素抗凝管，标识：</w:t>
      </w:r>
      <w:r w:rsidRPr="003F2B96">
        <w:rPr>
          <w:rFonts w:eastAsia="楷体_GB2312"/>
          <w:color w:val="000000"/>
          <w:sz w:val="32"/>
          <w:szCs w:val="32"/>
        </w:rPr>
        <w:t>NH</w:t>
      </w:r>
      <w:r w:rsidRPr="003F2B96">
        <w:rPr>
          <w:rFonts w:eastAsia="楷体_GB2312"/>
          <w:color w:val="000000"/>
          <w:sz w:val="32"/>
          <w:szCs w:val="32"/>
        </w:rPr>
        <w:t>或</w:t>
      </w:r>
      <w:r w:rsidRPr="003F2B96">
        <w:rPr>
          <w:rFonts w:eastAsia="楷体_GB2312"/>
          <w:color w:val="000000"/>
          <w:sz w:val="32"/>
          <w:szCs w:val="32"/>
        </w:rPr>
        <w:t>LH</w:t>
      </w:r>
      <w:r w:rsidRPr="003F2B96">
        <w:rPr>
          <w:rFonts w:eastAsia="楷体_GB2312"/>
          <w:color w:val="000000"/>
          <w:sz w:val="32"/>
          <w:szCs w:val="32"/>
        </w:rPr>
        <w:t>，绿色）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肝素是一种含有硫酸基团的粘多糖，带有强大的负电荷，具有加强抗凝血酶</w:t>
      </w:r>
      <w:r w:rsidRPr="003F2B96">
        <w:rPr>
          <w:rFonts w:eastAsia="仿宋_GB2312"/>
          <w:color w:val="000000"/>
          <w:sz w:val="32"/>
          <w:szCs w:val="32"/>
        </w:rPr>
        <w:t>Ⅲ</w:t>
      </w:r>
      <w:r w:rsidRPr="003F2B96">
        <w:rPr>
          <w:rFonts w:eastAsia="仿宋_GB2312"/>
          <w:color w:val="000000"/>
          <w:sz w:val="32"/>
          <w:szCs w:val="32"/>
        </w:rPr>
        <w:t>灭活丝氨酸蛋白酶的作用，从而阻止凝血酶的形成，并有阻止血小板聚集等多种抗凝作用。肝素管一般用于急诊生化及血流变的检测，是电解质检测的最佳选择，检验血标本中的钠离子时，不能使用肝素钠，以免影响检测结果。此外，因肝素会引起白细胞聚集，故不能用于白细胞计数和分类。</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二</w:t>
      </w:r>
      <w:r w:rsidRPr="003F2B96">
        <w:rPr>
          <w:rFonts w:eastAsia="楷体_GB2312"/>
          <w:color w:val="000000"/>
          <w:sz w:val="32"/>
          <w:szCs w:val="32"/>
        </w:rPr>
        <w:t>）含有乙二胺四乙酸盐的采血管（</w:t>
      </w:r>
      <w:r w:rsidRPr="003F2B96">
        <w:rPr>
          <w:rFonts w:eastAsia="楷体_GB2312"/>
          <w:color w:val="000000"/>
          <w:sz w:val="32"/>
          <w:szCs w:val="32"/>
        </w:rPr>
        <w:t>EDTA</w:t>
      </w:r>
      <w:r w:rsidRPr="003F2B96">
        <w:rPr>
          <w:rFonts w:eastAsia="楷体_GB2312"/>
          <w:color w:val="000000"/>
          <w:sz w:val="32"/>
          <w:szCs w:val="32"/>
        </w:rPr>
        <w:t>盐管，淡紫色）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乙二胺四乙酸是一种氨基多羧基酸，可以有效地鳌合血液中的钙离子，鳌合钙会将钙从反应点移走来阻止和终止内源性或外源性凝血过程，从而防止血液凝固，与其他抗凝剂比较而</w:t>
      </w:r>
      <w:r w:rsidRPr="003F2B96">
        <w:rPr>
          <w:rFonts w:eastAsia="仿宋_GB2312"/>
          <w:color w:val="000000"/>
          <w:sz w:val="32"/>
          <w:szCs w:val="32"/>
        </w:rPr>
        <w:lastRenderedPageBreak/>
        <w:t>言，其对血球的凝集及血细胞的形态影响较小，故通常使用</w:t>
      </w:r>
      <w:r w:rsidRPr="003F2B96">
        <w:rPr>
          <w:rFonts w:eastAsia="仿宋_GB2312"/>
          <w:color w:val="000000"/>
          <w:sz w:val="32"/>
          <w:szCs w:val="32"/>
        </w:rPr>
        <w:t>EDTA</w:t>
      </w:r>
      <w:r w:rsidRPr="003F2B96">
        <w:rPr>
          <w:rFonts w:eastAsia="仿宋_GB2312"/>
          <w:color w:val="000000"/>
          <w:sz w:val="32"/>
          <w:szCs w:val="32"/>
        </w:rPr>
        <w:t>盐（</w:t>
      </w:r>
      <w:r w:rsidRPr="003F2B96">
        <w:rPr>
          <w:rFonts w:eastAsia="仿宋_GB2312"/>
          <w:color w:val="000000"/>
          <w:sz w:val="32"/>
          <w:szCs w:val="32"/>
        </w:rPr>
        <w:t>2K</w:t>
      </w:r>
      <w:r w:rsidRPr="003F2B96">
        <w:rPr>
          <w:rFonts w:eastAsia="仿宋_GB2312"/>
          <w:color w:val="000000"/>
          <w:sz w:val="32"/>
          <w:szCs w:val="32"/>
        </w:rPr>
        <w:t>、</w:t>
      </w:r>
      <w:r w:rsidRPr="003F2B96">
        <w:rPr>
          <w:rFonts w:eastAsia="仿宋_GB2312"/>
          <w:color w:val="000000"/>
          <w:sz w:val="32"/>
          <w:szCs w:val="32"/>
        </w:rPr>
        <w:t>3K</w:t>
      </w:r>
      <w:r w:rsidRPr="003F2B96">
        <w:rPr>
          <w:rFonts w:eastAsia="仿宋_GB2312"/>
          <w:color w:val="000000"/>
          <w:sz w:val="32"/>
          <w:szCs w:val="32"/>
        </w:rPr>
        <w:t>、</w:t>
      </w:r>
      <w:r w:rsidRPr="003F2B96">
        <w:rPr>
          <w:rFonts w:eastAsia="仿宋_GB2312"/>
          <w:color w:val="000000"/>
          <w:sz w:val="32"/>
          <w:szCs w:val="32"/>
        </w:rPr>
        <w:t>2Na</w:t>
      </w:r>
      <w:r w:rsidRPr="003F2B96">
        <w:rPr>
          <w:rFonts w:eastAsia="仿宋_GB2312"/>
          <w:color w:val="000000"/>
          <w:sz w:val="32"/>
          <w:szCs w:val="32"/>
        </w:rPr>
        <w:t>）作为抗凝剂。用于一般血液学检查（血常规），不能用于血凝、微量元素及</w:t>
      </w:r>
      <w:r w:rsidRPr="003F2B96">
        <w:rPr>
          <w:rFonts w:eastAsia="仿宋_GB2312"/>
          <w:color w:val="000000"/>
          <w:sz w:val="32"/>
          <w:szCs w:val="32"/>
        </w:rPr>
        <w:t>PCR</w:t>
      </w:r>
      <w:r w:rsidRPr="003F2B96">
        <w:rPr>
          <w:rFonts w:eastAsia="仿宋_GB2312"/>
          <w:color w:val="000000"/>
          <w:sz w:val="32"/>
          <w:szCs w:val="32"/>
        </w:rPr>
        <w:t>检查。</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三</w:t>
      </w:r>
      <w:r w:rsidRPr="003F2B96">
        <w:rPr>
          <w:rFonts w:eastAsia="楷体_GB2312"/>
          <w:color w:val="000000"/>
          <w:sz w:val="32"/>
          <w:szCs w:val="32"/>
        </w:rPr>
        <w:t>）含有柠檬酸钠（枸橼酸钠）的采血管（柠檬酸钠</w:t>
      </w:r>
      <w:r w:rsidRPr="003F2B96">
        <w:rPr>
          <w:rFonts w:eastAsia="楷体_GB2312"/>
          <w:color w:val="000000"/>
          <w:sz w:val="32"/>
          <w:szCs w:val="32"/>
        </w:rPr>
        <w:t>1:9</w:t>
      </w:r>
      <w:r w:rsidRPr="003F2B96">
        <w:rPr>
          <w:rFonts w:eastAsia="楷体_GB2312"/>
          <w:color w:val="000000"/>
          <w:sz w:val="32"/>
          <w:szCs w:val="32"/>
        </w:rPr>
        <w:t>管，标识</w:t>
      </w:r>
      <w:r w:rsidRPr="003F2B96">
        <w:rPr>
          <w:rFonts w:eastAsia="楷体_GB2312"/>
          <w:color w:val="000000"/>
          <w:sz w:val="32"/>
          <w:szCs w:val="32"/>
        </w:rPr>
        <w:t xml:space="preserve">9NC, </w:t>
      </w:r>
      <w:r w:rsidRPr="003F2B96">
        <w:rPr>
          <w:rFonts w:eastAsia="楷体_GB2312"/>
          <w:color w:val="000000"/>
          <w:sz w:val="32"/>
          <w:szCs w:val="32"/>
        </w:rPr>
        <w:t>浅蓝色）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柠檬酸钠通过作用于血样中钙离子与之鳌合而起抗凝作用，美国国家临床实验室标准化委员会（</w:t>
      </w:r>
      <w:r w:rsidRPr="003F2B96">
        <w:rPr>
          <w:rFonts w:eastAsia="仿宋_GB2312"/>
          <w:color w:val="000000"/>
          <w:sz w:val="32"/>
          <w:szCs w:val="32"/>
        </w:rPr>
        <w:t>CLSI</w:t>
      </w:r>
      <w:r w:rsidRPr="003F2B96">
        <w:rPr>
          <w:rFonts w:eastAsia="仿宋_GB2312"/>
          <w:color w:val="000000"/>
          <w:sz w:val="32"/>
          <w:szCs w:val="32"/>
        </w:rPr>
        <w:t>）推荐为</w:t>
      </w:r>
      <w:r w:rsidRPr="003F2B96">
        <w:rPr>
          <w:rFonts w:eastAsia="仿宋_GB2312"/>
          <w:color w:val="000000"/>
          <w:sz w:val="32"/>
          <w:szCs w:val="32"/>
        </w:rPr>
        <w:t>3.2</w:t>
      </w:r>
      <w:r w:rsidRPr="003F2B96">
        <w:rPr>
          <w:rFonts w:eastAsia="仿宋_GB2312"/>
          <w:color w:val="000000"/>
          <w:sz w:val="32"/>
          <w:szCs w:val="32"/>
        </w:rPr>
        <w:t>％或</w:t>
      </w:r>
      <w:r w:rsidRPr="003F2B96">
        <w:rPr>
          <w:rFonts w:eastAsia="仿宋_GB2312"/>
          <w:color w:val="000000"/>
          <w:sz w:val="32"/>
          <w:szCs w:val="32"/>
        </w:rPr>
        <w:t>3.8</w:t>
      </w:r>
      <w:r w:rsidRPr="003F2B96">
        <w:rPr>
          <w:rFonts w:eastAsia="仿宋_GB2312"/>
          <w:color w:val="000000"/>
          <w:sz w:val="32"/>
          <w:szCs w:val="32"/>
        </w:rPr>
        <w:t>％，抗凝剂与血比例为</w:t>
      </w:r>
      <w:r w:rsidRPr="003F2B96">
        <w:rPr>
          <w:rFonts w:eastAsia="仿宋_GB2312"/>
          <w:color w:val="000000"/>
          <w:sz w:val="32"/>
          <w:szCs w:val="32"/>
        </w:rPr>
        <w:t>1</w:t>
      </w:r>
      <w:r w:rsidRPr="003F2B96">
        <w:rPr>
          <w:rFonts w:eastAsia="仿宋_GB2312"/>
          <w:color w:val="000000"/>
          <w:sz w:val="32"/>
          <w:szCs w:val="32"/>
        </w:rPr>
        <w:t>：</w:t>
      </w:r>
      <w:r w:rsidRPr="003F2B96">
        <w:rPr>
          <w:rFonts w:eastAsia="仿宋_GB2312"/>
          <w:color w:val="000000"/>
          <w:sz w:val="32"/>
          <w:szCs w:val="32"/>
        </w:rPr>
        <w:t>9</w:t>
      </w:r>
      <w:r w:rsidRPr="003F2B96">
        <w:rPr>
          <w:rFonts w:eastAsia="仿宋_GB2312"/>
          <w:color w:val="000000"/>
          <w:sz w:val="32"/>
          <w:szCs w:val="32"/>
        </w:rPr>
        <w:t>，主要用于凝血试验（凝血酶原时间、凝血酶时间、活化部分凝血酶时间、纤维蛋白原）。</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四</w:t>
      </w:r>
      <w:r w:rsidRPr="003F2B96">
        <w:rPr>
          <w:rFonts w:eastAsia="楷体_GB2312"/>
          <w:color w:val="000000"/>
          <w:sz w:val="32"/>
          <w:szCs w:val="32"/>
        </w:rPr>
        <w:t>）含有柠檬酸钠的采血管（柠檬酸钠</w:t>
      </w:r>
      <w:r w:rsidRPr="003F2B96">
        <w:rPr>
          <w:rFonts w:eastAsia="楷体_GB2312"/>
          <w:color w:val="000000"/>
          <w:sz w:val="32"/>
          <w:szCs w:val="32"/>
        </w:rPr>
        <w:t>1:4</w:t>
      </w:r>
      <w:r w:rsidRPr="003F2B96">
        <w:rPr>
          <w:rFonts w:eastAsia="楷体_GB2312"/>
          <w:color w:val="000000"/>
          <w:sz w:val="32"/>
          <w:szCs w:val="32"/>
        </w:rPr>
        <w:t>管，标识</w:t>
      </w:r>
      <w:r w:rsidRPr="003F2B96">
        <w:rPr>
          <w:rFonts w:eastAsia="楷体_GB2312"/>
          <w:color w:val="000000"/>
          <w:sz w:val="32"/>
          <w:szCs w:val="32"/>
        </w:rPr>
        <w:t xml:space="preserve">4NC, </w:t>
      </w:r>
      <w:r w:rsidRPr="003F2B96">
        <w:rPr>
          <w:rFonts w:eastAsia="楷体_GB2312"/>
          <w:color w:val="000000"/>
          <w:sz w:val="32"/>
          <w:szCs w:val="32"/>
        </w:rPr>
        <w:t>黑色）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柠檬酸钠的浓度为</w:t>
      </w:r>
      <w:r w:rsidRPr="003F2B96">
        <w:rPr>
          <w:rFonts w:eastAsia="仿宋_GB2312"/>
          <w:color w:val="000000"/>
          <w:sz w:val="32"/>
          <w:szCs w:val="32"/>
        </w:rPr>
        <w:t>3.2</w:t>
      </w:r>
      <w:r w:rsidRPr="003F2B96">
        <w:rPr>
          <w:rFonts w:eastAsia="仿宋_GB2312"/>
          <w:color w:val="000000"/>
          <w:sz w:val="32"/>
          <w:szCs w:val="32"/>
        </w:rPr>
        <w:t>％（</w:t>
      </w:r>
      <w:r w:rsidRPr="003F2B96">
        <w:rPr>
          <w:rFonts w:eastAsia="仿宋_GB2312"/>
          <w:color w:val="000000"/>
          <w:sz w:val="32"/>
          <w:szCs w:val="32"/>
        </w:rPr>
        <w:t>0.109mol/L</w:t>
      </w:r>
      <w:r w:rsidRPr="003F2B96">
        <w:rPr>
          <w:rFonts w:eastAsia="仿宋_GB2312"/>
          <w:color w:val="000000"/>
          <w:sz w:val="32"/>
          <w:szCs w:val="32"/>
        </w:rPr>
        <w:t>）和</w:t>
      </w:r>
      <w:r w:rsidRPr="003F2B96">
        <w:rPr>
          <w:rFonts w:eastAsia="仿宋_GB2312"/>
          <w:color w:val="000000"/>
          <w:sz w:val="32"/>
          <w:szCs w:val="32"/>
        </w:rPr>
        <w:t>3.8</w:t>
      </w:r>
      <w:r w:rsidRPr="003F2B96">
        <w:rPr>
          <w:rFonts w:eastAsia="仿宋_GB2312"/>
          <w:color w:val="000000"/>
          <w:sz w:val="32"/>
          <w:szCs w:val="32"/>
        </w:rPr>
        <w:t>％，其抗凝剂与血液的体积比为</w:t>
      </w:r>
      <w:r w:rsidRPr="003F2B96">
        <w:rPr>
          <w:rFonts w:eastAsia="仿宋_GB2312"/>
          <w:color w:val="000000"/>
          <w:sz w:val="32"/>
          <w:szCs w:val="32"/>
        </w:rPr>
        <w:t>1</w:t>
      </w:r>
      <w:r w:rsidRPr="003F2B96">
        <w:rPr>
          <w:rFonts w:eastAsia="仿宋_GB2312"/>
          <w:color w:val="000000"/>
          <w:sz w:val="32"/>
          <w:szCs w:val="32"/>
        </w:rPr>
        <w:t>：</w:t>
      </w:r>
      <w:r w:rsidRPr="003F2B96">
        <w:rPr>
          <w:rFonts w:eastAsia="仿宋_GB2312"/>
          <w:color w:val="000000"/>
          <w:sz w:val="32"/>
          <w:szCs w:val="32"/>
        </w:rPr>
        <w:t>4</w:t>
      </w:r>
      <w:r w:rsidRPr="003F2B96">
        <w:rPr>
          <w:rFonts w:eastAsia="仿宋_GB2312"/>
          <w:color w:val="000000"/>
          <w:sz w:val="32"/>
          <w:szCs w:val="32"/>
        </w:rPr>
        <w:t>，一般用于血沉检测，抗凝剂比例过于偏高时，血液被稀释，可使血沉加快。</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五</w:t>
      </w:r>
      <w:r w:rsidRPr="003F2B96">
        <w:rPr>
          <w:rFonts w:eastAsia="楷体_GB2312"/>
          <w:color w:val="000000"/>
          <w:sz w:val="32"/>
          <w:szCs w:val="32"/>
        </w:rPr>
        <w:t>）含有氟化钠的采血管（氟化物管，标识</w:t>
      </w:r>
      <w:r w:rsidRPr="003F2B96">
        <w:rPr>
          <w:rFonts w:eastAsia="楷体_GB2312"/>
          <w:color w:val="000000"/>
          <w:sz w:val="32"/>
          <w:szCs w:val="32"/>
        </w:rPr>
        <w:t>FX</w:t>
      </w:r>
      <w:r w:rsidRPr="003F2B96">
        <w:rPr>
          <w:rFonts w:eastAsia="楷体_GB2312"/>
          <w:color w:val="000000"/>
          <w:sz w:val="32"/>
          <w:szCs w:val="32"/>
        </w:rPr>
        <w:t>、</w:t>
      </w:r>
      <w:r w:rsidRPr="003F2B96">
        <w:rPr>
          <w:rFonts w:eastAsia="楷体_GB2312"/>
          <w:color w:val="000000"/>
          <w:sz w:val="32"/>
          <w:szCs w:val="32"/>
        </w:rPr>
        <w:t>FE</w:t>
      </w:r>
      <w:r w:rsidRPr="003F2B96">
        <w:rPr>
          <w:rFonts w:eastAsia="楷体_GB2312"/>
          <w:color w:val="000000"/>
          <w:sz w:val="32"/>
          <w:szCs w:val="32"/>
        </w:rPr>
        <w:t>、</w:t>
      </w:r>
      <w:r w:rsidRPr="003F2B96">
        <w:rPr>
          <w:rFonts w:eastAsia="楷体_GB2312"/>
          <w:color w:val="000000"/>
          <w:sz w:val="32"/>
          <w:szCs w:val="32"/>
        </w:rPr>
        <w:t>FH</w:t>
      </w:r>
      <w:r w:rsidRPr="003F2B96">
        <w:rPr>
          <w:rFonts w:eastAsia="楷体_GB2312"/>
          <w:color w:val="000000"/>
          <w:sz w:val="32"/>
          <w:szCs w:val="32"/>
        </w:rPr>
        <w:t>，灰色）</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氟化钠是一种弱效抗凝剂，有良好的防止血糖降解作用，是血糖检测的优良保存剂，使用时应注意缓慢颠倒混匀。一般用于血糖检测，不能用于尿素酶法测定尿素，也不能用于检测碱性磷酸酶和淀粉酶的检测。</w:t>
      </w:r>
    </w:p>
    <w:p w:rsidR="00461AF9" w:rsidRPr="003F2B96" w:rsidRDefault="00762FD1">
      <w:pPr>
        <w:pStyle w:val="a6"/>
        <w:spacing w:line="360" w:lineRule="auto"/>
        <w:outlineLvl w:val="0"/>
        <w:rPr>
          <w:rFonts w:ascii="Times New Roman" w:eastAsia="黑体" w:hAnsi="Times New Roman" w:cs="Times New Roman"/>
          <w:sz w:val="32"/>
          <w:szCs w:val="32"/>
        </w:rPr>
      </w:pPr>
      <w:r w:rsidRPr="003F2B96">
        <w:rPr>
          <w:rFonts w:ascii="Times New Roman" w:eastAsia="黑体" w:hAnsi="Times New Roman" w:cs="Times New Roman"/>
          <w:sz w:val="32"/>
          <w:szCs w:val="32"/>
        </w:rPr>
        <w:br w:type="page"/>
      </w:r>
    </w:p>
    <w:p w:rsidR="00461AF9" w:rsidRPr="003F2B96" w:rsidRDefault="005F45B4" w:rsidP="005F45B4">
      <w:pPr>
        <w:spacing w:line="520" w:lineRule="exact"/>
        <w:ind w:rightChars="-32" w:right="-67"/>
        <w:rPr>
          <w:rFonts w:eastAsia="黑体"/>
          <w:bCs/>
          <w:sz w:val="32"/>
          <w:szCs w:val="32"/>
        </w:rPr>
      </w:pPr>
      <w:r w:rsidRPr="003F2B96">
        <w:rPr>
          <w:rFonts w:eastAsia="黑体"/>
          <w:bCs/>
          <w:sz w:val="32"/>
          <w:szCs w:val="32"/>
        </w:rPr>
        <w:lastRenderedPageBreak/>
        <w:t>附</w:t>
      </w:r>
      <w:r w:rsidR="00A832F5" w:rsidRPr="003F2B96">
        <w:rPr>
          <w:rFonts w:eastAsia="黑体"/>
          <w:sz w:val="32"/>
          <w:szCs w:val="32"/>
        </w:rPr>
        <w:t>件</w:t>
      </w:r>
      <w:r w:rsidR="00A832F5" w:rsidRPr="003F2B96">
        <w:rPr>
          <w:rFonts w:eastAsia="黑体"/>
          <w:sz w:val="32"/>
          <w:szCs w:val="32"/>
        </w:rPr>
        <w:t>5-4</w:t>
      </w:r>
    </w:p>
    <w:p w:rsidR="005F45B4" w:rsidRPr="003F2B96" w:rsidRDefault="005F45B4" w:rsidP="005F45B4">
      <w:pPr>
        <w:pStyle w:val="a0"/>
        <w:spacing w:line="520" w:lineRule="exact"/>
        <w:rPr>
          <w:rFonts w:ascii="Times New Roman" w:hAnsi="Times New Roman"/>
        </w:rPr>
      </w:pPr>
    </w:p>
    <w:p w:rsidR="00461AF9" w:rsidRPr="003F2B96" w:rsidRDefault="00762FD1" w:rsidP="005F45B4">
      <w:pPr>
        <w:spacing w:line="520" w:lineRule="exact"/>
        <w:ind w:rightChars="-32" w:right="-67"/>
        <w:jc w:val="center"/>
        <w:rPr>
          <w:rFonts w:eastAsia="方正小标宋简体"/>
          <w:bCs/>
          <w:sz w:val="44"/>
          <w:szCs w:val="44"/>
        </w:rPr>
      </w:pPr>
      <w:r w:rsidRPr="003F2B96">
        <w:rPr>
          <w:rFonts w:eastAsia="方正小标宋简体"/>
          <w:bCs/>
          <w:sz w:val="44"/>
          <w:szCs w:val="44"/>
        </w:rPr>
        <w:t>产品主要危险</w:t>
      </w:r>
    </w:p>
    <w:p w:rsidR="005F45B4" w:rsidRPr="003F2B96" w:rsidRDefault="005F45B4" w:rsidP="005F45B4">
      <w:pPr>
        <w:pStyle w:val="a0"/>
        <w:spacing w:line="520" w:lineRule="exact"/>
        <w:rPr>
          <w:rFonts w:ascii="Times New Roman" w:hAnsi="Times New Roman"/>
        </w:rPr>
      </w:pP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3125"/>
        <w:gridCol w:w="4195"/>
      </w:tblGrid>
      <w:tr w:rsidR="00461AF9" w:rsidRPr="003F2B96" w:rsidTr="005F45B4">
        <w:trPr>
          <w:jc w:val="center"/>
        </w:trPr>
        <w:tc>
          <w:tcPr>
            <w:tcW w:w="1275" w:type="dxa"/>
            <w:vAlign w:val="center"/>
          </w:tcPr>
          <w:p w:rsidR="00461AF9" w:rsidRPr="003F2B96" w:rsidRDefault="00762FD1" w:rsidP="005F45B4">
            <w:pPr>
              <w:spacing w:line="400" w:lineRule="exact"/>
              <w:jc w:val="center"/>
              <w:rPr>
                <w:rFonts w:eastAsia="黑体"/>
                <w:sz w:val="28"/>
                <w:szCs w:val="28"/>
              </w:rPr>
            </w:pPr>
            <w:r w:rsidRPr="003F2B96">
              <w:rPr>
                <w:rFonts w:eastAsia="黑体"/>
                <w:sz w:val="28"/>
                <w:szCs w:val="28"/>
              </w:rPr>
              <w:t>危</w:t>
            </w:r>
            <w:r w:rsidRPr="003F2B96">
              <w:rPr>
                <w:rFonts w:eastAsia="黑体"/>
                <w:sz w:val="28"/>
                <w:szCs w:val="28"/>
                <w:lang w:eastAsia="zh-Hans"/>
              </w:rPr>
              <w:t>险</w:t>
            </w:r>
            <w:r w:rsidRPr="003F2B96">
              <w:rPr>
                <w:rFonts w:eastAsia="黑体"/>
                <w:sz w:val="28"/>
                <w:szCs w:val="28"/>
              </w:rPr>
              <w:t>的分类</w:t>
            </w:r>
          </w:p>
        </w:tc>
        <w:tc>
          <w:tcPr>
            <w:tcW w:w="3125" w:type="dxa"/>
            <w:vAlign w:val="center"/>
          </w:tcPr>
          <w:p w:rsidR="00461AF9" w:rsidRPr="003F2B96" w:rsidRDefault="00762FD1" w:rsidP="005F45B4">
            <w:pPr>
              <w:spacing w:line="400" w:lineRule="exact"/>
              <w:jc w:val="center"/>
              <w:rPr>
                <w:rFonts w:eastAsia="黑体"/>
                <w:sz w:val="28"/>
                <w:szCs w:val="28"/>
              </w:rPr>
            </w:pPr>
            <w:r w:rsidRPr="003F2B96">
              <w:rPr>
                <w:rFonts w:eastAsia="黑体"/>
                <w:sz w:val="28"/>
                <w:szCs w:val="28"/>
              </w:rPr>
              <w:t>危</w:t>
            </w:r>
            <w:r w:rsidRPr="003F2B96">
              <w:rPr>
                <w:rFonts w:eastAsia="黑体"/>
                <w:sz w:val="28"/>
                <w:szCs w:val="28"/>
                <w:lang w:eastAsia="zh-Hans"/>
              </w:rPr>
              <w:t>险</w:t>
            </w:r>
            <w:r w:rsidRPr="003F2B96">
              <w:rPr>
                <w:rFonts w:eastAsia="黑体"/>
                <w:sz w:val="28"/>
                <w:szCs w:val="28"/>
              </w:rPr>
              <w:t>的形成原因</w:t>
            </w:r>
          </w:p>
        </w:tc>
        <w:tc>
          <w:tcPr>
            <w:tcW w:w="4195" w:type="dxa"/>
            <w:vAlign w:val="center"/>
          </w:tcPr>
          <w:p w:rsidR="00461AF9" w:rsidRPr="003F2B96" w:rsidRDefault="00762FD1" w:rsidP="005F45B4">
            <w:pPr>
              <w:spacing w:line="400" w:lineRule="exact"/>
              <w:jc w:val="center"/>
              <w:rPr>
                <w:rFonts w:eastAsia="黑体"/>
                <w:sz w:val="28"/>
                <w:szCs w:val="28"/>
              </w:rPr>
            </w:pPr>
            <w:r w:rsidRPr="003F2B96">
              <w:rPr>
                <w:rFonts w:eastAsia="黑体"/>
                <w:sz w:val="28"/>
                <w:szCs w:val="28"/>
              </w:rPr>
              <w:t>可能的后果</w:t>
            </w:r>
          </w:p>
        </w:tc>
      </w:tr>
      <w:tr w:rsidR="00461AF9" w:rsidRPr="003F2B96" w:rsidTr="005F45B4">
        <w:trPr>
          <w:jc w:val="center"/>
        </w:trPr>
        <w:tc>
          <w:tcPr>
            <w:tcW w:w="1275" w:type="dxa"/>
            <w:vMerge w:val="restart"/>
            <w:vAlign w:val="center"/>
          </w:tcPr>
          <w:p w:rsidR="00461AF9" w:rsidRPr="003F2B96" w:rsidRDefault="00762FD1" w:rsidP="005F45B4">
            <w:pPr>
              <w:spacing w:line="400" w:lineRule="exact"/>
              <w:jc w:val="center"/>
              <w:rPr>
                <w:rFonts w:eastAsia="仿宋_GB2312"/>
                <w:bCs/>
                <w:sz w:val="28"/>
                <w:szCs w:val="28"/>
              </w:rPr>
            </w:pPr>
            <w:r w:rsidRPr="003F2B96">
              <w:rPr>
                <w:rFonts w:eastAsia="仿宋_GB2312"/>
                <w:bCs/>
                <w:sz w:val="28"/>
                <w:szCs w:val="28"/>
              </w:rPr>
              <w:t>生物学危</w:t>
            </w:r>
            <w:r w:rsidRPr="003F2B96">
              <w:rPr>
                <w:rFonts w:eastAsia="仿宋_GB2312"/>
                <w:bCs/>
                <w:sz w:val="28"/>
                <w:szCs w:val="28"/>
                <w:lang w:eastAsia="zh-Hans"/>
              </w:rPr>
              <w:t>险</w:t>
            </w: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产品未进行灭菌或灭菌不彻底</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造成产品污染，在使用过程中如发生血液逆流导致病人发生败血症；造成内部添加剂长菌，有效成分不足，导致检验结果不准确</w:t>
            </w:r>
          </w:p>
        </w:tc>
      </w:tr>
      <w:tr w:rsidR="00461AF9" w:rsidRPr="003F2B96" w:rsidTr="005F45B4">
        <w:trPr>
          <w:jc w:val="center"/>
        </w:trPr>
        <w:tc>
          <w:tcPr>
            <w:tcW w:w="1275" w:type="dxa"/>
            <w:vMerge/>
            <w:vAlign w:val="center"/>
          </w:tcPr>
          <w:p w:rsidR="00461AF9" w:rsidRPr="003F2B96" w:rsidRDefault="00461AF9" w:rsidP="005F45B4">
            <w:pPr>
              <w:spacing w:line="400" w:lineRule="exact"/>
              <w:jc w:val="center"/>
              <w:rPr>
                <w:rFonts w:eastAsia="仿宋_GB2312"/>
                <w:bCs/>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产品不经灭菌或未达到预期的灭菌效果</w:t>
            </w:r>
          </w:p>
          <w:p w:rsidR="00461AF9" w:rsidRPr="003F2B96" w:rsidRDefault="00762FD1" w:rsidP="005F45B4">
            <w:pPr>
              <w:spacing w:line="400" w:lineRule="exact"/>
              <w:rPr>
                <w:rFonts w:eastAsia="仿宋_GB2312"/>
                <w:bCs/>
                <w:sz w:val="28"/>
                <w:szCs w:val="28"/>
              </w:rPr>
            </w:pPr>
            <w:r w:rsidRPr="003F2B96">
              <w:rPr>
                <w:rFonts w:eastAsia="仿宋_GB2312"/>
                <w:bCs/>
                <w:sz w:val="28"/>
                <w:szCs w:val="28"/>
              </w:rPr>
              <w:t>工艺和生产环境不当</w:t>
            </w:r>
          </w:p>
          <w:p w:rsidR="00461AF9" w:rsidRPr="003F2B96" w:rsidRDefault="00762FD1" w:rsidP="005F45B4">
            <w:pPr>
              <w:spacing w:line="400" w:lineRule="exact"/>
              <w:rPr>
                <w:rFonts w:eastAsia="仿宋_GB2312"/>
                <w:bCs/>
                <w:sz w:val="28"/>
                <w:szCs w:val="28"/>
              </w:rPr>
            </w:pPr>
            <w:r w:rsidRPr="003F2B96">
              <w:rPr>
                <w:rFonts w:eastAsia="仿宋_GB2312"/>
                <w:bCs/>
                <w:sz w:val="28"/>
                <w:szCs w:val="28"/>
              </w:rPr>
              <w:t>所用的溶解水纯度没达到要求</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采血管内液体发生霉变</w:t>
            </w:r>
          </w:p>
        </w:tc>
      </w:tr>
      <w:tr w:rsidR="00461AF9" w:rsidRPr="003F2B96" w:rsidTr="005F45B4">
        <w:trPr>
          <w:jc w:val="center"/>
        </w:trPr>
        <w:tc>
          <w:tcPr>
            <w:tcW w:w="1275" w:type="dxa"/>
            <w:vMerge/>
            <w:vAlign w:val="center"/>
          </w:tcPr>
          <w:p w:rsidR="00461AF9" w:rsidRPr="003F2B96" w:rsidRDefault="00461AF9" w:rsidP="005F45B4">
            <w:pPr>
              <w:spacing w:line="400" w:lineRule="exact"/>
              <w:jc w:val="center"/>
              <w:rPr>
                <w:rFonts w:eastAsia="仿宋_GB2312"/>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产品未在清洁环境中生产</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引入细菌内毒素或微粒物质，可能导致管内添加剂污染，影响检验结果</w:t>
            </w:r>
          </w:p>
        </w:tc>
      </w:tr>
      <w:tr w:rsidR="00461AF9" w:rsidRPr="003F2B96" w:rsidTr="005F45B4">
        <w:trPr>
          <w:jc w:val="center"/>
        </w:trPr>
        <w:tc>
          <w:tcPr>
            <w:tcW w:w="1275" w:type="dxa"/>
            <w:vMerge/>
            <w:vAlign w:val="center"/>
          </w:tcPr>
          <w:p w:rsidR="00461AF9" w:rsidRPr="003F2B96" w:rsidRDefault="00461AF9" w:rsidP="005F45B4">
            <w:pPr>
              <w:spacing w:line="400" w:lineRule="exact"/>
              <w:jc w:val="center"/>
              <w:rPr>
                <w:rFonts w:eastAsia="仿宋_GB2312"/>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原材料质量不合格或内壁处理工艺控制不良</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产品内壁发生水解而产生脱落，可能影响部分细胞计数检验结果</w:t>
            </w:r>
          </w:p>
        </w:tc>
      </w:tr>
      <w:tr w:rsidR="00461AF9" w:rsidRPr="003F2B96" w:rsidTr="005F45B4">
        <w:trPr>
          <w:jc w:val="center"/>
        </w:trPr>
        <w:tc>
          <w:tcPr>
            <w:tcW w:w="1275" w:type="dxa"/>
            <w:vMerge w:val="restart"/>
            <w:vAlign w:val="center"/>
          </w:tcPr>
          <w:p w:rsidR="00461AF9" w:rsidRPr="003F2B96" w:rsidRDefault="00762FD1" w:rsidP="005F45B4">
            <w:pPr>
              <w:spacing w:line="400" w:lineRule="exact"/>
              <w:jc w:val="center"/>
              <w:rPr>
                <w:rFonts w:eastAsia="仿宋_GB2312"/>
                <w:bCs/>
                <w:sz w:val="28"/>
                <w:szCs w:val="28"/>
              </w:rPr>
            </w:pPr>
            <w:r w:rsidRPr="003F2B96">
              <w:rPr>
                <w:rFonts w:eastAsia="仿宋_GB2312"/>
                <w:bCs/>
                <w:sz w:val="28"/>
                <w:szCs w:val="28"/>
              </w:rPr>
              <w:t>与产品使用相关的危</w:t>
            </w:r>
            <w:r w:rsidRPr="003F2B96">
              <w:rPr>
                <w:rFonts w:eastAsia="仿宋_GB2312"/>
                <w:bCs/>
                <w:sz w:val="28"/>
                <w:szCs w:val="28"/>
                <w:lang w:eastAsia="zh-Hans"/>
              </w:rPr>
              <w:t>险</w:t>
            </w: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添加剂分布不均匀</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对血样产生影响而导致检验结果不准确</w:t>
            </w:r>
          </w:p>
        </w:tc>
      </w:tr>
      <w:tr w:rsidR="00461AF9" w:rsidRPr="003F2B96" w:rsidTr="005F45B4">
        <w:trPr>
          <w:jc w:val="center"/>
        </w:trPr>
        <w:tc>
          <w:tcPr>
            <w:tcW w:w="1275" w:type="dxa"/>
            <w:vMerge/>
            <w:vAlign w:val="center"/>
          </w:tcPr>
          <w:p w:rsidR="00461AF9" w:rsidRPr="003F2B96" w:rsidRDefault="00461AF9" w:rsidP="005F45B4">
            <w:pPr>
              <w:spacing w:line="400" w:lineRule="exact"/>
              <w:rPr>
                <w:rFonts w:eastAsia="仿宋_GB2312"/>
                <w:bCs/>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不正常使用或采血管发生破裂</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血液发生逆流给患者造成伤害给操作者带来意外伤害</w:t>
            </w:r>
          </w:p>
        </w:tc>
      </w:tr>
      <w:tr w:rsidR="00461AF9" w:rsidRPr="003F2B96" w:rsidTr="005F45B4">
        <w:trPr>
          <w:jc w:val="center"/>
        </w:trPr>
        <w:tc>
          <w:tcPr>
            <w:tcW w:w="1275" w:type="dxa"/>
            <w:vMerge/>
            <w:vAlign w:val="center"/>
          </w:tcPr>
          <w:p w:rsidR="00461AF9" w:rsidRPr="003F2B96" w:rsidRDefault="00461AF9" w:rsidP="005F45B4">
            <w:pPr>
              <w:spacing w:line="400" w:lineRule="exact"/>
              <w:rPr>
                <w:rFonts w:eastAsia="仿宋_GB2312"/>
                <w:bCs/>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环境压力变化</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导致采血量不准确或不足</w:t>
            </w:r>
          </w:p>
        </w:tc>
      </w:tr>
      <w:tr w:rsidR="00461AF9" w:rsidRPr="003F2B96" w:rsidTr="005F45B4">
        <w:trPr>
          <w:jc w:val="center"/>
        </w:trPr>
        <w:tc>
          <w:tcPr>
            <w:tcW w:w="1275" w:type="dxa"/>
            <w:vMerge/>
            <w:vAlign w:val="center"/>
          </w:tcPr>
          <w:p w:rsidR="00461AF9" w:rsidRPr="003F2B96" w:rsidRDefault="00461AF9" w:rsidP="005F45B4">
            <w:pPr>
              <w:spacing w:line="400" w:lineRule="exact"/>
              <w:rPr>
                <w:rFonts w:eastAsia="仿宋_GB2312"/>
                <w:bCs/>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采血器材（采血针）消耗过多真空度</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导致采血量不足</w:t>
            </w:r>
          </w:p>
        </w:tc>
      </w:tr>
      <w:tr w:rsidR="00461AF9" w:rsidRPr="003F2B96" w:rsidTr="005F45B4">
        <w:trPr>
          <w:jc w:val="center"/>
        </w:trPr>
        <w:tc>
          <w:tcPr>
            <w:tcW w:w="1275" w:type="dxa"/>
            <w:vMerge/>
            <w:vAlign w:val="center"/>
          </w:tcPr>
          <w:p w:rsidR="00461AF9" w:rsidRPr="003F2B96" w:rsidRDefault="00461AF9" w:rsidP="005F45B4">
            <w:pPr>
              <w:spacing w:line="400" w:lineRule="exact"/>
              <w:rPr>
                <w:rFonts w:eastAsia="仿宋_GB2312"/>
                <w:bCs/>
                <w:sz w:val="28"/>
                <w:szCs w:val="28"/>
              </w:rPr>
            </w:pPr>
          </w:p>
        </w:tc>
        <w:tc>
          <w:tcPr>
            <w:tcW w:w="312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预抽真空不准确或泄漏</w:t>
            </w:r>
          </w:p>
        </w:tc>
        <w:tc>
          <w:tcPr>
            <w:tcW w:w="4195" w:type="dxa"/>
            <w:vAlign w:val="center"/>
          </w:tcPr>
          <w:p w:rsidR="00461AF9" w:rsidRPr="003F2B96" w:rsidRDefault="00762FD1" w:rsidP="005F45B4">
            <w:pPr>
              <w:spacing w:line="400" w:lineRule="exact"/>
              <w:rPr>
                <w:rFonts w:eastAsia="仿宋_GB2312"/>
                <w:bCs/>
                <w:sz w:val="28"/>
                <w:szCs w:val="28"/>
              </w:rPr>
            </w:pPr>
            <w:r w:rsidRPr="003F2B96">
              <w:rPr>
                <w:rFonts w:eastAsia="仿宋_GB2312"/>
                <w:bCs/>
                <w:sz w:val="28"/>
                <w:szCs w:val="28"/>
              </w:rPr>
              <w:t>导致采血量不准确</w:t>
            </w:r>
          </w:p>
        </w:tc>
      </w:tr>
    </w:tbl>
    <w:p w:rsidR="00461AF9" w:rsidRPr="003F2B96" w:rsidRDefault="00461AF9">
      <w:pPr>
        <w:pStyle w:val="a6"/>
        <w:spacing w:line="360" w:lineRule="auto"/>
        <w:outlineLvl w:val="0"/>
        <w:rPr>
          <w:rFonts w:ascii="Times New Roman" w:eastAsia="黑体" w:hAnsi="Times New Roman" w:cs="Times New Roman"/>
          <w:sz w:val="32"/>
          <w:szCs w:val="32"/>
        </w:rPr>
      </w:pPr>
    </w:p>
    <w:p w:rsidR="00461AF9" w:rsidRPr="003F2B96" w:rsidRDefault="00461AF9">
      <w:pPr>
        <w:pStyle w:val="a6"/>
        <w:spacing w:line="360" w:lineRule="auto"/>
        <w:outlineLvl w:val="0"/>
        <w:rPr>
          <w:rFonts w:ascii="Times New Roman" w:eastAsia="黑体" w:hAnsi="Times New Roman" w:cs="Times New Roman"/>
          <w:sz w:val="32"/>
          <w:szCs w:val="32"/>
        </w:rPr>
        <w:sectPr w:rsidR="00461AF9" w:rsidRPr="003F2B96" w:rsidSect="005F45B4">
          <w:footerReference w:type="even" r:id="rId12"/>
          <w:footerReference w:type="default" r:id="rId13"/>
          <w:pgSz w:w="11906" w:h="16838"/>
          <w:pgMar w:top="1701" w:right="1588" w:bottom="1701" w:left="1588" w:header="851" w:footer="992" w:gutter="0"/>
          <w:pgNumType w:start="68"/>
          <w:cols w:space="720"/>
          <w:docGrid w:type="lines" w:linePitch="312"/>
        </w:sectPr>
      </w:pPr>
    </w:p>
    <w:p w:rsidR="00461AF9" w:rsidRPr="003F2B96" w:rsidRDefault="00A832F5" w:rsidP="005F45B4">
      <w:pPr>
        <w:pStyle w:val="a6"/>
        <w:spacing w:line="520" w:lineRule="exact"/>
        <w:outlineLvl w:val="0"/>
        <w:rPr>
          <w:rFonts w:ascii="Times New Roman" w:eastAsia="黑体" w:hAnsi="Times New Roman" w:cs="Times New Roman"/>
          <w:sz w:val="32"/>
          <w:szCs w:val="32"/>
        </w:rPr>
      </w:pPr>
      <w:r w:rsidRPr="003F2B96">
        <w:rPr>
          <w:rFonts w:ascii="Times New Roman" w:eastAsia="黑体" w:hAnsi="Times New Roman" w:cs="Times New Roman"/>
          <w:sz w:val="32"/>
          <w:szCs w:val="32"/>
        </w:rPr>
        <w:lastRenderedPageBreak/>
        <w:t>附件</w:t>
      </w:r>
      <w:r w:rsidRPr="003F2B96">
        <w:rPr>
          <w:rFonts w:ascii="Times New Roman" w:eastAsia="黑体" w:hAnsi="Times New Roman" w:cs="Times New Roman"/>
          <w:sz w:val="32"/>
          <w:szCs w:val="32"/>
        </w:rPr>
        <w:t>5-5</w:t>
      </w:r>
    </w:p>
    <w:p w:rsidR="005F45B4" w:rsidRPr="003F2B96" w:rsidRDefault="005F45B4" w:rsidP="005F45B4">
      <w:pPr>
        <w:pStyle w:val="a6"/>
        <w:spacing w:line="520" w:lineRule="exact"/>
        <w:outlineLvl w:val="0"/>
        <w:rPr>
          <w:rFonts w:ascii="Times New Roman" w:eastAsia="黑体" w:hAnsi="Times New Roman" w:cs="Times New Roman"/>
          <w:sz w:val="32"/>
          <w:szCs w:val="32"/>
        </w:rPr>
      </w:pPr>
    </w:p>
    <w:p w:rsidR="00461AF9" w:rsidRPr="003F2B96" w:rsidRDefault="00762FD1" w:rsidP="005F45B4">
      <w:pPr>
        <w:pStyle w:val="a6"/>
        <w:spacing w:line="520" w:lineRule="exact"/>
        <w:jc w:val="center"/>
        <w:rPr>
          <w:rFonts w:ascii="Times New Roman" w:eastAsia="方正小标宋简体" w:hAnsi="Times New Roman" w:cs="Times New Roman"/>
          <w:sz w:val="44"/>
          <w:szCs w:val="44"/>
        </w:rPr>
      </w:pPr>
      <w:r w:rsidRPr="003F2B96">
        <w:rPr>
          <w:rFonts w:ascii="Times New Roman" w:eastAsia="方正小标宋简体" w:hAnsi="Times New Roman" w:cs="Times New Roman"/>
          <w:sz w:val="44"/>
          <w:szCs w:val="44"/>
        </w:rPr>
        <w:t>产品主要风险</w:t>
      </w:r>
    </w:p>
    <w:p w:rsidR="00461AF9" w:rsidRPr="003F2B96" w:rsidRDefault="00461AF9" w:rsidP="005F45B4">
      <w:pPr>
        <w:pStyle w:val="a6"/>
        <w:spacing w:line="520" w:lineRule="exact"/>
        <w:jc w:val="center"/>
        <w:rPr>
          <w:rFonts w:ascii="Times New Roman" w:eastAsia="方正小标宋简体" w:hAnsi="Times New Roman" w:cs="Times New Roman"/>
          <w:sz w:val="32"/>
          <w:szCs w:val="32"/>
        </w:rPr>
      </w:pP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一、关于非无菌使用的风险</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一</w:t>
      </w:r>
      <w:r w:rsidRPr="003F2B96">
        <w:rPr>
          <w:rFonts w:eastAsia="楷体_GB2312"/>
          <w:color w:val="000000"/>
          <w:sz w:val="32"/>
          <w:szCs w:val="32"/>
        </w:rPr>
        <w:t>）灭菌的必要性</w:t>
      </w:r>
    </w:p>
    <w:p w:rsidR="00461AF9" w:rsidRPr="003F2B96" w:rsidRDefault="00762FD1">
      <w:pPr>
        <w:spacing w:line="520" w:lineRule="exact"/>
        <w:ind w:firstLineChars="200" w:firstLine="640"/>
        <w:rPr>
          <w:rFonts w:eastAsia="楷体_GB2312"/>
          <w:color w:val="000000"/>
          <w:sz w:val="32"/>
          <w:szCs w:val="32"/>
        </w:rPr>
      </w:pPr>
      <w:r w:rsidRPr="003F2B96">
        <w:rPr>
          <w:rFonts w:eastAsia="仿宋_GB2312"/>
          <w:color w:val="000000"/>
          <w:sz w:val="32"/>
          <w:szCs w:val="32"/>
        </w:rPr>
        <w:t>YY/</w:t>
      </w:r>
      <w:r w:rsidRPr="003F2B96">
        <w:rPr>
          <w:rFonts w:eastAsia="仿宋_GB2312"/>
          <w:color w:val="000000"/>
          <w:sz w:val="32"/>
          <w:szCs w:val="32"/>
          <w:lang w:eastAsia="zh-Hans"/>
        </w:rPr>
        <w:t>T</w:t>
      </w:r>
      <w:r w:rsidRPr="003F2B96">
        <w:rPr>
          <w:rFonts w:eastAsia="仿宋_GB2312"/>
          <w:color w:val="000000"/>
          <w:sz w:val="32"/>
          <w:szCs w:val="32"/>
        </w:rPr>
        <w:t xml:space="preserve"> 0314</w:t>
      </w:r>
      <w:r w:rsidRPr="003F2B96">
        <w:rPr>
          <w:rFonts w:eastAsia="仿宋_GB2312"/>
          <w:color w:val="000000"/>
          <w:sz w:val="32"/>
          <w:szCs w:val="32"/>
        </w:rPr>
        <w:t>中</w:t>
      </w:r>
      <w:r w:rsidRPr="003F2B96">
        <w:rPr>
          <w:rFonts w:eastAsia="仿宋_GB2312"/>
          <w:color w:val="000000"/>
          <w:sz w:val="32"/>
          <w:szCs w:val="32"/>
        </w:rPr>
        <w:t>8</w:t>
      </w:r>
      <w:r w:rsidRPr="003F2B96">
        <w:rPr>
          <w:rFonts w:eastAsia="仿宋_GB2312"/>
          <w:color w:val="000000"/>
          <w:sz w:val="32"/>
          <w:szCs w:val="32"/>
          <w:lang w:eastAsia="zh-Hans"/>
        </w:rPr>
        <w:t>.1</w:t>
      </w:r>
      <w:r w:rsidRPr="003F2B96">
        <w:rPr>
          <w:rFonts w:eastAsia="仿宋_GB2312"/>
          <w:color w:val="000000"/>
          <w:sz w:val="32"/>
          <w:szCs w:val="32"/>
        </w:rPr>
        <w:t>规定：</w:t>
      </w:r>
      <w:r w:rsidRPr="003F2B96">
        <w:rPr>
          <w:rFonts w:eastAsia="仿宋_GB2312"/>
          <w:color w:val="000000"/>
          <w:sz w:val="32"/>
          <w:szCs w:val="32"/>
        </w:rPr>
        <w:t>“</w:t>
      </w:r>
      <w:r w:rsidRPr="003F2B96">
        <w:rPr>
          <w:rFonts w:eastAsia="仿宋_GB2312"/>
          <w:color w:val="000000"/>
          <w:sz w:val="32"/>
          <w:szCs w:val="32"/>
        </w:rPr>
        <w:t>对于真空采集容器，如果未使用过，内部应无菌</w:t>
      </w:r>
      <w:r w:rsidRPr="003F2B96">
        <w:rPr>
          <w:rFonts w:eastAsia="仿宋_GB2312"/>
          <w:color w:val="000000"/>
          <w:sz w:val="32"/>
          <w:szCs w:val="32"/>
        </w:rPr>
        <w:t>”</w:t>
      </w:r>
      <w:r w:rsidRPr="003F2B96">
        <w:rPr>
          <w:rFonts w:eastAsia="仿宋_GB2312"/>
          <w:color w:val="000000"/>
          <w:sz w:val="32"/>
          <w:szCs w:val="32"/>
        </w:rPr>
        <w:t>。全国输液器具标准化技术委员会对此统一给出明确解释，真空采血管采集血样时，容器内部与病人血流之间有直接接触的可能，并明确给出了蒸汽灭菌（</w:t>
      </w:r>
      <w:r w:rsidRPr="003F2B96">
        <w:rPr>
          <w:rFonts w:eastAsia="仿宋_GB2312"/>
          <w:color w:val="000000"/>
          <w:sz w:val="32"/>
          <w:szCs w:val="32"/>
        </w:rPr>
        <w:t>GB 18278</w:t>
      </w:r>
      <w:r w:rsidRPr="003F2B96">
        <w:rPr>
          <w:rFonts w:eastAsia="仿宋_GB2312"/>
          <w:color w:val="000000"/>
          <w:sz w:val="32"/>
          <w:szCs w:val="32"/>
        </w:rPr>
        <w:t>）、环氧乙烷灭菌（</w:t>
      </w:r>
      <w:r w:rsidRPr="003F2B96">
        <w:rPr>
          <w:rFonts w:eastAsia="仿宋_GB2312"/>
          <w:color w:val="000000"/>
          <w:sz w:val="32"/>
          <w:szCs w:val="32"/>
        </w:rPr>
        <w:t>GB 18279</w:t>
      </w:r>
      <w:r w:rsidRPr="003F2B96">
        <w:rPr>
          <w:rFonts w:eastAsia="仿宋_GB2312"/>
          <w:color w:val="000000"/>
          <w:sz w:val="32"/>
          <w:szCs w:val="32"/>
        </w:rPr>
        <w:t>）和辐射灭菌（</w:t>
      </w:r>
      <w:r w:rsidRPr="003F2B96">
        <w:rPr>
          <w:rFonts w:eastAsia="仿宋_GB2312"/>
          <w:color w:val="000000"/>
          <w:sz w:val="32"/>
          <w:szCs w:val="32"/>
        </w:rPr>
        <w:t>GB 18280</w:t>
      </w:r>
      <w:r w:rsidRPr="003F2B96">
        <w:rPr>
          <w:rFonts w:eastAsia="仿宋_GB2312"/>
          <w:color w:val="000000"/>
          <w:sz w:val="32"/>
          <w:szCs w:val="32"/>
        </w:rPr>
        <w:t>）三种灭菌方法，供制造商从中选择适宜的灭菌方法。</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二</w:t>
      </w:r>
      <w:r w:rsidRPr="003F2B96">
        <w:rPr>
          <w:rFonts w:eastAsia="楷体_GB2312"/>
          <w:color w:val="000000"/>
          <w:sz w:val="32"/>
          <w:szCs w:val="32"/>
        </w:rPr>
        <w:t>）关于灭菌方法的选择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常见的工业对医疗器械产品灭菌的方法有三种：蒸汽灭菌（</w:t>
      </w:r>
      <w:r w:rsidRPr="003F2B96">
        <w:rPr>
          <w:rFonts w:eastAsia="仿宋_GB2312"/>
          <w:color w:val="000000"/>
          <w:sz w:val="32"/>
          <w:szCs w:val="32"/>
        </w:rPr>
        <w:t>GB 18278</w:t>
      </w:r>
      <w:r w:rsidRPr="003F2B96">
        <w:rPr>
          <w:rFonts w:eastAsia="仿宋_GB2312"/>
          <w:color w:val="000000"/>
          <w:sz w:val="32"/>
          <w:szCs w:val="32"/>
        </w:rPr>
        <w:t>）、环氧乙烷灭菌（</w:t>
      </w:r>
      <w:r w:rsidRPr="003F2B96">
        <w:rPr>
          <w:rFonts w:eastAsia="仿宋_GB2312"/>
          <w:color w:val="000000"/>
          <w:sz w:val="32"/>
          <w:szCs w:val="32"/>
        </w:rPr>
        <w:t>GB 18279</w:t>
      </w:r>
      <w:r w:rsidRPr="003F2B96">
        <w:rPr>
          <w:rFonts w:eastAsia="仿宋_GB2312"/>
          <w:color w:val="000000"/>
          <w:sz w:val="32"/>
          <w:szCs w:val="32"/>
        </w:rPr>
        <w:t>）和辐射灭菌（</w:t>
      </w:r>
      <w:r w:rsidRPr="003F2B96">
        <w:rPr>
          <w:rFonts w:eastAsia="仿宋_GB2312"/>
          <w:color w:val="000000"/>
          <w:sz w:val="32"/>
          <w:szCs w:val="32"/>
        </w:rPr>
        <w:t>GB 18280</w:t>
      </w:r>
      <w:r w:rsidRPr="003F2B96">
        <w:rPr>
          <w:rFonts w:eastAsia="仿宋_GB2312"/>
          <w:color w:val="000000"/>
          <w:sz w:val="32"/>
          <w:szCs w:val="32"/>
        </w:rPr>
        <w:t>）。</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由于射线束可通过分子间隙穿透玻璃、金属和高分子等材料，所以辐射灭菌是目前国际上对真空采血管普遍采用的灭菌方法。</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二、逆流的风险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无菌供应的真空采血管，在使用中应尽最大可能地避免逆流。即便是发生小量的逆流，也是病人所不期望的。所以应要求在使用说明书中有防逆流的警示。</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三、抗凝剂对血液检验结果的影响</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一</w:t>
      </w:r>
      <w:r w:rsidRPr="003F2B96">
        <w:rPr>
          <w:rFonts w:eastAsia="楷体_GB2312"/>
          <w:color w:val="000000"/>
          <w:sz w:val="32"/>
          <w:szCs w:val="32"/>
        </w:rPr>
        <w:t>）</w:t>
      </w:r>
      <w:r w:rsidRPr="003F2B96">
        <w:rPr>
          <w:rFonts w:eastAsia="楷体_GB2312"/>
          <w:color w:val="000000"/>
          <w:sz w:val="32"/>
          <w:szCs w:val="32"/>
        </w:rPr>
        <w:t>EDTA-K</w:t>
      </w:r>
      <w:r w:rsidRPr="003F2B96">
        <w:rPr>
          <w:rFonts w:eastAsia="楷体_GB2312"/>
          <w:color w:val="000000"/>
          <w:sz w:val="32"/>
          <w:szCs w:val="32"/>
          <w:vertAlign w:val="subscript"/>
        </w:rPr>
        <w:t>2</w:t>
      </w:r>
      <w:r w:rsidRPr="003F2B96">
        <w:rPr>
          <w:rFonts w:eastAsia="楷体_GB2312"/>
          <w:color w:val="000000"/>
          <w:sz w:val="32"/>
          <w:szCs w:val="32"/>
        </w:rPr>
        <w:t>添加的均匀程度对血常规检验结果的影响很大</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lastRenderedPageBreak/>
        <w:t>由于试管内进行了硅化处理，试管有着良好的疏水性，但这也为</w:t>
      </w:r>
      <w:r w:rsidRPr="003F2B96">
        <w:rPr>
          <w:rFonts w:eastAsia="仿宋_GB2312"/>
          <w:color w:val="000000"/>
          <w:sz w:val="32"/>
          <w:szCs w:val="32"/>
        </w:rPr>
        <w:t>EDTA</w:t>
      </w:r>
      <w:r w:rsidRPr="003F2B96">
        <w:rPr>
          <w:rFonts w:eastAsia="仿宋_GB2312"/>
          <w:color w:val="000000"/>
          <w:sz w:val="32"/>
          <w:szCs w:val="32"/>
        </w:rPr>
        <w:t>盐在管内均匀分布带来了困难。当手工向试管内添加</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溶液然后干燥时，由于试管的疏水性，添加剂很难在管壁上形成均匀分布，干燥后的添加剂就会在试管底部、管口或其他部位形成块状结晶，使其溶解度大大的降低。大块的</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结晶由于不能在短时间内充分与血液接触并溶于血标本，这样就容易产生血小板聚集，白细胞分类结果不理想，甚至出现血标本部分凝固等。全血细胞分析所选用的</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抗凝剂其最佳浓度为</w:t>
      </w:r>
      <w:r w:rsidRPr="003F2B96">
        <w:rPr>
          <w:rFonts w:eastAsia="仿宋_GB2312"/>
          <w:color w:val="000000"/>
          <w:sz w:val="32"/>
          <w:szCs w:val="32"/>
        </w:rPr>
        <w:t>1.5</w:t>
      </w:r>
      <w:r w:rsidRPr="003F2B96">
        <w:rPr>
          <w:rFonts w:eastAsia="仿宋_GB2312"/>
          <w:color w:val="000000"/>
          <w:sz w:val="32"/>
          <w:szCs w:val="32"/>
        </w:rPr>
        <w:t>～</w:t>
      </w:r>
      <w:r w:rsidRPr="003F2B96">
        <w:rPr>
          <w:rFonts w:eastAsia="仿宋_GB2312"/>
          <w:color w:val="000000"/>
          <w:sz w:val="32"/>
          <w:szCs w:val="32"/>
        </w:rPr>
        <w:t>2.2mg/1mL</w:t>
      </w:r>
      <w:r w:rsidRPr="003F2B96">
        <w:rPr>
          <w:rFonts w:eastAsia="仿宋_GB2312"/>
          <w:color w:val="000000"/>
          <w:sz w:val="32"/>
          <w:szCs w:val="32"/>
        </w:rPr>
        <w:t>全血。如</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浓度太低，抗凝强度不够，则出现血小板聚集现象；</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浓度太高，尤其是有大块的</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结晶存在时，使局部的血细胞处于高渗状态，此处细胞会出现暂时的收缩，这样会导致白细胞分类结果不理想等。为了避免结晶聚集现象，一个理想的血常规真空采血管，</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晶体应该是采用专用喷射设备将其非常细小均匀地喷布在试管内壁，然后干燥。这样一旦血液进入试管，均匀分布的</w:t>
      </w:r>
      <w:r w:rsidRPr="003F2B96">
        <w:rPr>
          <w:rFonts w:eastAsia="仿宋_GB2312"/>
          <w:color w:val="000000"/>
          <w:sz w:val="32"/>
          <w:szCs w:val="32"/>
        </w:rPr>
        <w:t>EDTA-K</w:t>
      </w:r>
      <w:r w:rsidRPr="003F2B96">
        <w:rPr>
          <w:rFonts w:eastAsia="仿宋_GB2312"/>
          <w:color w:val="000000"/>
          <w:sz w:val="32"/>
          <w:szCs w:val="32"/>
          <w:vertAlign w:val="subscript"/>
        </w:rPr>
        <w:t>2</w:t>
      </w:r>
      <w:r w:rsidRPr="003F2B96">
        <w:rPr>
          <w:rFonts w:eastAsia="仿宋_GB2312"/>
          <w:color w:val="000000"/>
          <w:sz w:val="32"/>
          <w:szCs w:val="32"/>
        </w:rPr>
        <w:t>就能迅速地跟血液充分混匀，从而杜绝了血常规结果因真空采血管的原因而出现异常的现象。</w:t>
      </w:r>
    </w:p>
    <w:p w:rsidR="00461AF9" w:rsidRPr="003F2B96" w:rsidRDefault="00762FD1">
      <w:pPr>
        <w:spacing w:line="360" w:lineRule="auto"/>
        <w:jc w:val="center"/>
        <w:rPr>
          <w:rFonts w:eastAsia="黑体"/>
          <w:sz w:val="28"/>
          <w:szCs w:val="28"/>
        </w:rPr>
      </w:pPr>
      <w:r w:rsidRPr="003F2B96">
        <w:rPr>
          <w:b/>
          <w:bCs/>
          <w:noProof/>
          <w:sz w:val="28"/>
          <w:szCs w:val="28"/>
        </w:rPr>
        <w:drawing>
          <wp:anchor distT="0" distB="0" distL="114300" distR="114300" simplePos="0" relativeHeight="251664384" behindDoc="0" locked="0" layoutInCell="1" allowOverlap="1">
            <wp:simplePos x="0" y="0"/>
            <wp:positionH relativeFrom="column">
              <wp:posOffset>581660</wp:posOffset>
            </wp:positionH>
            <wp:positionV relativeFrom="paragraph">
              <wp:posOffset>16510</wp:posOffset>
            </wp:positionV>
            <wp:extent cx="4112895" cy="2138045"/>
            <wp:effectExtent l="0" t="0" r="1905" b="8255"/>
            <wp:wrapTopAndBottom/>
            <wp:docPr id="6" name="图片 7" descr="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2 拷贝"/>
                    <pic:cNvPicPr>
                      <a:picLocks noChangeAspect="1"/>
                    </pic:cNvPicPr>
                  </pic:nvPicPr>
                  <pic:blipFill>
                    <a:blip r:embed="rId14">
                      <a:lum bright="-17999" contrast="54000"/>
                    </a:blip>
                    <a:stretch>
                      <a:fillRect/>
                    </a:stretch>
                  </pic:blipFill>
                  <pic:spPr>
                    <a:xfrm>
                      <a:off x="0" y="0"/>
                      <a:ext cx="4112895" cy="2138045"/>
                    </a:xfrm>
                    <a:prstGeom prst="rect">
                      <a:avLst/>
                    </a:prstGeom>
                    <a:noFill/>
                    <a:ln>
                      <a:noFill/>
                    </a:ln>
                  </pic:spPr>
                </pic:pic>
              </a:graphicData>
            </a:graphic>
          </wp:anchor>
        </w:drawing>
      </w:r>
      <w:r w:rsidRPr="003F2B96">
        <w:rPr>
          <w:rFonts w:eastAsia="黑体"/>
          <w:sz w:val="28"/>
          <w:szCs w:val="28"/>
        </w:rPr>
        <w:t>图</w:t>
      </w:r>
      <w:r w:rsidR="005F45B4" w:rsidRPr="003F2B96">
        <w:rPr>
          <w:rFonts w:eastAsia="黑体"/>
          <w:sz w:val="28"/>
          <w:szCs w:val="28"/>
        </w:rPr>
        <w:t>1</w:t>
      </w:r>
      <w:r w:rsidRPr="003F2B96">
        <w:rPr>
          <w:rFonts w:eastAsia="黑体"/>
          <w:sz w:val="28"/>
          <w:szCs w:val="28"/>
        </w:rPr>
        <w:t xml:space="preserve"> EDTA</w:t>
      </w:r>
      <w:r w:rsidRPr="003F2B96">
        <w:rPr>
          <w:rFonts w:eastAsia="黑体"/>
          <w:sz w:val="28"/>
          <w:szCs w:val="28"/>
        </w:rPr>
        <w:t>盐均匀分布于管壁</w:t>
      </w:r>
    </w:p>
    <w:p w:rsidR="00461AF9" w:rsidRPr="003F2B96" w:rsidRDefault="00461AF9">
      <w:pPr>
        <w:spacing w:line="520" w:lineRule="exact"/>
        <w:ind w:rightChars="-32" w:right="-67" w:firstLineChars="200" w:firstLine="640"/>
        <w:rPr>
          <w:rFonts w:eastAsia="楷体_GB2312"/>
          <w:color w:val="000000"/>
          <w:sz w:val="32"/>
          <w:szCs w:val="32"/>
        </w:rPr>
      </w:pP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lastRenderedPageBreak/>
        <w:t>（</w:t>
      </w:r>
      <w:r w:rsidRPr="003F2B96">
        <w:rPr>
          <w:rFonts w:eastAsia="楷体_GB2312"/>
          <w:color w:val="000000"/>
          <w:sz w:val="32"/>
          <w:szCs w:val="32"/>
          <w:lang w:eastAsia="zh-Hans"/>
        </w:rPr>
        <w:t>二</w:t>
      </w:r>
      <w:r w:rsidRPr="003F2B96">
        <w:rPr>
          <w:rFonts w:eastAsia="楷体_GB2312"/>
          <w:color w:val="000000"/>
          <w:sz w:val="32"/>
          <w:szCs w:val="32"/>
        </w:rPr>
        <w:t>）真空采血管内的液体霉变</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用于血凝和血沉的枸橼酸钠抗凝剂试管，生产时对环境及用于溶解的水要求相当高。如果产品不经灭菌或未达到预期的灭菌效果，或所用的溶解水纯度没达到要求等，生产出来的产品在一段时间后试管内的枸橼酸钠溶液会有絮状物产生（霉菌生长），从而造成检验结果失真。更应注意的是，使用有霉变的采血管，一旦发生逆流，会危及患者生命。</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四、采血量不准确或不足</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一</w:t>
      </w:r>
      <w:r w:rsidRPr="003F2B96">
        <w:rPr>
          <w:rFonts w:eastAsia="楷体_GB2312"/>
          <w:color w:val="000000"/>
          <w:sz w:val="32"/>
          <w:szCs w:val="32"/>
        </w:rPr>
        <w:t>）环境压力导致采血量不准或不足</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同一个真空采血管在高海拔地区使用时比在低海拔地区使用时采血体积要小，因此，采血管的使用说明中应有适用的海拔高度的说明，制造商应对真空采血管预期使用地区的适用性提供有支持性的验证数据。</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环境温度对采血体积也有一定的影响，应在说明书中对使用和贮存环境有所要求。</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二</w:t>
      </w:r>
      <w:r w:rsidRPr="003F2B96">
        <w:rPr>
          <w:rFonts w:eastAsia="楷体_GB2312"/>
          <w:color w:val="000000"/>
          <w:sz w:val="32"/>
          <w:szCs w:val="32"/>
        </w:rPr>
        <w:t>）采血器材导致采血量不足</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静脉采血管适用的静脉采血针有两种，见</w:t>
      </w:r>
      <w:r w:rsidR="005F45B4" w:rsidRPr="003F2B96">
        <w:rPr>
          <w:rFonts w:eastAsia="仿宋_GB2312"/>
          <w:color w:val="000000"/>
          <w:sz w:val="32"/>
          <w:szCs w:val="32"/>
        </w:rPr>
        <w:t>附件</w:t>
      </w:r>
      <w:r w:rsidR="003F2B96">
        <w:rPr>
          <w:rFonts w:eastAsia="仿宋_GB2312" w:hint="eastAsia"/>
          <w:color w:val="000000"/>
          <w:sz w:val="32"/>
          <w:szCs w:val="32"/>
        </w:rPr>
        <w:t>5-</w:t>
      </w:r>
      <w:r w:rsidR="005F45B4" w:rsidRPr="003F2B96">
        <w:rPr>
          <w:rFonts w:eastAsia="仿宋_GB2312"/>
          <w:color w:val="000000"/>
          <w:sz w:val="32"/>
          <w:szCs w:val="32"/>
        </w:rPr>
        <w:t>5</w:t>
      </w:r>
      <w:r w:rsidR="005F45B4" w:rsidRPr="003F2B96">
        <w:rPr>
          <w:rFonts w:eastAsia="仿宋_GB2312"/>
          <w:color w:val="000000"/>
          <w:sz w:val="32"/>
          <w:szCs w:val="32"/>
        </w:rPr>
        <w:t>中的</w:t>
      </w:r>
      <w:r w:rsidRPr="003F2B96">
        <w:rPr>
          <w:rFonts w:eastAsia="仿宋_GB2312"/>
          <w:color w:val="000000"/>
          <w:sz w:val="32"/>
          <w:szCs w:val="32"/>
        </w:rPr>
        <w:t>图</w:t>
      </w:r>
      <w:r w:rsidR="003F2B96">
        <w:rPr>
          <w:rFonts w:eastAsia="仿宋_GB2312" w:hint="eastAsia"/>
          <w:color w:val="000000"/>
          <w:sz w:val="32"/>
          <w:szCs w:val="32"/>
        </w:rPr>
        <w:t>1</w:t>
      </w:r>
      <w:r w:rsidRPr="003F2B96">
        <w:rPr>
          <w:rFonts w:eastAsia="仿宋_GB2312"/>
          <w:color w:val="000000"/>
          <w:sz w:val="32"/>
          <w:szCs w:val="32"/>
        </w:rPr>
        <w:t>。出于减少发生逆流的机率或受习惯的影响，我国更习惯于采用软连接式的采血针，但这种针因有较大内腔体积，这会消耗一部分真空度，使得采血体积比预期的量要少一些。出于这一考虑，我国采血针标准规定了软管的上限要求，并没有从防逆流的角度考虑给出软管的下限要求。</w:t>
      </w:r>
    </w:p>
    <w:p w:rsidR="00461AF9" w:rsidRPr="003F2B96" w:rsidRDefault="00762FD1">
      <w:pPr>
        <w:spacing w:line="520" w:lineRule="exact"/>
        <w:ind w:rightChars="-32" w:right="-67" w:firstLineChars="200" w:firstLine="640"/>
        <w:rPr>
          <w:rFonts w:eastAsia="楷体_GB2312"/>
          <w:color w:val="000000"/>
          <w:sz w:val="32"/>
          <w:szCs w:val="32"/>
        </w:rPr>
      </w:pPr>
      <w:r w:rsidRPr="003F2B96">
        <w:rPr>
          <w:rFonts w:eastAsia="楷体_GB2312"/>
          <w:color w:val="000000"/>
          <w:sz w:val="32"/>
          <w:szCs w:val="32"/>
        </w:rPr>
        <w:t>（</w:t>
      </w:r>
      <w:r w:rsidRPr="003F2B96">
        <w:rPr>
          <w:rFonts w:eastAsia="楷体_GB2312"/>
          <w:color w:val="000000"/>
          <w:sz w:val="32"/>
          <w:szCs w:val="32"/>
          <w:lang w:eastAsia="zh-Hans"/>
        </w:rPr>
        <w:t>三</w:t>
      </w:r>
      <w:r w:rsidRPr="003F2B96">
        <w:rPr>
          <w:rFonts w:eastAsia="楷体_GB2312"/>
          <w:color w:val="000000"/>
          <w:sz w:val="32"/>
          <w:szCs w:val="32"/>
        </w:rPr>
        <w:t>）预抽真空不准确或泄漏导致采血量不准确</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采血管内的真空度是否准确，是采血量是否准确的前提。生产中真空度不准确，或在贮存期内因泄漏使得真空度释放，都会造成抽血体积不足或不准。</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lastRenderedPageBreak/>
        <w:t>分离胶加入后胶内会积有一些气泡，抽真空过程中不能将气泡抽出，抽真空后气泡一旦释出胶外会影响真空度。一般需通过离心和静置将其排出，然后再抽真空。</w:t>
      </w:r>
    </w:p>
    <w:p w:rsidR="00461AF9" w:rsidRPr="003F2B96" w:rsidRDefault="00762FD1">
      <w:pPr>
        <w:spacing w:line="560" w:lineRule="exact"/>
        <w:ind w:firstLineChars="200" w:firstLine="640"/>
        <w:rPr>
          <w:rFonts w:eastAsia="仿宋_GB2312"/>
          <w:color w:val="000000"/>
          <w:sz w:val="32"/>
          <w:szCs w:val="32"/>
          <w:lang w:eastAsia="zh-Hans"/>
        </w:rPr>
      </w:pPr>
      <w:r w:rsidRPr="003F2B96">
        <w:rPr>
          <w:rFonts w:eastAsia="黑体"/>
          <w:sz w:val="32"/>
          <w:szCs w:val="32"/>
          <w:lang w:eastAsia="zh-Hans"/>
        </w:rPr>
        <w:t>五、不正常使用带来的风险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受传统习惯的影响，有不少医院习惯用注射器采血，然后再注射到真空采血管中，这种操作过程不仅对</w:t>
      </w:r>
      <w:r w:rsidRPr="003F2B96">
        <w:rPr>
          <w:rFonts w:eastAsia="仿宋_GB2312"/>
          <w:color w:val="000000"/>
          <w:sz w:val="32"/>
          <w:szCs w:val="32"/>
        </w:rPr>
        <w:t>“</w:t>
      </w:r>
      <w:r w:rsidRPr="003F2B96">
        <w:rPr>
          <w:rFonts w:eastAsia="仿宋_GB2312"/>
          <w:color w:val="000000"/>
          <w:sz w:val="32"/>
          <w:szCs w:val="32"/>
        </w:rPr>
        <w:t>真空</w:t>
      </w:r>
      <w:r w:rsidRPr="003F2B96">
        <w:rPr>
          <w:rFonts w:eastAsia="仿宋_GB2312"/>
          <w:color w:val="000000"/>
          <w:sz w:val="32"/>
          <w:szCs w:val="32"/>
        </w:rPr>
        <w:t>”</w:t>
      </w:r>
      <w:r w:rsidRPr="003F2B96">
        <w:rPr>
          <w:rFonts w:eastAsia="仿宋_GB2312"/>
          <w:color w:val="000000"/>
          <w:sz w:val="32"/>
          <w:szCs w:val="32"/>
        </w:rPr>
        <w:t>是一种浪费，也不安全，用手将使用后的采血针向容器塞子上穿刺是安全操作规范所不允许的，这样操作有注射针有意外刺伤持采血管的手从而感染上血液中可能携带的病毒的风险。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玻璃制造的真空采血管有意外破裂造成手部受伤也属于这类风险。</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建议制造商在使用说明书中对此有所警示。</w:t>
      </w:r>
    </w:p>
    <w:p w:rsidR="00461AF9" w:rsidRPr="003F2B96" w:rsidRDefault="00762FD1">
      <w:pPr>
        <w:spacing w:line="560" w:lineRule="exact"/>
        <w:ind w:firstLineChars="200" w:firstLine="640"/>
        <w:rPr>
          <w:rFonts w:eastAsia="黑体"/>
          <w:sz w:val="32"/>
          <w:szCs w:val="32"/>
          <w:lang w:eastAsia="zh-Hans"/>
        </w:rPr>
      </w:pPr>
      <w:r w:rsidRPr="003F2B96">
        <w:rPr>
          <w:rFonts w:eastAsia="黑体"/>
          <w:sz w:val="32"/>
          <w:szCs w:val="32"/>
          <w:lang w:eastAsia="zh-Hans"/>
        </w:rPr>
        <w:t>六、损坏精密医学仪器的风险</w:t>
      </w:r>
      <w:r w:rsidRPr="003F2B96">
        <w:rPr>
          <w:rFonts w:eastAsia="黑体"/>
          <w:sz w:val="32"/>
          <w:szCs w:val="32"/>
          <w:lang w:eastAsia="zh-Hans"/>
        </w:rPr>
        <w:t xml:space="preserve"> </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低质或劣质的真空采血管不仅会造成检测结果失真，还会对精密医学仪器带来损坏。钠钙玻璃制造的采血管，易发生水解而产生脱落或生产中引入的外来杂物等，都会堵塞甚至会损坏精密的检验仪器。</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分离胶促凝管是医院中真空管使用最普遍的一种，但要做好这种采血管也不容易。临床中常将采集好含分离胶的血标本管放在水温箱里，温度调到</w:t>
      </w:r>
      <w:r w:rsidRPr="003F2B96">
        <w:rPr>
          <w:rFonts w:eastAsia="仿宋_GB2312"/>
          <w:color w:val="000000"/>
          <w:sz w:val="32"/>
          <w:szCs w:val="32"/>
        </w:rPr>
        <w:t>38℃</w:t>
      </w:r>
      <w:r w:rsidRPr="003F2B96">
        <w:rPr>
          <w:rFonts w:eastAsia="仿宋_GB2312"/>
          <w:color w:val="000000"/>
          <w:sz w:val="32"/>
          <w:szCs w:val="32"/>
        </w:rPr>
        <w:t>～</w:t>
      </w:r>
      <w:r w:rsidRPr="003F2B96">
        <w:rPr>
          <w:rFonts w:eastAsia="仿宋_GB2312"/>
          <w:color w:val="000000"/>
          <w:sz w:val="32"/>
          <w:szCs w:val="32"/>
        </w:rPr>
        <w:t>39℃</w:t>
      </w:r>
      <w:r w:rsidRPr="003F2B96">
        <w:rPr>
          <w:rFonts w:eastAsia="仿宋_GB2312"/>
          <w:color w:val="000000"/>
          <w:sz w:val="32"/>
          <w:szCs w:val="32"/>
        </w:rPr>
        <w:t>，待血标本充分凝固后，离心，然后检查血清中是否有油滴产生。油滴可对生化仪探针造成致命的堵塞，已有许多关于这方面的报道。</w:t>
      </w:r>
    </w:p>
    <w:p w:rsidR="00461AF9" w:rsidRPr="003F2B96" w:rsidRDefault="00762FD1">
      <w:pPr>
        <w:spacing w:line="520" w:lineRule="exact"/>
        <w:ind w:firstLineChars="200" w:firstLine="640"/>
        <w:rPr>
          <w:rFonts w:eastAsia="仿宋_GB2312"/>
          <w:color w:val="000000"/>
          <w:sz w:val="32"/>
          <w:szCs w:val="32"/>
        </w:rPr>
      </w:pPr>
      <w:r w:rsidRPr="003F2B96">
        <w:rPr>
          <w:rFonts w:eastAsia="仿宋_GB2312"/>
          <w:color w:val="000000"/>
          <w:sz w:val="32"/>
          <w:szCs w:val="32"/>
        </w:rPr>
        <w:t>另外值得一提的是包括国外真空管知名公司在内都申明血凝管或促凝剂分离胶</w:t>
      </w:r>
      <w:r w:rsidRPr="003F2B96">
        <w:rPr>
          <w:rFonts w:eastAsia="仿宋_GB2312"/>
          <w:color w:val="000000"/>
          <w:sz w:val="32"/>
          <w:szCs w:val="32"/>
          <w:lang w:eastAsia="zh-Hans"/>
        </w:rPr>
        <w:t>管</w:t>
      </w:r>
      <w:r w:rsidRPr="003F2B96">
        <w:rPr>
          <w:rFonts w:eastAsia="仿宋_GB2312"/>
          <w:color w:val="000000"/>
          <w:sz w:val="32"/>
          <w:szCs w:val="32"/>
        </w:rPr>
        <w:t>在采集血标本放置半个小时后离心，这样能很大程度上确保结果的准确性。</w:t>
      </w:r>
    </w:p>
    <w:sectPr w:rsidR="00461AF9" w:rsidRPr="003F2B96">
      <w:pgSz w:w="11906" w:h="16838"/>
      <w:pgMar w:top="1418" w:right="1797" w:bottom="1418"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54" w:rsidRDefault="00CD0654">
      <w:r>
        <w:separator/>
      </w:r>
    </w:p>
  </w:endnote>
  <w:endnote w:type="continuationSeparator" w:id="0">
    <w:p w:rsidR="00CD0654" w:rsidRDefault="00CD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Shell Dlg">
    <w:altName w:val="Microsoft Sans Serif"/>
    <w:panose1 w:val="020B0604020202020204"/>
    <w:charset w:val="00"/>
    <w:family w:val="swiss"/>
    <w:pitch w:val="default"/>
    <w:sig w:usb0="00000000" w:usb1="00000000" w:usb2="00000029" w:usb3="00000000" w:csb0="000101FF" w:csb1="00000000"/>
  </w:font>
  <w:font w:name="Helvetica Neue">
    <w:altName w:val="Times New Roman"/>
    <w:charset w:val="00"/>
    <w:family w:val="auto"/>
    <w:pitch w:val="default"/>
    <w:sig w:usb0="00000000" w:usb1="00000000" w:usb2="00000010" w:usb3="00000000" w:csb0="00000000" w:csb1="00000000"/>
  </w:font>
  <w:font w:name="pingfang sc">
    <w:altName w:val="宋体"/>
    <w:charset w:val="86"/>
    <w:family w:val="auto"/>
    <w:pitch w:val="default"/>
    <w:sig w:usb0="00000000" w:usb1="00000000" w:usb2="00000017"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F9" w:rsidRPr="005F45B4" w:rsidRDefault="005F45B4" w:rsidP="005F45B4">
    <w:pPr>
      <w:pStyle w:val="a9"/>
    </w:pPr>
    <w:r w:rsidRPr="005F45B4">
      <w:t xml:space="preserve">— </w:t>
    </w:r>
    <w:sdt>
      <w:sdtPr>
        <w:id w:val="-1818572422"/>
        <w:docPartObj>
          <w:docPartGallery w:val="Page Numbers (Bottom of Page)"/>
          <w:docPartUnique/>
        </w:docPartObj>
      </w:sdtPr>
      <w:sdtEndPr/>
      <w:sdtContent>
        <w:r w:rsidRPr="005F45B4">
          <w:fldChar w:fldCharType="begin"/>
        </w:r>
        <w:r w:rsidRPr="005F45B4">
          <w:instrText>PAGE   \* MERGEFORMAT</w:instrText>
        </w:r>
        <w:r w:rsidRPr="005F45B4">
          <w:fldChar w:fldCharType="separate"/>
        </w:r>
        <w:r w:rsidR="00761A91" w:rsidRPr="00761A91">
          <w:rPr>
            <w:noProof/>
            <w:lang w:val="zh-CN"/>
          </w:rPr>
          <w:t>68</w:t>
        </w:r>
        <w:r w:rsidRPr="005F45B4">
          <w:fldChar w:fldCharType="end"/>
        </w:r>
      </w:sdtContent>
    </w:sdt>
    <w:r w:rsidRPr="005F45B4">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5B4" w:rsidRPr="005F45B4" w:rsidRDefault="00CD0654" w:rsidP="005F45B4">
    <w:pPr>
      <w:pStyle w:val="a9"/>
      <w:jc w:val="right"/>
    </w:pPr>
    <w:sdt>
      <w:sdtPr>
        <w:id w:val="484983177"/>
        <w:docPartObj>
          <w:docPartGallery w:val="Page Numbers (Bottom of Page)"/>
          <w:docPartUnique/>
        </w:docPartObj>
      </w:sdtPr>
      <w:sdtEndPr/>
      <w:sdtContent>
        <w:r w:rsidR="005F45B4" w:rsidRPr="005F45B4">
          <w:t xml:space="preserve">— </w:t>
        </w:r>
        <w:r w:rsidR="005F45B4" w:rsidRPr="005F45B4">
          <w:fldChar w:fldCharType="begin"/>
        </w:r>
        <w:r w:rsidR="005F45B4" w:rsidRPr="005F45B4">
          <w:instrText>PAGE   \* MERGEFORMAT</w:instrText>
        </w:r>
        <w:r w:rsidR="005F45B4" w:rsidRPr="005F45B4">
          <w:fldChar w:fldCharType="separate"/>
        </w:r>
        <w:r w:rsidR="00761A91" w:rsidRPr="00761A91">
          <w:rPr>
            <w:noProof/>
            <w:lang w:val="zh-CN"/>
          </w:rPr>
          <w:t>77</w:t>
        </w:r>
        <w:r w:rsidR="005F45B4" w:rsidRPr="005F45B4">
          <w:fldChar w:fldCharType="end"/>
        </w:r>
      </w:sdtContent>
    </w:sdt>
    <w:r w:rsidR="005F45B4" w:rsidRPr="005F45B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54" w:rsidRDefault="00CD0654">
      <w:r>
        <w:separator/>
      </w:r>
    </w:p>
  </w:footnote>
  <w:footnote w:type="continuationSeparator" w:id="0">
    <w:p w:rsidR="00CD0654" w:rsidRDefault="00CD06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C54577"/>
    <w:rsid w:val="87DA09FC"/>
    <w:rsid w:val="87FE4B7F"/>
    <w:rsid w:val="8FBF5C06"/>
    <w:rsid w:val="8FEFA150"/>
    <w:rsid w:val="96F998B5"/>
    <w:rsid w:val="97DE57C6"/>
    <w:rsid w:val="99EDE7DA"/>
    <w:rsid w:val="9AFE310E"/>
    <w:rsid w:val="9EBDF245"/>
    <w:rsid w:val="9FFE1B36"/>
    <w:rsid w:val="9FFE83D3"/>
    <w:rsid w:val="9FFF8FEB"/>
    <w:rsid w:val="A0EF18B3"/>
    <w:rsid w:val="A5DF68CA"/>
    <w:rsid w:val="A5EF2326"/>
    <w:rsid w:val="A7BB287B"/>
    <w:rsid w:val="A7EB1B52"/>
    <w:rsid w:val="AAFFAD87"/>
    <w:rsid w:val="ACFFA095"/>
    <w:rsid w:val="AF5D9BC5"/>
    <w:rsid w:val="AFEEB7E7"/>
    <w:rsid w:val="AFF29006"/>
    <w:rsid w:val="B1DB8C9D"/>
    <w:rsid w:val="B3CCC174"/>
    <w:rsid w:val="B57FC598"/>
    <w:rsid w:val="B5AB1D7B"/>
    <w:rsid w:val="B67AD545"/>
    <w:rsid w:val="B77DE8AD"/>
    <w:rsid w:val="B7F9AED7"/>
    <w:rsid w:val="B7FFC281"/>
    <w:rsid w:val="B9DDF38C"/>
    <w:rsid w:val="BBEF40C2"/>
    <w:rsid w:val="BBF536E0"/>
    <w:rsid w:val="BBFF921D"/>
    <w:rsid w:val="BBFFE2B8"/>
    <w:rsid w:val="BCA9DC33"/>
    <w:rsid w:val="BCC51EAC"/>
    <w:rsid w:val="BD2F0586"/>
    <w:rsid w:val="BD5BF421"/>
    <w:rsid w:val="BD8D92B1"/>
    <w:rsid w:val="BD995001"/>
    <w:rsid w:val="BDBFE91D"/>
    <w:rsid w:val="BE5BD61B"/>
    <w:rsid w:val="BEA7A8AB"/>
    <w:rsid w:val="BEAE3A65"/>
    <w:rsid w:val="BEEF583B"/>
    <w:rsid w:val="BEFB5A93"/>
    <w:rsid w:val="BF5E2E8F"/>
    <w:rsid w:val="BFAB2840"/>
    <w:rsid w:val="BFAEBEC9"/>
    <w:rsid w:val="BFEFB219"/>
    <w:rsid w:val="BFF38D60"/>
    <w:rsid w:val="BFF74088"/>
    <w:rsid w:val="BFFFCB99"/>
    <w:rsid w:val="C2B5DEF0"/>
    <w:rsid w:val="C3F79650"/>
    <w:rsid w:val="C7DB168E"/>
    <w:rsid w:val="C7FFDE80"/>
    <w:rsid w:val="CAF75D37"/>
    <w:rsid w:val="CBFF9E7E"/>
    <w:rsid w:val="CDBD6000"/>
    <w:rsid w:val="CDEEAFE4"/>
    <w:rsid w:val="CF3FB656"/>
    <w:rsid w:val="CF7C844C"/>
    <w:rsid w:val="CF8D9887"/>
    <w:rsid w:val="CFB40FBF"/>
    <w:rsid w:val="CFBF59A5"/>
    <w:rsid w:val="CFFDFFB1"/>
    <w:rsid w:val="CFFFA9B1"/>
    <w:rsid w:val="D2E286D8"/>
    <w:rsid w:val="D57AD63B"/>
    <w:rsid w:val="D73F5938"/>
    <w:rsid w:val="D7A7C4D1"/>
    <w:rsid w:val="D7B35D2B"/>
    <w:rsid w:val="D7BE1A03"/>
    <w:rsid w:val="D7FC8533"/>
    <w:rsid w:val="DAB5C285"/>
    <w:rsid w:val="DABF3A4D"/>
    <w:rsid w:val="DBDF6D05"/>
    <w:rsid w:val="DBE67E76"/>
    <w:rsid w:val="DCFFDF38"/>
    <w:rsid w:val="DD9CF709"/>
    <w:rsid w:val="DDF7319B"/>
    <w:rsid w:val="DDFBDDF8"/>
    <w:rsid w:val="DE2A4603"/>
    <w:rsid w:val="DE7FB551"/>
    <w:rsid w:val="DE96CA35"/>
    <w:rsid w:val="DEBE6FB1"/>
    <w:rsid w:val="DEDDE072"/>
    <w:rsid w:val="DF4D3D31"/>
    <w:rsid w:val="DF53FAFC"/>
    <w:rsid w:val="DFB514A1"/>
    <w:rsid w:val="DFB83CE8"/>
    <w:rsid w:val="DFDFC820"/>
    <w:rsid w:val="DFE752D4"/>
    <w:rsid w:val="DFFFF5AE"/>
    <w:rsid w:val="E1B11E09"/>
    <w:rsid w:val="E2CDEC25"/>
    <w:rsid w:val="E57F900B"/>
    <w:rsid w:val="E63E7531"/>
    <w:rsid w:val="E6BB75E6"/>
    <w:rsid w:val="E6DF1A38"/>
    <w:rsid w:val="E7B53BE3"/>
    <w:rsid w:val="E7F5198A"/>
    <w:rsid w:val="E9FF8D5D"/>
    <w:rsid w:val="EA7F775E"/>
    <w:rsid w:val="EAB7B002"/>
    <w:rsid w:val="EB377ACF"/>
    <w:rsid w:val="EB5FA5F2"/>
    <w:rsid w:val="EB8DDEA0"/>
    <w:rsid w:val="EBB3D304"/>
    <w:rsid w:val="EBBF1AC5"/>
    <w:rsid w:val="EBE7D347"/>
    <w:rsid w:val="EBEE109D"/>
    <w:rsid w:val="EBEEB8B6"/>
    <w:rsid w:val="EBF6BAC5"/>
    <w:rsid w:val="EBF7DBBB"/>
    <w:rsid w:val="EBFD6706"/>
    <w:rsid w:val="EBFE3DE9"/>
    <w:rsid w:val="ECBF4E13"/>
    <w:rsid w:val="ECF74672"/>
    <w:rsid w:val="ED9FFD63"/>
    <w:rsid w:val="EDBF0273"/>
    <w:rsid w:val="EDDDAB3B"/>
    <w:rsid w:val="EDEF8D82"/>
    <w:rsid w:val="EDF79EBD"/>
    <w:rsid w:val="EDF94B61"/>
    <w:rsid w:val="EE7BBD39"/>
    <w:rsid w:val="EE7C5D27"/>
    <w:rsid w:val="EED540B3"/>
    <w:rsid w:val="EEDFA542"/>
    <w:rsid w:val="EEDFD546"/>
    <w:rsid w:val="EEFF50C9"/>
    <w:rsid w:val="EF1F4CC7"/>
    <w:rsid w:val="EF476402"/>
    <w:rsid w:val="EF7BBA95"/>
    <w:rsid w:val="EFBCF8F2"/>
    <w:rsid w:val="EFBE8F16"/>
    <w:rsid w:val="EFD93AEE"/>
    <w:rsid w:val="EFF69327"/>
    <w:rsid w:val="EFF7522C"/>
    <w:rsid w:val="EFFD25CC"/>
    <w:rsid w:val="F1A764FE"/>
    <w:rsid w:val="F1FF5E34"/>
    <w:rsid w:val="F3C58875"/>
    <w:rsid w:val="F3D324D3"/>
    <w:rsid w:val="F3DB0C41"/>
    <w:rsid w:val="F5633077"/>
    <w:rsid w:val="F5AF831F"/>
    <w:rsid w:val="F5C3C490"/>
    <w:rsid w:val="F5D7195B"/>
    <w:rsid w:val="F5D795A5"/>
    <w:rsid w:val="F5F9D361"/>
    <w:rsid w:val="F6F93D4E"/>
    <w:rsid w:val="F723A12A"/>
    <w:rsid w:val="F7426DE8"/>
    <w:rsid w:val="F75FD565"/>
    <w:rsid w:val="F76486C4"/>
    <w:rsid w:val="F77B7EA6"/>
    <w:rsid w:val="F7BE8EBC"/>
    <w:rsid w:val="F7BFC30A"/>
    <w:rsid w:val="F7EB23DE"/>
    <w:rsid w:val="F7EF671A"/>
    <w:rsid w:val="F7F588B7"/>
    <w:rsid w:val="F7F791BA"/>
    <w:rsid w:val="F7FB3432"/>
    <w:rsid w:val="F7FDA321"/>
    <w:rsid w:val="F82F4941"/>
    <w:rsid w:val="F8FB66BB"/>
    <w:rsid w:val="F96B7A94"/>
    <w:rsid w:val="F96FD7EF"/>
    <w:rsid w:val="F97D4AD8"/>
    <w:rsid w:val="F9BAACAD"/>
    <w:rsid w:val="F9DD1120"/>
    <w:rsid w:val="FA4318F6"/>
    <w:rsid w:val="FAF7CCA6"/>
    <w:rsid w:val="FB7B4D79"/>
    <w:rsid w:val="FBB6DDA6"/>
    <w:rsid w:val="FBBFFD2A"/>
    <w:rsid w:val="FBF2BE82"/>
    <w:rsid w:val="FBF78905"/>
    <w:rsid w:val="FBF94213"/>
    <w:rsid w:val="FBFBC22B"/>
    <w:rsid w:val="FBFEBF9C"/>
    <w:rsid w:val="FBFFADA3"/>
    <w:rsid w:val="FC22B2C8"/>
    <w:rsid w:val="FD0E0D4B"/>
    <w:rsid w:val="FD3F5FC6"/>
    <w:rsid w:val="FD7FCAE9"/>
    <w:rsid w:val="FDBFBDD4"/>
    <w:rsid w:val="FDD762CD"/>
    <w:rsid w:val="FDF72F1B"/>
    <w:rsid w:val="FDF83FEC"/>
    <w:rsid w:val="FDFAAF39"/>
    <w:rsid w:val="FDFBE236"/>
    <w:rsid w:val="FDFD2917"/>
    <w:rsid w:val="FDFFE469"/>
    <w:rsid w:val="FE27057D"/>
    <w:rsid w:val="FE324705"/>
    <w:rsid w:val="FE7F44A2"/>
    <w:rsid w:val="FE7F83EC"/>
    <w:rsid w:val="FE9C5A3B"/>
    <w:rsid w:val="FEA725FC"/>
    <w:rsid w:val="FEBF9C27"/>
    <w:rsid w:val="FEE767F3"/>
    <w:rsid w:val="FEECB4B1"/>
    <w:rsid w:val="FEEE8909"/>
    <w:rsid w:val="FEEF6D93"/>
    <w:rsid w:val="FEFAB572"/>
    <w:rsid w:val="FEFEB1A4"/>
    <w:rsid w:val="FEFEC169"/>
    <w:rsid w:val="FEFF731B"/>
    <w:rsid w:val="FF1E9E53"/>
    <w:rsid w:val="FF6389F0"/>
    <w:rsid w:val="FF647F87"/>
    <w:rsid w:val="FF67FB78"/>
    <w:rsid w:val="FF6BCF8B"/>
    <w:rsid w:val="FF6F7D86"/>
    <w:rsid w:val="FF73A76C"/>
    <w:rsid w:val="FF77CEA9"/>
    <w:rsid w:val="FF7EFE3A"/>
    <w:rsid w:val="FFA75A56"/>
    <w:rsid w:val="FFA7F274"/>
    <w:rsid w:val="FFB15CA3"/>
    <w:rsid w:val="FFBFDF86"/>
    <w:rsid w:val="FFCB9FD6"/>
    <w:rsid w:val="FFCE8CA6"/>
    <w:rsid w:val="FFCF1D12"/>
    <w:rsid w:val="FFCF591D"/>
    <w:rsid w:val="FFD91106"/>
    <w:rsid w:val="FFE86B0E"/>
    <w:rsid w:val="FFEC1726"/>
    <w:rsid w:val="FFEF1EE3"/>
    <w:rsid w:val="FFEFC193"/>
    <w:rsid w:val="FFF3F6B4"/>
    <w:rsid w:val="FFF4AD7F"/>
    <w:rsid w:val="FFFB4079"/>
    <w:rsid w:val="FFFB848B"/>
    <w:rsid w:val="FFFBA1E7"/>
    <w:rsid w:val="FFFC101F"/>
    <w:rsid w:val="FFFF02AA"/>
    <w:rsid w:val="FFFF166B"/>
    <w:rsid w:val="FFFF3820"/>
    <w:rsid w:val="FFFF5C22"/>
    <w:rsid w:val="FFFF60DB"/>
    <w:rsid w:val="FFFF7CC6"/>
    <w:rsid w:val="FFFFCB3C"/>
    <w:rsid w:val="000006F1"/>
    <w:rsid w:val="00002109"/>
    <w:rsid w:val="00002D43"/>
    <w:rsid w:val="000044CC"/>
    <w:rsid w:val="000069C5"/>
    <w:rsid w:val="00006BB6"/>
    <w:rsid w:val="00010E89"/>
    <w:rsid w:val="00010F76"/>
    <w:rsid w:val="00011645"/>
    <w:rsid w:val="0002286C"/>
    <w:rsid w:val="00024845"/>
    <w:rsid w:val="000266DC"/>
    <w:rsid w:val="000301BC"/>
    <w:rsid w:val="000355E8"/>
    <w:rsid w:val="00035EDD"/>
    <w:rsid w:val="000416CC"/>
    <w:rsid w:val="00042CDE"/>
    <w:rsid w:val="00043E03"/>
    <w:rsid w:val="00047065"/>
    <w:rsid w:val="000518B1"/>
    <w:rsid w:val="00052724"/>
    <w:rsid w:val="00056748"/>
    <w:rsid w:val="00057AF2"/>
    <w:rsid w:val="00057ED3"/>
    <w:rsid w:val="000619DA"/>
    <w:rsid w:val="00064D66"/>
    <w:rsid w:val="00065994"/>
    <w:rsid w:val="000659B9"/>
    <w:rsid w:val="00065F07"/>
    <w:rsid w:val="000664F2"/>
    <w:rsid w:val="00071C38"/>
    <w:rsid w:val="00072843"/>
    <w:rsid w:val="00074557"/>
    <w:rsid w:val="00075837"/>
    <w:rsid w:val="00076222"/>
    <w:rsid w:val="00080106"/>
    <w:rsid w:val="000850F1"/>
    <w:rsid w:val="00093BEA"/>
    <w:rsid w:val="000A4F76"/>
    <w:rsid w:val="000A56B2"/>
    <w:rsid w:val="000B19D9"/>
    <w:rsid w:val="000B62F9"/>
    <w:rsid w:val="000B6DCE"/>
    <w:rsid w:val="000C14DB"/>
    <w:rsid w:val="000C2F09"/>
    <w:rsid w:val="000C4212"/>
    <w:rsid w:val="000C63B1"/>
    <w:rsid w:val="000D003E"/>
    <w:rsid w:val="000D0A2A"/>
    <w:rsid w:val="000D149D"/>
    <w:rsid w:val="000D6D3E"/>
    <w:rsid w:val="000E27A4"/>
    <w:rsid w:val="000E70E3"/>
    <w:rsid w:val="000E763C"/>
    <w:rsid w:val="000F2ABD"/>
    <w:rsid w:val="000F469F"/>
    <w:rsid w:val="00106780"/>
    <w:rsid w:val="00107BC1"/>
    <w:rsid w:val="00110E28"/>
    <w:rsid w:val="00111AF9"/>
    <w:rsid w:val="00111B06"/>
    <w:rsid w:val="001129F1"/>
    <w:rsid w:val="00112BC5"/>
    <w:rsid w:val="00116AF7"/>
    <w:rsid w:val="00120B96"/>
    <w:rsid w:val="001242D4"/>
    <w:rsid w:val="00130428"/>
    <w:rsid w:val="00132579"/>
    <w:rsid w:val="00140DD4"/>
    <w:rsid w:val="001454EF"/>
    <w:rsid w:val="00145530"/>
    <w:rsid w:val="00147C38"/>
    <w:rsid w:val="00147CBD"/>
    <w:rsid w:val="001532D9"/>
    <w:rsid w:val="00157FEB"/>
    <w:rsid w:val="00162FB2"/>
    <w:rsid w:val="001726CC"/>
    <w:rsid w:val="00172B71"/>
    <w:rsid w:val="00177895"/>
    <w:rsid w:val="001836CD"/>
    <w:rsid w:val="00186559"/>
    <w:rsid w:val="00191D86"/>
    <w:rsid w:val="00194A15"/>
    <w:rsid w:val="001971A3"/>
    <w:rsid w:val="001A22C6"/>
    <w:rsid w:val="001A39B6"/>
    <w:rsid w:val="001A553F"/>
    <w:rsid w:val="001A649C"/>
    <w:rsid w:val="001B1397"/>
    <w:rsid w:val="001B1F00"/>
    <w:rsid w:val="001B47A2"/>
    <w:rsid w:val="001B48EF"/>
    <w:rsid w:val="001C1720"/>
    <w:rsid w:val="001D33E7"/>
    <w:rsid w:val="001D449C"/>
    <w:rsid w:val="001D5BF4"/>
    <w:rsid w:val="001E0F66"/>
    <w:rsid w:val="001E38A3"/>
    <w:rsid w:val="001E5A51"/>
    <w:rsid w:val="001F0F10"/>
    <w:rsid w:val="001F3D64"/>
    <w:rsid w:val="001F6B47"/>
    <w:rsid w:val="001F7DDA"/>
    <w:rsid w:val="0020227C"/>
    <w:rsid w:val="002025C4"/>
    <w:rsid w:val="00204D23"/>
    <w:rsid w:val="002061F6"/>
    <w:rsid w:val="00207F56"/>
    <w:rsid w:val="00210FD1"/>
    <w:rsid w:val="0021553A"/>
    <w:rsid w:val="00220480"/>
    <w:rsid w:val="00222ED7"/>
    <w:rsid w:val="00245075"/>
    <w:rsid w:val="00245DFC"/>
    <w:rsid w:val="002463D2"/>
    <w:rsid w:val="002464BA"/>
    <w:rsid w:val="002524DF"/>
    <w:rsid w:val="0025560C"/>
    <w:rsid w:val="00265B13"/>
    <w:rsid w:val="00267386"/>
    <w:rsid w:val="00267913"/>
    <w:rsid w:val="00276B77"/>
    <w:rsid w:val="00277A94"/>
    <w:rsid w:val="00281FE7"/>
    <w:rsid w:val="0028500F"/>
    <w:rsid w:val="00286624"/>
    <w:rsid w:val="00292A8C"/>
    <w:rsid w:val="002956F7"/>
    <w:rsid w:val="00296804"/>
    <w:rsid w:val="00296F9A"/>
    <w:rsid w:val="002A2159"/>
    <w:rsid w:val="002A28A0"/>
    <w:rsid w:val="002A4F17"/>
    <w:rsid w:val="002A5485"/>
    <w:rsid w:val="002B5292"/>
    <w:rsid w:val="002B5720"/>
    <w:rsid w:val="002B5D6C"/>
    <w:rsid w:val="002B5D96"/>
    <w:rsid w:val="002B69BD"/>
    <w:rsid w:val="002C0B7B"/>
    <w:rsid w:val="002C320F"/>
    <w:rsid w:val="002C78B4"/>
    <w:rsid w:val="002C79ED"/>
    <w:rsid w:val="002D1758"/>
    <w:rsid w:val="002D19C3"/>
    <w:rsid w:val="002D1B6A"/>
    <w:rsid w:val="002D38C3"/>
    <w:rsid w:val="002D3C46"/>
    <w:rsid w:val="002D5FD8"/>
    <w:rsid w:val="002D6E7E"/>
    <w:rsid w:val="002D7FF9"/>
    <w:rsid w:val="002E014D"/>
    <w:rsid w:val="002E1FE7"/>
    <w:rsid w:val="002E36D9"/>
    <w:rsid w:val="002E5E8B"/>
    <w:rsid w:val="002E62EA"/>
    <w:rsid w:val="002F0928"/>
    <w:rsid w:val="002F3850"/>
    <w:rsid w:val="002F540E"/>
    <w:rsid w:val="0030087F"/>
    <w:rsid w:val="00301476"/>
    <w:rsid w:val="00303B41"/>
    <w:rsid w:val="003046A7"/>
    <w:rsid w:val="00312193"/>
    <w:rsid w:val="00323BB5"/>
    <w:rsid w:val="00326B21"/>
    <w:rsid w:val="003322EE"/>
    <w:rsid w:val="00332533"/>
    <w:rsid w:val="00333E71"/>
    <w:rsid w:val="0033431C"/>
    <w:rsid w:val="0033527A"/>
    <w:rsid w:val="00335F9A"/>
    <w:rsid w:val="00340070"/>
    <w:rsid w:val="003419D9"/>
    <w:rsid w:val="00341EDF"/>
    <w:rsid w:val="00342559"/>
    <w:rsid w:val="003449A9"/>
    <w:rsid w:val="003471B7"/>
    <w:rsid w:val="00351243"/>
    <w:rsid w:val="00351DCF"/>
    <w:rsid w:val="00352210"/>
    <w:rsid w:val="0035285E"/>
    <w:rsid w:val="00353557"/>
    <w:rsid w:val="00362C39"/>
    <w:rsid w:val="003633D9"/>
    <w:rsid w:val="00367727"/>
    <w:rsid w:val="00375844"/>
    <w:rsid w:val="00376DAC"/>
    <w:rsid w:val="00376EBD"/>
    <w:rsid w:val="00381925"/>
    <w:rsid w:val="00383BDC"/>
    <w:rsid w:val="003868FD"/>
    <w:rsid w:val="00390FBC"/>
    <w:rsid w:val="00391952"/>
    <w:rsid w:val="00392E2E"/>
    <w:rsid w:val="00393641"/>
    <w:rsid w:val="0039628D"/>
    <w:rsid w:val="0039719C"/>
    <w:rsid w:val="00397931"/>
    <w:rsid w:val="003A0BAC"/>
    <w:rsid w:val="003A156F"/>
    <w:rsid w:val="003A2999"/>
    <w:rsid w:val="003A7EA4"/>
    <w:rsid w:val="003B1EF6"/>
    <w:rsid w:val="003B4D55"/>
    <w:rsid w:val="003B4FFF"/>
    <w:rsid w:val="003B5538"/>
    <w:rsid w:val="003B5A26"/>
    <w:rsid w:val="003B5AF5"/>
    <w:rsid w:val="003C1EA7"/>
    <w:rsid w:val="003C2AFB"/>
    <w:rsid w:val="003C626B"/>
    <w:rsid w:val="003D1A54"/>
    <w:rsid w:val="003D2A03"/>
    <w:rsid w:val="003D2C87"/>
    <w:rsid w:val="003D64C7"/>
    <w:rsid w:val="003D7D19"/>
    <w:rsid w:val="003E07CC"/>
    <w:rsid w:val="003E0935"/>
    <w:rsid w:val="003E41CC"/>
    <w:rsid w:val="003E50F2"/>
    <w:rsid w:val="003E71ED"/>
    <w:rsid w:val="003E7782"/>
    <w:rsid w:val="003F2ACB"/>
    <w:rsid w:val="003F2B96"/>
    <w:rsid w:val="00402CC1"/>
    <w:rsid w:val="004036D5"/>
    <w:rsid w:val="00406624"/>
    <w:rsid w:val="0041154F"/>
    <w:rsid w:val="004175F5"/>
    <w:rsid w:val="00420B2A"/>
    <w:rsid w:val="004300C0"/>
    <w:rsid w:val="00433E6B"/>
    <w:rsid w:val="004346E0"/>
    <w:rsid w:val="00435D80"/>
    <w:rsid w:val="00436CA2"/>
    <w:rsid w:val="0044285A"/>
    <w:rsid w:val="00442963"/>
    <w:rsid w:val="00445CBB"/>
    <w:rsid w:val="00447830"/>
    <w:rsid w:val="00451D17"/>
    <w:rsid w:val="0045349F"/>
    <w:rsid w:val="00454C66"/>
    <w:rsid w:val="004551A0"/>
    <w:rsid w:val="004564C2"/>
    <w:rsid w:val="004613FA"/>
    <w:rsid w:val="00461AF9"/>
    <w:rsid w:val="00464482"/>
    <w:rsid w:val="0047254B"/>
    <w:rsid w:val="004732F5"/>
    <w:rsid w:val="00473E59"/>
    <w:rsid w:val="00476E24"/>
    <w:rsid w:val="00477037"/>
    <w:rsid w:val="004774D8"/>
    <w:rsid w:val="0047771B"/>
    <w:rsid w:val="00482ED1"/>
    <w:rsid w:val="004834C1"/>
    <w:rsid w:val="0048527B"/>
    <w:rsid w:val="0049054A"/>
    <w:rsid w:val="00491657"/>
    <w:rsid w:val="00494954"/>
    <w:rsid w:val="0049689B"/>
    <w:rsid w:val="00497556"/>
    <w:rsid w:val="004A1D52"/>
    <w:rsid w:val="004A6FB4"/>
    <w:rsid w:val="004B433B"/>
    <w:rsid w:val="004C0B3F"/>
    <w:rsid w:val="004C3B22"/>
    <w:rsid w:val="004D3FD2"/>
    <w:rsid w:val="004D5FD2"/>
    <w:rsid w:val="004E70EE"/>
    <w:rsid w:val="004F01FC"/>
    <w:rsid w:val="004F070C"/>
    <w:rsid w:val="004F08A0"/>
    <w:rsid w:val="004F225A"/>
    <w:rsid w:val="004F3CAD"/>
    <w:rsid w:val="00505A2E"/>
    <w:rsid w:val="0050613A"/>
    <w:rsid w:val="00513D4F"/>
    <w:rsid w:val="0052000D"/>
    <w:rsid w:val="005219DB"/>
    <w:rsid w:val="00521C7A"/>
    <w:rsid w:val="0052505B"/>
    <w:rsid w:val="00525C76"/>
    <w:rsid w:val="00531228"/>
    <w:rsid w:val="00532450"/>
    <w:rsid w:val="00540977"/>
    <w:rsid w:val="00542525"/>
    <w:rsid w:val="00550006"/>
    <w:rsid w:val="005512F2"/>
    <w:rsid w:val="00555B2F"/>
    <w:rsid w:val="005562F4"/>
    <w:rsid w:val="00556EE4"/>
    <w:rsid w:val="005619C7"/>
    <w:rsid w:val="00567957"/>
    <w:rsid w:val="005732FE"/>
    <w:rsid w:val="00573ADD"/>
    <w:rsid w:val="005751BF"/>
    <w:rsid w:val="0057633B"/>
    <w:rsid w:val="00576BF6"/>
    <w:rsid w:val="00584C3B"/>
    <w:rsid w:val="00586A85"/>
    <w:rsid w:val="00586FF0"/>
    <w:rsid w:val="00587991"/>
    <w:rsid w:val="005902DD"/>
    <w:rsid w:val="00591260"/>
    <w:rsid w:val="00591B46"/>
    <w:rsid w:val="00597816"/>
    <w:rsid w:val="005A6FF7"/>
    <w:rsid w:val="005B01D3"/>
    <w:rsid w:val="005B3F6F"/>
    <w:rsid w:val="005B53A0"/>
    <w:rsid w:val="005B7FEA"/>
    <w:rsid w:val="005C30AE"/>
    <w:rsid w:val="005C4296"/>
    <w:rsid w:val="005D0472"/>
    <w:rsid w:val="005D1E61"/>
    <w:rsid w:val="005D2363"/>
    <w:rsid w:val="005D63E5"/>
    <w:rsid w:val="005D7A49"/>
    <w:rsid w:val="005E6E28"/>
    <w:rsid w:val="005E6EE5"/>
    <w:rsid w:val="005F20F6"/>
    <w:rsid w:val="005F45B4"/>
    <w:rsid w:val="005F4E62"/>
    <w:rsid w:val="005F5F49"/>
    <w:rsid w:val="005F6C62"/>
    <w:rsid w:val="005F7A22"/>
    <w:rsid w:val="006039AC"/>
    <w:rsid w:val="00603E1B"/>
    <w:rsid w:val="006045D7"/>
    <w:rsid w:val="006055B6"/>
    <w:rsid w:val="00606158"/>
    <w:rsid w:val="00617833"/>
    <w:rsid w:val="006210A1"/>
    <w:rsid w:val="00622632"/>
    <w:rsid w:val="006239B5"/>
    <w:rsid w:val="00624EC2"/>
    <w:rsid w:val="00625DF9"/>
    <w:rsid w:val="0062778E"/>
    <w:rsid w:val="00630B0B"/>
    <w:rsid w:val="00630DBF"/>
    <w:rsid w:val="006325CD"/>
    <w:rsid w:val="00637069"/>
    <w:rsid w:val="00644206"/>
    <w:rsid w:val="006474C2"/>
    <w:rsid w:val="006606B1"/>
    <w:rsid w:val="00661E98"/>
    <w:rsid w:val="00663895"/>
    <w:rsid w:val="00664EF2"/>
    <w:rsid w:val="00666EB0"/>
    <w:rsid w:val="006679EB"/>
    <w:rsid w:val="00670814"/>
    <w:rsid w:val="00680D5A"/>
    <w:rsid w:val="00687967"/>
    <w:rsid w:val="006879AF"/>
    <w:rsid w:val="0069568E"/>
    <w:rsid w:val="006A1197"/>
    <w:rsid w:val="006A17D6"/>
    <w:rsid w:val="006A3DF4"/>
    <w:rsid w:val="006A61E8"/>
    <w:rsid w:val="006B3245"/>
    <w:rsid w:val="006B382C"/>
    <w:rsid w:val="006B3D11"/>
    <w:rsid w:val="006B587B"/>
    <w:rsid w:val="006B6A07"/>
    <w:rsid w:val="006C111C"/>
    <w:rsid w:val="006C3C23"/>
    <w:rsid w:val="006D0FEE"/>
    <w:rsid w:val="006D4096"/>
    <w:rsid w:val="006D421F"/>
    <w:rsid w:val="006D46CC"/>
    <w:rsid w:val="006E19F8"/>
    <w:rsid w:val="006E629C"/>
    <w:rsid w:val="006F1CF0"/>
    <w:rsid w:val="006F27E1"/>
    <w:rsid w:val="006F3DB1"/>
    <w:rsid w:val="006F7E34"/>
    <w:rsid w:val="007026A3"/>
    <w:rsid w:val="00703CA9"/>
    <w:rsid w:val="007061D5"/>
    <w:rsid w:val="00713542"/>
    <w:rsid w:val="007135FB"/>
    <w:rsid w:val="00720AFF"/>
    <w:rsid w:val="007256FD"/>
    <w:rsid w:val="00726442"/>
    <w:rsid w:val="007307C6"/>
    <w:rsid w:val="00745320"/>
    <w:rsid w:val="00750AD2"/>
    <w:rsid w:val="00756079"/>
    <w:rsid w:val="007612AC"/>
    <w:rsid w:val="00761A91"/>
    <w:rsid w:val="00762038"/>
    <w:rsid w:val="00762FD1"/>
    <w:rsid w:val="00765EF3"/>
    <w:rsid w:val="007670D7"/>
    <w:rsid w:val="007671EE"/>
    <w:rsid w:val="007706D5"/>
    <w:rsid w:val="007720DC"/>
    <w:rsid w:val="0077271F"/>
    <w:rsid w:val="0077342D"/>
    <w:rsid w:val="00773DDE"/>
    <w:rsid w:val="00785490"/>
    <w:rsid w:val="00785915"/>
    <w:rsid w:val="00792EC3"/>
    <w:rsid w:val="00795479"/>
    <w:rsid w:val="0079547B"/>
    <w:rsid w:val="007970A5"/>
    <w:rsid w:val="007972FF"/>
    <w:rsid w:val="007A0E6A"/>
    <w:rsid w:val="007A30E2"/>
    <w:rsid w:val="007A7FD2"/>
    <w:rsid w:val="007B5DAE"/>
    <w:rsid w:val="007C096F"/>
    <w:rsid w:val="007C293E"/>
    <w:rsid w:val="007C7058"/>
    <w:rsid w:val="007D0D57"/>
    <w:rsid w:val="007D1632"/>
    <w:rsid w:val="007D7D77"/>
    <w:rsid w:val="007E023C"/>
    <w:rsid w:val="007E3379"/>
    <w:rsid w:val="007E4F86"/>
    <w:rsid w:val="007E538D"/>
    <w:rsid w:val="007E5492"/>
    <w:rsid w:val="007E61F2"/>
    <w:rsid w:val="007E75AE"/>
    <w:rsid w:val="007F0E5A"/>
    <w:rsid w:val="007F3A61"/>
    <w:rsid w:val="007F46D7"/>
    <w:rsid w:val="007F795D"/>
    <w:rsid w:val="008015CC"/>
    <w:rsid w:val="00801F7A"/>
    <w:rsid w:val="00804B92"/>
    <w:rsid w:val="00805D4A"/>
    <w:rsid w:val="00810616"/>
    <w:rsid w:val="00810D76"/>
    <w:rsid w:val="008122BD"/>
    <w:rsid w:val="008138B2"/>
    <w:rsid w:val="008147D9"/>
    <w:rsid w:val="0082326E"/>
    <w:rsid w:val="00823DE7"/>
    <w:rsid w:val="008261EC"/>
    <w:rsid w:val="00833C8C"/>
    <w:rsid w:val="00836861"/>
    <w:rsid w:val="00840BE3"/>
    <w:rsid w:val="008440EE"/>
    <w:rsid w:val="0084438B"/>
    <w:rsid w:val="008443D5"/>
    <w:rsid w:val="0084493C"/>
    <w:rsid w:val="0085266A"/>
    <w:rsid w:val="008537C8"/>
    <w:rsid w:val="00856A62"/>
    <w:rsid w:val="00862199"/>
    <w:rsid w:val="00862373"/>
    <w:rsid w:val="00865A8B"/>
    <w:rsid w:val="008726F2"/>
    <w:rsid w:val="0088221C"/>
    <w:rsid w:val="00885E3C"/>
    <w:rsid w:val="0088781C"/>
    <w:rsid w:val="00897288"/>
    <w:rsid w:val="00897EF7"/>
    <w:rsid w:val="008A2AB8"/>
    <w:rsid w:val="008A57EE"/>
    <w:rsid w:val="008A7C4F"/>
    <w:rsid w:val="008B03DB"/>
    <w:rsid w:val="008B2D17"/>
    <w:rsid w:val="008B3EA9"/>
    <w:rsid w:val="008B6101"/>
    <w:rsid w:val="008B61BD"/>
    <w:rsid w:val="008B6320"/>
    <w:rsid w:val="008C0FFA"/>
    <w:rsid w:val="008C2EF9"/>
    <w:rsid w:val="008C340C"/>
    <w:rsid w:val="008C35F1"/>
    <w:rsid w:val="008C3710"/>
    <w:rsid w:val="008D2A55"/>
    <w:rsid w:val="008D626E"/>
    <w:rsid w:val="008D64F2"/>
    <w:rsid w:val="008E3C31"/>
    <w:rsid w:val="008E4152"/>
    <w:rsid w:val="008E63B2"/>
    <w:rsid w:val="008F526F"/>
    <w:rsid w:val="00900143"/>
    <w:rsid w:val="00902789"/>
    <w:rsid w:val="0090759B"/>
    <w:rsid w:val="0091267A"/>
    <w:rsid w:val="00912D38"/>
    <w:rsid w:val="00912EC9"/>
    <w:rsid w:val="0091492D"/>
    <w:rsid w:val="00917585"/>
    <w:rsid w:val="00922CFB"/>
    <w:rsid w:val="00924E50"/>
    <w:rsid w:val="0092613D"/>
    <w:rsid w:val="00926412"/>
    <w:rsid w:val="00926D41"/>
    <w:rsid w:val="009279BB"/>
    <w:rsid w:val="00930A8B"/>
    <w:rsid w:val="00932CCB"/>
    <w:rsid w:val="00936E79"/>
    <w:rsid w:val="00940FC0"/>
    <w:rsid w:val="00943316"/>
    <w:rsid w:val="00943C8D"/>
    <w:rsid w:val="00945A2D"/>
    <w:rsid w:val="0094688B"/>
    <w:rsid w:val="009478C0"/>
    <w:rsid w:val="00952015"/>
    <w:rsid w:val="009522A6"/>
    <w:rsid w:val="00955374"/>
    <w:rsid w:val="00956607"/>
    <w:rsid w:val="00963D67"/>
    <w:rsid w:val="00965579"/>
    <w:rsid w:val="009667A6"/>
    <w:rsid w:val="00966BB2"/>
    <w:rsid w:val="00980047"/>
    <w:rsid w:val="00980569"/>
    <w:rsid w:val="00980DB2"/>
    <w:rsid w:val="0098318F"/>
    <w:rsid w:val="00983460"/>
    <w:rsid w:val="009859AA"/>
    <w:rsid w:val="00985D02"/>
    <w:rsid w:val="00995AB9"/>
    <w:rsid w:val="0099612F"/>
    <w:rsid w:val="009A2402"/>
    <w:rsid w:val="009A2ACD"/>
    <w:rsid w:val="009A5F9C"/>
    <w:rsid w:val="009A768F"/>
    <w:rsid w:val="009C0796"/>
    <w:rsid w:val="009C2261"/>
    <w:rsid w:val="009D3419"/>
    <w:rsid w:val="009D6789"/>
    <w:rsid w:val="009D78D0"/>
    <w:rsid w:val="009E169F"/>
    <w:rsid w:val="009E4FB6"/>
    <w:rsid w:val="009E5237"/>
    <w:rsid w:val="009E7CDA"/>
    <w:rsid w:val="009F0E95"/>
    <w:rsid w:val="009F1CDF"/>
    <w:rsid w:val="009F6191"/>
    <w:rsid w:val="00A019C9"/>
    <w:rsid w:val="00A01A6D"/>
    <w:rsid w:val="00A01BE8"/>
    <w:rsid w:val="00A033D1"/>
    <w:rsid w:val="00A03C6A"/>
    <w:rsid w:val="00A04A59"/>
    <w:rsid w:val="00A05DEF"/>
    <w:rsid w:val="00A075EA"/>
    <w:rsid w:val="00A12C59"/>
    <w:rsid w:val="00A13172"/>
    <w:rsid w:val="00A1567A"/>
    <w:rsid w:val="00A15FB2"/>
    <w:rsid w:val="00A21C80"/>
    <w:rsid w:val="00A23309"/>
    <w:rsid w:val="00A249C3"/>
    <w:rsid w:val="00A337BD"/>
    <w:rsid w:val="00A35795"/>
    <w:rsid w:val="00A426BF"/>
    <w:rsid w:val="00A555CA"/>
    <w:rsid w:val="00A5580A"/>
    <w:rsid w:val="00A56D77"/>
    <w:rsid w:val="00A615A6"/>
    <w:rsid w:val="00A65AA7"/>
    <w:rsid w:val="00A6604B"/>
    <w:rsid w:val="00A66386"/>
    <w:rsid w:val="00A72290"/>
    <w:rsid w:val="00A73F75"/>
    <w:rsid w:val="00A8006D"/>
    <w:rsid w:val="00A8196E"/>
    <w:rsid w:val="00A832F5"/>
    <w:rsid w:val="00A8344E"/>
    <w:rsid w:val="00A84764"/>
    <w:rsid w:val="00A924C7"/>
    <w:rsid w:val="00A95FD5"/>
    <w:rsid w:val="00A97541"/>
    <w:rsid w:val="00A976C3"/>
    <w:rsid w:val="00AA1845"/>
    <w:rsid w:val="00AA6B88"/>
    <w:rsid w:val="00AB1772"/>
    <w:rsid w:val="00AB231B"/>
    <w:rsid w:val="00AB258A"/>
    <w:rsid w:val="00AC4076"/>
    <w:rsid w:val="00AE4773"/>
    <w:rsid w:val="00AF0665"/>
    <w:rsid w:val="00AF06E3"/>
    <w:rsid w:val="00AF1386"/>
    <w:rsid w:val="00AF1E34"/>
    <w:rsid w:val="00AF384A"/>
    <w:rsid w:val="00AF39E3"/>
    <w:rsid w:val="00B00B7E"/>
    <w:rsid w:val="00B00D7F"/>
    <w:rsid w:val="00B00DA8"/>
    <w:rsid w:val="00B01172"/>
    <w:rsid w:val="00B10E9C"/>
    <w:rsid w:val="00B12516"/>
    <w:rsid w:val="00B1542B"/>
    <w:rsid w:val="00B16996"/>
    <w:rsid w:val="00B17674"/>
    <w:rsid w:val="00B211E4"/>
    <w:rsid w:val="00B21437"/>
    <w:rsid w:val="00B25A95"/>
    <w:rsid w:val="00B275FD"/>
    <w:rsid w:val="00B363FF"/>
    <w:rsid w:val="00B37819"/>
    <w:rsid w:val="00B41DDC"/>
    <w:rsid w:val="00B47726"/>
    <w:rsid w:val="00B52798"/>
    <w:rsid w:val="00B53FE0"/>
    <w:rsid w:val="00B56070"/>
    <w:rsid w:val="00B56BBD"/>
    <w:rsid w:val="00B6016D"/>
    <w:rsid w:val="00B60A4A"/>
    <w:rsid w:val="00B64DBB"/>
    <w:rsid w:val="00B66556"/>
    <w:rsid w:val="00B725C2"/>
    <w:rsid w:val="00B72E5B"/>
    <w:rsid w:val="00B72F44"/>
    <w:rsid w:val="00B737EC"/>
    <w:rsid w:val="00B74C49"/>
    <w:rsid w:val="00B76A93"/>
    <w:rsid w:val="00B76DA0"/>
    <w:rsid w:val="00B8035E"/>
    <w:rsid w:val="00B815E9"/>
    <w:rsid w:val="00B819A6"/>
    <w:rsid w:val="00B84CEE"/>
    <w:rsid w:val="00B858ED"/>
    <w:rsid w:val="00B864CB"/>
    <w:rsid w:val="00B93424"/>
    <w:rsid w:val="00B93CEC"/>
    <w:rsid w:val="00B97180"/>
    <w:rsid w:val="00BA0956"/>
    <w:rsid w:val="00BA1DFE"/>
    <w:rsid w:val="00BA2CE8"/>
    <w:rsid w:val="00BA2ED0"/>
    <w:rsid w:val="00BB01E7"/>
    <w:rsid w:val="00BB115E"/>
    <w:rsid w:val="00BB2C20"/>
    <w:rsid w:val="00BB35C0"/>
    <w:rsid w:val="00BC7C29"/>
    <w:rsid w:val="00BD4624"/>
    <w:rsid w:val="00BD4B60"/>
    <w:rsid w:val="00BD706E"/>
    <w:rsid w:val="00BE1249"/>
    <w:rsid w:val="00BE2CBA"/>
    <w:rsid w:val="00BE2D32"/>
    <w:rsid w:val="00BF5972"/>
    <w:rsid w:val="00BF5FB1"/>
    <w:rsid w:val="00C00863"/>
    <w:rsid w:val="00C045A4"/>
    <w:rsid w:val="00C05797"/>
    <w:rsid w:val="00C06513"/>
    <w:rsid w:val="00C12418"/>
    <w:rsid w:val="00C13DB6"/>
    <w:rsid w:val="00C167B0"/>
    <w:rsid w:val="00C3055F"/>
    <w:rsid w:val="00C35252"/>
    <w:rsid w:val="00C356FC"/>
    <w:rsid w:val="00C369F0"/>
    <w:rsid w:val="00C405C2"/>
    <w:rsid w:val="00C430F3"/>
    <w:rsid w:val="00C46447"/>
    <w:rsid w:val="00C54577"/>
    <w:rsid w:val="00C55765"/>
    <w:rsid w:val="00C57BA4"/>
    <w:rsid w:val="00C6458D"/>
    <w:rsid w:val="00C65136"/>
    <w:rsid w:val="00C66DA5"/>
    <w:rsid w:val="00C70C27"/>
    <w:rsid w:val="00C727FB"/>
    <w:rsid w:val="00C72B37"/>
    <w:rsid w:val="00C72F63"/>
    <w:rsid w:val="00C81279"/>
    <w:rsid w:val="00C855C5"/>
    <w:rsid w:val="00C86B58"/>
    <w:rsid w:val="00C86C09"/>
    <w:rsid w:val="00C903E0"/>
    <w:rsid w:val="00C93751"/>
    <w:rsid w:val="00C9745B"/>
    <w:rsid w:val="00CA055C"/>
    <w:rsid w:val="00CB1199"/>
    <w:rsid w:val="00CB415E"/>
    <w:rsid w:val="00CB46A8"/>
    <w:rsid w:val="00CB6414"/>
    <w:rsid w:val="00CC0E3B"/>
    <w:rsid w:val="00CC4936"/>
    <w:rsid w:val="00CC7362"/>
    <w:rsid w:val="00CD0654"/>
    <w:rsid w:val="00CD3DFD"/>
    <w:rsid w:val="00CD518E"/>
    <w:rsid w:val="00CD6FB8"/>
    <w:rsid w:val="00CE0E27"/>
    <w:rsid w:val="00CE125D"/>
    <w:rsid w:val="00CE2FD8"/>
    <w:rsid w:val="00CE34D5"/>
    <w:rsid w:val="00CE3711"/>
    <w:rsid w:val="00CE4849"/>
    <w:rsid w:val="00CE6B1B"/>
    <w:rsid w:val="00CF12B2"/>
    <w:rsid w:val="00CF45E4"/>
    <w:rsid w:val="00CF7055"/>
    <w:rsid w:val="00D00A88"/>
    <w:rsid w:val="00D018A5"/>
    <w:rsid w:val="00D0606F"/>
    <w:rsid w:val="00D10240"/>
    <w:rsid w:val="00D1077D"/>
    <w:rsid w:val="00D12E26"/>
    <w:rsid w:val="00D1379E"/>
    <w:rsid w:val="00D14B03"/>
    <w:rsid w:val="00D14B77"/>
    <w:rsid w:val="00D200FB"/>
    <w:rsid w:val="00D221C8"/>
    <w:rsid w:val="00D26C4B"/>
    <w:rsid w:val="00D36313"/>
    <w:rsid w:val="00D41325"/>
    <w:rsid w:val="00D4172B"/>
    <w:rsid w:val="00D450F6"/>
    <w:rsid w:val="00D454B2"/>
    <w:rsid w:val="00D50B95"/>
    <w:rsid w:val="00D51117"/>
    <w:rsid w:val="00D570F0"/>
    <w:rsid w:val="00D63E92"/>
    <w:rsid w:val="00D6501A"/>
    <w:rsid w:val="00D71A1C"/>
    <w:rsid w:val="00D73716"/>
    <w:rsid w:val="00D804AC"/>
    <w:rsid w:val="00D850B6"/>
    <w:rsid w:val="00D86F68"/>
    <w:rsid w:val="00D9012C"/>
    <w:rsid w:val="00D9056B"/>
    <w:rsid w:val="00D9787C"/>
    <w:rsid w:val="00DA1AEF"/>
    <w:rsid w:val="00DA4DD2"/>
    <w:rsid w:val="00DA67D9"/>
    <w:rsid w:val="00DA70F2"/>
    <w:rsid w:val="00DB78FA"/>
    <w:rsid w:val="00DB7FFA"/>
    <w:rsid w:val="00DC0283"/>
    <w:rsid w:val="00DC154D"/>
    <w:rsid w:val="00DC20DA"/>
    <w:rsid w:val="00DC2A34"/>
    <w:rsid w:val="00DC6384"/>
    <w:rsid w:val="00DC6558"/>
    <w:rsid w:val="00DD11FF"/>
    <w:rsid w:val="00DD16F8"/>
    <w:rsid w:val="00DD34C2"/>
    <w:rsid w:val="00DD390E"/>
    <w:rsid w:val="00DD4517"/>
    <w:rsid w:val="00DD5FF1"/>
    <w:rsid w:val="00DD6E19"/>
    <w:rsid w:val="00DE09C0"/>
    <w:rsid w:val="00DE0A80"/>
    <w:rsid w:val="00DE15A2"/>
    <w:rsid w:val="00DE1979"/>
    <w:rsid w:val="00DE3284"/>
    <w:rsid w:val="00DE5989"/>
    <w:rsid w:val="00DF12FF"/>
    <w:rsid w:val="00DF4D9C"/>
    <w:rsid w:val="00DF5A8A"/>
    <w:rsid w:val="00DF7C75"/>
    <w:rsid w:val="00E0136C"/>
    <w:rsid w:val="00E01EA3"/>
    <w:rsid w:val="00E0371F"/>
    <w:rsid w:val="00E0784A"/>
    <w:rsid w:val="00E136D0"/>
    <w:rsid w:val="00E220A0"/>
    <w:rsid w:val="00E242A0"/>
    <w:rsid w:val="00E25593"/>
    <w:rsid w:val="00E26701"/>
    <w:rsid w:val="00E304FD"/>
    <w:rsid w:val="00E32D92"/>
    <w:rsid w:val="00E438D3"/>
    <w:rsid w:val="00E44064"/>
    <w:rsid w:val="00E4572C"/>
    <w:rsid w:val="00E4639E"/>
    <w:rsid w:val="00E463E0"/>
    <w:rsid w:val="00E47998"/>
    <w:rsid w:val="00E51A24"/>
    <w:rsid w:val="00E525E3"/>
    <w:rsid w:val="00E55884"/>
    <w:rsid w:val="00E61509"/>
    <w:rsid w:val="00E61AC7"/>
    <w:rsid w:val="00E62417"/>
    <w:rsid w:val="00E6337F"/>
    <w:rsid w:val="00E6480F"/>
    <w:rsid w:val="00E650B7"/>
    <w:rsid w:val="00E6560A"/>
    <w:rsid w:val="00E66EF1"/>
    <w:rsid w:val="00E71604"/>
    <w:rsid w:val="00E748B1"/>
    <w:rsid w:val="00E83E4A"/>
    <w:rsid w:val="00E864FB"/>
    <w:rsid w:val="00E938A5"/>
    <w:rsid w:val="00E93E83"/>
    <w:rsid w:val="00EA1EA9"/>
    <w:rsid w:val="00EA5BE9"/>
    <w:rsid w:val="00EA5F38"/>
    <w:rsid w:val="00EB1803"/>
    <w:rsid w:val="00EB1EBB"/>
    <w:rsid w:val="00EC1267"/>
    <w:rsid w:val="00EC5E81"/>
    <w:rsid w:val="00ED0964"/>
    <w:rsid w:val="00ED372F"/>
    <w:rsid w:val="00ED7592"/>
    <w:rsid w:val="00EE1599"/>
    <w:rsid w:val="00EE2E81"/>
    <w:rsid w:val="00EE3CAC"/>
    <w:rsid w:val="00EE5941"/>
    <w:rsid w:val="00EE7145"/>
    <w:rsid w:val="00EF18EC"/>
    <w:rsid w:val="00EF1D58"/>
    <w:rsid w:val="00EF3967"/>
    <w:rsid w:val="00EF3A6A"/>
    <w:rsid w:val="00F0169A"/>
    <w:rsid w:val="00F035D2"/>
    <w:rsid w:val="00F05A48"/>
    <w:rsid w:val="00F05F32"/>
    <w:rsid w:val="00F130CC"/>
    <w:rsid w:val="00F14C6A"/>
    <w:rsid w:val="00F22757"/>
    <w:rsid w:val="00F24EE6"/>
    <w:rsid w:val="00F27AC3"/>
    <w:rsid w:val="00F302D1"/>
    <w:rsid w:val="00F311A9"/>
    <w:rsid w:val="00F3185B"/>
    <w:rsid w:val="00F31C68"/>
    <w:rsid w:val="00F4075C"/>
    <w:rsid w:val="00F407C9"/>
    <w:rsid w:val="00F4631E"/>
    <w:rsid w:val="00F5332B"/>
    <w:rsid w:val="00F54B8D"/>
    <w:rsid w:val="00F550AF"/>
    <w:rsid w:val="00F570D3"/>
    <w:rsid w:val="00F605D9"/>
    <w:rsid w:val="00F61F5D"/>
    <w:rsid w:val="00F64F8D"/>
    <w:rsid w:val="00F66C83"/>
    <w:rsid w:val="00F73030"/>
    <w:rsid w:val="00F860A0"/>
    <w:rsid w:val="00F9644E"/>
    <w:rsid w:val="00FA0F31"/>
    <w:rsid w:val="00FA3225"/>
    <w:rsid w:val="00FB020E"/>
    <w:rsid w:val="00FB5F79"/>
    <w:rsid w:val="00FB67A8"/>
    <w:rsid w:val="00FC43A5"/>
    <w:rsid w:val="00FC4D3B"/>
    <w:rsid w:val="00FD4957"/>
    <w:rsid w:val="00FD4FD1"/>
    <w:rsid w:val="00FD603E"/>
    <w:rsid w:val="00FE2DB1"/>
    <w:rsid w:val="00FE6322"/>
    <w:rsid w:val="00FF554C"/>
    <w:rsid w:val="00FF7432"/>
    <w:rsid w:val="02343D4D"/>
    <w:rsid w:val="047F2731"/>
    <w:rsid w:val="07A5586E"/>
    <w:rsid w:val="089C2827"/>
    <w:rsid w:val="0BB517C7"/>
    <w:rsid w:val="0CE97F18"/>
    <w:rsid w:val="0D5A7545"/>
    <w:rsid w:val="0DFD2EA0"/>
    <w:rsid w:val="0FFB373F"/>
    <w:rsid w:val="125E3A0C"/>
    <w:rsid w:val="14604EEE"/>
    <w:rsid w:val="17DB45CB"/>
    <w:rsid w:val="1DEC6FD1"/>
    <w:rsid w:val="1EEF2E5E"/>
    <w:rsid w:val="1F5F5AA1"/>
    <w:rsid w:val="1F767D4C"/>
    <w:rsid w:val="1F7D3FFD"/>
    <w:rsid w:val="1F8D44E1"/>
    <w:rsid w:val="1FD50E46"/>
    <w:rsid w:val="1FFF9901"/>
    <w:rsid w:val="27EFCF52"/>
    <w:rsid w:val="27FB2BC7"/>
    <w:rsid w:val="2EBF7734"/>
    <w:rsid w:val="2EBFB86D"/>
    <w:rsid w:val="2EC72C4F"/>
    <w:rsid w:val="2FEE2460"/>
    <w:rsid w:val="2FEF2B85"/>
    <w:rsid w:val="2FF7213D"/>
    <w:rsid w:val="33DF4EC0"/>
    <w:rsid w:val="33DFE9C7"/>
    <w:rsid w:val="33F1A548"/>
    <w:rsid w:val="35F9C6AF"/>
    <w:rsid w:val="36F7E82E"/>
    <w:rsid w:val="37BFC345"/>
    <w:rsid w:val="37FF2B42"/>
    <w:rsid w:val="393D0D58"/>
    <w:rsid w:val="39F970CE"/>
    <w:rsid w:val="39FEA5E0"/>
    <w:rsid w:val="3BDE9C48"/>
    <w:rsid w:val="3BED8257"/>
    <w:rsid w:val="3BEF4F60"/>
    <w:rsid w:val="3CFA3229"/>
    <w:rsid w:val="3D73361A"/>
    <w:rsid w:val="3DEE7CC3"/>
    <w:rsid w:val="3E5EE03E"/>
    <w:rsid w:val="3E7FBD97"/>
    <w:rsid w:val="3E9B56A8"/>
    <w:rsid w:val="3EECB1E8"/>
    <w:rsid w:val="3EFFC587"/>
    <w:rsid w:val="3F1FAF78"/>
    <w:rsid w:val="3F276A00"/>
    <w:rsid w:val="3F753825"/>
    <w:rsid w:val="3F7F1D95"/>
    <w:rsid w:val="3FC52630"/>
    <w:rsid w:val="3FDEE35A"/>
    <w:rsid w:val="3FE32FE8"/>
    <w:rsid w:val="3FEF609A"/>
    <w:rsid w:val="3FFACE7C"/>
    <w:rsid w:val="3FFFF640"/>
    <w:rsid w:val="46F7FD5A"/>
    <w:rsid w:val="46FA8A99"/>
    <w:rsid w:val="497F3E45"/>
    <w:rsid w:val="4B4E227F"/>
    <w:rsid w:val="4BF3D520"/>
    <w:rsid w:val="4CD503DF"/>
    <w:rsid w:val="4CED35BA"/>
    <w:rsid w:val="4DE56B0C"/>
    <w:rsid w:val="4DFDFCFD"/>
    <w:rsid w:val="4E7CA0C9"/>
    <w:rsid w:val="4E7FF936"/>
    <w:rsid w:val="4ECB4D27"/>
    <w:rsid w:val="4EDE27AB"/>
    <w:rsid w:val="4EFD6465"/>
    <w:rsid w:val="4FA9691A"/>
    <w:rsid w:val="4FF9BF2C"/>
    <w:rsid w:val="4FFDAEFB"/>
    <w:rsid w:val="51D00D7C"/>
    <w:rsid w:val="51FD0371"/>
    <w:rsid w:val="5309004C"/>
    <w:rsid w:val="53BED6A9"/>
    <w:rsid w:val="53FF2673"/>
    <w:rsid w:val="54BB3858"/>
    <w:rsid w:val="54CB92BF"/>
    <w:rsid w:val="55EF61E2"/>
    <w:rsid w:val="5697F75A"/>
    <w:rsid w:val="56BB436B"/>
    <w:rsid w:val="57EDFBAA"/>
    <w:rsid w:val="57FAC2AD"/>
    <w:rsid w:val="58BCD0E8"/>
    <w:rsid w:val="58F9057C"/>
    <w:rsid w:val="59BBD475"/>
    <w:rsid w:val="59EDF83C"/>
    <w:rsid w:val="5ABA2CE7"/>
    <w:rsid w:val="5ADF8D05"/>
    <w:rsid w:val="5AFD388B"/>
    <w:rsid w:val="5CFF5806"/>
    <w:rsid w:val="5D2EFFEA"/>
    <w:rsid w:val="5D7B4299"/>
    <w:rsid w:val="5DF7FC2E"/>
    <w:rsid w:val="5DFD0CD3"/>
    <w:rsid w:val="5E7BC2E9"/>
    <w:rsid w:val="5ECFDDDA"/>
    <w:rsid w:val="5EF607C2"/>
    <w:rsid w:val="5EFD3570"/>
    <w:rsid w:val="5EFD9396"/>
    <w:rsid w:val="5F6B7953"/>
    <w:rsid w:val="5F6EA994"/>
    <w:rsid w:val="5F8F25DB"/>
    <w:rsid w:val="5FBD1E1E"/>
    <w:rsid w:val="5FBF61A2"/>
    <w:rsid w:val="5FBF7E87"/>
    <w:rsid w:val="5FC62C6A"/>
    <w:rsid w:val="5FDE067A"/>
    <w:rsid w:val="5FF2460F"/>
    <w:rsid w:val="5FF5A035"/>
    <w:rsid w:val="5FFF871C"/>
    <w:rsid w:val="5FFFA95D"/>
    <w:rsid w:val="616FC7FB"/>
    <w:rsid w:val="62EC4E44"/>
    <w:rsid w:val="63738433"/>
    <w:rsid w:val="642D7E88"/>
    <w:rsid w:val="6677CF9D"/>
    <w:rsid w:val="667EC2AD"/>
    <w:rsid w:val="66F32F53"/>
    <w:rsid w:val="671F057F"/>
    <w:rsid w:val="671F89A6"/>
    <w:rsid w:val="67AD386F"/>
    <w:rsid w:val="67AFA2EC"/>
    <w:rsid w:val="67BEADB4"/>
    <w:rsid w:val="67F5EBB3"/>
    <w:rsid w:val="6AF481B7"/>
    <w:rsid w:val="6B796858"/>
    <w:rsid w:val="6B7D7A01"/>
    <w:rsid w:val="6BC7E75C"/>
    <w:rsid w:val="6BCE0A67"/>
    <w:rsid w:val="6BF752CD"/>
    <w:rsid w:val="6BFBC7D8"/>
    <w:rsid w:val="6BFEB464"/>
    <w:rsid w:val="6DDBCBCA"/>
    <w:rsid w:val="6EBCC60C"/>
    <w:rsid w:val="6EFBD2C8"/>
    <w:rsid w:val="6EFD5B1A"/>
    <w:rsid w:val="6EFF8519"/>
    <w:rsid w:val="6F73E827"/>
    <w:rsid w:val="6F794025"/>
    <w:rsid w:val="6FBF795B"/>
    <w:rsid w:val="6FBFC007"/>
    <w:rsid w:val="6FDC5420"/>
    <w:rsid w:val="6FDFD528"/>
    <w:rsid w:val="6FECD704"/>
    <w:rsid w:val="6FECDDA3"/>
    <w:rsid w:val="6FED1887"/>
    <w:rsid w:val="6FEE6ED1"/>
    <w:rsid w:val="6FEF1D2B"/>
    <w:rsid w:val="6FF754FE"/>
    <w:rsid w:val="6FFD1997"/>
    <w:rsid w:val="6FFF206F"/>
    <w:rsid w:val="71EB0F73"/>
    <w:rsid w:val="735F211D"/>
    <w:rsid w:val="73BF7208"/>
    <w:rsid w:val="73EB441A"/>
    <w:rsid w:val="73F9B869"/>
    <w:rsid w:val="73FBEDEC"/>
    <w:rsid w:val="73FF078B"/>
    <w:rsid w:val="747FB194"/>
    <w:rsid w:val="74D7D66B"/>
    <w:rsid w:val="75AB9711"/>
    <w:rsid w:val="75F70508"/>
    <w:rsid w:val="75F711DE"/>
    <w:rsid w:val="75FABEEE"/>
    <w:rsid w:val="767FF412"/>
    <w:rsid w:val="76FAFA4E"/>
    <w:rsid w:val="76FD1046"/>
    <w:rsid w:val="772AFA9B"/>
    <w:rsid w:val="774D28B0"/>
    <w:rsid w:val="77630A3D"/>
    <w:rsid w:val="778F7659"/>
    <w:rsid w:val="77BF5AB2"/>
    <w:rsid w:val="77BF9C14"/>
    <w:rsid w:val="77BFCA5B"/>
    <w:rsid w:val="77F86D1F"/>
    <w:rsid w:val="785FE0C4"/>
    <w:rsid w:val="793D0463"/>
    <w:rsid w:val="79DB2947"/>
    <w:rsid w:val="79DF4E4C"/>
    <w:rsid w:val="7A9E01B9"/>
    <w:rsid w:val="7ACFF67F"/>
    <w:rsid w:val="7AF1AFD3"/>
    <w:rsid w:val="7AF79ECC"/>
    <w:rsid w:val="7AFDA5F5"/>
    <w:rsid w:val="7AFDA998"/>
    <w:rsid w:val="7B5F7711"/>
    <w:rsid w:val="7B6A47FD"/>
    <w:rsid w:val="7B6F63A5"/>
    <w:rsid w:val="7B775DD1"/>
    <w:rsid w:val="7BD7BBEB"/>
    <w:rsid w:val="7BD7C2F5"/>
    <w:rsid w:val="7BDDF7F9"/>
    <w:rsid w:val="7BF7A6D6"/>
    <w:rsid w:val="7BFBCDE8"/>
    <w:rsid w:val="7C3FF4D7"/>
    <w:rsid w:val="7C4FC22C"/>
    <w:rsid w:val="7C7EF4C4"/>
    <w:rsid w:val="7C7FE676"/>
    <w:rsid w:val="7C7FF980"/>
    <w:rsid w:val="7CBFE24D"/>
    <w:rsid w:val="7CEF9F1E"/>
    <w:rsid w:val="7CF91550"/>
    <w:rsid w:val="7CFFA8DD"/>
    <w:rsid w:val="7D65515A"/>
    <w:rsid w:val="7DB769AE"/>
    <w:rsid w:val="7DCA89EA"/>
    <w:rsid w:val="7DD5B510"/>
    <w:rsid w:val="7DDD0791"/>
    <w:rsid w:val="7DF5290C"/>
    <w:rsid w:val="7DFBC1E8"/>
    <w:rsid w:val="7DFF828F"/>
    <w:rsid w:val="7E36A108"/>
    <w:rsid w:val="7E6F717D"/>
    <w:rsid w:val="7E799579"/>
    <w:rsid w:val="7E7FCFFA"/>
    <w:rsid w:val="7ECFB3B4"/>
    <w:rsid w:val="7ED64683"/>
    <w:rsid w:val="7EDD614A"/>
    <w:rsid w:val="7EE133E6"/>
    <w:rsid w:val="7EF7957D"/>
    <w:rsid w:val="7EFF471E"/>
    <w:rsid w:val="7EFFB827"/>
    <w:rsid w:val="7EFFF977"/>
    <w:rsid w:val="7F3B6919"/>
    <w:rsid w:val="7F4F4534"/>
    <w:rsid w:val="7F56F8A1"/>
    <w:rsid w:val="7F779B95"/>
    <w:rsid w:val="7F77DB01"/>
    <w:rsid w:val="7F77F289"/>
    <w:rsid w:val="7F79CB74"/>
    <w:rsid w:val="7F9350D7"/>
    <w:rsid w:val="7FBD7699"/>
    <w:rsid w:val="7FBFDF58"/>
    <w:rsid w:val="7FCB983A"/>
    <w:rsid w:val="7FD4A748"/>
    <w:rsid w:val="7FD54417"/>
    <w:rsid w:val="7FDBDE1C"/>
    <w:rsid w:val="7FDDB0A2"/>
    <w:rsid w:val="7FDEE135"/>
    <w:rsid w:val="7FDF08D1"/>
    <w:rsid w:val="7FDFD374"/>
    <w:rsid w:val="7FE3904F"/>
    <w:rsid w:val="7FE74828"/>
    <w:rsid w:val="7FEAE53A"/>
    <w:rsid w:val="7FEB9DFC"/>
    <w:rsid w:val="7FED5156"/>
    <w:rsid w:val="7FEF2463"/>
    <w:rsid w:val="7FEF3F82"/>
    <w:rsid w:val="7FF76AAC"/>
    <w:rsid w:val="7FF9E42D"/>
    <w:rsid w:val="7FFA5A16"/>
    <w:rsid w:val="7FFBA5DD"/>
    <w:rsid w:val="7FFD1045"/>
    <w:rsid w:val="7FFD4790"/>
    <w:rsid w:val="7FFF3AFF"/>
    <w:rsid w:val="7FFFA06C"/>
    <w:rsid w:val="7FFFF582"/>
    <w:rsid w:val="7FFFF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193D8C5"/>
  <w15:docId w15:val="{430B6CC6-52AD-47BA-8543-C1B464E1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autoRedefine/>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pPr>
      <w:jc w:val="left"/>
    </w:pPr>
  </w:style>
  <w:style w:type="paragraph" w:styleId="a6">
    <w:name w:val="Plain Text"/>
    <w:basedOn w:val="a"/>
    <w:rPr>
      <w:rFonts w:ascii="宋体" w:hAnsi="Courier New" w:cs="Courier New"/>
      <w:szCs w:val="21"/>
    </w:rPr>
  </w:style>
  <w:style w:type="paragraph" w:styleId="a7">
    <w:name w:val="Date"/>
    <w:basedOn w:val="a"/>
    <w:next w:val="a"/>
    <w:pPr>
      <w:ind w:leftChars="2500" w:left="100"/>
    </w:pPr>
  </w:style>
  <w:style w:type="paragraph" w:styleId="a8">
    <w:name w:val="Balloon Text"/>
    <w:basedOn w:val="a"/>
    <w:semiHidden/>
    <w:rPr>
      <w:sz w:val="18"/>
      <w:szCs w:val="18"/>
    </w:rPr>
  </w:style>
  <w:style w:type="paragraph" w:styleId="a9">
    <w:name w:val="footer"/>
    <w:basedOn w:val="a"/>
    <w:link w:val="aa"/>
    <w:autoRedefine/>
    <w:uiPriority w:val="99"/>
    <w:qFormat/>
    <w:rsid w:val="005F45B4"/>
    <w:pPr>
      <w:tabs>
        <w:tab w:val="center" w:pos="4153"/>
        <w:tab w:val="right" w:pos="8306"/>
      </w:tabs>
      <w:wordWrap w:val="0"/>
      <w:snapToGrid w:val="0"/>
      <w:jc w:val="left"/>
    </w:pPr>
    <w:rPr>
      <w:sz w:val="28"/>
      <w:szCs w:val="28"/>
    </w:rPr>
  </w:style>
  <w:style w:type="paragraph" w:styleId="ab">
    <w:name w:val="header"/>
    <w:basedOn w:val="a"/>
    <w:link w:val="ac"/>
    <w:autoRedefine/>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rPr>
      <w:sz w:val="24"/>
    </w:rPr>
  </w:style>
  <w:style w:type="paragraph" w:styleId="ae">
    <w:name w:val="Title"/>
    <w:basedOn w:val="a"/>
    <w:next w:val="a"/>
    <w:link w:val="af"/>
    <w:autoRedefine/>
    <w:qFormat/>
    <w:pPr>
      <w:spacing w:before="240" w:after="60"/>
      <w:jc w:val="center"/>
      <w:outlineLvl w:val="0"/>
    </w:pPr>
    <w:rPr>
      <w:rFonts w:ascii="Cambria" w:hAnsi="Cambria"/>
      <w:b/>
      <w:bCs/>
      <w:sz w:val="32"/>
      <w:szCs w:val="32"/>
    </w:rPr>
  </w:style>
  <w:style w:type="paragraph" w:styleId="af0">
    <w:name w:val="annotation subject"/>
    <w:basedOn w:val="a4"/>
    <w:next w:val="a4"/>
    <w:link w:val="af1"/>
    <w:autoRedefine/>
    <w:qFormat/>
    <w:rPr>
      <w:b/>
      <w:bCs/>
    </w:rPr>
  </w:style>
  <w:style w:type="table" w:styleId="a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autoRedefine/>
    <w:qFormat/>
    <w:rPr>
      <w:b/>
    </w:rPr>
  </w:style>
  <w:style w:type="character" w:styleId="af4">
    <w:name w:val="page number"/>
  </w:style>
  <w:style w:type="character" w:styleId="af5">
    <w:name w:val="Emphasis"/>
    <w:qFormat/>
    <w:rPr>
      <w:color w:val="CC0033"/>
    </w:rPr>
  </w:style>
  <w:style w:type="character" w:styleId="af6">
    <w:name w:val="Hyperlink"/>
    <w:rPr>
      <w:color w:val="0000FF"/>
      <w:u w:val="single"/>
    </w:rPr>
  </w:style>
  <w:style w:type="character" w:styleId="af7">
    <w:name w:val="annotation reference"/>
    <w:autoRedefine/>
    <w:qFormat/>
    <w:rPr>
      <w:sz w:val="21"/>
      <w:szCs w:val="21"/>
    </w:rPr>
  </w:style>
  <w:style w:type="character" w:customStyle="1" w:styleId="10">
    <w:name w:val="标题 1 字符"/>
    <w:link w:val="1"/>
    <w:autoRedefine/>
    <w:qFormat/>
    <w:rPr>
      <w:b/>
      <w:bCs/>
      <w:kern w:val="44"/>
      <w:sz w:val="44"/>
      <w:szCs w:val="44"/>
    </w:rPr>
  </w:style>
  <w:style w:type="character" w:customStyle="1" w:styleId="a5">
    <w:name w:val="批注文字 字符"/>
    <w:link w:val="a4"/>
    <w:rPr>
      <w:kern w:val="2"/>
      <w:sz w:val="21"/>
      <w:szCs w:val="24"/>
    </w:rPr>
  </w:style>
  <w:style w:type="character" w:customStyle="1" w:styleId="ac">
    <w:name w:val="页眉 字符"/>
    <w:link w:val="ab"/>
    <w:qFormat/>
    <w:rPr>
      <w:kern w:val="2"/>
      <w:sz w:val="18"/>
      <w:szCs w:val="18"/>
    </w:rPr>
  </w:style>
  <w:style w:type="character" w:customStyle="1" w:styleId="af">
    <w:name w:val="标题 字符"/>
    <w:link w:val="ae"/>
    <w:autoRedefine/>
    <w:qFormat/>
    <w:rPr>
      <w:rFonts w:ascii="Cambria" w:hAnsi="Cambria" w:cs="Times New Roman"/>
      <w:b/>
      <w:bCs/>
      <w:kern w:val="2"/>
      <w:sz w:val="32"/>
      <w:szCs w:val="32"/>
    </w:rPr>
  </w:style>
  <w:style w:type="character" w:customStyle="1" w:styleId="af1">
    <w:name w:val="批注主题 字符"/>
    <w:link w:val="af0"/>
    <w:autoRedefine/>
    <w:qFormat/>
    <w:rPr>
      <w:b/>
      <w:bCs/>
      <w:kern w:val="2"/>
      <w:sz w:val="21"/>
      <w:szCs w:val="24"/>
    </w:rPr>
  </w:style>
  <w:style w:type="paragraph" w:customStyle="1" w:styleId="af8">
    <w:name w:val="段"/>
    <w:autoRedefine/>
    <w:qFormat/>
    <w:pPr>
      <w:autoSpaceDE w:val="0"/>
      <w:autoSpaceDN w:val="0"/>
      <w:ind w:firstLineChars="200" w:firstLine="200"/>
      <w:jc w:val="both"/>
    </w:pPr>
    <w:rPr>
      <w:rFonts w:ascii="宋体"/>
      <w:sz w:val="21"/>
    </w:rPr>
  </w:style>
  <w:style w:type="character" w:customStyle="1" w:styleId="f101">
    <w:name w:val="f101"/>
    <w:autoRedefine/>
    <w:qFormat/>
    <w:rPr>
      <w:sz w:val="24"/>
      <w:szCs w:val="24"/>
    </w:rPr>
  </w:style>
  <w:style w:type="paragraph" w:customStyle="1" w:styleId="af9">
    <w:name w:val="王奕，内文"/>
    <w:basedOn w:val="ad"/>
    <w:link w:val="Char"/>
    <w:autoRedefine/>
    <w:qFormat/>
    <w:pPr>
      <w:widowControl/>
      <w:spacing w:line="360" w:lineRule="auto"/>
    </w:pPr>
    <w:rPr>
      <w:rFonts w:cs="MS Shell Dlg"/>
      <w:color w:val="000000"/>
      <w:kern w:val="0"/>
    </w:rPr>
  </w:style>
  <w:style w:type="character" w:customStyle="1" w:styleId="Char">
    <w:name w:val="王奕，内文 Char"/>
    <w:link w:val="af9"/>
    <w:rPr>
      <w:rFonts w:eastAsia="宋体" w:cs="MS Shell Dlg"/>
      <w:color w:val="000000"/>
      <w:sz w:val="24"/>
      <w:szCs w:val="24"/>
      <w:lang w:val="en-US" w:eastAsia="zh-CN" w:bidi="ar-SA"/>
    </w:rPr>
  </w:style>
  <w:style w:type="character" w:customStyle="1" w:styleId="s1">
    <w:name w:val="s1"/>
    <w:rPr>
      <w:rFonts w:ascii="Helvetica Neue" w:eastAsia="Helvetica Neue" w:hAnsi="Helvetica Neue" w:cs="Helvetica Neue"/>
      <w:sz w:val="24"/>
      <w:szCs w:val="24"/>
    </w:rPr>
  </w:style>
  <w:style w:type="paragraph" w:customStyle="1" w:styleId="p1">
    <w:name w:val="p1"/>
    <w:basedOn w:val="a"/>
    <w:pPr>
      <w:jc w:val="left"/>
    </w:pPr>
    <w:rPr>
      <w:rFonts w:ascii="pingfang sc" w:eastAsia="pingfang sc" w:hAnsi="pingfang sc"/>
      <w:color w:val="000000"/>
      <w:kern w:val="0"/>
      <w:sz w:val="24"/>
    </w:rPr>
  </w:style>
  <w:style w:type="paragraph" w:customStyle="1" w:styleId="11">
    <w:name w:val="列出段落1"/>
    <w:basedOn w:val="a"/>
    <w:autoRedefine/>
    <w:uiPriority w:val="34"/>
    <w:qFormat/>
    <w:pPr>
      <w:ind w:firstLineChars="200" w:firstLine="420"/>
    </w:pPr>
  </w:style>
  <w:style w:type="paragraph" w:customStyle="1" w:styleId="Afa">
    <w:name w:val="正文 A"/>
    <w:autoRedefine/>
    <w:qFormat/>
    <w:pPr>
      <w:spacing w:after="160" w:line="259" w:lineRule="auto"/>
    </w:pPr>
    <w:rPr>
      <w:rFonts w:ascii="等线" w:eastAsia="等线" w:hAnsi="等线" w:cs="等线"/>
      <w:color w:val="000000"/>
      <w:sz w:val="22"/>
      <w:szCs w:val="22"/>
    </w:rPr>
  </w:style>
  <w:style w:type="paragraph" w:customStyle="1" w:styleId="Style35">
    <w:name w:val="_Style 35"/>
    <w:uiPriority w:val="99"/>
    <w:unhideWhenUsed/>
    <w:rPr>
      <w:kern w:val="2"/>
      <w:sz w:val="21"/>
      <w:szCs w:val="24"/>
    </w:rPr>
  </w:style>
  <w:style w:type="character" w:customStyle="1" w:styleId="aa">
    <w:name w:val="页脚 字符"/>
    <w:basedOn w:val="a1"/>
    <w:link w:val="a9"/>
    <w:uiPriority w:val="99"/>
    <w:rsid w:val="005F45B4"/>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0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1876</Words>
  <Characters>10696</Characters>
  <Application>Microsoft Office Word</Application>
  <DocSecurity>0</DocSecurity>
  <Lines>89</Lines>
  <Paragraphs>25</Paragraphs>
  <ScaleCrop>false</ScaleCrop>
  <Company>WwW.YlmF.CoM</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指南初稿</dc:title>
  <dc:creator>YlmF</dc:creator>
  <cp:lastModifiedBy>孙俊仁</cp:lastModifiedBy>
  <cp:revision>9</cp:revision>
  <cp:lastPrinted>2024-06-14T10:16:00Z</cp:lastPrinted>
  <dcterms:created xsi:type="dcterms:W3CDTF">2011-05-26T08:28:00Z</dcterms:created>
  <dcterms:modified xsi:type="dcterms:W3CDTF">2024-06-14T10:17:00Z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AB6DCE78BD3A4D8C9CA2B47E14ABE965_13</vt:lpwstr>
  </property>
</Properties>
</file>