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0D6" w:rsidRPr="005547E4" w:rsidRDefault="00DD40D6" w:rsidP="00DD40D6">
      <w:pPr>
        <w:spacing w:line="520" w:lineRule="exact"/>
        <w:ind w:rightChars="-32" w:right="-102"/>
        <w:jc w:val="left"/>
        <w:rPr>
          <w:rFonts w:eastAsia="黑体"/>
          <w:bCs/>
          <w:szCs w:val="32"/>
        </w:rPr>
      </w:pPr>
      <w:r w:rsidRPr="005547E4">
        <w:rPr>
          <w:rFonts w:eastAsia="黑体"/>
          <w:bCs/>
          <w:szCs w:val="32"/>
        </w:rPr>
        <w:t>附件</w:t>
      </w:r>
      <w:r w:rsidRPr="005547E4">
        <w:rPr>
          <w:rFonts w:eastAsia="黑体"/>
          <w:bCs/>
          <w:szCs w:val="32"/>
        </w:rPr>
        <w:t>15</w:t>
      </w:r>
    </w:p>
    <w:p w:rsidR="00834715" w:rsidRPr="005547E4" w:rsidRDefault="00834715" w:rsidP="00DD40D6">
      <w:pPr>
        <w:spacing w:line="520" w:lineRule="exact"/>
        <w:ind w:rightChars="-32" w:right="-102"/>
        <w:jc w:val="left"/>
        <w:rPr>
          <w:rFonts w:eastAsia="黑体"/>
          <w:bCs/>
          <w:szCs w:val="32"/>
        </w:rPr>
      </w:pPr>
    </w:p>
    <w:p w:rsidR="00834715" w:rsidRPr="005547E4" w:rsidRDefault="008C0A73">
      <w:pPr>
        <w:spacing w:line="520" w:lineRule="exact"/>
        <w:ind w:rightChars="-32" w:right="-102"/>
        <w:jc w:val="center"/>
        <w:rPr>
          <w:rFonts w:eastAsia="方正小标宋简体"/>
          <w:bCs/>
          <w:kern w:val="0"/>
          <w:sz w:val="44"/>
          <w:szCs w:val="44"/>
        </w:rPr>
      </w:pPr>
      <w:r w:rsidRPr="005547E4">
        <w:rPr>
          <w:rFonts w:eastAsia="方正小标宋简体"/>
          <w:bCs/>
          <w:kern w:val="0"/>
          <w:sz w:val="44"/>
          <w:szCs w:val="44"/>
        </w:rPr>
        <w:t>白蛋白测定试剂（盒）注册审查指导原则</w:t>
      </w:r>
    </w:p>
    <w:p w:rsidR="00034F23" w:rsidRPr="005547E4" w:rsidRDefault="008C0A73">
      <w:pPr>
        <w:spacing w:line="520" w:lineRule="exact"/>
        <w:ind w:rightChars="-32" w:right="-102"/>
        <w:jc w:val="center"/>
        <w:rPr>
          <w:rFonts w:eastAsia="方正小标宋简体"/>
          <w:bCs/>
          <w:kern w:val="0"/>
          <w:sz w:val="44"/>
          <w:szCs w:val="44"/>
        </w:rPr>
      </w:pPr>
      <w:r w:rsidRPr="005547E4">
        <w:rPr>
          <w:rFonts w:eastAsia="方正小标宋简体"/>
          <w:sz w:val="44"/>
          <w:szCs w:val="44"/>
        </w:rPr>
        <w:t>（</w:t>
      </w:r>
      <w:r w:rsidRPr="005547E4">
        <w:rPr>
          <w:rFonts w:eastAsia="方正小标宋简体"/>
          <w:sz w:val="44"/>
          <w:szCs w:val="44"/>
        </w:rPr>
        <w:t>2024</w:t>
      </w:r>
      <w:r w:rsidRPr="005547E4">
        <w:rPr>
          <w:rFonts w:eastAsia="方正小标宋简体"/>
          <w:sz w:val="44"/>
          <w:szCs w:val="44"/>
        </w:rPr>
        <w:t>年修订版）</w:t>
      </w:r>
    </w:p>
    <w:p w:rsidR="00034F23" w:rsidRPr="005547E4" w:rsidRDefault="00034F23">
      <w:pPr>
        <w:spacing w:line="520" w:lineRule="exact"/>
        <w:ind w:firstLineChars="200" w:firstLine="640"/>
        <w:rPr>
          <w:rFonts w:eastAsia="仿宋_GB2312"/>
          <w:szCs w:val="32"/>
        </w:rPr>
      </w:pPr>
    </w:p>
    <w:p w:rsidR="00034F23" w:rsidRPr="005547E4" w:rsidRDefault="008C0A73">
      <w:pPr>
        <w:spacing w:line="520" w:lineRule="exact"/>
        <w:ind w:firstLineChars="200" w:firstLine="640"/>
        <w:rPr>
          <w:rFonts w:eastAsia="仿宋_GB2312"/>
          <w:szCs w:val="32"/>
        </w:rPr>
      </w:pPr>
      <w:r w:rsidRPr="005547E4">
        <w:rPr>
          <w:rFonts w:eastAsia="仿宋_GB2312"/>
          <w:szCs w:val="32"/>
        </w:rPr>
        <w:t>本指导原则旨在指导注册申请人对白蛋白测定试剂（盒）注册申报资料的准备及撰写，同时也为技术审评部门对注册申报资料的审评提供参考。</w:t>
      </w:r>
    </w:p>
    <w:p w:rsidR="00034F23" w:rsidRPr="005547E4" w:rsidRDefault="008C0A73">
      <w:pPr>
        <w:spacing w:line="520" w:lineRule="exact"/>
        <w:ind w:firstLineChars="200" w:firstLine="640"/>
        <w:rPr>
          <w:rFonts w:eastAsia="仿宋_GB2312"/>
          <w:szCs w:val="32"/>
        </w:rPr>
      </w:pPr>
      <w:r w:rsidRPr="005547E4">
        <w:rPr>
          <w:rFonts w:eastAsia="仿宋_GB2312"/>
          <w:szCs w:val="32"/>
        </w:rPr>
        <w:t>本指导原则是对白蛋白测定试剂（盒）注册申报资料的一般要求，注册申请人需依据产品的具体特性确定其中内容是否适用。若不适用，需具体阐述理由及相应的科学依据，并依据产品的具体特性对注册申报资料的内容进行充实和细化。</w:t>
      </w:r>
    </w:p>
    <w:p w:rsidR="00034F23" w:rsidRPr="005547E4" w:rsidRDefault="008C0A73">
      <w:pPr>
        <w:spacing w:line="520" w:lineRule="exact"/>
        <w:ind w:firstLineChars="200" w:firstLine="640"/>
        <w:rPr>
          <w:rFonts w:eastAsia="仿宋_GB2312"/>
          <w:szCs w:val="32"/>
        </w:rPr>
      </w:pPr>
      <w:r w:rsidRPr="005547E4">
        <w:rPr>
          <w:rFonts w:eastAsia="仿宋_GB2312"/>
          <w:szCs w:val="32"/>
        </w:rPr>
        <w:t>本指导原则是对注册申请人和技术审评人员的指导性文件，但不包括注册审批所涉及的行政事项，亦不作为法规强制执行，需在遵循相关法规和强制性标准的前提下使用本指导原则。如果有能够满足相关法规要求的其他方法，也可以采用，但是需要提供详细的研究资料和验证资料。</w:t>
      </w:r>
    </w:p>
    <w:p w:rsidR="00034F23" w:rsidRPr="005547E4" w:rsidRDefault="008C0A73">
      <w:pPr>
        <w:spacing w:line="520" w:lineRule="exact"/>
        <w:ind w:firstLineChars="200" w:firstLine="640"/>
        <w:rPr>
          <w:rFonts w:eastAsia="仿宋_GB2312"/>
          <w:szCs w:val="32"/>
        </w:rPr>
      </w:pPr>
      <w:r w:rsidRPr="005547E4">
        <w:rPr>
          <w:rFonts w:eastAsia="仿宋_GB2312"/>
          <w:szCs w:val="32"/>
        </w:rPr>
        <w:t>本指导原则是在现行法规和标准体系以及当前认知水平下制定的，随着法规和标准的不断完善，以及科学技术的不断发展，本指导原则相关内容也将进行适时的调整。</w:t>
      </w:r>
    </w:p>
    <w:p w:rsidR="00034F23" w:rsidRPr="005547E4" w:rsidRDefault="008C0A73">
      <w:pPr>
        <w:spacing w:line="520" w:lineRule="exact"/>
        <w:ind w:rightChars="-32" w:right="-102" w:firstLineChars="200" w:firstLine="640"/>
        <w:rPr>
          <w:rFonts w:eastAsia="黑体"/>
          <w:szCs w:val="32"/>
        </w:rPr>
      </w:pPr>
      <w:r w:rsidRPr="005547E4">
        <w:rPr>
          <w:rFonts w:eastAsia="黑体"/>
          <w:szCs w:val="32"/>
        </w:rPr>
        <w:t>一、适用范围</w:t>
      </w:r>
    </w:p>
    <w:p w:rsidR="00034F23" w:rsidRPr="005547E4" w:rsidRDefault="008C0A73">
      <w:pPr>
        <w:spacing w:line="520" w:lineRule="exact"/>
        <w:ind w:firstLineChars="200" w:firstLine="640"/>
        <w:rPr>
          <w:rFonts w:eastAsia="仿宋_GB2312"/>
          <w:bCs/>
          <w:szCs w:val="32"/>
        </w:rPr>
      </w:pPr>
      <w:r w:rsidRPr="005547E4">
        <w:rPr>
          <w:rFonts w:eastAsia="仿宋_GB2312"/>
          <w:bCs/>
          <w:szCs w:val="32"/>
        </w:rPr>
        <w:t>白蛋白测定试剂（盒）适用于使用溴甲酚绿法（</w:t>
      </w:r>
      <w:r w:rsidRPr="005547E4">
        <w:rPr>
          <w:rFonts w:eastAsia="仿宋_GB2312"/>
          <w:bCs/>
          <w:szCs w:val="32"/>
        </w:rPr>
        <w:t>BCG</w:t>
      </w:r>
      <w:r w:rsidRPr="005547E4">
        <w:rPr>
          <w:rFonts w:eastAsia="仿宋_GB2312"/>
          <w:bCs/>
          <w:szCs w:val="32"/>
        </w:rPr>
        <w:t>）、溴甲酚紫法（</w:t>
      </w:r>
      <w:r w:rsidRPr="005547E4">
        <w:rPr>
          <w:rFonts w:eastAsia="仿宋_GB2312"/>
          <w:bCs/>
          <w:szCs w:val="32"/>
        </w:rPr>
        <w:t>BCP</w:t>
      </w:r>
      <w:r w:rsidRPr="005547E4">
        <w:rPr>
          <w:rFonts w:eastAsia="仿宋_GB2312"/>
          <w:bCs/>
          <w:szCs w:val="32"/>
        </w:rPr>
        <w:t>）对人体</w:t>
      </w:r>
      <w:r w:rsidRPr="005547E4">
        <w:rPr>
          <w:rFonts w:eastAsia="仿宋_GB2312"/>
          <w:bCs/>
          <w:szCs w:val="30"/>
        </w:rPr>
        <w:t>血清和</w:t>
      </w:r>
      <w:r w:rsidRPr="005547E4">
        <w:rPr>
          <w:rFonts w:eastAsia="仿宋_GB2312"/>
          <w:bCs/>
          <w:szCs w:val="30"/>
        </w:rPr>
        <w:t>/</w:t>
      </w:r>
      <w:r w:rsidRPr="005547E4">
        <w:rPr>
          <w:rFonts w:eastAsia="仿宋_GB2312"/>
          <w:bCs/>
          <w:szCs w:val="30"/>
        </w:rPr>
        <w:t>或血浆</w:t>
      </w:r>
      <w:r w:rsidRPr="005547E4">
        <w:rPr>
          <w:rFonts w:eastAsia="仿宋_GB2312"/>
          <w:bCs/>
          <w:szCs w:val="32"/>
        </w:rPr>
        <w:t>中白蛋白进行定量检测的白蛋白测定试剂（盒），包括手工试剂和在半自动、全自动生化分析仪上使用的试剂。</w:t>
      </w:r>
    </w:p>
    <w:p w:rsidR="00034F23" w:rsidRPr="005547E4" w:rsidRDefault="008C0A73">
      <w:pPr>
        <w:spacing w:line="520" w:lineRule="exact"/>
        <w:ind w:firstLineChars="200" w:firstLine="640"/>
        <w:rPr>
          <w:rFonts w:eastAsia="仿宋_GB2312"/>
          <w:szCs w:val="32"/>
        </w:rPr>
      </w:pPr>
      <w:r w:rsidRPr="005547E4">
        <w:rPr>
          <w:rFonts w:eastAsia="仿宋_GB2312"/>
          <w:bCs/>
          <w:szCs w:val="32"/>
        </w:rPr>
        <w:lastRenderedPageBreak/>
        <w:t>本指导原则不适用于干化学方法测定白蛋白试剂（盒）。</w:t>
      </w:r>
      <w:r w:rsidRPr="005547E4">
        <w:rPr>
          <w:rFonts w:eastAsia="仿宋_GB2312"/>
        </w:rPr>
        <w:t>其他方法学的</w:t>
      </w:r>
      <w:r w:rsidRPr="005547E4">
        <w:rPr>
          <w:rFonts w:eastAsia="仿宋_GB2312"/>
          <w:bCs/>
          <w:szCs w:val="32"/>
        </w:rPr>
        <w:t>白蛋白</w:t>
      </w:r>
      <w:r w:rsidRPr="005547E4">
        <w:rPr>
          <w:rFonts w:eastAsia="仿宋_GB2312"/>
          <w:kern w:val="0"/>
          <w:szCs w:val="32"/>
        </w:rPr>
        <w:t>测定试剂</w:t>
      </w:r>
      <w:r w:rsidRPr="005547E4">
        <w:rPr>
          <w:rFonts w:eastAsia="仿宋_GB2312"/>
        </w:rPr>
        <w:t>注册可参考本指导原则，但应根据产品的具体特性确定其中内容是否适用。</w:t>
      </w:r>
    </w:p>
    <w:p w:rsidR="00034F23" w:rsidRPr="005547E4" w:rsidRDefault="008C0A73">
      <w:pPr>
        <w:numPr>
          <w:ilvl w:val="0"/>
          <w:numId w:val="1"/>
        </w:numPr>
        <w:tabs>
          <w:tab w:val="left" w:pos="6720"/>
        </w:tabs>
        <w:spacing w:line="520" w:lineRule="exact"/>
        <w:ind w:firstLine="640"/>
        <w:outlineLvl w:val="0"/>
        <w:rPr>
          <w:rFonts w:eastAsia="黑体"/>
          <w:szCs w:val="30"/>
        </w:rPr>
      </w:pPr>
      <w:bookmarkStart w:id="0" w:name="_Toc351449687"/>
      <w:bookmarkStart w:id="1" w:name="_Toc318979008"/>
      <w:r w:rsidRPr="005547E4">
        <w:rPr>
          <w:rFonts w:eastAsia="黑体"/>
          <w:szCs w:val="30"/>
        </w:rPr>
        <w:t>注册审查要点</w:t>
      </w:r>
    </w:p>
    <w:p w:rsidR="00034F23" w:rsidRPr="005547E4" w:rsidRDefault="008C0A73">
      <w:pPr>
        <w:tabs>
          <w:tab w:val="left" w:pos="6720"/>
        </w:tabs>
        <w:spacing w:line="520" w:lineRule="exact"/>
        <w:ind w:firstLineChars="200" w:firstLine="640"/>
        <w:outlineLvl w:val="0"/>
        <w:rPr>
          <w:rFonts w:eastAsia="楷体_GB2312"/>
          <w:szCs w:val="32"/>
        </w:rPr>
      </w:pPr>
      <w:r w:rsidRPr="005547E4">
        <w:rPr>
          <w:rFonts w:eastAsia="楷体_GB2312"/>
          <w:szCs w:val="32"/>
        </w:rPr>
        <w:t>（一）监管信息</w:t>
      </w:r>
    </w:p>
    <w:bookmarkEnd w:id="0"/>
    <w:bookmarkEnd w:id="1"/>
    <w:p w:rsidR="00034F23" w:rsidRPr="005547E4" w:rsidRDefault="008C0A73">
      <w:pPr>
        <w:spacing w:line="520" w:lineRule="exact"/>
        <w:ind w:firstLineChars="200" w:firstLine="640"/>
        <w:rPr>
          <w:rFonts w:eastAsia="仿宋_GB2312"/>
          <w:szCs w:val="28"/>
        </w:rPr>
      </w:pPr>
      <w:r w:rsidRPr="005547E4">
        <w:rPr>
          <w:rFonts w:eastAsia="仿宋_GB2312"/>
          <w:szCs w:val="28"/>
        </w:rPr>
        <w:t>1.</w:t>
      </w:r>
      <w:r w:rsidRPr="005547E4">
        <w:rPr>
          <w:rFonts w:eastAsia="仿宋_GB2312"/>
          <w:szCs w:val="28"/>
        </w:rPr>
        <w:t>产品名称</w:t>
      </w:r>
    </w:p>
    <w:p w:rsidR="00034F23" w:rsidRPr="005547E4" w:rsidRDefault="008C0A73">
      <w:pPr>
        <w:spacing w:line="520" w:lineRule="exact"/>
        <w:ind w:firstLineChars="200" w:firstLine="640"/>
        <w:rPr>
          <w:rFonts w:eastAsia="仿宋_GB2312"/>
          <w:szCs w:val="28"/>
        </w:rPr>
      </w:pPr>
      <w:r w:rsidRPr="005547E4">
        <w:rPr>
          <w:rFonts w:eastAsia="仿宋_GB2312"/>
          <w:szCs w:val="32"/>
        </w:rPr>
        <w:t>产品名称应符合《体外诊断试剂注册与备案管理办法》及相关法规的要求。</w:t>
      </w:r>
      <w:r w:rsidRPr="005547E4">
        <w:rPr>
          <w:rFonts w:eastAsia="仿宋_GB2312"/>
          <w:szCs w:val="28"/>
        </w:rPr>
        <w:t>产品名称一般由三部分组成。第一部分：被测物名称为白蛋白；第二部分：用途，如测定试剂或检测试剂；第三部分：方法或者原理，如</w:t>
      </w:r>
      <w:r w:rsidRPr="005547E4">
        <w:rPr>
          <w:rFonts w:eastAsia="仿宋_GB2312"/>
        </w:rPr>
        <w:t>溴甲酚绿法、溴甲酚紫法等</w:t>
      </w:r>
      <w:r w:rsidRPr="005547E4">
        <w:rPr>
          <w:rFonts w:eastAsia="仿宋_GB2312"/>
          <w:szCs w:val="28"/>
        </w:rPr>
        <w:t>。</w:t>
      </w:r>
    </w:p>
    <w:p w:rsidR="00034F23" w:rsidRPr="005547E4" w:rsidRDefault="008C0A73">
      <w:pPr>
        <w:spacing w:line="520" w:lineRule="exact"/>
        <w:ind w:firstLineChars="200" w:firstLine="640"/>
        <w:rPr>
          <w:rFonts w:eastAsia="仿宋_GB2312"/>
          <w:szCs w:val="28"/>
        </w:rPr>
      </w:pPr>
      <w:r w:rsidRPr="005547E4">
        <w:rPr>
          <w:rFonts w:eastAsia="仿宋_GB2312"/>
          <w:szCs w:val="28"/>
        </w:rPr>
        <w:t>2.</w:t>
      </w:r>
      <w:r w:rsidRPr="005547E4">
        <w:rPr>
          <w:rFonts w:eastAsia="仿宋_GB2312"/>
          <w:szCs w:val="28"/>
        </w:rPr>
        <w:t>分类依据</w:t>
      </w:r>
    </w:p>
    <w:p w:rsidR="00034F23" w:rsidRPr="005547E4" w:rsidRDefault="008C0A73">
      <w:pPr>
        <w:spacing w:line="520" w:lineRule="exact"/>
        <w:ind w:firstLineChars="200" w:firstLine="640"/>
        <w:rPr>
          <w:rFonts w:eastAsia="仿宋_GB2312"/>
          <w:szCs w:val="28"/>
        </w:rPr>
      </w:pPr>
      <w:r w:rsidRPr="005547E4">
        <w:rPr>
          <w:rFonts w:eastAsia="仿宋_GB2312"/>
          <w:szCs w:val="28"/>
        </w:rPr>
        <w:t>根据《体外诊断试剂分类子目录》，白蛋白测定试剂管理类别为</w:t>
      </w:r>
      <w:r w:rsidRPr="005547E4">
        <w:rPr>
          <w:rFonts w:eastAsia="仿宋_GB2312"/>
          <w:szCs w:val="28"/>
        </w:rPr>
        <w:t>Ⅱ</w:t>
      </w:r>
      <w:r w:rsidRPr="005547E4">
        <w:rPr>
          <w:rFonts w:eastAsia="仿宋_GB2312"/>
          <w:szCs w:val="28"/>
        </w:rPr>
        <w:t>类，产品分类为</w:t>
      </w:r>
      <w:r w:rsidRPr="005547E4">
        <w:rPr>
          <w:rFonts w:eastAsia="仿宋_GB2312"/>
          <w:szCs w:val="28"/>
        </w:rPr>
        <w:t>Ⅱ-1</w:t>
      </w:r>
      <w:r w:rsidRPr="005547E4">
        <w:rPr>
          <w:rFonts w:eastAsia="仿宋_GB2312"/>
          <w:szCs w:val="28"/>
        </w:rPr>
        <w:t>用于蛋白质检测的试剂，分类编码为</w:t>
      </w:r>
      <w:r w:rsidRPr="005547E4">
        <w:rPr>
          <w:rFonts w:eastAsia="仿宋_GB2312"/>
          <w:szCs w:val="28"/>
        </w:rPr>
        <w:t>6840</w:t>
      </w:r>
      <w:r w:rsidRPr="005547E4">
        <w:rPr>
          <w:rFonts w:eastAsia="仿宋_GB2312"/>
          <w:szCs w:val="28"/>
        </w:rPr>
        <w:t>。</w:t>
      </w:r>
    </w:p>
    <w:p w:rsidR="00034F23" w:rsidRPr="005547E4" w:rsidRDefault="008C0A73">
      <w:pPr>
        <w:tabs>
          <w:tab w:val="left" w:pos="6720"/>
        </w:tabs>
        <w:spacing w:line="520" w:lineRule="exact"/>
        <w:ind w:firstLineChars="200" w:firstLine="640"/>
        <w:outlineLvl w:val="0"/>
        <w:rPr>
          <w:rFonts w:eastAsia="楷体_GB2312"/>
          <w:szCs w:val="28"/>
        </w:rPr>
      </w:pPr>
      <w:r w:rsidRPr="005547E4">
        <w:rPr>
          <w:rFonts w:eastAsia="楷体_GB2312"/>
          <w:szCs w:val="32"/>
        </w:rPr>
        <w:t>（二）</w:t>
      </w:r>
      <w:r w:rsidRPr="005547E4">
        <w:rPr>
          <w:rFonts w:eastAsia="楷体_GB2312"/>
          <w:szCs w:val="28"/>
        </w:rPr>
        <w:t>综述资料</w:t>
      </w:r>
    </w:p>
    <w:p w:rsidR="00034F23" w:rsidRPr="005547E4" w:rsidRDefault="008C0A73">
      <w:pPr>
        <w:spacing w:line="520" w:lineRule="exact"/>
        <w:ind w:firstLineChars="200" w:firstLine="640"/>
        <w:rPr>
          <w:rFonts w:eastAsia="仿宋_GB2312"/>
          <w:szCs w:val="28"/>
        </w:rPr>
      </w:pPr>
      <w:r w:rsidRPr="005547E4">
        <w:rPr>
          <w:rFonts w:eastAsia="仿宋_GB2312"/>
          <w:szCs w:val="28"/>
        </w:rPr>
        <w:t>综述资料主要包括概述、产品描述、预期用途、申报产品上市历史及其他需说明的内容。其中产品描述中应详述检测原理、产品主要研究结果的总结和评价、与同类和</w:t>
      </w:r>
      <w:r w:rsidRPr="005547E4">
        <w:rPr>
          <w:rFonts w:eastAsia="仿宋_GB2312"/>
          <w:szCs w:val="28"/>
        </w:rPr>
        <w:t>/</w:t>
      </w:r>
      <w:r w:rsidRPr="005547E4">
        <w:rPr>
          <w:rFonts w:eastAsia="仿宋_GB2312"/>
          <w:szCs w:val="28"/>
        </w:rPr>
        <w:t>或前代产品的比较等。与同类和</w:t>
      </w:r>
      <w:r w:rsidRPr="005547E4">
        <w:rPr>
          <w:rFonts w:eastAsia="仿宋_GB2312"/>
          <w:szCs w:val="28"/>
        </w:rPr>
        <w:t>/</w:t>
      </w:r>
      <w:r w:rsidRPr="005547E4">
        <w:rPr>
          <w:rFonts w:eastAsia="仿宋_GB2312"/>
          <w:szCs w:val="28"/>
        </w:rPr>
        <w:t>或前代产品的比较，应着重从方法学、检验原理、产品主要性能等方面详细说明申报产品与目前市场上已获批同类产品之间的主要区别。</w:t>
      </w:r>
    </w:p>
    <w:p w:rsidR="00034F23" w:rsidRPr="005547E4" w:rsidRDefault="008C0A73">
      <w:pPr>
        <w:spacing w:line="520" w:lineRule="exact"/>
        <w:ind w:firstLineChars="200" w:firstLine="640"/>
        <w:rPr>
          <w:rFonts w:eastAsia="楷体_GB2312"/>
          <w:szCs w:val="32"/>
        </w:rPr>
      </w:pPr>
      <w:r w:rsidRPr="005547E4">
        <w:rPr>
          <w:rFonts w:eastAsia="仿宋_GB2312"/>
          <w:szCs w:val="28"/>
        </w:rPr>
        <w:t>1.</w:t>
      </w:r>
      <w:r w:rsidRPr="005547E4">
        <w:rPr>
          <w:rFonts w:eastAsia="仿宋_GB2312"/>
        </w:rPr>
        <w:t>概述</w:t>
      </w:r>
    </w:p>
    <w:p w:rsidR="00034F23" w:rsidRPr="005547E4" w:rsidRDefault="008C0A73">
      <w:pPr>
        <w:spacing w:line="520" w:lineRule="exact"/>
        <w:ind w:firstLineChars="200" w:firstLine="640"/>
        <w:rPr>
          <w:rFonts w:eastAsia="仿宋_GB2312"/>
        </w:rPr>
      </w:pPr>
      <w:r w:rsidRPr="005547E4">
        <w:rPr>
          <w:rFonts w:eastAsia="仿宋_GB2312"/>
        </w:rPr>
        <w:t>根据《体外诊断试剂注册与备案管理办法》和《食品药品监管总局关于印发体外诊断试剂分类子目录的通知》，应当描述白蛋白检测试剂通用名称及其确定依据；描述产品管理类别</w:t>
      </w:r>
      <w:r w:rsidRPr="005547E4">
        <w:rPr>
          <w:rFonts w:eastAsia="仿宋_GB2312"/>
        </w:rPr>
        <w:lastRenderedPageBreak/>
        <w:t>为</w:t>
      </w:r>
      <w:r w:rsidRPr="005547E4">
        <w:rPr>
          <w:rFonts w:eastAsia="仿宋_GB2312"/>
        </w:rPr>
        <w:t>Ⅱ</w:t>
      </w:r>
      <w:r w:rsidRPr="005547E4">
        <w:rPr>
          <w:rFonts w:eastAsia="仿宋_GB2312"/>
        </w:rPr>
        <w:t>类，分类编码为</w:t>
      </w:r>
      <w:r w:rsidRPr="005547E4">
        <w:rPr>
          <w:rFonts w:eastAsia="仿宋_GB2312"/>
        </w:rPr>
        <w:t>6840</w:t>
      </w:r>
      <w:r w:rsidRPr="005547E4">
        <w:rPr>
          <w:rFonts w:eastAsia="仿宋_GB2312"/>
        </w:rPr>
        <w:t>；描述申报产品预期用途；描述有关申报产品的背景信息概述或特别细节，如：申报产品的历史概述、历次提交的信息，与其他经批准上市产品的关系等。</w:t>
      </w:r>
    </w:p>
    <w:p w:rsidR="00034F23" w:rsidRPr="005547E4" w:rsidRDefault="008C0A73">
      <w:pPr>
        <w:spacing w:line="520" w:lineRule="exact"/>
        <w:ind w:firstLineChars="200" w:firstLine="640"/>
        <w:rPr>
          <w:rFonts w:eastAsia="仿宋_GB2312"/>
          <w:szCs w:val="28"/>
        </w:rPr>
      </w:pPr>
      <w:r w:rsidRPr="005547E4">
        <w:rPr>
          <w:rFonts w:eastAsia="仿宋_GB2312"/>
          <w:szCs w:val="28"/>
        </w:rPr>
        <w:t>2.</w:t>
      </w:r>
      <w:r w:rsidRPr="005547E4">
        <w:rPr>
          <w:rFonts w:eastAsia="仿宋_GB2312"/>
        </w:rPr>
        <w:t>产品描述</w:t>
      </w:r>
    </w:p>
    <w:p w:rsidR="00034F23" w:rsidRPr="005547E4" w:rsidRDefault="008C0A73">
      <w:pPr>
        <w:spacing w:line="520" w:lineRule="exact"/>
        <w:ind w:firstLineChars="200" w:firstLine="640"/>
        <w:rPr>
          <w:rFonts w:eastAsia="仿宋_GB2312"/>
          <w:szCs w:val="32"/>
        </w:rPr>
      </w:pPr>
      <w:r w:rsidRPr="005547E4">
        <w:rPr>
          <w:rFonts w:eastAsia="仿宋_GB2312"/>
        </w:rPr>
        <w:t>应提供产品所采用的技术原理，产品组成，原材料的来源及制备方法，主要生产工艺，检验方法，质控品的制备方法及赋值情况（如适用），如产品包含校准品，应提供校准品的制备方法及溯源情况。</w:t>
      </w:r>
      <w:r w:rsidRPr="005547E4">
        <w:rPr>
          <w:rFonts w:eastAsia="仿宋_GB2312"/>
          <w:szCs w:val="32"/>
        </w:rPr>
        <w:t>应</w:t>
      </w:r>
      <w:r w:rsidRPr="005547E4">
        <w:rPr>
          <w:rFonts w:eastAsia="仿宋_GB2312"/>
        </w:rPr>
        <w:t>提供</w:t>
      </w:r>
      <w:r w:rsidRPr="005547E4">
        <w:rPr>
          <w:rFonts w:eastAsia="仿宋_GB2312"/>
          <w:szCs w:val="32"/>
        </w:rPr>
        <w:t>产品主要研究结果的总结和评价，包括分析性能评估、参考区间、稳定性以及临床评价等。</w:t>
      </w:r>
      <w:r w:rsidRPr="005547E4">
        <w:rPr>
          <w:rFonts w:eastAsia="仿宋_GB2312"/>
        </w:rPr>
        <w:t>提供</w:t>
      </w:r>
      <w:r w:rsidRPr="005547E4">
        <w:rPr>
          <w:rFonts w:eastAsia="仿宋_GB2312"/>
          <w:szCs w:val="32"/>
        </w:rPr>
        <w:t>不同包装规格之间的差异描述。</w:t>
      </w:r>
      <w:r w:rsidRPr="005547E4">
        <w:rPr>
          <w:rFonts w:eastAsia="仿宋_GB2312"/>
        </w:rPr>
        <w:t>提供</w:t>
      </w:r>
      <w:r w:rsidRPr="005547E4">
        <w:rPr>
          <w:rFonts w:eastAsia="仿宋_GB2312"/>
          <w:szCs w:val="32"/>
        </w:rPr>
        <w:t>产品中使用的生物材料或衍生物（如适用）的描述，包括生物学来源（如人源、动物、病原体、重组或发酵产物）和组织来源（如血液）。其他动物源及微生物来源的材料，应当说明其在产品运输、使用过程中对使用者和环境是安全的，并提供相关的文件。</w:t>
      </w:r>
    </w:p>
    <w:p w:rsidR="00034F23" w:rsidRPr="005547E4" w:rsidRDefault="008C0A73">
      <w:pPr>
        <w:spacing w:line="520" w:lineRule="exact"/>
        <w:ind w:firstLineChars="200" w:firstLine="640"/>
        <w:rPr>
          <w:rFonts w:eastAsia="仿宋_GB2312"/>
        </w:rPr>
      </w:pPr>
      <w:r w:rsidRPr="005547E4">
        <w:rPr>
          <w:rFonts w:eastAsia="仿宋_GB2312"/>
          <w:szCs w:val="28"/>
        </w:rPr>
        <w:t>3.</w:t>
      </w:r>
      <w:r w:rsidRPr="005547E4">
        <w:rPr>
          <w:rFonts w:eastAsia="仿宋_GB2312"/>
        </w:rPr>
        <w:t>预期用途</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用于体外定量检测人体</w:t>
      </w:r>
      <w:r w:rsidRPr="005547E4">
        <w:rPr>
          <w:rFonts w:eastAsia="仿宋_GB2312"/>
          <w:bCs/>
          <w:szCs w:val="30"/>
        </w:rPr>
        <w:t>血清和</w:t>
      </w:r>
      <w:r w:rsidRPr="005547E4">
        <w:rPr>
          <w:rFonts w:eastAsia="仿宋_GB2312"/>
          <w:bCs/>
          <w:szCs w:val="30"/>
        </w:rPr>
        <w:t>/</w:t>
      </w:r>
      <w:r w:rsidRPr="005547E4">
        <w:rPr>
          <w:rFonts w:eastAsia="仿宋_GB2312"/>
          <w:bCs/>
          <w:szCs w:val="30"/>
        </w:rPr>
        <w:t>或血浆</w:t>
      </w:r>
      <w:r w:rsidRPr="005547E4">
        <w:rPr>
          <w:rFonts w:eastAsia="仿宋_GB2312"/>
          <w:kern w:val="0"/>
          <w:szCs w:val="32"/>
        </w:rPr>
        <w:t>中</w:t>
      </w:r>
      <w:r w:rsidRPr="005547E4">
        <w:rPr>
          <w:rFonts w:eastAsia="仿宋_GB2312"/>
        </w:rPr>
        <w:t>白蛋白的</w:t>
      </w:r>
      <w:r w:rsidRPr="005547E4">
        <w:rPr>
          <w:rFonts w:eastAsia="仿宋_GB2312"/>
          <w:kern w:val="0"/>
          <w:szCs w:val="32"/>
        </w:rPr>
        <w:t>含量。应明确适用仪器及使用方法（</w:t>
      </w:r>
      <w:r w:rsidRPr="005547E4">
        <w:rPr>
          <w:rFonts w:eastAsia="仿宋_GB2312"/>
          <w:szCs w:val="32"/>
        </w:rPr>
        <w:t>自动</w:t>
      </w:r>
      <w:r w:rsidRPr="005547E4">
        <w:rPr>
          <w:rFonts w:eastAsia="仿宋_GB2312"/>
          <w:szCs w:val="32"/>
        </w:rPr>
        <w:t>/</w:t>
      </w:r>
      <w:r w:rsidRPr="005547E4">
        <w:rPr>
          <w:rFonts w:eastAsia="仿宋_GB2312"/>
          <w:szCs w:val="32"/>
        </w:rPr>
        <w:t>半自动</w:t>
      </w:r>
      <w:r w:rsidRPr="005547E4">
        <w:rPr>
          <w:rFonts w:eastAsia="仿宋_GB2312"/>
          <w:szCs w:val="32"/>
        </w:rPr>
        <w:t>/</w:t>
      </w:r>
      <w:r w:rsidRPr="005547E4">
        <w:rPr>
          <w:rFonts w:eastAsia="仿宋_GB2312"/>
          <w:szCs w:val="32"/>
        </w:rPr>
        <w:t>手工</w:t>
      </w:r>
      <w:r w:rsidRPr="005547E4">
        <w:rPr>
          <w:rFonts w:eastAsia="仿宋_GB2312"/>
          <w:kern w:val="0"/>
          <w:szCs w:val="32"/>
        </w:rPr>
        <w:t>），样本采集</w:t>
      </w:r>
      <w:r w:rsidRPr="005547E4">
        <w:rPr>
          <w:rFonts w:eastAsia="仿宋_GB2312"/>
          <w:szCs w:val="32"/>
        </w:rPr>
        <w:t>及保存装置和</w:t>
      </w:r>
      <w:r w:rsidRPr="005547E4">
        <w:rPr>
          <w:rFonts w:eastAsia="仿宋_GB2312"/>
          <w:szCs w:val="32"/>
        </w:rPr>
        <w:t>/</w:t>
      </w:r>
      <w:r w:rsidRPr="005547E4">
        <w:rPr>
          <w:rFonts w:eastAsia="仿宋_GB2312"/>
          <w:szCs w:val="32"/>
        </w:rPr>
        <w:t>或添加剂</w:t>
      </w:r>
      <w:r w:rsidRPr="005547E4">
        <w:rPr>
          <w:rFonts w:eastAsia="仿宋_GB2312"/>
          <w:spacing w:val="-1"/>
          <w:szCs w:val="32"/>
        </w:rPr>
        <w:t>（如抗凝剂）使用情况。</w:t>
      </w:r>
    </w:p>
    <w:p w:rsidR="00034F23" w:rsidRPr="005547E4" w:rsidRDefault="008C0A73">
      <w:pPr>
        <w:spacing w:line="520" w:lineRule="exact"/>
        <w:ind w:firstLineChars="200" w:firstLine="640"/>
        <w:jc w:val="left"/>
        <w:rPr>
          <w:rFonts w:eastAsia="仿宋_GB2312"/>
        </w:rPr>
      </w:pPr>
      <w:r w:rsidRPr="005547E4">
        <w:rPr>
          <w:rFonts w:eastAsia="仿宋_GB2312"/>
          <w:szCs w:val="28"/>
        </w:rPr>
        <w:t>4.</w:t>
      </w:r>
      <w:r w:rsidRPr="005547E4">
        <w:rPr>
          <w:rFonts w:eastAsia="仿宋_GB2312"/>
          <w:szCs w:val="28"/>
        </w:rPr>
        <w:t>提供</w:t>
      </w:r>
      <w:r w:rsidRPr="005547E4">
        <w:rPr>
          <w:rFonts w:eastAsia="仿宋_GB2312"/>
        </w:rPr>
        <w:t>申报产品上市历史情况（如适用）</w:t>
      </w:r>
    </w:p>
    <w:p w:rsidR="00034F23" w:rsidRPr="005547E4" w:rsidRDefault="008C0A73">
      <w:pPr>
        <w:spacing w:line="520" w:lineRule="exact"/>
        <w:ind w:firstLineChars="200" w:firstLine="640"/>
        <w:rPr>
          <w:rFonts w:eastAsia="仿宋_GB2312"/>
          <w:szCs w:val="28"/>
        </w:rPr>
      </w:pPr>
      <w:r w:rsidRPr="005547E4">
        <w:rPr>
          <w:rFonts w:eastAsia="仿宋_GB2312"/>
          <w:szCs w:val="28"/>
        </w:rPr>
        <w:t>5.</w:t>
      </w:r>
      <w:r w:rsidRPr="005547E4">
        <w:rPr>
          <w:rFonts w:eastAsia="仿宋_GB2312"/>
          <w:szCs w:val="28"/>
        </w:rPr>
        <w:t>其他</w:t>
      </w:r>
    </w:p>
    <w:p w:rsidR="00034F23" w:rsidRPr="005547E4" w:rsidRDefault="008C0A73">
      <w:pPr>
        <w:spacing w:line="520" w:lineRule="exact"/>
        <w:ind w:firstLineChars="200" w:firstLine="640"/>
        <w:rPr>
          <w:rFonts w:eastAsia="仿宋_GB2312"/>
        </w:rPr>
      </w:pPr>
      <w:r w:rsidRPr="005547E4">
        <w:rPr>
          <w:rFonts w:eastAsia="仿宋_GB2312"/>
        </w:rPr>
        <w:t>除申报产品外，还需提供检测系统的其他组成部分，包括但不限于：样本处理用试剂、适用仪器、</w:t>
      </w:r>
      <w:r w:rsidRPr="005547E4">
        <w:rPr>
          <w:rFonts w:eastAsia="仿宋_GB2312"/>
          <w:color w:val="000000"/>
          <w:szCs w:val="32"/>
        </w:rPr>
        <w:t>质控品、校准品、</w:t>
      </w:r>
      <w:r w:rsidRPr="005547E4">
        <w:rPr>
          <w:rFonts w:eastAsia="仿宋_GB2312"/>
        </w:rPr>
        <w:t>独立软件等基本信息，及其在检测中发挥的作用，必要时应提交相应的说明书。</w:t>
      </w:r>
    </w:p>
    <w:p w:rsidR="00034F23" w:rsidRPr="005547E4" w:rsidRDefault="008C0A73">
      <w:pPr>
        <w:spacing w:line="520" w:lineRule="exact"/>
        <w:ind w:firstLineChars="200" w:firstLine="640"/>
        <w:rPr>
          <w:rFonts w:eastAsia="仿宋_GB2312"/>
        </w:rPr>
      </w:pPr>
      <w:r w:rsidRPr="005547E4">
        <w:rPr>
          <w:rFonts w:eastAsia="仿宋_GB2312"/>
        </w:rPr>
        <w:t>对于已获得批准的检测系统的其他组成部分，应当提供注</w:t>
      </w:r>
      <w:r w:rsidRPr="005547E4">
        <w:rPr>
          <w:rFonts w:eastAsia="仿宋_GB2312"/>
        </w:rPr>
        <w:lastRenderedPageBreak/>
        <w:t>册证编号和国家药监局官方网站公布的注册证信息。</w:t>
      </w:r>
    </w:p>
    <w:p w:rsidR="00034F23" w:rsidRPr="005547E4" w:rsidRDefault="008C0A73">
      <w:pPr>
        <w:spacing w:line="520" w:lineRule="exact"/>
        <w:ind w:firstLineChars="200" w:firstLine="640"/>
        <w:outlineLvl w:val="1"/>
        <w:rPr>
          <w:rFonts w:eastAsia="黑体"/>
          <w:szCs w:val="32"/>
        </w:rPr>
      </w:pPr>
      <w:r w:rsidRPr="005547E4">
        <w:rPr>
          <w:rFonts w:eastAsia="楷体_GB2312"/>
          <w:szCs w:val="32"/>
        </w:rPr>
        <w:t>（三）非临床资料</w:t>
      </w:r>
      <w:r w:rsidRPr="005547E4">
        <w:rPr>
          <w:rFonts w:eastAsia="黑体"/>
          <w:szCs w:val="32"/>
        </w:rPr>
        <w:t xml:space="preserve"> </w:t>
      </w:r>
    </w:p>
    <w:p w:rsidR="00034F23" w:rsidRPr="005547E4" w:rsidRDefault="008C0A73">
      <w:pPr>
        <w:spacing w:line="520" w:lineRule="exact"/>
        <w:ind w:firstLineChars="200" w:firstLine="640"/>
        <w:outlineLvl w:val="1"/>
        <w:rPr>
          <w:rFonts w:eastAsia="楷体_GB2312"/>
          <w:szCs w:val="32"/>
        </w:rPr>
      </w:pPr>
      <w:r w:rsidRPr="005547E4">
        <w:rPr>
          <w:rFonts w:eastAsia="楷体_GB2312"/>
          <w:szCs w:val="32"/>
        </w:rPr>
        <w:t>1.</w:t>
      </w:r>
      <w:r w:rsidRPr="005547E4">
        <w:rPr>
          <w:rFonts w:eastAsia="仿宋_GB2312"/>
        </w:rPr>
        <w:t>产品风险管理资料</w:t>
      </w:r>
    </w:p>
    <w:p w:rsidR="00034F23" w:rsidRPr="005547E4" w:rsidRDefault="008C0A73">
      <w:pPr>
        <w:spacing w:line="520" w:lineRule="exact"/>
        <w:ind w:firstLineChars="200" w:firstLine="640"/>
        <w:rPr>
          <w:rFonts w:eastAsia="仿宋_GB2312"/>
          <w:szCs w:val="32"/>
        </w:rPr>
      </w:pPr>
      <w:r w:rsidRPr="005547E4">
        <w:rPr>
          <w:rFonts w:eastAsia="仿宋_GB2312"/>
          <w:szCs w:val="32"/>
        </w:rPr>
        <w:t>申请人应考虑产品寿命周期的各个环节，从预期用途、可能的使用错误、与安全性有关的特征、已知及可预见的危害等方面的判定以及对患者风险的估计进行风险分析，应符合</w:t>
      </w:r>
      <w:r w:rsidRPr="005547E4">
        <w:rPr>
          <w:rFonts w:eastAsia="仿宋_GB2312"/>
          <w:szCs w:val="32"/>
        </w:rPr>
        <w:t>GB/T 42062</w:t>
      </w:r>
      <w:r w:rsidRPr="005547E4">
        <w:rPr>
          <w:rFonts w:eastAsia="仿宋_GB2312"/>
          <w:szCs w:val="32"/>
        </w:rPr>
        <w:t>《医疗器械</w:t>
      </w:r>
      <w:r w:rsidRPr="005547E4">
        <w:rPr>
          <w:rFonts w:eastAsia="仿宋_GB2312"/>
          <w:szCs w:val="32"/>
        </w:rPr>
        <w:t xml:space="preserve"> </w:t>
      </w:r>
      <w:r w:rsidRPr="005547E4">
        <w:rPr>
          <w:rFonts w:eastAsia="仿宋_GB2312"/>
          <w:szCs w:val="32"/>
        </w:rPr>
        <w:t>风险管理对医疗器械的应用》的要求。</w:t>
      </w:r>
    </w:p>
    <w:p w:rsidR="00034F23" w:rsidRPr="005547E4" w:rsidRDefault="008C0A73">
      <w:pPr>
        <w:spacing w:line="520" w:lineRule="exact"/>
        <w:ind w:firstLineChars="200" w:firstLine="640"/>
        <w:rPr>
          <w:rFonts w:eastAsia="仿宋_GB2312"/>
          <w:szCs w:val="32"/>
        </w:rPr>
      </w:pPr>
      <w:r w:rsidRPr="005547E4">
        <w:rPr>
          <w:rFonts w:eastAsia="仿宋_GB2312"/>
          <w:szCs w:val="32"/>
        </w:rPr>
        <w:t>应当提供风险分析、风险评价、风险控制、任何一个或多个剩余风险的可接受性评定、与产品受益相比，综合评价产品风险可接受等内容，并说明对于每项已判定危害的下列各个过程的可追溯性。</w:t>
      </w:r>
    </w:p>
    <w:p w:rsidR="00034F23" w:rsidRPr="005547E4" w:rsidRDefault="008C0A73">
      <w:pPr>
        <w:widowControl/>
        <w:snapToGrid w:val="0"/>
        <w:spacing w:line="520" w:lineRule="exact"/>
        <w:ind w:firstLineChars="200" w:firstLine="640"/>
        <w:rPr>
          <w:rFonts w:eastAsia="仿宋_GB2312"/>
          <w:szCs w:val="32"/>
        </w:rPr>
      </w:pPr>
      <w:r w:rsidRPr="005547E4">
        <w:rPr>
          <w:rFonts w:eastAsia="仿宋_GB2312"/>
          <w:szCs w:val="32"/>
        </w:rPr>
        <w:t>进行风险分析时，应识别出产品的其它特定风险，并对风险分析方法进行描述。如果可以选择使用其它方法来解决所识别出的特定风险，或已识别出不同于本指南中风险的其它风险，应提供详细信息来支持所采用的、解决该风险的方法。</w:t>
      </w:r>
    </w:p>
    <w:p w:rsidR="00034F23" w:rsidRPr="005547E4" w:rsidRDefault="008C0A73">
      <w:pPr>
        <w:spacing w:line="520" w:lineRule="exact"/>
        <w:ind w:firstLineChars="200" w:firstLine="640"/>
        <w:outlineLvl w:val="1"/>
        <w:rPr>
          <w:rFonts w:eastAsia="仿宋_GB2312"/>
          <w:bCs/>
          <w:sz w:val="30"/>
          <w:szCs w:val="30"/>
        </w:rPr>
      </w:pPr>
      <w:r w:rsidRPr="005547E4">
        <w:rPr>
          <w:rFonts w:eastAsia="仿宋_GB2312"/>
          <w:bCs/>
          <w:szCs w:val="32"/>
        </w:rPr>
        <w:t>白蛋白测定试剂（盒）的初始可预见性危害主要存在于产品的设计开发、生产和使用环节。如产品设计开发方面的初始可预见危害主要有：关键原材料选择、配方各组分适宜的浓度等；生产方面的初始可预见危害主要有：水质的控制、准确称量、配制过程的控制（交叉污染）等；使用的初始可预见危害主要有：未限制非预期使用，未限制使用环境及人员，未告知正确使用，与生化分析仪检测系统匹配使用参数不当等。可能的风险及其控制清单详见</w:t>
      </w:r>
      <w:r w:rsidR="00783C49" w:rsidRPr="005547E4">
        <w:rPr>
          <w:rFonts w:eastAsia="仿宋_GB2312"/>
          <w:bCs/>
          <w:szCs w:val="32"/>
        </w:rPr>
        <w:t>附</w:t>
      </w:r>
      <w:r w:rsidRPr="005547E4">
        <w:rPr>
          <w:rFonts w:eastAsia="仿宋_GB2312"/>
          <w:bCs/>
          <w:szCs w:val="32"/>
        </w:rPr>
        <w:t>表，申请人可根据产品特点自行判定其他可能的风险。</w:t>
      </w:r>
    </w:p>
    <w:p w:rsidR="00034F23" w:rsidRPr="005547E4" w:rsidRDefault="008C0A73">
      <w:pPr>
        <w:widowControl/>
        <w:snapToGrid w:val="0"/>
        <w:spacing w:line="520" w:lineRule="exact"/>
        <w:ind w:firstLineChars="200" w:firstLine="640"/>
        <w:rPr>
          <w:rFonts w:eastAsia="仿宋_GB2312"/>
          <w:szCs w:val="32"/>
        </w:rPr>
      </w:pPr>
      <w:r w:rsidRPr="005547E4">
        <w:rPr>
          <w:rFonts w:eastAsia="仿宋_GB2312"/>
          <w:szCs w:val="32"/>
        </w:rPr>
        <w:t>2.</w:t>
      </w:r>
      <w:r w:rsidRPr="005547E4">
        <w:rPr>
          <w:rFonts w:eastAsia="仿宋_GB2312"/>
          <w:szCs w:val="32"/>
        </w:rPr>
        <w:t>体外诊断试剂安全和性能基本原则清单</w:t>
      </w:r>
    </w:p>
    <w:p w:rsidR="00034F23" w:rsidRPr="005547E4" w:rsidRDefault="008C0A73">
      <w:pPr>
        <w:widowControl/>
        <w:snapToGrid w:val="0"/>
        <w:spacing w:line="520" w:lineRule="exact"/>
        <w:ind w:firstLineChars="200" w:firstLine="640"/>
        <w:rPr>
          <w:rFonts w:eastAsia="仿宋_GB2312"/>
          <w:szCs w:val="32"/>
        </w:rPr>
      </w:pPr>
      <w:r w:rsidRPr="005547E4">
        <w:rPr>
          <w:rFonts w:eastAsia="仿宋_GB2312"/>
          <w:szCs w:val="32"/>
        </w:rPr>
        <w:lastRenderedPageBreak/>
        <w:t>说明产品符合《体外诊断试剂安全和性能基本原则清单》各项适用要求所采用的方法，以及证明其符合性的文件。对于其中不适用的各项要求，应当说明理由。</w:t>
      </w:r>
    </w:p>
    <w:p w:rsidR="00034F23" w:rsidRPr="005547E4" w:rsidRDefault="008C0A73">
      <w:pPr>
        <w:widowControl/>
        <w:snapToGrid w:val="0"/>
        <w:spacing w:line="520" w:lineRule="exact"/>
        <w:ind w:firstLineChars="200" w:firstLine="640"/>
        <w:rPr>
          <w:rFonts w:eastAsia="仿宋_GB2312"/>
          <w:szCs w:val="32"/>
        </w:rPr>
      </w:pPr>
      <w:r w:rsidRPr="005547E4">
        <w:rPr>
          <w:rFonts w:eastAsia="仿宋_GB2312"/>
          <w:szCs w:val="32"/>
        </w:rPr>
        <w:t>3.</w:t>
      </w:r>
      <w:r w:rsidRPr="005547E4">
        <w:rPr>
          <w:rFonts w:eastAsia="仿宋_GB2312"/>
          <w:szCs w:val="32"/>
        </w:rPr>
        <w:t>产品技术要求及检验报告</w:t>
      </w:r>
    </w:p>
    <w:p w:rsidR="00034F23" w:rsidRPr="005547E4" w:rsidRDefault="008C0A73">
      <w:pPr>
        <w:spacing w:line="520" w:lineRule="exact"/>
        <w:ind w:firstLineChars="200" w:firstLine="640"/>
        <w:outlineLvl w:val="1"/>
        <w:rPr>
          <w:rFonts w:eastAsia="仿宋_GB2312"/>
          <w:szCs w:val="32"/>
        </w:rPr>
      </w:pPr>
      <w:r w:rsidRPr="005547E4">
        <w:rPr>
          <w:rFonts w:eastAsia="仿宋_GB2312"/>
          <w:bCs/>
          <w:szCs w:val="30"/>
        </w:rPr>
        <w:t>产品技术要求应按照《体外诊断试剂注册与备案管理办法》《医疗器械产品技术要求编写指导原则》和编制要求的相关规定进行编写。同时结合产品具体适用的指导原则或相关国家标准、行业标准以及产品的特点，明确保证产品安全、有效、质量可控的各项性能指标和检验方法。</w:t>
      </w:r>
    </w:p>
    <w:p w:rsidR="00034F23" w:rsidRPr="005547E4" w:rsidRDefault="008C0A73">
      <w:pPr>
        <w:overflowPunct w:val="0"/>
        <w:spacing w:line="520" w:lineRule="exact"/>
        <w:ind w:firstLineChars="200" w:firstLine="640"/>
        <w:rPr>
          <w:rFonts w:eastAsia="仿宋_GB2312"/>
          <w:szCs w:val="32"/>
        </w:rPr>
      </w:pPr>
      <w:r w:rsidRPr="005547E4">
        <w:rPr>
          <w:rFonts w:eastAsia="仿宋_GB2312"/>
          <w:szCs w:val="32"/>
        </w:rPr>
        <w:t>3.1</w:t>
      </w:r>
      <w:r w:rsidRPr="005547E4">
        <w:rPr>
          <w:rFonts w:eastAsia="仿宋_GB2312"/>
          <w:szCs w:val="32"/>
        </w:rPr>
        <w:t>适用的产品标准</w:t>
      </w:r>
    </w:p>
    <w:p w:rsidR="00034F23" w:rsidRPr="005547E4" w:rsidRDefault="008C0A73">
      <w:pPr>
        <w:overflowPunct w:val="0"/>
        <w:spacing w:line="520" w:lineRule="exact"/>
        <w:ind w:firstLineChars="200" w:firstLine="640"/>
        <w:rPr>
          <w:rFonts w:eastAsia="仿宋_GB2312"/>
          <w:szCs w:val="32"/>
        </w:rPr>
      </w:pPr>
      <w:r w:rsidRPr="005547E4">
        <w:rPr>
          <w:rFonts w:eastAsia="仿宋_GB2312"/>
          <w:szCs w:val="32"/>
        </w:rPr>
        <w:t>产品应当符合适用的强制性标准。对于强制性行业标准，若申报产品结构特征、技术原理、预期用途、使用方式等与强制性标准的适用范围不一致，申请人应当提出不适用强制性标准的说明，并提供经验证的证明性资料。</w:t>
      </w:r>
    </w:p>
    <w:p w:rsidR="00034F23" w:rsidRPr="005547E4" w:rsidRDefault="008C0A73">
      <w:pPr>
        <w:overflowPunct w:val="0"/>
        <w:spacing w:line="520" w:lineRule="exact"/>
        <w:ind w:firstLineChars="200" w:firstLine="640"/>
        <w:rPr>
          <w:rFonts w:eastAsia="仿宋_GB2312"/>
          <w:szCs w:val="32"/>
        </w:rPr>
      </w:pPr>
      <w:r w:rsidRPr="005547E4">
        <w:rPr>
          <w:rFonts w:eastAsia="仿宋_GB2312"/>
          <w:szCs w:val="32"/>
        </w:rPr>
        <w:t>3.2.</w:t>
      </w:r>
      <w:r w:rsidRPr="005547E4">
        <w:rPr>
          <w:rFonts w:eastAsia="仿宋_GB2312"/>
          <w:szCs w:val="32"/>
        </w:rPr>
        <w:t>产品技术要求</w:t>
      </w:r>
    </w:p>
    <w:p w:rsidR="00034F23" w:rsidRPr="005547E4" w:rsidRDefault="008C0A73">
      <w:pPr>
        <w:pStyle w:val="a3"/>
        <w:spacing w:line="520" w:lineRule="exact"/>
        <w:ind w:firstLineChars="200" w:firstLine="640"/>
        <w:rPr>
          <w:rFonts w:eastAsia="仿宋_GB2312"/>
          <w:kern w:val="0"/>
          <w:szCs w:val="32"/>
        </w:rPr>
      </w:pPr>
      <w:r w:rsidRPr="005547E4">
        <w:rPr>
          <w:rFonts w:eastAsia="仿宋_GB2312"/>
          <w:kern w:val="0"/>
          <w:szCs w:val="32"/>
        </w:rPr>
        <w:t>申请人应当在原材料质量和生产工艺稳定的前提下，根据产品研制、前期临床评价等结果，依据国家标准，行业标准及有关文献，按照《医疗器械产品技术要求编写指导原则》的有关要求进行产品技术要求编写。产品技术要求的性能指标应不低于国家</w:t>
      </w:r>
      <w:r w:rsidRPr="005547E4">
        <w:rPr>
          <w:rFonts w:eastAsia="仿宋_GB2312"/>
          <w:kern w:val="0"/>
          <w:szCs w:val="32"/>
        </w:rPr>
        <w:t>/</w:t>
      </w:r>
      <w:r w:rsidRPr="005547E4">
        <w:rPr>
          <w:rFonts w:eastAsia="仿宋_GB2312"/>
          <w:kern w:val="0"/>
          <w:szCs w:val="32"/>
        </w:rPr>
        <w:t>行业标准的要求。</w:t>
      </w:r>
    </w:p>
    <w:p w:rsidR="00034F23" w:rsidRPr="005547E4" w:rsidRDefault="008C0A73">
      <w:pPr>
        <w:spacing w:line="520" w:lineRule="exact"/>
        <w:ind w:firstLineChars="200" w:firstLine="640"/>
      </w:pPr>
      <w:r w:rsidRPr="005547E4">
        <w:rPr>
          <w:rFonts w:eastAsia="仿宋_GB2312"/>
          <w:kern w:val="0"/>
          <w:szCs w:val="32"/>
        </w:rPr>
        <w:t>产品技术要求应符合推荐性行业标准</w:t>
      </w:r>
      <w:r w:rsidRPr="005547E4">
        <w:rPr>
          <w:rFonts w:eastAsia="仿宋_GB2312"/>
          <w:kern w:val="0"/>
          <w:szCs w:val="32"/>
        </w:rPr>
        <w:t>YY/T 1228</w:t>
      </w:r>
      <w:r w:rsidRPr="005547E4">
        <w:rPr>
          <w:rFonts w:eastAsia="仿宋_GB2312"/>
          <w:kern w:val="0"/>
          <w:szCs w:val="32"/>
        </w:rPr>
        <w:t>《白蛋白测定试剂（盒）》的标准要求。</w:t>
      </w:r>
      <w:r w:rsidRPr="005547E4">
        <w:rPr>
          <w:rFonts w:eastAsia="仿宋_GB2312"/>
          <w:color w:val="000000"/>
          <w:kern w:val="0"/>
          <w:szCs w:val="32"/>
        </w:rPr>
        <w:t>如有修订，以最新发布版本为准。</w:t>
      </w:r>
    </w:p>
    <w:p w:rsidR="00034F23" w:rsidRPr="005547E4" w:rsidRDefault="008C0A73">
      <w:pPr>
        <w:overflowPunct w:val="0"/>
        <w:spacing w:line="520" w:lineRule="exact"/>
        <w:ind w:firstLineChars="200" w:firstLine="640"/>
        <w:rPr>
          <w:rFonts w:eastAsia="仿宋_GB2312"/>
          <w:szCs w:val="32"/>
        </w:rPr>
      </w:pPr>
      <w:r w:rsidRPr="005547E4">
        <w:rPr>
          <w:rFonts w:eastAsia="仿宋_GB2312"/>
          <w:szCs w:val="32"/>
        </w:rPr>
        <w:t>3.2.1</w:t>
      </w:r>
      <w:r w:rsidRPr="005547E4">
        <w:rPr>
          <w:rFonts w:eastAsia="仿宋_GB2312"/>
          <w:szCs w:val="32"/>
        </w:rPr>
        <w:t>主要性能指标</w:t>
      </w:r>
    </w:p>
    <w:p w:rsidR="00034F23" w:rsidRPr="005547E4" w:rsidRDefault="008C0A73">
      <w:pPr>
        <w:overflowPunct w:val="0"/>
        <w:spacing w:line="520" w:lineRule="exact"/>
        <w:ind w:firstLineChars="200" w:firstLine="640"/>
        <w:rPr>
          <w:rFonts w:eastAsia="仿宋_GB2312"/>
          <w:szCs w:val="32"/>
        </w:rPr>
      </w:pPr>
      <w:r w:rsidRPr="005547E4">
        <w:rPr>
          <w:rFonts w:eastAsia="仿宋_GB2312"/>
          <w:szCs w:val="32"/>
        </w:rPr>
        <w:t>该产品作为定量检测试剂主要包括以下性能指标：试剂的</w:t>
      </w:r>
      <w:r w:rsidRPr="005547E4">
        <w:rPr>
          <w:rFonts w:eastAsia="仿宋_GB2312"/>
          <w:szCs w:val="32"/>
        </w:rPr>
        <w:lastRenderedPageBreak/>
        <w:t>外观、装量、</w:t>
      </w:r>
      <w:r w:rsidRPr="005547E4">
        <w:rPr>
          <w:rFonts w:eastAsia="仿宋_GB2312"/>
          <w:kern w:val="0"/>
          <w:szCs w:val="32"/>
        </w:rPr>
        <w:t>试剂空白吸光度、分析灵敏度、</w:t>
      </w:r>
      <w:r w:rsidRPr="005547E4">
        <w:rPr>
          <w:rFonts w:eastAsia="仿宋_GB2312"/>
          <w:szCs w:val="32"/>
        </w:rPr>
        <w:t>准确度</w:t>
      </w:r>
      <w:r w:rsidRPr="005547E4">
        <w:rPr>
          <w:rFonts w:eastAsia="仿宋_GB2312"/>
          <w:szCs w:val="32"/>
        </w:rPr>
        <w:t>/</w:t>
      </w:r>
      <w:r w:rsidRPr="005547E4">
        <w:rPr>
          <w:rFonts w:eastAsia="仿宋_GB2312"/>
          <w:szCs w:val="32"/>
        </w:rPr>
        <w:t>正确度、线性区间、精密度等。如试剂盒内含有校准品和质控品，校准品的性状、装量（液体适用）、水分含量（干粉适用）、赋值结果及其不确定度的表示方式、正确度、均匀性等，质控品的性状、装量、可接受区间</w:t>
      </w:r>
      <w:r w:rsidRPr="005547E4">
        <w:rPr>
          <w:rFonts w:eastAsia="仿宋_GB2312"/>
          <w:szCs w:val="32"/>
        </w:rPr>
        <w:t>/</w:t>
      </w:r>
      <w:r w:rsidRPr="005547E4">
        <w:rPr>
          <w:rFonts w:eastAsia="仿宋_GB2312"/>
          <w:szCs w:val="32"/>
        </w:rPr>
        <w:t>值、瓶间均匀性等。</w:t>
      </w:r>
      <w:r w:rsidRPr="005547E4">
        <w:rPr>
          <w:rFonts w:eastAsia="仿宋_GB2312"/>
          <w:color w:val="000000"/>
          <w:szCs w:val="32"/>
        </w:rPr>
        <w:t>如有适用的强制性国家</w:t>
      </w:r>
      <w:r w:rsidRPr="005547E4">
        <w:rPr>
          <w:rFonts w:eastAsia="仿宋_GB2312"/>
          <w:color w:val="000000"/>
          <w:szCs w:val="32"/>
        </w:rPr>
        <w:t>/</w:t>
      </w:r>
      <w:r w:rsidRPr="005547E4">
        <w:rPr>
          <w:rFonts w:eastAsia="仿宋_GB2312"/>
          <w:color w:val="000000"/>
          <w:szCs w:val="32"/>
        </w:rPr>
        <w:t>行业标准发布或更新，则产品技术要求符合其相关要求。</w:t>
      </w:r>
      <w:r w:rsidRPr="005547E4">
        <w:rPr>
          <w:rFonts w:eastAsia="仿宋_GB2312"/>
          <w:szCs w:val="32"/>
        </w:rPr>
        <w:t>具体产品的性能指标需结合方法学本身特性，确定其性能指标或者提供此指标不适用的说明。</w:t>
      </w:r>
    </w:p>
    <w:p w:rsidR="00034F23" w:rsidRPr="005547E4" w:rsidRDefault="008C0A73">
      <w:pPr>
        <w:overflowPunct w:val="0"/>
        <w:spacing w:line="520" w:lineRule="exact"/>
        <w:ind w:firstLineChars="200" w:firstLine="640"/>
        <w:rPr>
          <w:rFonts w:eastAsia="仿宋_GB2312"/>
          <w:szCs w:val="32"/>
        </w:rPr>
      </w:pPr>
      <w:r w:rsidRPr="005547E4">
        <w:rPr>
          <w:rFonts w:eastAsia="仿宋_GB2312"/>
          <w:szCs w:val="32"/>
        </w:rPr>
        <w:t>3.2.2</w:t>
      </w:r>
      <w:r w:rsidRPr="005547E4">
        <w:rPr>
          <w:rFonts w:eastAsia="仿宋_GB2312"/>
          <w:szCs w:val="32"/>
        </w:rPr>
        <w:t>检验方法</w:t>
      </w:r>
    </w:p>
    <w:p w:rsidR="00034F23" w:rsidRPr="005547E4" w:rsidRDefault="008C0A73">
      <w:pPr>
        <w:overflowPunct w:val="0"/>
        <w:spacing w:line="520" w:lineRule="exact"/>
        <w:ind w:firstLineChars="200" w:firstLine="640"/>
        <w:rPr>
          <w:rFonts w:eastAsia="仿宋_GB2312"/>
          <w:szCs w:val="32"/>
        </w:rPr>
      </w:pPr>
      <w:r w:rsidRPr="005547E4">
        <w:rPr>
          <w:rFonts w:eastAsia="仿宋_GB2312"/>
          <w:szCs w:val="32"/>
        </w:rPr>
        <w:t>产品的检验方法需根据技术性能指标设定，检验方法需优先采用公认的或已颁布的标准检验方法，可参照</w:t>
      </w:r>
      <w:r w:rsidRPr="005547E4">
        <w:rPr>
          <w:rFonts w:eastAsia="仿宋_GB2312"/>
          <w:bCs/>
          <w:szCs w:val="30"/>
        </w:rPr>
        <w:t>YY/T 1228</w:t>
      </w:r>
      <w:r w:rsidRPr="005547E4">
        <w:rPr>
          <w:rFonts w:eastAsia="仿宋_GB2312"/>
          <w:bCs/>
          <w:szCs w:val="30"/>
        </w:rPr>
        <w:t>《</w:t>
      </w:r>
      <w:hyperlink r:id="rId8" w:tgtFrame="_blank" w:history="1">
        <w:r w:rsidRPr="005547E4">
          <w:rPr>
            <w:rFonts w:eastAsia="仿宋_GB2312"/>
            <w:bCs/>
            <w:szCs w:val="30"/>
          </w:rPr>
          <w:t>白蛋白测定试剂（盒）</w:t>
        </w:r>
      </w:hyperlink>
      <w:r w:rsidRPr="005547E4">
        <w:rPr>
          <w:rFonts w:eastAsia="仿宋_GB2312"/>
          <w:bCs/>
          <w:szCs w:val="30"/>
        </w:rPr>
        <w:t>》</w:t>
      </w:r>
      <w:r w:rsidRPr="005547E4">
        <w:rPr>
          <w:rFonts w:eastAsia="仿宋_GB2312"/>
          <w:bCs/>
          <w:szCs w:val="32"/>
        </w:rPr>
        <w:t>中的试验方法；</w:t>
      </w:r>
      <w:r w:rsidRPr="005547E4">
        <w:rPr>
          <w:rFonts w:eastAsia="仿宋_GB2312"/>
          <w:szCs w:val="32"/>
        </w:rPr>
        <w:t>自建检验方法需提供相应的方法学依据及理论基础，同时保证检验方法具有可操作性和可重现性，必要时可附相应图示进行说明，文本较大的可以附录形式提供并同时提交行标不适用的声明。</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3.3</w:t>
      </w:r>
      <w:r w:rsidRPr="005547E4">
        <w:rPr>
          <w:rFonts w:eastAsia="仿宋_GB2312"/>
          <w:kern w:val="0"/>
          <w:szCs w:val="32"/>
        </w:rPr>
        <w:t>产品检验报告</w:t>
      </w:r>
    </w:p>
    <w:p w:rsidR="00034F23" w:rsidRPr="005547E4" w:rsidRDefault="008C0A73">
      <w:pPr>
        <w:spacing w:line="520" w:lineRule="exact"/>
        <w:ind w:firstLineChars="200" w:firstLine="640"/>
        <w:rPr>
          <w:rFonts w:eastAsia="仿宋_GB2312"/>
          <w:szCs w:val="32"/>
        </w:rPr>
      </w:pPr>
      <w:r w:rsidRPr="005547E4">
        <w:rPr>
          <w:rFonts w:eastAsia="仿宋_GB2312"/>
          <w:kern w:val="0"/>
          <w:szCs w:val="32"/>
        </w:rPr>
        <w:t>在保证产品原材料和生产工艺稳定可靠的基础上，采用在符合医疗器械质量管理体系相关要求的条件下生产的产品进行检验。有适用的国家标准品的，应当使用国</w:t>
      </w:r>
      <w:r w:rsidRPr="005547E4">
        <w:rPr>
          <w:rFonts w:eastAsia="仿宋_GB2312"/>
          <w:szCs w:val="32"/>
        </w:rPr>
        <w:t>家标准品对产品进行检验。可提交以下任一形式的检验报告：</w:t>
      </w:r>
    </w:p>
    <w:p w:rsidR="00034F23" w:rsidRPr="005547E4" w:rsidRDefault="008C0A73">
      <w:pPr>
        <w:spacing w:line="520" w:lineRule="exact"/>
        <w:ind w:firstLineChars="200" w:firstLine="640"/>
        <w:rPr>
          <w:rFonts w:eastAsia="仿宋_GB2312"/>
          <w:szCs w:val="32"/>
        </w:rPr>
      </w:pPr>
      <w:r w:rsidRPr="005547E4">
        <w:rPr>
          <w:rFonts w:eastAsia="仿宋_GB2312"/>
          <w:szCs w:val="32"/>
        </w:rPr>
        <w:t>3.3.1</w:t>
      </w:r>
      <w:r w:rsidRPr="005547E4">
        <w:rPr>
          <w:rFonts w:eastAsia="仿宋_GB2312"/>
          <w:szCs w:val="32"/>
        </w:rPr>
        <w:t>申请人出具的自检报告。</w:t>
      </w:r>
    </w:p>
    <w:p w:rsidR="00034F23" w:rsidRPr="005547E4" w:rsidRDefault="008C0A73">
      <w:pPr>
        <w:spacing w:line="520" w:lineRule="exact"/>
        <w:ind w:firstLineChars="200" w:firstLine="640"/>
        <w:rPr>
          <w:rFonts w:eastAsia="仿宋_GB2312"/>
          <w:szCs w:val="32"/>
        </w:rPr>
      </w:pPr>
      <w:r w:rsidRPr="005547E4">
        <w:rPr>
          <w:rFonts w:eastAsia="仿宋_GB2312"/>
          <w:szCs w:val="32"/>
        </w:rPr>
        <w:t>3.3.2</w:t>
      </w:r>
      <w:r w:rsidRPr="005547E4">
        <w:rPr>
          <w:rFonts w:eastAsia="仿宋_GB2312"/>
          <w:szCs w:val="32"/>
        </w:rPr>
        <w:t>委托有资质的医疗器械检验机构出具的检验报告。</w:t>
      </w:r>
    </w:p>
    <w:p w:rsidR="00034F23" w:rsidRPr="005547E4" w:rsidRDefault="008C0A73">
      <w:pPr>
        <w:spacing w:line="520" w:lineRule="exact"/>
        <w:ind w:firstLineChars="200" w:firstLine="640"/>
        <w:rPr>
          <w:rFonts w:eastAsia="仿宋_GB2312"/>
          <w:szCs w:val="32"/>
        </w:rPr>
      </w:pPr>
      <w:r w:rsidRPr="005547E4">
        <w:rPr>
          <w:rFonts w:eastAsia="仿宋_GB2312"/>
          <w:szCs w:val="32"/>
        </w:rPr>
        <w:t>如产品提交自检报告，还需按照《医疗器械注册自检管理规定》的要求提交相应资料。</w:t>
      </w:r>
    </w:p>
    <w:p w:rsidR="00034F23" w:rsidRPr="005547E4" w:rsidRDefault="008C0A73">
      <w:pPr>
        <w:spacing w:line="520" w:lineRule="exact"/>
        <w:ind w:firstLineChars="200" w:firstLine="640"/>
        <w:rPr>
          <w:rFonts w:eastAsia="仿宋_GB2312"/>
          <w:szCs w:val="32"/>
        </w:rPr>
      </w:pPr>
      <w:r w:rsidRPr="005547E4">
        <w:rPr>
          <w:rFonts w:eastAsia="仿宋_GB2312"/>
          <w:szCs w:val="32"/>
        </w:rPr>
        <w:t>4.</w:t>
      </w:r>
      <w:r w:rsidRPr="005547E4">
        <w:rPr>
          <w:rFonts w:eastAsia="仿宋_GB2312"/>
          <w:szCs w:val="32"/>
        </w:rPr>
        <w:t>分析性能研究</w:t>
      </w:r>
    </w:p>
    <w:p w:rsidR="00034F23" w:rsidRPr="005547E4" w:rsidRDefault="008C0A73">
      <w:pPr>
        <w:adjustRightInd w:val="0"/>
        <w:snapToGrid w:val="0"/>
        <w:spacing w:line="520" w:lineRule="exact"/>
        <w:ind w:firstLineChars="200" w:firstLine="640"/>
        <w:rPr>
          <w:rFonts w:eastAsia="仿宋_GB2312"/>
          <w:szCs w:val="32"/>
        </w:rPr>
      </w:pPr>
      <w:r w:rsidRPr="005547E4">
        <w:rPr>
          <w:rFonts w:eastAsia="仿宋_GB2312"/>
          <w:szCs w:val="32"/>
        </w:rPr>
        <w:lastRenderedPageBreak/>
        <w:t>分析性能评估主要包括样本稳定性，适用的样本类型，校准品的量值溯源和质控品的赋值（如适用），正确度，精密度，空白吸光度和分析灵敏度，空白限、检出限及定量限，分析特异性，测量区间及可报告区间等项目的研究资料，应当采用多批产品进行性能评估。</w:t>
      </w:r>
    </w:p>
    <w:p w:rsidR="00034F23" w:rsidRPr="005547E4" w:rsidRDefault="008C0A73">
      <w:pPr>
        <w:adjustRightInd w:val="0"/>
        <w:snapToGrid w:val="0"/>
        <w:spacing w:line="520" w:lineRule="exact"/>
        <w:ind w:firstLineChars="200" w:firstLine="640"/>
        <w:rPr>
          <w:rFonts w:eastAsia="仿宋_GB2312"/>
          <w:szCs w:val="32"/>
        </w:rPr>
      </w:pPr>
      <w:r w:rsidRPr="005547E4">
        <w:rPr>
          <w:rFonts w:eastAsia="仿宋_GB2312"/>
          <w:szCs w:val="32"/>
        </w:rPr>
        <w:t>如申报产品适用不同的机型，需要在不同机型上分别进行分析性能评估。如不同包装规格产品间存在性能差异，需要提交采用每个包装规格产品的分析性能评估。如不同包装规格之间不存在性能差异，需要提交包装规格之间不存在性能差异的详细说明，具体说明不同包装规格之间的差别及可能产生的影响。</w:t>
      </w:r>
    </w:p>
    <w:p w:rsidR="00034F23" w:rsidRPr="005547E4" w:rsidRDefault="008C0A73">
      <w:pPr>
        <w:adjustRightInd w:val="0"/>
        <w:snapToGrid w:val="0"/>
        <w:spacing w:line="520" w:lineRule="exact"/>
        <w:ind w:firstLineChars="200" w:firstLine="640"/>
      </w:pPr>
      <w:r w:rsidRPr="005547E4">
        <w:rPr>
          <w:rFonts w:eastAsia="仿宋_GB2312"/>
          <w:szCs w:val="32"/>
        </w:rPr>
        <w:t>申请人应当在原材料和生产工艺经过选择和确认、质量管理体系得到有效控制并且保证产品质量稳定的基础上，进行产品的分析性能评估。</w:t>
      </w:r>
    </w:p>
    <w:p w:rsidR="00034F23" w:rsidRPr="005547E4" w:rsidRDefault="008C0A73">
      <w:pPr>
        <w:overflowPunct w:val="0"/>
        <w:spacing w:line="520" w:lineRule="exact"/>
        <w:ind w:firstLineChars="200" w:firstLine="640"/>
        <w:rPr>
          <w:rFonts w:eastAsia="仿宋_GB2312"/>
          <w:szCs w:val="32"/>
        </w:rPr>
      </w:pPr>
      <w:r w:rsidRPr="005547E4">
        <w:rPr>
          <w:rFonts w:eastAsia="仿宋_GB2312"/>
          <w:szCs w:val="32"/>
        </w:rPr>
        <w:t>对于本试剂，建议着重对以下性能进行研究：</w:t>
      </w:r>
    </w:p>
    <w:p w:rsidR="00034F23" w:rsidRPr="005547E4" w:rsidRDefault="008C0A73">
      <w:pPr>
        <w:spacing w:line="520" w:lineRule="exact"/>
        <w:ind w:firstLineChars="200" w:firstLine="640"/>
        <w:rPr>
          <w:rFonts w:eastAsia="仿宋_GB2312"/>
          <w:szCs w:val="32"/>
        </w:rPr>
      </w:pPr>
      <w:r w:rsidRPr="005547E4">
        <w:rPr>
          <w:rFonts w:eastAsia="仿宋_GB2312"/>
          <w:szCs w:val="32"/>
        </w:rPr>
        <w:t>4.1</w:t>
      </w:r>
      <w:r w:rsidRPr="005547E4">
        <w:rPr>
          <w:rFonts w:eastAsia="仿宋_GB2312"/>
          <w:szCs w:val="32"/>
        </w:rPr>
        <w:t>样本稳定性</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应充分考虑</w:t>
      </w:r>
      <w:r w:rsidRPr="005547E4">
        <w:rPr>
          <w:rFonts w:eastAsia="仿宋_GB2312"/>
          <w:szCs w:val="32"/>
        </w:rPr>
        <w:t>实际使用过程中</w:t>
      </w:r>
      <w:r w:rsidRPr="005547E4">
        <w:rPr>
          <w:rFonts w:eastAsia="仿宋_GB2312"/>
          <w:kern w:val="0"/>
          <w:szCs w:val="32"/>
        </w:rPr>
        <w:t>样本采集、处理、运输及保存等各个阶段的条件，对</w:t>
      </w:r>
      <w:r w:rsidRPr="005547E4">
        <w:rPr>
          <w:rFonts w:eastAsia="仿宋_GB2312"/>
          <w:color w:val="000000"/>
          <w:spacing w:val="-1"/>
          <w:szCs w:val="32"/>
        </w:rPr>
        <w:t>不同类型</w:t>
      </w:r>
      <w:r w:rsidRPr="005547E4">
        <w:rPr>
          <w:rFonts w:eastAsia="仿宋_GB2312"/>
          <w:kern w:val="0"/>
          <w:szCs w:val="32"/>
        </w:rPr>
        <w:t>样本的稳定性进行评价并提交研究资料</w:t>
      </w:r>
      <w:r w:rsidRPr="005547E4">
        <w:rPr>
          <w:rFonts w:eastAsia="仿宋_GB2312"/>
          <w:spacing w:val="-1"/>
          <w:szCs w:val="32"/>
        </w:rPr>
        <w:t>。内容包括建议的保存条件、允许的冻融周期、添加剂（如抗凝剂）和运输条件（如涉及）等。</w:t>
      </w:r>
      <w:r w:rsidRPr="005547E4">
        <w:rPr>
          <w:rFonts w:eastAsia="仿宋_GB2312"/>
          <w:szCs w:val="32"/>
        </w:rPr>
        <w:t>样本稳定性内容的研究结果</w:t>
      </w:r>
      <w:r w:rsidRPr="005547E4">
        <w:rPr>
          <w:rFonts w:eastAsia="仿宋_GB2312"/>
          <w:kern w:val="0"/>
          <w:szCs w:val="32"/>
        </w:rPr>
        <w:t>应在说明书【样本要求】中进行详细说明。</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4.2</w:t>
      </w:r>
      <w:r w:rsidRPr="005547E4">
        <w:rPr>
          <w:rFonts w:eastAsia="仿宋_GB2312"/>
          <w:kern w:val="0"/>
          <w:szCs w:val="32"/>
        </w:rPr>
        <w:t>适用的样本类型</w:t>
      </w:r>
    </w:p>
    <w:p w:rsidR="00034F23" w:rsidRPr="005547E4" w:rsidRDefault="008C0A73">
      <w:pPr>
        <w:pStyle w:val="af0"/>
        <w:snapToGrid/>
        <w:spacing w:line="520" w:lineRule="exact"/>
        <w:ind w:firstLineChars="200" w:firstLine="640"/>
        <w:rPr>
          <w:rFonts w:ascii="Times New Roman" w:hAnsi="Times New Roman"/>
        </w:rPr>
      </w:pPr>
      <w:r w:rsidRPr="005547E4">
        <w:rPr>
          <w:rFonts w:ascii="Times New Roman" w:eastAsia="仿宋_GB2312" w:hAnsi="Times New Roman"/>
          <w:color w:val="000000"/>
          <w:sz w:val="32"/>
          <w:szCs w:val="32"/>
        </w:rPr>
        <w:t>申请人应对适用的样本类型及添加剂进行适用性确认。</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目前该类产品公认的样本类型是血清和</w:t>
      </w:r>
      <w:r w:rsidRPr="005547E4">
        <w:rPr>
          <w:rFonts w:eastAsia="仿宋_GB2312"/>
          <w:kern w:val="0"/>
          <w:szCs w:val="32"/>
        </w:rPr>
        <w:t>/</w:t>
      </w:r>
      <w:r w:rsidRPr="005547E4">
        <w:rPr>
          <w:rFonts w:eastAsia="仿宋_GB2312"/>
          <w:kern w:val="0"/>
          <w:szCs w:val="32"/>
        </w:rPr>
        <w:t>或血浆样本。</w:t>
      </w:r>
      <w:r w:rsidRPr="005547E4">
        <w:t>应进行同源样本检测一致性的对比试验研究。研究样本应覆盖检测</w:t>
      </w:r>
      <w:r w:rsidRPr="005547E4">
        <w:lastRenderedPageBreak/>
        <w:t>范围，同时包含医学决定水平附近以及低值样本，样本量选择应具有统计学意义。</w:t>
      </w:r>
    </w:p>
    <w:p w:rsidR="00034F23" w:rsidRPr="005547E4" w:rsidRDefault="008C0A73">
      <w:pPr>
        <w:spacing w:line="520" w:lineRule="exact"/>
        <w:ind w:firstLineChars="200" w:firstLine="640"/>
        <w:rPr>
          <w:rFonts w:eastAsia="仿宋_GB2312"/>
          <w:bCs/>
          <w:szCs w:val="32"/>
        </w:rPr>
      </w:pPr>
      <w:r w:rsidRPr="005547E4">
        <w:rPr>
          <w:rFonts w:eastAsia="仿宋_GB2312"/>
          <w:bCs/>
          <w:szCs w:val="32"/>
        </w:rPr>
        <w:t>4.3</w:t>
      </w:r>
      <w:r w:rsidRPr="005547E4">
        <w:rPr>
          <w:rFonts w:eastAsia="仿宋_GB2312"/>
          <w:bCs/>
          <w:szCs w:val="32"/>
        </w:rPr>
        <w:t>校准品的量值溯源和质控品的赋值</w:t>
      </w:r>
    </w:p>
    <w:p w:rsidR="00034F23" w:rsidRPr="005547E4" w:rsidRDefault="008C0A73">
      <w:pPr>
        <w:spacing w:line="520" w:lineRule="exact"/>
        <w:ind w:firstLineChars="200" w:firstLine="640"/>
        <w:rPr>
          <w:rFonts w:eastAsia="仿宋_GB2312"/>
          <w:bCs/>
          <w:szCs w:val="32"/>
        </w:rPr>
      </w:pPr>
      <w:r w:rsidRPr="005547E4">
        <w:rPr>
          <w:rFonts w:eastAsia="仿宋_GB2312"/>
          <w:bCs/>
          <w:szCs w:val="32"/>
        </w:rPr>
        <w:t>如申报产品包含校准品和</w:t>
      </w:r>
      <w:r w:rsidRPr="005547E4">
        <w:rPr>
          <w:rFonts w:eastAsia="仿宋_GB2312"/>
          <w:bCs/>
          <w:szCs w:val="32"/>
        </w:rPr>
        <w:t>/</w:t>
      </w:r>
      <w:r w:rsidRPr="005547E4">
        <w:rPr>
          <w:rFonts w:eastAsia="仿宋_GB2312"/>
          <w:bCs/>
          <w:szCs w:val="32"/>
        </w:rPr>
        <w:t>或质控品，可参考</w:t>
      </w:r>
      <w:r w:rsidRPr="005547E4">
        <w:rPr>
          <w:rFonts w:eastAsia="仿宋_GB2312"/>
          <w:bCs/>
          <w:szCs w:val="32"/>
        </w:rPr>
        <w:t>GB/T 21415</w:t>
      </w:r>
      <w:r w:rsidRPr="005547E4">
        <w:rPr>
          <w:rFonts w:eastAsia="仿宋_GB2312"/>
          <w:bCs/>
          <w:szCs w:val="32"/>
        </w:rPr>
        <w:t>《体外诊断医疗器械生物样品中量的测量校准品和控制物质赋值的计量学溯源性》、</w:t>
      </w:r>
      <w:r w:rsidRPr="005547E4">
        <w:rPr>
          <w:rFonts w:eastAsia="仿宋_GB2312"/>
          <w:bCs/>
          <w:szCs w:val="32"/>
        </w:rPr>
        <w:t>YY/T 1549</w:t>
      </w:r>
      <w:r w:rsidRPr="005547E4">
        <w:rPr>
          <w:rFonts w:eastAsia="仿宋_GB2312"/>
          <w:bCs/>
          <w:szCs w:val="32"/>
        </w:rPr>
        <w:t>《生化分析仪用校准物》、</w:t>
      </w:r>
      <w:r w:rsidRPr="005547E4">
        <w:rPr>
          <w:rFonts w:eastAsia="仿宋_GB2312"/>
          <w:bCs/>
          <w:szCs w:val="32"/>
        </w:rPr>
        <w:t>YY/T 1662</w:t>
      </w:r>
      <w:r w:rsidRPr="005547E4">
        <w:rPr>
          <w:rFonts w:eastAsia="仿宋_GB2312"/>
          <w:bCs/>
          <w:szCs w:val="32"/>
        </w:rPr>
        <w:t>《生化分析仪用质控物》《质控品注册审查指导原则</w:t>
      </w:r>
      <w:r w:rsidRPr="005547E4">
        <w:rPr>
          <w:rFonts w:eastAsia="仿宋_GB2312"/>
          <w:bCs/>
          <w:szCs w:val="32"/>
        </w:rPr>
        <w:t>——</w:t>
      </w:r>
      <w:r w:rsidRPr="005547E4">
        <w:rPr>
          <w:rFonts w:eastAsia="仿宋_GB2312"/>
          <w:bCs/>
          <w:szCs w:val="32"/>
        </w:rPr>
        <w:t>质控品赋值研究》等的要求，提供试剂配套校准品量值溯源相关资料，提供质控品赋值及其质控范围确定的相关资料。同时，应对校准品的准确度、质控品的可接受区间</w:t>
      </w:r>
      <w:r w:rsidRPr="005547E4">
        <w:rPr>
          <w:rFonts w:eastAsia="仿宋_GB2312"/>
          <w:bCs/>
          <w:szCs w:val="32"/>
        </w:rPr>
        <w:t>/</w:t>
      </w:r>
      <w:r w:rsidRPr="005547E4">
        <w:rPr>
          <w:rFonts w:eastAsia="仿宋_GB2312"/>
          <w:bCs/>
          <w:szCs w:val="32"/>
        </w:rPr>
        <w:t>值以及校准品</w:t>
      </w:r>
      <w:r w:rsidRPr="005547E4">
        <w:rPr>
          <w:rFonts w:eastAsia="仿宋_GB2312"/>
          <w:bCs/>
          <w:szCs w:val="32"/>
        </w:rPr>
        <w:t>/</w:t>
      </w:r>
      <w:r w:rsidRPr="005547E4">
        <w:rPr>
          <w:rFonts w:eastAsia="仿宋_GB2312"/>
          <w:bCs/>
          <w:szCs w:val="32"/>
        </w:rPr>
        <w:t>质控品的均匀性进行评价。如校准品</w:t>
      </w:r>
      <w:r w:rsidRPr="005547E4">
        <w:rPr>
          <w:rFonts w:eastAsia="仿宋_GB2312"/>
          <w:bCs/>
          <w:szCs w:val="32"/>
        </w:rPr>
        <w:t>/</w:t>
      </w:r>
      <w:r w:rsidRPr="005547E4">
        <w:rPr>
          <w:rFonts w:eastAsia="仿宋_GB2312"/>
          <w:bCs/>
          <w:szCs w:val="32"/>
        </w:rPr>
        <w:t>质控品的基质不同于临床常用样本类型，还应提交基质效应研究资料。</w:t>
      </w:r>
    </w:p>
    <w:p w:rsidR="00034F23" w:rsidRPr="005547E4" w:rsidRDefault="008C0A73">
      <w:pPr>
        <w:spacing w:line="520" w:lineRule="exact"/>
        <w:ind w:firstLineChars="200" w:firstLine="640"/>
        <w:rPr>
          <w:rFonts w:eastAsia="仿宋_GB2312"/>
          <w:bCs/>
          <w:szCs w:val="32"/>
        </w:rPr>
      </w:pPr>
      <w:r w:rsidRPr="005547E4">
        <w:rPr>
          <w:rFonts w:eastAsia="仿宋_GB2312"/>
          <w:bCs/>
          <w:szCs w:val="32"/>
        </w:rPr>
        <w:t>4.4</w:t>
      </w:r>
      <w:r w:rsidRPr="005547E4">
        <w:rPr>
          <w:rFonts w:eastAsia="仿宋_GB2312"/>
          <w:bCs/>
          <w:szCs w:val="32"/>
        </w:rPr>
        <w:t>正确度</w:t>
      </w:r>
    </w:p>
    <w:p w:rsidR="00034F23" w:rsidRPr="005547E4" w:rsidRDefault="008C0A73">
      <w:pPr>
        <w:spacing w:line="520" w:lineRule="exact"/>
        <w:ind w:firstLineChars="200" w:firstLine="640"/>
        <w:rPr>
          <w:rFonts w:eastAsia="仿宋_GB2312"/>
          <w:szCs w:val="32"/>
        </w:rPr>
      </w:pPr>
      <w:r w:rsidRPr="005547E4">
        <w:rPr>
          <w:rFonts w:eastAsia="仿宋_GB2312"/>
          <w:szCs w:val="32"/>
        </w:rPr>
        <w:t>正确度由系统测量误差决定，通常用偏倚（</w:t>
      </w:r>
      <w:r w:rsidRPr="005547E4">
        <w:rPr>
          <w:rFonts w:eastAsia="仿宋_GB2312"/>
          <w:szCs w:val="32"/>
        </w:rPr>
        <w:t>bias</w:t>
      </w:r>
      <w:r w:rsidRPr="005547E4">
        <w:rPr>
          <w:rFonts w:eastAsia="仿宋_GB2312"/>
          <w:szCs w:val="32"/>
        </w:rPr>
        <w:t>）表示。对正确度的评价包括使用参考物质的正确度评价、方法学比对、回收试验的方法，申请人可根据实际情况选择合理方法进行研究。</w:t>
      </w:r>
    </w:p>
    <w:p w:rsidR="00034F23" w:rsidRPr="005547E4" w:rsidRDefault="008C0A73">
      <w:pPr>
        <w:spacing w:line="520" w:lineRule="exact"/>
        <w:ind w:firstLineChars="200" w:firstLine="640"/>
        <w:rPr>
          <w:rFonts w:eastAsia="仿宋_GB2312"/>
          <w:szCs w:val="32"/>
        </w:rPr>
      </w:pPr>
      <w:r w:rsidRPr="005547E4">
        <w:rPr>
          <w:rFonts w:eastAsia="仿宋_GB2312"/>
          <w:szCs w:val="32"/>
        </w:rPr>
        <w:t>4.5</w:t>
      </w:r>
      <w:r w:rsidRPr="005547E4">
        <w:rPr>
          <w:rFonts w:eastAsia="仿宋_GB2312"/>
          <w:szCs w:val="32"/>
        </w:rPr>
        <w:t>精密度</w:t>
      </w:r>
    </w:p>
    <w:p w:rsidR="00034F23" w:rsidRPr="005547E4" w:rsidRDefault="008C0A73">
      <w:pPr>
        <w:spacing w:line="520" w:lineRule="exact"/>
        <w:ind w:firstLineChars="200" w:firstLine="640"/>
        <w:rPr>
          <w:rFonts w:eastAsia="仿宋_GB2312"/>
          <w:szCs w:val="32"/>
        </w:rPr>
      </w:pPr>
      <w:r w:rsidRPr="005547E4">
        <w:rPr>
          <w:rFonts w:eastAsia="仿宋_GB2312"/>
          <w:szCs w:val="32"/>
        </w:rPr>
        <w:t>精密度由随机测量误差决定，通常用标准差、方差或变异系数表示。应根据各测量条件对检测结果影响程度的分析，设计合理的精密度试验方案进行评价，包括重复性、实验室内精密度、实验室间精密度和批间（</w:t>
      </w:r>
      <w:r w:rsidRPr="005547E4">
        <w:rPr>
          <w:rFonts w:eastAsia="仿宋_GB2312"/>
          <w:szCs w:val="32"/>
        </w:rPr>
        <w:t>lot-to-lot</w:t>
      </w:r>
      <w:r w:rsidRPr="005547E4">
        <w:rPr>
          <w:rFonts w:eastAsia="仿宋_GB2312"/>
          <w:szCs w:val="32"/>
        </w:rPr>
        <w:t>）精密度。</w:t>
      </w:r>
    </w:p>
    <w:p w:rsidR="00034F23" w:rsidRPr="005547E4" w:rsidRDefault="008C0A73">
      <w:pPr>
        <w:spacing w:line="520" w:lineRule="exact"/>
        <w:ind w:firstLineChars="200" w:firstLine="640"/>
        <w:rPr>
          <w:rFonts w:eastAsia="仿宋_GB2312"/>
          <w:color w:val="000000"/>
          <w:szCs w:val="32"/>
        </w:rPr>
      </w:pPr>
      <w:r w:rsidRPr="005547E4">
        <w:rPr>
          <w:rFonts w:eastAsia="仿宋_GB2312"/>
          <w:color w:val="000000"/>
          <w:szCs w:val="32"/>
        </w:rPr>
        <w:t>申请人需设计合理的精密度试验方案进行评价。设定合理的精密度评价周期，例如实验室内精密度需为期至少</w:t>
      </w:r>
      <w:r w:rsidRPr="005547E4">
        <w:rPr>
          <w:rFonts w:eastAsia="仿宋_GB2312"/>
          <w:color w:val="000000"/>
          <w:szCs w:val="32"/>
        </w:rPr>
        <w:t>20</w:t>
      </w:r>
      <w:r w:rsidRPr="005547E4">
        <w:rPr>
          <w:rFonts w:eastAsia="仿宋_GB2312"/>
          <w:color w:val="000000"/>
          <w:szCs w:val="32"/>
        </w:rPr>
        <w:t>天的检测。对检测数据进行统计分析，获得实验室内精密度、实验室</w:t>
      </w:r>
      <w:r w:rsidRPr="005547E4">
        <w:rPr>
          <w:rFonts w:eastAsia="仿宋_GB2312"/>
          <w:color w:val="000000"/>
          <w:szCs w:val="32"/>
        </w:rPr>
        <w:lastRenderedPageBreak/>
        <w:t>间精密度、批间精密度等结果。</w:t>
      </w:r>
    </w:p>
    <w:p w:rsidR="00034F23" w:rsidRPr="005547E4" w:rsidRDefault="008C0A73">
      <w:pPr>
        <w:spacing w:line="520" w:lineRule="exact"/>
        <w:ind w:firstLineChars="200" w:firstLine="640"/>
        <w:rPr>
          <w:rFonts w:eastAsia="仿宋_GB2312"/>
          <w:szCs w:val="32"/>
        </w:rPr>
      </w:pPr>
      <w:r w:rsidRPr="005547E4">
        <w:rPr>
          <w:rFonts w:eastAsia="仿宋_GB2312"/>
          <w:szCs w:val="32"/>
        </w:rPr>
        <w:t>精密度研究用样本一般为临床实际检测样本或其混合物。样本浓度一般包括测量区间高、中、低在内的</w:t>
      </w:r>
      <w:r w:rsidRPr="005547E4">
        <w:rPr>
          <w:rFonts w:eastAsia="仿宋_GB2312"/>
          <w:szCs w:val="32"/>
        </w:rPr>
        <w:t>3</w:t>
      </w:r>
      <w:r w:rsidRPr="005547E4">
        <w:rPr>
          <w:rFonts w:eastAsia="仿宋_GB2312"/>
          <w:szCs w:val="32"/>
        </w:rPr>
        <w:t>～</w:t>
      </w:r>
      <w:r w:rsidRPr="005547E4">
        <w:rPr>
          <w:rFonts w:eastAsia="仿宋_GB2312"/>
          <w:szCs w:val="32"/>
        </w:rPr>
        <w:t>5</w:t>
      </w:r>
      <w:r w:rsidRPr="005547E4">
        <w:rPr>
          <w:rFonts w:eastAsia="仿宋_GB2312"/>
          <w:szCs w:val="32"/>
        </w:rPr>
        <w:t>个水平，应有医学决定水平或参考区间上</w:t>
      </w:r>
      <w:r w:rsidRPr="005547E4">
        <w:rPr>
          <w:rFonts w:eastAsia="仿宋_GB2312"/>
          <w:szCs w:val="32"/>
        </w:rPr>
        <w:t>/</w:t>
      </w:r>
      <w:r w:rsidRPr="005547E4">
        <w:rPr>
          <w:rFonts w:eastAsia="仿宋_GB2312"/>
          <w:szCs w:val="32"/>
        </w:rPr>
        <w:t>下限浓度附近的样本。精密度研究可能涉及多天、多地点检测，应确保样本的稳定性和一致性，可将样本等分保存。</w:t>
      </w:r>
    </w:p>
    <w:p w:rsidR="00034F23" w:rsidRPr="005547E4" w:rsidRDefault="008C0A73">
      <w:pPr>
        <w:spacing w:line="520" w:lineRule="exact"/>
        <w:ind w:firstLineChars="200" w:firstLine="640"/>
        <w:rPr>
          <w:rFonts w:eastAsia="仿宋_GB2312"/>
          <w:szCs w:val="32"/>
        </w:rPr>
      </w:pPr>
      <w:r w:rsidRPr="005547E4">
        <w:rPr>
          <w:rFonts w:eastAsia="仿宋_GB2312"/>
          <w:szCs w:val="32"/>
        </w:rPr>
        <w:t>4.6</w:t>
      </w:r>
      <w:r w:rsidRPr="005547E4">
        <w:rPr>
          <w:rFonts w:eastAsia="仿宋_GB2312"/>
          <w:szCs w:val="32"/>
        </w:rPr>
        <w:t>空白吸光度和分析灵敏度</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可参照</w:t>
      </w:r>
      <w:r w:rsidRPr="005547E4">
        <w:rPr>
          <w:rFonts w:eastAsia="仿宋_GB2312"/>
          <w:kern w:val="0"/>
          <w:szCs w:val="32"/>
        </w:rPr>
        <w:t>GB/T 26124</w:t>
      </w:r>
      <w:r w:rsidRPr="005547E4">
        <w:rPr>
          <w:rFonts w:eastAsia="仿宋_GB2312"/>
          <w:kern w:val="0"/>
          <w:szCs w:val="32"/>
        </w:rPr>
        <w:t>《临床化学诊断试剂盒》及</w:t>
      </w:r>
      <w:r w:rsidRPr="005547E4">
        <w:rPr>
          <w:rFonts w:eastAsia="仿宋_GB2312"/>
          <w:bCs/>
          <w:szCs w:val="30"/>
        </w:rPr>
        <w:t>YY/T 1228</w:t>
      </w:r>
      <w:r w:rsidRPr="005547E4">
        <w:rPr>
          <w:rFonts w:eastAsia="仿宋_GB2312"/>
          <w:bCs/>
          <w:szCs w:val="30"/>
        </w:rPr>
        <w:t>《</w:t>
      </w:r>
      <w:hyperlink r:id="rId9" w:tgtFrame="_blank" w:history="1">
        <w:r w:rsidRPr="005547E4">
          <w:rPr>
            <w:rFonts w:eastAsia="仿宋_GB2312"/>
            <w:bCs/>
            <w:szCs w:val="30"/>
          </w:rPr>
          <w:t>白蛋白测定试剂（盒）</w:t>
        </w:r>
      </w:hyperlink>
      <w:r w:rsidRPr="005547E4">
        <w:rPr>
          <w:rFonts w:eastAsia="仿宋_GB2312"/>
          <w:bCs/>
          <w:szCs w:val="30"/>
        </w:rPr>
        <w:t>》</w:t>
      </w:r>
      <w:r w:rsidRPr="005547E4">
        <w:rPr>
          <w:rFonts w:eastAsia="仿宋_GB2312"/>
          <w:kern w:val="0"/>
          <w:szCs w:val="32"/>
        </w:rPr>
        <w:t>对试剂空白吸光度及分析灵敏度进行评价，并依据方法学原理明确性能要求。</w:t>
      </w:r>
    </w:p>
    <w:p w:rsidR="00034F23" w:rsidRPr="005547E4" w:rsidRDefault="008C0A73">
      <w:pPr>
        <w:spacing w:line="520" w:lineRule="exact"/>
        <w:ind w:firstLineChars="200" w:firstLine="640"/>
        <w:rPr>
          <w:rFonts w:eastAsia="仿宋_GB2312"/>
          <w:szCs w:val="32"/>
          <w:lang w:bidi="ar"/>
        </w:rPr>
      </w:pPr>
      <w:r w:rsidRPr="005547E4">
        <w:rPr>
          <w:rFonts w:eastAsia="仿宋_GB2312"/>
          <w:kern w:val="0"/>
          <w:szCs w:val="32"/>
        </w:rPr>
        <w:t>4.7</w:t>
      </w:r>
      <w:r w:rsidRPr="005547E4">
        <w:rPr>
          <w:rFonts w:eastAsia="仿宋_GB2312"/>
          <w:szCs w:val="32"/>
          <w:lang w:bidi="ar"/>
        </w:rPr>
        <w:t>空白限、检出限及定量限</w:t>
      </w:r>
      <w:r w:rsidRPr="005547E4">
        <w:rPr>
          <w:rFonts w:eastAsia="仿宋_GB2312"/>
          <w:szCs w:val="32"/>
          <w:lang w:bidi="ar"/>
        </w:rPr>
        <w:t xml:space="preserve"> </w:t>
      </w:r>
    </w:p>
    <w:p w:rsidR="00034F23" w:rsidRPr="005547E4" w:rsidRDefault="008C0A73">
      <w:pPr>
        <w:spacing w:line="520" w:lineRule="exact"/>
        <w:ind w:firstLineChars="200" w:firstLine="640"/>
        <w:rPr>
          <w:rFonts w:eastAsia="仿宋_GB2312"/>
          <w:kern w:val="0"/>
          <w:szCs w:val="32"/>
        </w:rPr>
      </w:pPr>
      <w:r w:rsidRPr="005547E4">
        <w:rPr>
          <w:rFonts w:eastAsia="仿宋_GB2312"/>
          <w:szCs w:val="32"/>
          <w:lang w:bidi="ar"/>
        </w:rPr>
        <w:t>该类试剂对样本浓度下限的检出能力指标包括空白限（</w:t>
      </w:r>
      <w:r w:rsidRPr="005547E4">
        <w:rPr>
          <w:rFonts w:eastAsia="仿宋_GB2312"/>
          <w:szCs w:val="32"/>
          <w:lang w:bidi="ar"/>
        </w:rPr>
        <w:t>LoB</w:t>
      </w:r>
      <w:r w:rsidRPr="005547E4">
        <w:rPr>
          <w:rFonts w:eastAsia="仿宋_GB2312"/>
          <w:szCs w:val="32"/>
          <w:lang w:bidi="ar"/>
        </w:rPr>
        <w:t>）、</w:t>
      </w:r>
      <w:r w:rsidRPr="005547E4">
        <w:rPr>
          <w:rFonts w:eastAsia="仿宋_GB2312"/>
          <w:kern w:val="0"/>
          <w:szCs w:val="32"/>
        </w:rPr>
        <w:t>检出限（</w:t>
      </w:r>
      <w:r w:rsidRPr="005547E4">
        <w:rPr>
          <w:rFonts w:eastAsia="仿宋_GB2312"/>
          <w:kern w:val="0"/>
          <w:szCs w:val="32"/>
        </w:rPr>
        <w:t>LoD</w:t>
      </w:r>
      <w:r w:rsidRPr="005547E4">
        <w:rPr>
          <w:rFonts w:eastAsia="仿宋_GB2312"/>
          <w:kern w:val="0"/>
          <w:szCs w:val="32"/>
        </w:rPr>
        <w:t>）及定量限（</w:t>
      </w:r>
      <w:r w:rsidRPr="005547E4">
        <w:rPr>
          <w:rFonts w:eastAsia="仿宋_GB2312"/>
          <w:kern w:val="0"/>
          <w:szCs w:val="32"/>
        </w:rPr>
        <w:t>LoQ</w:t>
      </w:r>
      <w:r w:rsidRPr="005547E4">
        <w:rPr>
          <w:rFonts w:eastAsia="仿宋_GB2312"/>
          <w:kern w:val="0"/>
          <w:szCs w:val="32"/>
        </w:rPr>
        <w:t>）。</w:t>
      </w:r>
    </w:p>
    <w:p w:rsidR="00034F23" w:rsidRPr="005547E4" w:rsidRDefault="008C0A73">
      <w:pPr>
        <w:spacing w:line="520" w:lineRule="exact"/>
        <w:ind w:firstLineChars="200" w:firstLine="640"/>
        <w:rPr>
          <w:rFonts w:eastAsia="仿宋_GB2312"/>
          <w:szCs w:val="32"/>
          <w:lang w:bidi="ar"/>
        </w:rPr>
      </w:pPr>
      <w:r w:rsidRPr="005547E4">
        <w:rPr>
          <w:rFonts w:eastAsia="仿宋_GB2312"/>
          <w:kern w:val="0"/>
          <w:szCs w:val="32"/>
        </w:rPr>
        <w:t>4.7.1</w:t>
      </w:r>
      <w:r w:rsidRPr="005547E4">
        <w:rPr>
          <w:rFonts w:eastAsia="仿宋_GB2312"/>
          <w:kern w:val="0"/>
          <w:szCs w:val="32"/>
        </w:rPr>
        <w:t>空</w:t>
      </w:r>
      <w:r w:rsidRPr="005547E4">
        <w:rPr>
          <w:rFonts w:eastAsia="仿宋_GB2312"/>
          <w:szCs w:val="32"/>
          <w:lang w:bidi="ar"/>
        </w:rPr>
        <w:t>白限的建立</w:t>
      </w:r>
    </w:p>
    <w:p w:rsidR="00034F23" w:rsidRPr="005547E4" w:rsidRDefault="008C0A73">
      <w:pPr>
        <w:spacing w:line="520" w:lineRule="exact"/>
        <w:ind w:firstLineChars="200" w:firstLine="640"/>
        <w:rPr>
          <w:rFonts w:eastAsia="仿宋_GB2312"/>
          <w:szCs w:val="32"/>
        </w:rPr>
      </w:pPr>
      <w:r w:rsidRPr="005547E4">
        <w:rPr>
          <w:rFonts w:eastAsia="仿宋_GB2312"/>
          <w:szCs w:val="32"/>
        </w:rPr>
        <w:t>LOB</w:t>
      </w:r>
      <w:r w:rsidRPr="005547E4">
        <w:rPr>
          <w:rFonts w:eastAsia="仿宋_GB2312"/>
          <w:szCs w:val="32"/>
        </w:rPr>
        <w:t>的建立建议使用仪器在多天内使用多个试剂批次对多个独立的空白样本（无分析物）进行重复检测不少于</w:t>
      </w:r>
      <w:r w:rsidRPr="005547E4">
        <w:rPr>
          <w:rFonts w:eastAsia="仿宋_GB2312"/>
          <w:szCs w:val="32"/>
        </w:rPr>
        <w:t>3</w:t>
      </w:r>
      <w:r w:rsidRPr="005547E4">
        <w:rPr>
          <w:rFonts w:eastAsia="仿宋_GB2312"/>
          <w:szCs w:val="32"/>
        </w:rPr>
        <w:t>次，并满足最少测试结果要求。如每个试剂批次得到至少</w:t>
      </w:r>
      <w:r w:rsidRPr="005547E4">
        <w:rPr>
          <w:rFonts w:eastAsia="仿宋_GB2312"/>
          <w:szCs w:val="32"/>
        </w:rPr>
        <w:t>60</w:t>
      </w:r>
      <w:r w:rsidRPr="005547E4">
        <w:rPr>
          <w:rFonts w:eastAsia="仿宋_GB2312"/>
          <w:szCs w:val="32"/>
        </w:rPr>
        <w:t>个空白样本测定结果，对测试结果进行统计分析，判断测试结果是否为正态分布，进而确定使用参数分析或非参数分析法计算空白限。</w:t>
      </w:r>
    </w:p>
    <w:p w:rsidR="00034F23" w:rsidRPr="005547E4" w:rsidRDefault="008C0A73">
      <w:pPr>
        <w:spacing w:line="520" w:lineRule="exact"/>
        <w:ind w:firstLineChars="200" w:firstLine="640"/>
        <w:rPr>
          <w:rFonts w:eastAsia="仿宋_GB2312"/>
          <w:szCs w:val="32"/>
          <w:lang w:bidi="ar"/>
        </w:rPr>
      </w:pPr>
      <w:r w:rsidRPr="005547E4">
        <w:rPr>
          <w:rFonts w:eastAsia="仿宋_GB2312"/>
          <w:szCs w:val="32"/>
          <w:lang w:bidi="ar"/>
        </w:rPr>
        <w:t>4.7.2</w:t>
      </w:r>
      <w:r w:rsidRPr="005547E4">
        <w:rPr>
          <w:rFonts w:eastAsia="仿宋_GB2312"/>
          <w:szCs w:val="32"/>
          <w:lang w:bidi="ar"/>
        </w:rPr>
        <w:t>空白限的验证</w:t>
      </w:r>
    </w:p>
    <w:p w:rsidR="00034F23" w:rsidRPr="005547E4" w:rsidRDefault="008C0A73">
      <w:pPr>
        <w:spacing w:line="520" w:lineRule="exact"/>
        <w:ind w:firstLineChars="200" w:firstLine="640"/>
        <w:rPr>
          <w:rFonts w:eastAsia="仿宋_GB2312"/>
          <w:szCs w:val="32"/>
        </w:rPr>
      </w:pPr>
      <w:r w:rsidRPr="005547E4">
        <w:rPr>
          <w:rFonts w:eastAsia="仿宋_GB2312"/>
          <w:szCs w:val="32"/>
        </w:rPr>
        <w:t>LOB</w:t>
      </w:r>
      <w:r w:rsidRPr="005547E4">
        <w:rPr>
          <w:rFonts w:eastAsia="仿宋_GB2312"/>
          <w:szCs w:val="32"/>
        </w:rPr>
        <w:t>的验证需选择至少</w:t>
      </w:r>
      <w:r w:rsidRPr="005547E4">
        <w:rPr>
          <w:rFonts w:eastAsia="仿宋_GB2312"/>
          <w:szCs w:val="32"/>
        </w:rPr>
        <w:t>2</w:t>
      </w:r>
      <w:r w:rsidRPr="005547E4">
        <w:rPr>
          <w:rFonts w:eastAsia="仿宋_GB2312"/>
          <w:szCs w:val="32"/>
        </w:rPr>
        <w:t>个空白样本（不同于建立的样本），采用建立方式在使用仪器上多天内使用多个试剂批次对空白样本进行试验。每个试剂批次至少需要获得</w:t>
      </w:r>
      <w:r w:rsidRPr="005547E4">
        <w:rPr>
          <w:rFonts w:eastAsia="仿宋_GB2312"/>
          <w:szCs w:val="32"/>
        </w:rPr>
        <w:t>20</w:t>
      </w:r>
      <w:r w:rsidRPr="005547E4">
        <w:rPr>
          <w:rFonts w:eastAsia="仿宋_GB2312"/>
          <w:szCs w:val="32"/>
        </w:rPr>
        <w:t>个检测结果，计算符合要求的检测结果比例是否满足预设的临界值，则</w:t>
      </w:r>
      <w:r w:rsidRPr="005547E4">
        <w:rPr>
          <w:rFonts w:eastAsia="仿宋_GB2312"/>
          <w:szCs w:val="32"/>
        </w:rPr>
        <w:t>4.7.1</w:t>
      </w:r>
      <w:r w:rsidRPr="005547E4">
        <w:rPr>
          <w:rFonts w:eastAsia="仿宋_GB2312"/>
          <w:szCs w:val="32"/>
        </w:rPr>
        <w:t>建立的空白限得到验证。</w:t>
      </w:r>
    </w:p>
    <w:p w:rsidR="00034F23" w:rsidRPr="005547E4" w:rsidRDefault="008C0A73">
      <w:pPr>
        <w:spacing w:line="520" w:lineRule="exact"/>
        <w:ind w:firstLineChars="200" w:firstLine="640"/>
        <w:rPr>
          <w:rFonts w:eastAsia="仿宋_GB2312"/>
          <w:szCs w:val="32"/>
        </w:rPr>
      </w:pPr>
      <w:r w:rsidRPr="005547E4">
        <w:rPr>
          <w:rFonts w:eastAsia="仿宋_GB2312"/>
          <w:szCs w:val="32"/>
        </w:rPr>
        <w:lastRenderedPageBreak/>
        <w:t>4.7.3</w:t>
      </w:r>
      <w:r w:rsidRPr="005547E4">
        <w:rPr>
          <w:rFonts w:eastAsia="仿宋_GB2312"/>
          <w:szCs w:val="32"/>
        </w:rPr>
        <w:t>检出限的建立</w:t>
      </w:r>
    </w:p>
    <w:p w:rsidR="00034F23" w:rsidRPr="005547E4" w:rsidRDefault="008C0A73">
      <w:pPr>
        <w:spacing w:line="520" w:lineRule="exact"/>
        <w:ind w:firstLineChars="200" w:firstLine="640"/>
        <w:rPr>
          <w:rFonts w:eastAsia="仿宋_GB2312"/>
          <w:color w:val="000000"/>
          <w:szCs w:val="32"/>
        </w:rPr>
      </w:pPr>
      <w:r w:rsidRPr="005547E4">
        <w:rPr>
          <w:rFonts w:eastAsia="仿宋_GB2312"/>
          <w:szCs w:val="32"/>
        </w:rPr>
        <w:t>依赖于对低浓度水平样本的测试与建立的空白限的值。</w:t>
      </w:r>
      <w:r w:rsidRPr="005547E4">
        <w:rPr>
          <w:rFonts w:eastAsia="仿宋_GB2312"/>
          <w:color w:val="000000"/>
          <w:szCs w:val="32"/>
        </w:rPr>
        <w:t>LOD</w:t>
      </w:r>
      <w:r w:rsidRPr="005547E4">
        <w:rPr>
          <w:rFonts w:eastAsia="仿宋_GB2312"/>
          <w:color w:val="000000"/>
          <w:szCs w:val="32"/>
        </w:rPr>
        <w:t>一般由多个独立的低浓度（含有分析物）样本的检测结果，结合</w:t>
      </w:r>
      <w:r w:rsidRPr="005547E4">
        <w:rPr>
          <w:rFonts w:eastAsia="仿宋_GB2312"/>
          <w:color w:val="000000"/>
          <w:szCs w:val="32"/>
        </w:rPr>
        <w:t>LOB</w:t>
      </w:r>
      <w:r w:rsidRPr="005547E4">
        <w:rPr>
          <w:rFonts w:eastAsia="仿宋_GB2312"/>
          <w:color w:val="000000"/>
          <w:szCs w:val="32"/>
        </w:rPr>
        <w:t>进行计算获得。应根据具体产品的原理、检测结果差异和数据分布，选择合理的试验方案和统计分析方法。</w:t>
      </w:r>
    </w:p>
    <w:p w:rsidR="00034F23" w:rsidRPr="005547E4" w:rsidRDefault="008C0A73">
      <w:pPr>
        <w:spacing w:line="520" w:lineRule="exact"/>
        <w:ind w:firstLineChars="200" w:firstLine="640"/>
        <w:rPr>
          <w:rFonts w:eastAsia="仿宋_GB2312"/>
          <w:color w:val="000000"/>
          <w:szCs w:val="32"/>
        </w:rPr>
      </w:pPr>
      <w:r w:rsidRPr="005547E4">
        <w:rPr>
          <w:rFonts w:eastAsia="仿宋_GB2312"/>
          <w:color w:val="000000"/>
          <w:szCs w:val="32"/>
        </w:rPr>
        <w:t>4.7.4</w:t>
      </w:r>
      <w:r w:rsidRPr="005547E4">
        <w:rPr>
          <w:rFonts w:eastAsia="仿宋_GB2312"/>
          <w:color w:val="000000"/>
          <w:szCs w:val="32"/>
        </w:rPr>
        <w:t>检出限的验证</w:t>
      </w:r>
    </w:p>
    <w:p w:rsidR="00034F23" w:rsidRPr="005547E4" w:rsidRDefault="008C0A73">
      <w:pPr>
        <w:spacing w:line="520" w:lineRule="exact"/>
        <w:ind w:firstLineChars="200" w:firstLine="640"/>
        <w:rPr>
          <w:rFonts w:eastAsia="仿宋_GB2312"/>
          <w:color w:val="000000"/>
          <w:szCs w:val="32"/>
        </w:rPr>
      </w:pPr>
      <w:r w:rsidRPr="005547E4">
        <w:rPr>
          <w:rFonts w:eastAsia="仿宋_GB2312"/>
          <w:szCs w:val="32"/>
        </w:rPr>
        <w:t>LOD</w:t>
      </w:r>
      <w:r w:rsidRPr="005547E4">
        <w:rPr>
          <w:rFonts w:eastAsia="仿宋_GB2312"/>
          <w:szCs w:val="32"/>
        </w:rPr>
        <w:t>的验证选择至少</w:t>
      </w:r>
      <w:r w:rsidRPr="005547E4">
        <w:rPr>
          <w:rFonts w:eastAsia="仿宋_GB2312"/>
          <w:szCs w:val="32"/>
        </w:rPr>
        <w:t>2</w:t>
      </w:r>
      <w:r w:rsidRPr="005547E4">
        <w:rPr>
          <w:rFonts w:eastAsia="仿宋_GB2312"/>
          <w:szCs w:val="32"/>
        </w:rPr>
        <w:t>个检出限浓度样本，在多天内进行试验。每个试剂批次至少需要获得</w:t>
      </w:r>
      <w:r w:rsidRPr="005547E4">
        <w:rPr>
          <w:rFonts w:eastAsia="仿宋_GB2312"/>
          <w:szCs w:val="32"/>
        </w:rPr>
        <w:t>20</w:t>
      </w:r>
      <w:r w:rsidRPr="005547E4">
        <w:rPr>
          <w:rFonts w:eastAsia="仿宋_GB2312"/>
          <w:szCs w:val="32"/>
        </w:rPr>
        <w:t>个检测结果，计算符合要求的检测结果比例。如果比例符合统计学要求</w:t>
      </w:r>
      <w:r w:rsidRPr="005547E4">
        <w:rPr>
          <w:rFonts w:eastAsia="仿宋_GB2312"/>
          <w:szCs w:val="32"/>
        </w:rPr>
        <w:t>/</w:t>
      </w:r>
      <w:r w:rsidRPr="005547E4">
        <w:rPr>
          <w:rFonts w:eastAsia="仿宋_GB2312"/>
          <w:szCs w:val="32"/>
        </w:rPr>
        <w:t>预设的临界值，则</w:t>
      </w:r>
      <w:r w:rsidRPr="005547E4">
        <w:rPr>
          <w:rFonts w:eastAsia="仿宋_GB2312"/>
          <w:szCs w:val="32"/>
        </w:rPr>
        <w:t>4.7.3</w:t>
      </w:r>
      <w:r w:rsidRPr="005547E4">
        <w:rPr>
          <w:rFonts w:eastAsia="仿宋_GB2312"/>
          <w:szCs w:val="32"/>
        </w:rPr>
        <w:t>建立的</w:t>
      </w:r>
      <w:r w:rsidRPr="005547E4">
        <w:rPr>
          <w:rFonts w:eastAsia="仿宋_GB2312"/>
          <w:szCs w:val="32"/>
        </w:rPr>
        <w:t>LOD</w:t>
      </w:r>
      <w:r w:rsidRPr="005547E4">
        <w:rPr>
          <w:rFonts w:eastAsia="仿宋_GB2312"/>
          <w:szCs w:val="32"/>
        </w:rPr>
        <w:t>得到验证。</w:t>
      </w:r>
    </w:p>
    <w:p w:rsidR="00034F23" w:rsidRPr="005547E4" w:rsidRDefault="008C0A73">
      <w:pPr>
        <w:spacing w:line="520" w:lineRule="exact"/>
        <w:ind w:firstLineChars="200" w:firstLine="640"/>
        <w:rPr>
          <w:rFonts w:eastAsia="仿宋_GB2312"/>
          <w:color w:val="000000"/>
          <w:szCs w:val="32"/>
        </w:rPr>
      </w:pPr>
      <w:r w:rsidRPr="005547E4">
        <w:rPr>
          <w:rFonts w:eastAsia="仿宋_GB2312"/>
          <w:color w:val="000000"/>
          <w:szCs w:val="32"/>
        </w:rPr>
        <w:t>4.7.5</w:t>
      </w:r>
      <w:r w:rsidRPr="005547E4">
        <w:rPr>
          <w:rFonts w:eastAsia="仿宋_GB2312"/>
          <w:color w:val="000000"/>
          <w:szCs w:val="32"/>
        </w:rPr>
        <w:t>定量限的建立</w:t>
      </w:r>
    </w:p>
    <w:p w:rsidR="00034F23" w:rsidRPr="005547E4" w:rsidRDefault="008C0A73">
      <w:pPr>
        <w:spacing w:line="520" w:lineRule="exact"/>
        <w:ind w:firstLineChars="200" w:firstLine="640"/>
        <w:rPr>
          <w:rFonts w:eastAsia="仿宋_GB2312"/>
          <w:szCs w:val="32"/>
        </w:rPr>
      </w:pPr>
      <w:r w:rsidRPr="005547E4">
        <w:rPr>
          <w:rFonts w:eastAsia="仿宋_GB2312"/>
          <w:szCs w:val="32"/>
        </w:rPr>
        <w:t>LoQ</w:t>
      </w:r>
      <w:r w:rsidRPr="005547E4">
        <w:rPr>
          <w:rFonts w:eastAsia="仿宋_GB2312"/>
          <w:szCs w:val="32"/>
        </w:rPr>
        <w:t>应满足预设准确度指标，即考虑偏倚和精密度的要求。偏倚可通过检测具有可接受参考量值的样本进行评估，所以需获得已知浓度的低水平样本。如涉及将样本稀释至低浓度水平，应确保稀释液不引起明显的基质效应，且在低浓度区间呈线性。</w:t>
      </w:r>
    </w:p>
    <w:p w:rsidR="00034F23" w:rsidRPr="005547E4" w:rsidRDefault="008C0A73">
      <w:pPr>
        <w:spacing w:line="520" w:lineRule="exact"/>
        <w:ind w:firstLineChars="200" w:firstLine="640"/>
        <w:rPr>
          <w:rFonts w:eastAsia="仿宋_GB2312"/>
          <w:color w:val="000000"/>
          <w:szCs w:val="32"/>
        </w:rPr>
      </w:pPr>
      <w:r w:rsidRPr="005547E4">
        <w:rPr>
          <w:rFonts w:eastAsia="仿宋_GB2312"/>
          <w:color w:val="000000"/>
          <w:szCs w:val="32"/>
        </w:rPr>
        <w:t>4.7.6</w:t>
      </w:r>
      <w:r w:rsidRPr="005547E4">
        <w:rPr>
          <w:rFonts w:eastAsia="仿宋_GB2312"/>
          <w:color w:val="000000"/>
          <w:szCs w:val="32"/>
        </w:rPr>
        <w:t>定量限的验证</w:t>
      </w:r>
    </w:p>
    <w:p w:rsidR="00034F23" w:rsidRPr="005547E4" w:rsidRDefault="008C0A73">
      <w:pPr>
        <w:spacing w:line="520" w:lineRule="exact"/>
        <w:ind w:firstLineChars="200" w:firstLine="640"/>
        <w:rPr>
          <w:rFonts w:eastAsia="仿宋_GB2312"/>
          <w:szCs w:val="32"/>
        </w:rPr>
      </w:pPr>
      <w:r w:rsidRPr="005547E4">
        <w:rPr>
          <w:rFonts w:eastAsia="仿宋_GB2312"/>
          <w:szCs w:val="32"/>
        </w:rPr>
        <w:t>LOQ</w:t>
      </w:r>
      <w:r w:rsidRPr="005547E4">
        <w:rPr>
          <w:rFonts w:eastAsia="仿宋_GB2312"/>
          <w:szCs w:val="32"/>
        </w:rPr>
        <w:t>的验证选择至少</w:t>
      </w:r>
      <w:r w:rsidRPr="005547E4">
        <w:rPr>
          <w:rFonts w:eastAsia="仿宋_GB2312"/>
          <w:szCs w:val="32"/>
        </w:rPr>
        <w:t>2</w:t>
      </w:r>
      <w:r w:rsidRPr="005547E4">
        <w:rPr>
          <w:rFonts w:eastAsia="仿宋_GB2312"/>
          <w:szCs w:val="32"/>
        </w:rPr>
        <w:t>个定量限浓度样本，在多天内进行试验。每个试剂批次至少需要获得</w:t>
      </w:r>
      <w:r w:rsidRPr="005547E4">
        <w:rPr>
          <w:rFonts w:eastAsia="仿宋_GB2312"/>
          <w:szCs w:val="32"/>
        </w:rPr>
        <w:t>20</w:t>
      </w:r>
      <w:r w:rsidRPr="005547E4">
        <w:rPr>
          <w:rFonts w:eastAsia="仿宋_GB2312"/>
          <w:szCs w:val="32"/>
        </w:rPr>
        <w:t>个检测结果，计算符合要求的检测结果比例，如果比例符合统计学要求</w:t>
      </w:r>
      <w:r w:rsidRPr="005547E4">
        <w:rPr>
          <w:rFonts w:eastAsia="仿宋_GB2312"/>
          <w:szCs w:val="32"/>
        </w:rPr>
        <w:t>/</w:t>
      </w:r>
      <w:r w:rsidRPr="005547E4">
        <w:rPr>
          <w:rFonts w:eastAsia="仿宋_GB2312"/>
          <w:szCs w:val="32"/>
        </w:rPr>
        <w:t>预设的临界值，则</w:t>
      </w:r>
      <w:r w:rsidRPr="005547E4">
        <w:rPr>
          <w:rFonts w:eastAsia="仿宋_GB2312"/>
          <w:szCs w:val="32"/>
        </w:rPr>
        <w:t>4.7.5</w:t>
      </w:r>
      <w:r w:rsidRPr="005547E4">
        <w:rPr>
          <w:rFonts w:eastAsia="仿宋_GB2312"/>
          <w:szCs w:val="32"/>
        </w:rPr>
        <w:t>建立的定量限得到验证。</w:t>
      </w:r>
    </w:p>
    <w:p w:rsidR="00034F23" w:rsidRPr="005547E4" w:rsidRDefault="008C0A73">
      <w:pPr>
        <w:adjustRightInd w:val="0"/>
        <w:snapToGrid w:val="0"/>
        <w:spacing w:line="520" w:lineRule="exact"/>
        <w:ind w:firstLineChars="200" w:firstLine="640"/>
        <w:rPr>
          <w:rFonts w:eastAsia="仿宋_GB2312"/>
          <w:szCs w:val="32"/>
          <w:lang w:bidi="ar"/>
        </w:rPr>
      </w:pPr>
      <w:r w:rsidRPr="005547E4">
        <w:rPr>
          <w:rFonts w:eastAsia="仿宋_GB2312"/>
          <w:szCs w:val="32"/>
        </w:rPr>
        <w:t>一般来讲，</w:t>
      </w:r>
      <w:r w:rsidRPr="005547E4">
        <w:rPr>
          <w:rFonts w:eastAsia="仿宋_GB2312"/>
          <w:szCs w:val="32"/>
        </w:rPr>
        <w:t>LoB</w:t>
      </w:r>
      <w:r w:rsidRPr="005547E4">
        <w:rPr>
          <w:rFonts w:eastAsia="仿宋_GB2312"/>
          <w:szCs w:val="32"/>
        </w:rPr>
        <w:t>总是低于</w:t>
      </w:r>
      <w:r w:rsidRPr="005547E4">
        <w:rPr>
          <w:rFonts w:eastAsia="仿宋_GB2312"/>
          <w:szCs w:val="32"/>
        </w:rPr>
        <w:t>LoD</w:t>
      </w:r>
      <w:r w:rsidRPr="005547E4">
        <w:rPr>
          <w:rFonts w:eastAsia="仿宋_GB2312"/>
          <w:szCs w:val="32"/>
        </w:rPr>
        <w:t>，而</w:t>
      </w:r>
      <w:r w:rsidRPr="005547E4">
        <w:rPr>
          <w:rFonts w:eastAsia="仿宋_GB2312"/>
          <w:szCs w:val="32"/>
        </w:rPr>
        <w:t>LoD</w:t>
      </w:r>
      <w:r w:rsidRPr="005547E4">
        <w:rPr>
          <w:rFonts w:eastAsia="仿宋_GB2312"/>
          <w:szCs w:val="32"/>
        </w:rPr>
        <w:t>则低于或等于</w:t>
      </w:r>
      <w:r w:rsidRPr="005547E4">
        <w:rPr>
          <w:rFonts w:eastAsia="仿宋_GB2312"/>
          <w:szCs w:val="32"/>
        </w:rPr>
        <w:t>LoQ</w:t>
      </w:r>
      <w:r w:rsidRPr="005547E4">
        <w:rPr>
          <w:rFonts w:eastAsia="仿宋_GB2312"/>
          <w:szCs w:val="32"/>
        </w:rPr>
        <w:t>。</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4.8</w:t>
      </w:r>
      <w:r w:rsidRPr="005547E4">
        <w:rPr>
          <w:rFonts w:eastAsia="仿宋_GB2312"/>
          <w:kern w:val="0"/>
          <w:szCs w:val="32"/>
        </w:rPr>
        <w:t>分析特异性</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申请人可参考相关指导原则及研究文献，并结合实际情况分析待测样本中及试剂使用过程中潜在的干扰物质和交叉反应。</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4.8.1</w:t>
      </w:r>
      <w:r w:rsidRPr="005547E4">
        <w:rPr>
          <w:rFonts w:eastAsia="仿宋_GB2312"/>
          <w:kern w:val="0"/>
          <w:szCs w:val="32"/>
        </w:rPr>
        <w:t>干扰试验</w:t>
      </w:r>
    </w:p>
    <w:p w:rsidR="00034F23" w:rsidRPr="005547E4" w:rsidRDefault="008C0A73">
      <w:pPr>
        <w:adjustRightInd w:val="0"/>
        <w:snapToGrid w:val="0"/>
        <w:spacing w:line="520" w:lineRule="exact"/>
        <w:ind w:firstLineChars="200" w:firstLine="640"/>
        <w:rPr>
          <w:rFonts w:eastAsia="仿宋_GB2312"/>
          <w:szCs w:val="32"/>
        </w:rPr>
      </w:pPr>
      <w:r w:rsidRPr="005547E4">
        <w:rPr>
          <w:rFonts w:eastAsia="仿宋_GB2312"/>
          <w:kern w:val="0"/>
          <w:szCs w:val="32"/>
        </w:rPr>
        <w:lastRenderedPageBreak/>
        <w:t>常见的内源性干扰物质包括血红蛋白、脂类、胆红素等。常见的外源性干扰包括常见治疗药物及其代谢物（包括青霉素、水杨酸类药物等）、已报道的存在干扰的物质等。申请人应根据产品特点选择潜在的干扰物质进行验证。</w:t>
      </w:r>
      <w:r w:rsidRPr="005547E4">
        <w:rPr>
          <w:rFonts w:eastAsia="仿宋_GB2312"/>
          <w:szCs w:val="32"/>
        </w:rPr>
        <w:t>可采用添加干扰物质的样本进行研究，如果干扰物质的基质与适用样本不同，则添加量宜少于总体积的</w:t>
      </w:r>
      <w:r w:rsidRPr="005547E4">
        <w:rPr>
          <w:rFonts w:eastAsia="仿宋_GB2312"/>
          <w:szCs w:val="32"/>
        </w:rPr>
        <w:t>5%</w:t>
      </w:r>
      <w:r w:rsidRPr="005547E4">
        <w:rPr>
          <w:rFonts w:eastAsia="仿宋_GB2312"/>
          <w:szCs w:val="32"/>
        </w:rPr>
        <w:t>（溶解度允许条件下），并尽量使用接近体内循环形式的样品或纯品。</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4.8.2</w:t>
      </w:r>
      <w:r w:rsidRPr="005547E4">
        <w:rPr>
          <w:rFonts w:eastAsia="仿宋_GB2312"/>
          <w:kern w:val="0"/>
          <w:szCs w:val="32"/>
        </w:rPr>
        <w:t>交叉反应</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交叉反应研究需对可能的交叉反应物质进行检测，对检测结果设定合理的接受范围，如果超出接受范围，可认为该物质产生交叉反应，应评估该物质浓度与交叉程度之间的关系。如检测结果在接受范围内，可认为该浓度的物质不产生交叉反应，应明确不产生交叉反应的物质浓度上限。</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建议在试验中选择含以下物质的标本进行对比研究，如血清中含有多种蛋白成分</w:t>
      </w:r>
      <w:r w:rsidRPr="005547E4">
        <w:rPr>
          <w:rFonts w:eastAsia="仿宋_GB2312"/>
          <w:kern w:val="0"/>
          <w:szCs w:val="32"/>
        </w:rPr>
        <w:t>a1-</w:t>
      </w:r>
      <w:r w:rsidRPr="005547E4">
        <w:rPr>
          <w:rFonts w:eastAsia="仿宋_GB2312"/>
          <w:kern w:val="0"/>
          <w:szCs w:val="32"/>
        </w:rPr>
        <w:t>球蛋白、转铁蛋白、触珠蛋白会和</w:t>
      </w:r>
      <w:r w:rsidRPr="005547E4">
        <w:rPr>
          <w:rFonts w:eastAsia="仿宋_GB2312"/>
          <w:kern w:val="0"/>
          <w:szCs w:val="32"/>
        </w:rPr>
        <w:t>BCG</w:t>
      </w:r>
      <w:r w:rsidRPr="005547E4">
        <w:rPr>
          <w:rFonts w:eastAsia="仿宋_GB2312"/>
          <w:kern w:val="0"/>
          <w:szCs w:val="32"/>
        </w:rPr>
        <w:t>或</w:t>
      </w:r>
      <w:r w:rsidRPr="005547E4">
        <w:rPr>
          <w:rFonts w:eastAsia="仿宋_GB2312"/>
          <w:kern w:val="0"/>
          <w:szCs w:val="32"/>
        </w:rPr>
        <w:t>BCP</w:t>
      </w:r>
      <w:r w:rsidRPr="005547E4">
        <w:rPr>
          <w:rFonts w:eastAsia="仿宋_GB2312"/>
          <w:kern w:val="0"/>
          <w:szCs w:val="32"/>
        </w:rPr>
        <w:t>反应，应验证其对试剂的影响。</w:t>
      </w:r>
    </w:p>
    <w:p w:rsidR="00034F23" w:rsidRPr="005547E4" w:rsidRDefault="008C0A73">
      <w:pPr>
        <w:adjustRightInd w:val="0"/>
        <w:snapToGrid w:val="0"/>
        <w:spacing w:line="520" w:lineRule="exact"/>
        <w:ind w:firstLineChars="200" w:firstLine="640"/>
        <w:rPr>
          <w:rFonts w:eastAsia="仿宋_GB2312"/>
          <w:szCs w:val="32"/>
        </w:rPr>
      </w:pPr>
      <w:r w:rsidRPr="005547E4">
        <w:rPr>
          <w:rFonts w:eastAsia="仿宋_GB2312"/>
          <w:szCs w:val="32"/>
        </w:rPr>
        <w:t>4.9</w:t>
      </w:r>
      <w:r w:rsidRPr="005547E4">
        <w:rPr>
          <w:rFonts w:eastAsia="仿宋_GB2312"/>
          <w:szCs w:val="32"/>
        </w:rPr>
        <w:t>测量区间及可报告区间</w:t>
      </w:r>
    </w:p>
    <w:p w:rsidR="00034F23" w:rsidRPr="005547E4" w:rsidRDefault="008C0A73">
      <w:pPr>
        <w:spacing w:line="520" w:lineRule="exact"/>
        <w:ind w:firstLineChars="200" w:firstLine="640"/>
        <w:rPr>
          <w:rFonts w:eastAsia="仿宋_GB2312"/>
          <w:kern w:val="0"/>
          <w:szCs w:val="32"/>
        </w:rPr>
      </w:pPr>
      <w:r w:rsidRPr="005547E4">
        <w:rPr>
          <w:rFonts w:eastAsia="仿宋_GB2312"/>
          <w:szCs w:val="32"/>
        </w:rPr>
        <w:t>4.9.1</w:t>
      </w:r>
      <w:r w:rsidRPr="005547E4">
        <w:rPr>
          <w:rFonts w:eastAsia="仿宋_GB2312"/>
          <w:kern w:val="0"/>
          <w:szCs w:val="32"/>
        </w:rPr>
        <w:t>线性区间及测量区间</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线性区间的研究，需采用高值和零浓度</w:t>
      </w:r>
      <w:r w:rsidRPr="005547E4">
        <w:rPr>
          <w:rFonts w:eastAsia="仿宋_GB2312"/>
          <w:kern w:val="0"/>
          <w:szCs w:val="32"/>
        </w:rPr>
        <w:t>/</w:t>
      </w:r>
      <w:r w:rsidRPr="005547E4">
        <w:rPr>
          <w:rFonts w:eastAsia="仿宋_GB2312"/>
          <w:kern w:val="0"/>
          <w:szCs w:val="32"/>
        </w:rPr>
        <w:t>低值样本配制一系列不同浓度的样本。当建立试剂的线性区间时，需配制较预期线性区间更宽的</w:t>
      </w:r>
      <w:r w:rsidRPr="005547E4">
        <w:rPr>
          <w:rFonts w:eastAsia="仿宋_GB2312"/>
          <w:kern w:val="0"/>
          <w:szCs w:val="32"/>
        </w:rPr>
        <w:t>9</w:t>
      </w:r>
      <w:r w:rsidRPr="005547E4">
        <w:rPr>
          <w:rFonts w:eastAsia="仿宋_GB2312"/>
          <w:kern w:val="0"/>
          <w:szCs w:val="32"/>
        </w:rPr>
        <w:t>个左右不同浓度的样本（不包括零浓度样本），每个样本进行多次重复检测，根据可接受线性偏差和各浓度的重复性，确定检测次数。采用重复检测均值和预期值进行直线回归分析，建议采用加权最小二乘回归等分析方法，提供散点图、线性回归方程、线性相关系数（</w:t>
      </w:r>
      <w:r w:rsidRPr="005547E4">
        <w:rPr>
          <w:rFonts w:eastAsia="仿宋_GB2312"/>
          <w:kern w:val="0"/>
          <w:szCs w:val="32"/>
        </w:rPr>
        <w:t>r</w:t>
      </w:r>
      <w:r w:rsidRPr="005547E4">
        <w:rPr>
          <w:rFonts w:eastAsia="仿宋_GB2312"/>
          <w:kern w:val="0"/>
          <w:szCs w:val="32"/>
        </w:rPr>
        <w:t>）及线性偏差，判断结果</w:t>
      </w:r>
      <w:r w:rsidRPr="005547E4">
        <w:rPr>
          <w:rFonts w:eastAsia="仿宋_GB2312"/>
          <w:kern w:val="0"/>
          <w:szCs w:val="32"/>
        </w:rPr>
        <w:lastRenderedPageBreak/>
        <w:t>是否满足可接受标准。</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当验证试剂的线性区间时，需配制覆盖整个线性区间的至少</w:t>
      </w:r>
      <w:r w:rsidRPr="005547E4">
        <w:rPr>
          <w:rFonts w:eastAsia="仿宋_GB2312"/>
          <w:kern w:val="0"/>
          <w:szCs w:val="32"/>
        </w:rPr>
        <w:t>5</w:t>
      </w:r>
      <w:r w:rsidRPr="005547E4">
        <w:rPr>
          <w:rFonts w:eastAsia="仿宋_GB2312"/>
          <w:kern w:val="0"/>
          <w:szCs w:val="32"/>
        </w:rPr>
        <w:t>个不同浓度的样本，每个样本至少重复检测</w:t>
      </w:r>
      <w:r w:rsidRPr="005547E4">
        <w:rPr>
          <w:rFonts w:eastAsia="仿宋_GB2312"/>
          <w:kern w:val="0"/>
          <w:szCs w:val="32"/>
        </w:rPr>
        <w:t>2</w:t>
      </w:r>
      <w:r w:rsidRPr="005547E4">
        <w:rPr>
          <w:rFonts w:eastAsia="仿宋_GB2312"/>
          <w:kern w:val="0"/>
          <w:szCs w:val="32"/>
        </w:rPr>
        <w:t>次。</w:t>
      </w:r>
    </w:p>
    <w:p w:rsidR="00034F23" w:rsidRPr="005547E4" w:rsidRDefault="008C0A73">
      <w:pPr>
        <w:adjustRightInd w:val="0"/>
        <w:snapToGrid w:val="0"/>
        <w:spacing w:line="520" w:lineRule="exact"/>
        <w:ind w:firstLineChars="200" w:firstLine="640"/>
        <w:rPr>
          <w:rFonts w:eastAsia="仿宋_GB2312"/>
          <w:szCs w:val="32"/>
          <w:lang w:bidi="ar"/>
        </w:rPr>
      </w:pPr>
      <w:r w:rsidRPr="005547E4">
        <w:rPr>
          <w:rFonts w:eastAsia="仿宋_GB2312"/>
          <w:szCs w:val="32"/>
          <w:lang w:bidi="ar"/>
        </w:rPr>
        <w:t>测量区间，也称分析测量区间，在该区间内，临床样本在未经稀释、浓缩，或非常规测量程序中步骤的其他前处理情况下，检测结果的线性偏差、不精密度和偏倚均在可接受范围内。测量区间下限为定量限，线性区间包含测量区间。</w:t>
      </w:r>
    </w:p>
    <w:p w:rsidR="00034F23" w:rsidRPr="005547E4" w:rsidRDefault="008C0A73">
      <w:pPr>
        <w:adjustRightInd w:val="0"/>
        <w:snapToGrid w:val="0"/>
        <w:spacing w:line="520" w:lineRule="exact"/>
        <w:ind w:firstLineChars="200" w:firstLine="640"/>
        <w:rPr>
          <w:rFonts w:eastAsia="仿宋_GB2312"/>
          <w:szCs w:val="32"/>
        </w:rPr>
      </w:pPr>
      <w:r w:rsidRPr="005547E4">
        <w:rPr>
          <w:rFonts w:eastAsia="仿宋_GB2312"/>
          <w:szCs w:val="32"/>
        </w:rPr>
        <w:t>4.9.2</w:t>
      </w:r>
      <w:r w:rsidRPr="005547E4">
        <w:rPr>
          <w:rFonts w:eastAsia="仿宋_GB2312"/>
          <w:szCs w:val="32"/>
          <w:lang w:bidi="ar"/>
        </w:rPr>
        <w:t>扩展测量区间和可报告区间</w:t>
      </w:r>
    </w:p>
    <w:p w:rsidR="00034F23" w:rsidRPr="005547E4" w:rsidRDefault="008C0A73">
      <w:pPr>
        <w:adjustRightInd w:val="0"/>
        <w:snapToGrid w:val="0"/>
        <w:spacing w:line="520" w:lineRule="exact"/>
        <w:ind w:firstLineChars="200" w:firstLine="640"/>
        <w:rPr>
          <w:rFonts w:eastAsia="仿宋_GB2312"/>
          <w:kern w:val="0"/>
          <w:szCs w:val="32"/>
        </w:rPr>
      </w:pPr>
      <w:r w:rsidRPr="005547E4">
        <w:rPr>
          <w:rFonts w:eastAsia="仿宋_GB2312"/>
          <w:szCs w:val="32"/>
          <w:lang w:bidi="ar"/>
        </w:rPr>
        <w:t>如对超出测量区间浓度的样本可进行稀释后检测，应研究合适的稀释液和稀释倍数，从而确定试剂的扩展测量区间和可报告区间。两者上限均为测量区间上限</w:t>
      </w:r>
      <w:r w:rsidRPr="005547E4">
        <w:rPr>
          <w:rFonts w:eastAsia="微软雅黑"/>
          <w:szCs w:val="32"/>
          <w:lang w:bidi="ar"/>
        </w:rPr>
        <w:t>×</w:t>
      </w:r>
      <w:r w:rsidRPr="005547E4">
        <w:rPr>
          <w:rFonts w:eastAsia="仿宋_GB2312"/>
          <w:szCs w:val="32"/>
          <w:lang w:bidi="ar"/>
        </w:rPr>
        <w:t>稀释倍数，扩展测量区间的下限为测量区间上限。</w:t>
      </w:r>
      <w:r w:rsidRPr="005547E4">
        <w:rPr>
          <w:rFonts w:eastAsia="仿宋_GB2312"/>
          <w:szCs w:val="32"/>
        </w:rPr>
        <w:t>应根据预期的临床意义设置合适的可报告区间，并在说明书中进行提示。</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5.</w:t>
      </w:r>
      <w:r w:rsidRPr="005547E4">
        <w:rPr>
          <w:rFonts w:eastAsia="仿宋_GB2312"/>
          <w:kern w:val="0"/>
          <w:szCs w:val="32"/>
        </w:rPr>
        <w:t>稳定性研究</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一般应包含研究方案、报告和数据。</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5.1</w:t>
      </w:r>
      <w:r w:rsidRPr="005547E4">
        <w:rPr>
          <w:rFonts w:eastAsia="仿宋_GB2312"/>
          <w:kern w:val="0"/>
          <w:szCs w:val="32"/>
        </w:rPr>
        <w:t>实时稳定性（货架有效期）</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提交至少三批申报产品在实际储存条件下保存至成品有效期后的实时稳定性研究资料。明确储存的环境条件（如温度、湿度和光照）及有效期。</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5.2</w:t>
      </w:r>
      <w:r w:rsidRPr="005547E4">
        <w:rPr>
          <w:rFonts w:eastAsia="仿宋_GB2312"/>
          <w:kern w:val="0"/>
          <w:szCs w:val="32"/>
        </w:rPr>
        <w:t>使用稳定性</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提交申报产品实际使用期间稳定性的研究资料，应包括所有组成成分的开封稳定性。适用时提交复溶稳定性、机载稳定性及冻融次数研究资料等。如涉及校准品，还应提交校准频率或校准稳定性研究资料。明确产品使用的温度、湿度条件等。</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5.3</w:t>
      </w:r>
      <w:r w:rsidRPr="005547E4">
        <w:rPr>
          <w:rFonts w:eastAsia="仿宋_GB2312"/>
          <w:kern w:val="0"/>
          <w:szCs w:val="32"/>
        </w:rPr>
        <w:t>运输稳定性</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lastRenderedPageBreak/>
        <w:t>提交申报产品可在特定或者预期的条件下运输的研究资料，应说明产品正确运输的环境条件（如温度、湿度、光照和机械保护等）。同时说明产品的包装方式以及暴露的最差运输条件。</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6.</w:t>
      </w:r>
      <w:r w:rsidRPr="005547E4">
        <w:rPr>
          <w:rFonts w:eastAsia="仿宋_GB2312"/>
          <w:kern w:val="0"/>
          <w:szCs w:val="32"/>
        </w:rPr>
        <w:t>参考区间研究</w:t>
      </w:r>
    </w:p>
    <w:p w:rsidR="00034F23" w:rsidRPr="005547E4" w:rsidRDefault="008C0A73">
      <w:pPr>
        <w:spacing w:line="520" w:lineRule="exact"/>
        <w:ind w:firstLineChars="200" w:firstLine="640"/>
        <w:rPr>
          <w:rFonts w:eastAsia="仿宋_GB2312"/>
          <w:bCs/>
          <w:szCs w:val="32"/>
        </w:rPr>
      </w:pPr>
      <w:r w:rsidRPr="005547E4">
        <w:rPr>
          <w:rFonts w:eastAsia="仿宋_GB2312"/>
          <w:bCs/>
          <w:szCs w:val="32"/>
        </w:rPr>
        <w:t>应详细说明参考区间确定的方法或依据，提交确定参考区间所采用样本来源、详细的试验资料、统计方法等，应明确参考人群的纳入、排除标准，考虑不同年龄、性别等因素，尽可能考虑样本来源的多样性、代表性，样本例数应符合统计学要求。</w:t>
      </w:r>
    </w:p>
    <w:p w:rsidR="00034F23" w:rsidRPr="005547E4" w:rsidRDefault="008C0A73">
      <w:pPr>
        <w:spacing w:line="520" w:lineRule="exact"/>
        <w:ind w:firstLineChars="200" w:firstLine="640"/>
        <w:rPr>
          <w:rFonts w:eastAsia="仿宋_GB2312"/>
          <w:bCs/>
          <w:szCs w:val="32"/>
        </w:rPr>
      </w:pPr>
      <w:r w:rsidRPr="005547E4">
        <w:rPr>
          <w:rFonts w:eastAsia="仿宋_GB2312"/>
          <w:bCs/>
          <w:szCs w:val="32"/>
        </w:rPr>
        <w:t>参考区间也可参考已发布实施的临床检测参考区间标准等，并进行验证，具体要求可参照《体外诊断试剂参考区间确定注册审查指导原则》中</w:t>
      </w:r>
      <w:r w:rsidRPr="005547E4">
        <w:rPr>
          <w:rFonts w:eastAsia="仿宋_GB2312"/>
          <w:bCs/>
          <w:szCs w:val="32"/>
        </w:rPr>
        <w:t>“</w:t>
      </w:r>
      <w:r w:rsidRPr="005547E4">
        <w:rPr>
          <w:rFonts w:eastAsia="仿宋_GB2312"/>
          <w:bCs/>
          <w:szCs w:val="32"/>
        </w:rPr>
        <w:t>（二）参考区间的验证</w:t>
      </w:r>
      <w:r w:rsidRPr="005547E4">
        <w:rPr>
          <w:rFonts w:eastAsia="仿宋_GB2312"/>
          <w:bCs/>
          <w:szCs w:val="32"/>
        </w:rPr>
        <w:t>”</w:t>
      </w:r>
      <w:r w:rsidRPr="005547E4">
        <w:rPr>
          <w:rFonts w:eastAsia="仿宋_GB2312"/>
          <w:bCs/>
          <w:szCs w:val="32"/>
        </w:rPr>
        <w:t>章节相关内容。</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7.</w:t>
      </w:r>
      <w:r w:rsidRPr="005547E4">
        <w:rPr>
          <w:rFonts w:eastAsia="仿宋_GB2312"/>
          <w:kern w:val="0"/>
          <w:szCs w:val="32"/>
        </w:rPr>
        <w:t>其他资料</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7.1</w:t>
      </w:r>
      <w:r w:rsidRPr="005547E4">
        <w:rPr>
          <w:rFonts w:eastAsia="仿宋_GB2312"/>
          <w:kern w:val="0"/>
          <w:szCs w:val="32"/>
        </w:rPr>
        <w:t>主要原材料研究资料和生产工艺研究资料（如需提供）</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主要原材料的研究资料包括主要原材料的来源、选择、制备方法的研究资料，质量分析证书，主要原材料质量标准的制定和检验资料。如适用，提交企业参考品的研究资料，包括来源、组成、量值确认等。</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生产工艺的研究资料包括工作液的配制、分装和冻干</w:t>
      </w:r>
      <w:r w:rsidRPr="005547E4">
        <w:rPr>
          <w:rFonts w:eastAsia="仿宋_GB2312"/>
          <w:kern w:val="0"/>
          <w:szCs w:val="32"/>
        </w:rPr>
        <w:t>,</w:t>
      </w:r>
      <w:r w:rsidRPr="005547E4">
        <w:rPr>
          <w:rFonts w:eastAsia="仿宋_GB2312"/>
          <w:kern w:val="0"/>
          <w:szCs w:val="32"/>
        </w:rPr>
        <w:t>固相载体的包被，结合物的制备，显色</w:t>
      </w:r>
      <w:r w:rsidRPr="005547E4">
        <w:rPr>
          <w:rFonts w:eastAsia="仿宋_GB2312"/>
          <w:kern w:val="0"/>
          <w:szCs w:val="32"/>
        </w:rPr>
        <w:t>/</w:t>
      </w:r>
      <w:r w:rsidRPr="005547E4">
        <w:rPr>
          <w:rFonts w:eastAsia="仿宋_GB2312"/>
          <w:kern w:val="0"/>
          <w:szCs w:val="32"/>
        </w:rPr>
        <w:t>发光等结果放大系统的确定等。</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7.2</w:t>
      </w:r>
      <w:r w:rsidRPr="005547E4">
        <w:rPr>
          <w:rFonts w:eastAsia="仿宋_GB2312"/>
          <w:color w:val="000000"/>
          <w:szCs w:val="32"/>
        </w:rPr>
        <w:t>反应体系</w:t>
      </w:r>
      <w:r w:rsidRPr="005547E4">
        <w:rPr>
          <w:rFonts w:eastAsia="仿宋_GB2312"/>
          <w:kern w:val="0"/>
          <w:szCs w:val="32"/>
        </w:rPr>
        <w:t>（如需提供）</w:t>
      </w:r>
    </w:p>
    <w:p w:rsidR="00034F23" w:rsidRPr="005547E4" w:rsidRDefault="008C0A73">
      <w:pPr>
        <w:spacing w:line="520" w:lineRule="exact"/>
        <w:ind w:firstLineChars="200" w:firstLine="640"/>
      </w:pPr>
      <w:r w:rsidRPr="005547E4">
        <w:rPr>
          <w:rFonts w:eastAsia="仿宋_GB2312"/>
          <w:color w:val="000000"/>
          <w:szCs w:val="32"/>
        </w:rPr>
        <w:t>反应体系研究资料包括样本的制备方式（采集和处理）、样本要求、样本用量、试剂用量、反应条件、校准方法（如有）、质控方法、结果判读方式等。</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lastRenderedPageBreak/>
        <w:t>7.3</w:t>
      </w:r>
      <w:r w:rsidRPr="005547E4">
        <w:rPr>
          <w:rFonts w:eastAsia="仿宋_GB2312"/>
          <w:kern w:val="0"/>
          <w:szCs w:val="32"/>
        </w:rPr>
        <w:t>三批产品的生产及自检记录</w:t>
      </w:r>
    </w:p>
    <w:p w:rsidR="00034F23" w:rsidRPr="005547E4" w:rsidRDefault="008C0A73">
      <w:pPr>
        <w:spacing w:line="520" w:lineRule="exact"/>
        <w:ind w:firstLineChars="200" w:firstLine="640"/>
        <w:rPr>
          <w:rFonts w:eastAsia="仿宋_GB2312"/>
          <w:bCs/>
          <w:szCs w:val="32"/>
        </w:rPr>
      </w:pPr>
      <w:r w:rsidRPr="005547E4">
        <w:rPr>
          <w:rFonts w:eastAsia="仿宋_GB2312"/>
          <w:bCs/>
          <w:szCs w:val="32"/>
        </w:rPr>
        <w:t>提供三批产品生产及自检记录的复印件。</w:t>
      </w:r>
    </w:p>
    <w:p w:rsidR="00034F23" w:rsidRPr="005547E4" w:rsidRDefault="008C0A73">
      <w:pPr>
        <w:spacing w:line="520" w:lineRule="exact"/>
        <w:ind w:firstLineChars="200" w:firstLine="640"/>
        <w:rPr>
          <w:rFonts w:eastAsia="楷体_GB2312"/>
          <w:szCs w:val="32"/>
        </w:rPr>
      </w:pPr>
      <w:r w:rsidRPr="005547E4">
        <w:rPr>
          <w:rFonts w:eastAsia="楷体_GB2312"/>
          <w:szCs w:val="32"/>
        </w:rPr>
        <w:t>（四）临床评价资料</w:t>
      </w:r>
      <w:r w:rsidRPr="005547E4">
        <w:rPr>
          <w:rFonts w:eastAsia="楷体_GB2312"/>
          <w:szCs w:val="32"/>
        </w:rPr>
        <w:t xml:space="preserve"> </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白蛋白测定试剂已列入《免于临床试验体外诊断试剂目录》，申请人可按照《免于临床试验的体外诊断试剂临床评价技术指导原则》进行临床评价并提交相关资料。</w:t>
      </w:r>
    </w:p>
    <w:p w:rsidR="00034F23" w:rsidRPr="005547E4" w:rsidRDefault="008C0A73">
      <w:pPr>
        <w:spacing w:line="520" w:lineRule="exact"/>
        <w:ind w:firstLineChars="200" w:firstLine="640"/>
        <w:rPr>
          <w:rFonts w:eastAsia="仿宋_GB2312"/>
          <w:strike/>
          <w:kern w:val="0"/>
          <w:szCs w:val="32"/>
        </w:rPr>
      </w:pPr>
      <w:r w:rsidRPr="005547E4">
        <w:rPr>
          <w:rFonts w:eastAsia="仿宋_GB2312"/>
          <w:kern w:val="0"/>
          <w:szCs w:val="32"/>
        </w:rPr>
        <w:t>申请人也可通过临床试验的方式进行产品的临床评价，临床试验的伦理、方案的制定以及报告的撰写等临床试验资料均应符合《体外诊断试剂临床试验技术指导原则》的要求，相关资料签章应符合《医疗器械临床试验质量管理规范》的要求。</w:t>
      </w:r>
    </w:p>
    <w:p w:rsidR="00034F23" w:rsidRPr="005547E4" w:rsidRDefault="008C0A73">
      <w:pPr>
        <w:spacing w:line="520" w:lineRule="exact"/>
        <w:ind w:firstLineChars="200" w:firstLine="640"/>
        <w:rPr>
          <w:rFonts w:eastAsia="楷体_GB2312"/>
          <w:szCs w:val="32"/>
        </w:rPr>
      </w:pPr>
      <w:r w:rsidRPr="005547E4">
        <w:rPr>
          <w:rFonts w:eastAsia="楷体_GB2312"/>
          <w:szCs w:val="32"/>
        </w:rPr>
        <w:t>（五）产品说明书和标签样稿</w:t>
      </w:r>
      <w:r w:rsidRPr="005547E4">
        <w:rPr>
          <w:rFonts w:eastAsia="楷体_GB2312"/>
          <w:szCs w:val="32"/>
        </w:rPr>
        <w:t xml:space="preserve"> </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说明书承载了产品预期用途、检验原理、检验方法、样本要求、检测结果的解释以及注意事项等重要信息，是指导实验室工作人员正确操作、临床医生针对检验结果给出合理医学解释的重要依据。说明书中对预期用途的准确描述、对样本要求与采集、检验结果的解释、检验方法的局限性、注意事项等内容的解释尤为重要，有助于使用者正确使用试剂，正确解读结果。</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产品说明书是体外诊断试剂注册申报最重要的文件之一。产品说明书的格式应符合《医疗器械说明书和标签管理规定》《体外诊断试剂说明书编写指导原则》的要求。产品说明书的所有内容均应与申请人提交的注册申报资料中的相关研究结果保持一致，如某些内容引用自参考文献，则应以规范格式对此内容进行标注，并单独列明参考文献的相关信息。</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以下内容仅对白蛋白测定试剂说明书的重点内容进行详细</w:t>
      </w:r>
      <w:r w:rsidRPr="005547E4">
        <w:rPr>
          <w:rFonts w:eastAsia="仿宋_GB2312"/>
          <w:kern w:val="0"/>
          <w:szCs w:val="32"/>
        </w:rPr>
        <w:lastRenderedPageBreak/>
        <w:t>说明，说明书其他内容应根据《体外诊断试剂说明书编写指导原则》要求进行编写。</w:t>
      </w:r>
    </w:p>
    <w:p w:rsidR="00034F23" w:rsidRPr="005547E4" w:rsidRDefault="008C0A73">
      <w:pPr>
        <w:overflowPunct w:val="0"/>
        <w:spacing w:line="520" w:lineRule="exact"/>
        <w:ind w:firstLineChars="200" w:firstLine="640"/>
        <w:rPr>
          <w:rFonts w:eastAsia="仿宋_GB2312"/>
          <w:szCs w:val="32"/>
        </w:rPr>
      </w:pPr>
      <w:r w:rsidRPr="005547E4">
        <w:rPr>
          <w:rFonts w:eastAsia="仿宋_GB2312"/>
          <w:szCs w:val="32"/>
        </w:rPr>
        <w:t>1.</w:t>
      </w:r>
      <w:r w:rsidRPr="005547E4">
        <w:rPr>
          <w:rFonts w:eastAsia="仿宋_GB2312"/>
          <w:szCs w:val="32"/>
        </w:rPr>
        <w:t>【产品名称】</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试剂名称由三部分组成：被测物名称、用途、方法或原理。例如：白蛋白测定试剂盒（溴甲酚绿法）。</w:t>
      </w:r>
    </w:p>
    <w:p w:rsidR="00034F23" w:rsidRPr="005547E4" w:rsidRDefault="008C0A73">
      <w:pPr>
        <w:pStyle w:val="ab"/>
        <w:widowControl/>
        <w:spacing w:beforeAutospacing="0" w:afterAutospacing="0" w:line="520" w:lineRule="exact"/>
        <w:ind w:firstLineChars="200" w:firstLine="640"/>
        <w:rPr>
          <w:rFonts w:eastAsia="仿宋_GB2312"/>
          <w:sz w:val="32"/>
          <w:szCs w:val="32"/>
        </w:rPr>
      </w:pPr>
      <w:r w:rsidRPr="005547E4">
        <w:rPr>
          <w:rFonts w:eastAsia="仿宋_GB2312"/>
          <w:sz w:val="32"/>
          <w:szCs w:val="32"/>
        </w:rPr>
        <w:t>2.</w:t>
      </w:r>
      <w:r w:rsidRPr="005547E4">
        <w:rPr>
          <w:rFonts w:eastAsia="仿宋_GB2312"/>
          <w:sz w:val="32"/>
          <w:szCs w:val="32"/>
        </w:rPr>
        <w:t>【包装规格】</w:t>
      </w:r>
    </w:p>
    <w:p w:rsidR="00034F23" w:rsidRPr="005547E4" w:rsidRDefault="008C0A73">
      <w:pPr>
        <w:pStyle w:val="ab"/>
        <w:widowControl/>
        <w:spacing w:beforeAutospacing="0" w:afterAutospacing="0" w:line="520" w:lineRule="exact"/>
        <w:ind w:firstLineChars="200" w:firstLine="640"/>
        <w:rPr>
          <w:rFonts w:eastAsia="仿宋_GB2312"/>
          <w:sz w:val="32"/>
          <w:szCs w:val="32"/>
        </w:rPr>
      </w:pPr>
      <w:r w:rsidRPr="005547E4">
        <w:rPr>
          <w:rFonts w:eastAsia="仿宋_GB2312"/>
          <w:sz w:val="32"/>
          <w:szCs w:val="32"/>
        </w:rPr>
        <w:t>注明可测试的样本数或装量，如</w:t>
      </w:r>
      <w:r w:rsidRPr="005547E4">
        <w:rPr>
          <w:rFonts w:eastAsia="仿宋_GB2312"/>
          <w:sz w:val="32"/>
          <w:szCs w:val="32"/>
        </w:rPr>
        <w:t>××</w:t>
      </w:r>
      <w:r w:rsidRPr="005547E4">
        <w:rPr>
          <w:rFonts w:eastAsia="仿宋_GB2312"/>
          <w:sz w:val="32"/>
          <w:szCs w:val="32"/>
        </w:rPr>
        <w:t>测试</w:t>
      </w:r>
      <w:r w:rsidRPr="005547E4">
        <w:rPr>
          <w:rFonts w:eastAsia="仿宋_GB2312"/>
          <w:sz w:val="32"/>
          <w:szCs w:val="32"/>
        </w:rPr>
        <w:t>/</w:t>
      </w:r>
      <w:r w:rsidRPr="005547E4">
        <w:rPr>
          <w:rFonts w:eastAsia="仿宋_GB2312"/>
          <w:sz w:val="32"/>
          <w:szCs w:val="32"/>
        </w:rPr>
        <w:t>盒、</w:t>
      </w:r>
      <w:r w:rsidRPr="005547E4">
        <w:rPr>
          <w:rFonts w:eastAsia="仿宋_GB2312"/>
          <w:sz w:val="32"/>
          <w:szCs w:val="32"/>
        </w:rPr>
        <w:t>××</w:t>
      </w:r>
      <w:r w:rsidRPr="005547E4">
        <w:rPr>
          <w:rFonts w:eastAsia="仿宋_GB2312"/>
          <w:sz w:val="32"/>
          <w:szCs w:val="32"/>
        </w:rPr>
        <w:t>人份</w:t>
      </w:r>
      <w:r w:rsidRPr="005547E4">
        <w:rPr>
          <w:rFonts w:eastAsia="仿宋_GB2312"/>
          <w:sz w:val="32"/>
          <w:szCs w:val="32"/>
        </w:rPr>
        <w:t>/</w:t>
      </w:r>
      <w:r w:rsidRPr="005547E4">
        <w:rPr>
          <w:rFonts w:eastAsia="仿宋_GB2312"/>
          <w:sz w:val="32"/>
          <w:szCs w:val="32"/>
        </w:rPr>
        <w:t>盒、</w:t>
      </w:r>
      <w:r w:rsidRPr="005547E4">
        <w:rPr>
          <w:rFonts w:eastAsia="仿宋_GB2312"/>
          <w:sz w:val="32"/>
          <w:szCs w:val="32"/>
        </w:rPr>
        <w:t>××mL</w:t>
      </w:r>
      <w:r w:rsidRPr="005547E4">
        <w:rPr>
          <w:rFonts w:eastAsia="仿宋_GB2312"/>
          <w:sz w:val="32"/>
          <w:szCs w:val="32"/>
        </w:rPr>
        <w:t>，除国际通用计量单位外，其余内容均应采用中文进行表述。如产品有不同组分</w:t>
      </w:r>
      <w:r w:rsidRPr="005547E4">
        <w:rPr>
          <w:rFonts w:eastAsia="仿宋_GB2312"/>
          <w:sz w:val="32"/>
          <w:szCs w:val="32"/>
        </w:rPr>
        <w:t>,</w:t>
      </w:r>
      <w:r w:rsidRPr="005547E4">
        <w:rPr>
          <w:rFonts w:eastAsia="仿宋_GB2312"/>
          <w:sz w:val="32"/>
          <w:szCs w:val="32"/>
        </w:rPr>
        <w:t>可以写明组分名称。如有货号，可增加货号信息。</w:t>
      </w:r>
    </w:p>
    <w:p w:rsidR="00034F23" w:rsidRPr="005547E4" w:rsidRDefault="008C0A73">
      <w:pPr>
        <w:overflowPunct w:val="0"/>
        <w:spacing w:line="520" w:lineRule="exact"/>
        <w:ind w:firstLineChars="200" w:firstLine="640"/>
        <w:rPr>
          <w:rFonts w:eastAsia="仿宋_GB2312"/>
          <w:szCs w:val="32"/>
        </w:rPr>
      </w:pPr>
      <w:r w:rsidRPr="005547E4">
        <w:rPr>
          <w:rFonts w:eastAsia="仿宋_GB2312"/>
          <w:szCs w:val="32"/>
        </w:rPr>
        <w:t>3.</w:t>
      </w:r>
      <w:r w:rsidRPr="005547E4">
        <w:rPr>
          <w:rFonts w:eastAsia="仿宋_GB2312"/>
          <w:szCs w:val="32"/>
        </w:rPr>
        <w:t>【预期用途】</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白蛋白测定试剂盒用于体外定量检测人体样本（血清和</w:t>
      </w:r>
      <w:r w:rsidRPr="005547E4">
        <w:rPr>
          <w:rFonts w:eastAsia="仿宋_GB2312"/>
          <w:kern w:val="0"/>
          <w:szCs w:val="32"/>
        </w:rPr>
        <w:t>/</w:t>
      </w:r>
      <w:r w:rsidRPr="005547E4">
        <w:rPr>
          <w:rFonts w:eastAsia="仿宋_GB2312"/>
          <w:kern w:val="0"/>
          <w:szCs w:val="32"/>
        </w:rPr>
        <w:t>或血浆）中白蛋白的含量。</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临床上主要用于辅助评价肝脏功能及营养评估等。应阐述与预期用途相关的临床适应证及背景情况，如临床适应证的发生率等，相关的临床或实验室诊断方法等。</w:t>
      </w:r>
    </w:p>
    <w:p w:rsidR="00034F23" w:rsidRPr="005547E4" w:rsidRDefault="008C0A73">
      <w:pPr>
        <w:overflowPunct w:val="0"/>
        <w:spacing w:line="520" w:lineRule="exact"/>
        <w:ind w:firstLineChars="200" w:firstLine="640"/>
        <w:rPr>
          <w:rFonts w:eastAsia="仿宋_GB2312"/>
          <w:szCs w:val="32"/>
        </w:rPr>
      </w:pPr>
      <w:r w:rsidRPr="005547E4">
        <w:rPr>
          <w:rFonts w:eastAsia="仿宋_GB2312"/>
          <w:szCs w:val="32"/>
        </w:rPr>
        <w:t>4.</w:t>
      </w:r>
      <w:r w:rsidRPr="005547E4">
        <w:rPr>
          <w:rFonts w:eastAsia="仿宋_GB2312"/>
          <w:szCs w:val="32"/>
        </w:rPr>
        <w:t>【检验原理】</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根据产品采用的方法学说明检验的原理，检测原理的描述应结合产品主要组成成分、被测物和产物的关系进行描述，必要时可结合图示方法描述。</w:t>
      </w:r>
    </w:p>
    <w:p w:rsidR="00034F23" w:rsidRPr="005547E4" w:rsidRDefault="008C0A73">
      <w:pPr>
        <w:spacing w:line="520" w:lineRule="exact"/>
        <w:ind w:firstLineChars="200" w:firstLine="640"/>
        <w:outlineLvl w:val="1"/>
        <w:rPr>
          <w:rFonts w:eastAsia="仿宋_GB2312"/>
          <w:kern w:val="0"/>
          <w:szCs w:val="32"/>
        </w:rPr>
      </w:pPr>
      <w:r w:rsidRPr="005547E4">
        <w:rPr>
          <w:rFonts w:eastAsia="仿宋_GB2312"/>
          <w:bCs/>
          <w:color w:val="000000"/>
          <w:szCs w:val="30"/>
        </w:rPr>
        <w:t>白蛋白在一定</w:t>
      </w:r>
      <w:r w:rsidRPr="005547E4">
        <w:rPr>
          <w:rFonts w:eastAsia="仿宋_GB2312"/>
          <w:bCs/>
          <w:color w:val="000000"/>
          <w:szCs w:val="30"/>
        </w:rPr>
        <w:t>pH</w:t>
      </w:r>
      <w:r w:rsidRPr="005547E4">
        <w:rPr>
          <w:rFonts w:eastAsia="仿宋_GB2312"/>
          <w:bCs/>
          <w:color w:val="000000"/>
          <w:szCs w:val="30"/>
        </w:rPr>
        <w:t>值缓冲液中（</w:t>
      </w:r>
      <w:r w:rsidRPr="005547E4">
        <w:rPr>
          <w:rFonts w:eastAsia="仿宋_GB2312"/>
          <w:bCs/>
          <w:color w:val="000000"/>
          <w:szCs w:val="30"/>
        </w:rPr>
        <w:t>pH4.2-5.2</w:t>
      </w:r>
      <w:r w:rsidRPr="005547E4">
        <w:rPr>
          <w:rFonts w:eastAsia="仿宋_GB2312"/>
          <w:bCs/>
          <w:color w:val="000000"/>
          <w:szCs w:val="30"/>
        </w:rPr>
        <w:t>）带正电荷，在有非离子型表面活性剂存在时，可与带负电荷的染料（溴甲酚绿或溴甲酚紫）结合产生有色（蓝绿色或绿色）复合物，在一定波长（</w:t>
      </w:r>
      <w:r w:rsidRPr="005547E4">
        <w:rPr>
          <w:rFonts w:eastAsia="仿宋_GB2312"/>
          <w:bCs/>
          <w:color w:val="000000"/>
          <w:szCs w:val="30"/>
        </w:rPr>
        <w:t>600—630nm</w:t>
      </w:r>
      <w:r w:rsidRPr="005547E4">
        <w:rPr>
          <w:rFonts w:eastAsia="仿宋_GB2312"/>
          <w:bCs/>
          <w:color w:val="000000"/>
          <w:szCs w:val="30"/>
        </w:rPr>
        <w:t>）处比色，颜色的深度与白蛋白浓度成正比。与同样处理的白蛋白标准比较，可求得白蛋白含量。</w:t>
      </w:r>
    </w:p>
    <w:p w:rsidR="00034F23" w:rsidRPr="005547E4" w:rsidRDefault="008C0A73">
      <w:pPr>
        <w:snapToGrid w:val="0"/>
        <w:spacing w:line="520" w:lineRule="exact"/>
        <w:ind w:firstLineChars="200" w:firstLine="640"/>
        <w:rPr>
          <w:rFonts w:eastAsia="仿宋_GB2312"/>
          <w:szCs w:val="32"/>
        </w:rPr>
      </w:pPr>
      <w:r w:rsidRPr="005547E4">
        <w:rPr>
          <w:rFonts w:eastAsia="仿宋_GB2312"/>
          <w:szCs w:val="32"/>
        </w:rPr>
        <w:lastRenderedPageBreak/>
        <w:t>5.</w:t>
      </w:r>
      <w:r w:rsidRPr="005547E4">
        <w:rPr>
          <w:rFonts w:eastAsia="仿宋_GB2312"/>
          <w:szCs w:val="32"/>
        </w:rPr>
        <w:t>【主要组成成分】</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应明确以下内容：</w:t>
      </w:r>
    </w:p>
    <w:p w:rsidR="00034F23" w:rsidRPr="005547E4" w:rsidRDefault="008C0A73">
      <w:pPr>
        <w:spacing w:line="520" w:lineRule="exact"/>
        <w:ind w:firstLine="630"/>
        <w:rPr>
          <w:rFonts w:eastAsia="仿宋_GB2312"/>
          <w:kern w:val="0"/>
          <w:szCs w:val="32"/>
        </w:rPr>
      </w:pPr>
      <w:r w:rsidRPr="005547E4">
        <w:rPr>
          <w:rFonts w:eastAsia="仿宋_GB2312"/>
          <w:kern w:val="0"/>
          <w:szCs w:val="32"/>
        </w:rPr>
        <w:t>5.1</w:t>
      </w:r>
      <w:r w:rsidRPr="005547E4">
        <w:rPr>
          <w:rFonts w:eastAsia="仿宋_GB2312"/>
          <w:kern w:val="0"/>
          <w:szCs w:val="32"/>
        </w:rPr>
        <w:t>试剂盒提供的试剂组分的名称、数量、比例或浓度信息，各组分是否可以互换；如含有校准品或质控品，除明确组成成分及生物学来源外，校准品还应明确其定值及溯源性，溯源性应写明溯源的最高级别，包括标准物质或参考物的编号，质控品应明确靶值范围。注明校准品或质控品定值及其靶值范围是否具有批特异性。</w:t>
      </w:r>
      <w:r w:rsidRPr="005547E4">
        <w:rPr>
          <w:rFonts w:eastAsia="仿宋_GB2312"/>
          <w:szCs w:val="32"/>
        </w:rPr>
        <w:t>必要时，明确组分在基质中的浓度、比例等信息。</w:t>
      </w:r>
    </w:p>
    <w:p w:rsidR="00034F23" w:rsidRPr="005547E4" w:rsidRDefault="008C0A73">
      <w:pPr>
        <w:overflowPunct w:val="0"/>
        <w:snapToGrid w:val="0"/>
        <w:spacing w:line="520" w:lineRule="exact"/>
        <w:ind w:firstLineChars="200" w:firstLine="648"/>
        <w:rPr>
          <w:rFonts w:eastAsia="仿宋_GB2312"/>
          <w:spacing w:val="2"/>
          <w:szCs w:val="32"/>
        </w:rPr>
      </w:pPr>
      <w:r w:rsidRPr="005547E4">
        <w:rPr>
          <w:rFonts w:eastAsia="仿宋_GB2312"/>
          <w:spacing w:val="2"/>
          <w:szCs w:val="32"/>
        </w:rPr>
        <w:t>5.2</w:t>
      </w:r>
      <w:r w:rsidRPr="005547E4">
        <w:rPr>
          <w:rFonts w:eastAsia="仿宋_GB2312"/>
          <w:spacing w:val="2"/>
          <w:szCs w:val="32"/>
        </w:rPr>
        <w:t>对于非试剂组分，如试验用耗材（如塑料滴管）、定值单（靶值单）、校准卡等，应注明相关信息。</w:t>
      </w:r>
    </w:p>
    <w:p w:rsidR="00034F23" w:rsidRPr="005547E4" w:rsidRDefault="008C0A73">
      <w:pPr>
        <w:overflowPunct w:val="0"/>
        <w:snapToGrid w:val="0"/>
        <w:spacing w:line="520" w:lineRule="exact"/>
        <w:ind w:firstLineChars="200" w:firstLine="648"/>
        <w:rPr>
          <w:rFonts w:eastAsia="仿宋_GB2312"/>
          <w:spacing w:val="2"/>
          <w:szCs w:val="32"/>
        </w:rPr>
      </w:pPr>
      <w:r w:rsidRPr="005547E4">
        <w:rPr>
          <w:rFonts w:eastAsia="仿宋_GB2312"/>
          <w:spacing w:val="2"/>
          <w:szCs w:val="32"/>
        </w:rPr>
        <w:t>5.3</w:t>
      </w:r>
      <w:r w:rsidRPr="005547E4">
        <w:rPr>
          <w:rFonts w:eastAsia="仿宋_GB2312"/>
          <w:spacing w:val="2"/>
          <w:szCs w:val="32"/>
        </w:rPr>
        <w:t>对于试剂盒中不包含，但对检验必需的试剂组分</w:t>
      </w:r>
      <w:r w:rsidRPr="005547E4">
        <w:rPr>
          <w:rFonts w:eastAsia="仿宋_GB2312"/>
          <w:szCs w:val="32"/>
        </w:rPr>
        <w:t>，</w:t>
      </w:r>
      <w:r w:rsidRPr="005547E4">
        <w:rPr>
          <w:rFonts w:eastAsia="仿宋_GB2312"/>
          <w:kern w:val="0"/>
          <w:szCs w:val="32"/>
        </w:rPr>
        <w:t>应列明各试剂的产品名称、注册人（备案人）、货号及其注册证编号（备案编号）。</w:t>
      </w:r>
    </w:p>
    <w:p w:rsidR="00034F23" w:rsidRPr="005547E4" w:rsidRDefault="008C0A73">
      <w:pPr>
        <w:overflowPunct w:val="0"/>
        <w:snapToGrid w:val="0"/>
        <w:spacing w:line="520" w:lineRule="exact"/>
        <w:ind w:firstLineChars="200" w:firstLine="648"/>
        <w:rPr>
          <w:rFonts w:eastAsia="仿宋_GB2312"/>
          <w:spacing w:val="2"/>
          <w:szCs w:val="32"/>
        </w:rPr>
      </w:pPr>
      <w:r w:rsidRPr="005547E4">
        <w:rPr>
          <w:rFonts w:eastAsia="仿宋_GB2312"/>
          <w:spacing w:val="2"/>
          <w:szCs w:val="32"/>
        </w:rPr>
        <w:t>6.</w:t>
      </w:r>
      <w:r w:rsidRPr="005547E4">
        <w:rPr>
          <w:rFonts w:eastAsia="仿宋_GB2312"/>
          <w:spacing w:val="2"/>
          <w:szCs w:val="32"/>
        </w:rPr>
        <w:t>【储存条件及有效期】</w:t>
      </w:r>
    </w:p>
    <w:p w:rsidR="00034F23" w:rsidRPr="005547E4" w:rsidRDefault="008C0A73">
      <w:pPr>
        <w:spacing w:line="520" w:lineRule="exact"/>
        <w:ind w:firstLineChars="200" w:firstLine="640"/>
        <w:rPr>
          <w:rFonts w:eastAsia="仿宋_GB2312"/>
          <w:kern w:val="0"/>
          <w:szCs w:val="32"/>
        </w:rPr>
      </w:pPr>
      <w:r w:rsidRPr="005547E4">
        <w:rPr>
          <w:rFonts w:eastAsia="仿宋_GB2312"/>
          <w:szCs w:val="32"/>
        </w:rPr>
        <w:t>应</w:t>
      </w:r>
      <w:r w:rsidRPr="005547E4">
        <w:rPr>
          <w:rFonts w:eastAsia="仿宋_GB2312"/>
          <w:kern w:val="0"/>
          <w:szCs w:val="32"/>
        </w:rPr>
        <w:t>明确未开封试剂的实际储存条件及有效期，如试剂盒各组分的稳定性不一致，则应对各组分的储存条件和有效期分别进行描述。</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明确各组分的使用稳定性。干粉试剂应明确复溶稳定性。</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增加</w:t>
      </w:r>
      <w:r w:rsidRPr="005547E4">
        <w:rPr>
          <w:rFonts w:eastAsia="仿宋_GB2312"/>
          <w:kern w:val="0"/>
          <w:szCs w:val="32"/>
        </w:rPr>
        <w:t>“</w:t>
      </w:r>
      <w:r w:rsidRPr="005547E4">
        <w:rPr>
          <w:rFonts w:eastAsia="仿宋_GB2312"/>
          <w:kern w:val="0"/>
          <w:szCs w:val="32"/>
        </w:rPr>
        <w:t>生产日期、使用期限或者失效日期见标签</w:t>
      </w:r>
      <w:r w:rsidRPr="005547E4">
        <w:rPr>
          <w:rFonts w:eastAsia="仿宋_GB2312"/>
          <w:kern w:val="0"/>
          <w:szCs w:val="32"/>
        </w:rPr>
        <w:t>”</w:t>
      </w:r>
      <w:r w:rsidRPr="005547E4">
        <w:rPr>
          <w:rFonts w:eastAsia="仿宋_GB2312"/>
          <w:kern w:val="0"/>
          <w:szCs w:val="32"/>
        </w:rPr>
        <w:t>的字样。</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注：保存温度不应有模糊表述，如</w:t>
      </w:r>
      <w:r w:rsidRPr="005547E4">
        <w:rPr>
          <w:rFonts w:eastAsia="仿宋_GB2312"/>
          <w:kern w:val="0"/>
          <w:szCs w:val="32"/>
        </w:rPr>
        <w:t>“</w:t>
      </w:r>
      <w:r w:rsidRPr="005547E4">
        <w:rPr>
          <w:rFonts w:eastAsia="仿宋_GB2312"/>
          <w:kern w:val="0"/>
          <w:szCs w:val="32"/>
        </w:rPr>
        <w:t>常温</w:t>
      </w:r>
      <w:r w:rsidRPr="005547E4">
        <w:rPr>
          <w:rFonts w:eastAsia="仿宋_GB2312"/>
          <w:kern w:val="0"/>
          <w:szCs w:val="32"/>
        </w:rPr>
        <w:t>”“</w:t>
      </w:r>
      <w:r w:rsidRPr="005547E4">
        <w:rPr>
          <w:rFonts w:eastAsia="仿宋_GB2312"/>
          <w:kern w:val="0"/>
          <w:szCs w:val="32"/>
        </w:rPr>
        <w:t>室温</w:t>
      </w:r>
      <w:r w:rsidRPr="005547E4">
        <w:rPr>
          <w:rFonts w:eastAsia="仿宋_GB2312"/>
          <w:kern w:val="0"/>
          <w:szCs w:val="32"/>
        </w:rPr>
        <w:t>”</w:t>
      </w:r>
      <w:r w:rsidRPr="005547E4">
        <w:rPr>
          <w:rFonts w:eastAsia="仿宋_GB2312"/>
          <w:kern w:val="0"/>
          <w:szCs w:val="32"/>
        </w:rPr>
        <w:t>，应直接以</w:t>
      </w:r>
      <w:r w:rsidRPr="005547E4">
        <w:rPr>
          <w:rFonts w:eastAsia="仿宋_GB2312"/>
          <w:kern w:val="0"/>
          <w:szCs w:val="32"/>
        </w:rPr>
        <w:t>℃</w:t>
      </w:r>
      <w:r w:rsidRPr="005547E4">
        <w:rPr>
          <w:rFonts w:eastAsia="仿宋_GB2312"/>
          <w:kern w:val="0"/>
          <w:szCs w:val="32"/>
        </w:rPr>
        <w:t>为单位；对于可以冷冻的试剂应注明冻融次数限制。</w:t>
      </w:r>
    </w:p>
    <w:p w:rsidR="00034F23" w:rsidRPr="005547E4" w:rsidRDefault="008C0A73">
      <w:pPr>
        <w:pStyle w:val="af0"/>
        <w:spacing w:line="520" w:lineRule="exact"/>
        <w:ind w:firstLineChars="200" w:firstLine="640"/>
        <w:rPr>
          <w:rFonts w:ascii="Times New Roman" w:eastAsia="仿宋_GB2312" w:hAnsi="Times New Roman"/>
          <w:spacing w:val="2"/>
          <w:szCs w:val="32"/>
        </w:rPr>
      </w:pPr>
      <w:r w:rsidRPr="005547E4">
        <w:rPr>
          <w:rFonts w:ascii="Times New Roman" w:eastAsia="仿宋_GB2312" w:hAnsi="Times New Roman"/>
          <w:sz w:val="32"/>
          <w:szCs w:val="32"/>
        </w:rPr>
        <w:t>7.</w:t>
      </w:r>
      <w:r w:rsidRPr="005547E4">
        <w:rPr>
          <w:rFonts w:ascii="Times New Roman" w:eastAsia="仿宋_GB2312" w:hAnsi="Times New Roman"/>
          <w:spacing w:val="2"/>
          <w:sz w:val="32"/>
          <w:szCs w:val="32"/>
        </w:rPr>
        <w:t>【适用仪器】</w:t>
      </w:r>
    </w:p>
    <w:p w:rsidR="00034F23" w:rsidRPr="005547E4" w:rsidRDefault="008C0A73">
      <w:pPr>
        <w:snapToGrid w:val="0"/>
        <w:spacing w:line="520" w:lineRule="exact"/>
        <w:ind w:firstLineChars="200" w:firstLine="640"/>
        <w:rPr>
          <w:rFonts w:eastAsia="仿宋_GB2312"/>
          <w:szCs w:val="32"/>
        </w:rPr>
      </w:pPr>
      <w:r w:rsidRPr="005547E4">
        <w:rPr>
          <w:rFonts w:eastAsia="仿宋_GB2312"/>
          <w:szCs w:val="32"/>
        </w:rPr>
        <w:t>应明确适用仪器的具体型号，提供与仪器有关的信息以便指导用户操作。</w:t>
      </w:r>
    </w:p>
    <w:p w:rsidR="00034F23" w:rsidRPr="005547E4" w:rsidRDefault="008C0A73">
      <w:pPr>
        <w:overflowPunct w:val="0"/>
        <w:spacing w:line="520" w:lineRule="exact"/>
        <w:ind w:firstLineChars="200" w:firstLine="640"/>
        <w:rPr>
          <w:rFonts w:eastAsia="仿宋_GB2312"/>
          <w:szCs w:val="32"/>
        </w:rPr>
      </w:pPr>
      <w:r w:rsidRPr="005547E4">
        <w:rPr>
          <w:rFonts w:eastAsia="仿宋_GB2312"/>
          <w:szCs w:val="32"/>
        </w:rPr>
        <w:lastRenderedPageBreak/>
        <w:t>8.</w:t>
      </w:r>
      <w:r w:rsidRPr="005547E4">
        <w:rPr>
          <w:rFonts w:eastAsia="仿宋_GB2312"/>
          <w:szCs w:val="32"/>
        </w:rPr>
        <w:t>【样本要求】</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重点明确以下内容：</w:t>
      </w:r>
    </w:p>
    <w:p w:rsidR="00034F23" w:rsidRPr="005547E4" w:rsidRDefault="008C0A73">
      <w:pPr>
        <w:spacing w:line="520" w:lineRule="exact"/>
        <w:ind w:firstLineChars="200" w:firstLine="640"/>
        <w:rPr>
          <w:rFonts w:eastAsia="仿宋_GB2312"/>
          <w:szCs w:val="32"/>
        </w:rPr>
      </w:pPr>
      <w:r w:rsidRPr="005547E4">
        <w:rPr>
          <w:rFonts w:eastAsia="仿宋_GB2312"/>
          <w:kern w:val="0"/>
          <w:szCs w:val="32"/>
        </w:rPr>
        <w:t>8.1</w:t>
      </w:r>
      <w:r w:rsidRPr="005547E4">
        <w:rPr>
          <w:rFonts w:eastAsia="仿宋_GB2312"/>
          <w:kern w:val="0"/>
          <w:szCs w:val="32"/>
        </w:rPr>
        <w:t>样本采集：采集时间点是否受临床症状、用药情况等因素的影响，具体采集部位及类型，详述具体的操作方法或列出相关操作指南文件以指导使用者（最好能够给出具体图示），尽量减少由于样本采集或处理不当对试验造成的影响。</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8.2</w:t>
      </w:r>
      <w:r w:rsidRPr="005547E4">
        <w:rPr>
          <w:rFonts w:eastAsia="仿宋_GB2312"/>
          <w:kern w:val="0"/>
          <w:szCs w:val="32"/>
        </w:rPr>
        <w:t>若待测样本为血浆应说明所采用的抗凝剂类型。</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8.3</w:t>
      </w:r>
      <w:r w:rsidRPr="005547E4">
        <w:rPr>
          <w:rFonts w:eastAsia="仿宋_GB2312"/>
          <w:kern w:val="0"/>
          <w:szCs w:val="32"/>
        </w:rPr>
        <w:t>样本处理及保存：样本的保存条件及期限（短期、长期）、运输条件等。冷藏</w:t>
      </w:r>
      <w:r w:rsidRPr="005547E4">
        <w:rPr>
          <w:rFonts w:eastAsia="仿宋_GB2312"/>
          <w:kern w:val="0"/>
          <w:szCs w:val="32"/>
        </w:rPr>
        <w:t>/</w:t>
      </w:r>
      <w:r w:rsidRPr="005547E4">
        <w:rPr>
          <w:rFonts w:eastAsia="仿宋_GB2312"/>
          <w:kern w:val="0"/>
          <w:szCs w:val="32"/>
        </w:rPr>
        <w:t>冷冻样本检测前是否须恢复室温，冻融次数限制。</w:t>
      </w:r>
    </w:p>
    <w:p w:rsidR="00034F23" w:rsidRPr="005547E4" w:rsidRDefault="008C0A73">
      <w:pPr>
        <w:overflowPunct w:val="0"/>
        <w:spacing w:line="520" w:lineRule="exact"/>
        <w:ind w:firstLineChars="200" w:firstLine="640"/>
        <w:rPr>
          <w:rFonts w:eastAsia="仿宋_GB2312"/>
          <w:szCs w:val="32"/>
        </w:rPr>
      </w:pPr>
      <w:r w:rsidRPr="005547E4">
        <w:rPr>
          <w:rFonts w:eastAsia="仿宋_GB2312"/>
          <w:szCs w:val="32"/>
        </w:rPr>
        <w:t>9.</w:t>
      </w:r>
      <w:r w:rsidRPr="005547E4">
        <w:rPr>
          <w:rFonts w:eastAsia="仿宋_GB2312"/>
          <w:szCs w:val="32"/>
        </w:rPr>
        <w:t>【检验方法】</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详细说明试验操作的各个步骤，包括：</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9.1</w:t>
      </w:r>
      <w:r w:rsidRPr="005547E4">
        <w:rPr>
          <w:rFonts w:eastAsia="仿宋_GB2312"/>
          <w:kern w:val="0"/>
          <w:szCs w:val="32"/>
        </w:rPr>
        <w:t>试验条件：试验环境的温度、湿度等注意事项，检验试剂及样本复温等要求（如适用）。</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9.2</w:t>
      </w:r>
      <w:r w:rsidRPr="005547E4">
        <w:rPr>
          <w:rFonts w:eastAsia="仿宋_GB2312"/>
          <w:kern w:val="0"/>
          <w:szCs w:val="32"/>
        </w:rPr>
        <w:t>试剂使用方法（手工</w:t>
      </w:r>
      <w:r w:rsidRPr="005547E4">
        <w:rPr>
          <w:rFonts w:eastAsia="仿宋_GB2312"/>
          <w:kern w:val="0"/>
          <w:szCs w:val="32"/>
        </w:rPr>
        <w:t>/</w:t>
      </w:r>
      <w:r w:rsidRPr="005547E4">
        <w:rPr>
          <w:rFonts w:eastAsia="仿宋_GB2312"/>
          <w:kern w:val="0"/>
          <w:szCs w:val="32"/>
        </w:rPr>
        <w:t>半自动</w:t>
      </w:r>
      <w:r w:rsidRPr="005547E4">
        <w:rPr>
          <w:rFonts w:eastAsia="仿宋_GB2312"/>
          <w:kern w:val="0"/>
          <w:szCs w:val="32"/>
        </w:rPr>
        <w:t>/</w:t>
      </w:r>
      <w:r w:rsidRPr="005547E4">
        <w:rPr>
          <w:rFonts w:eastAsia="仿宋_GB2312"/>
          <w:kern w:val="0"/>
          <w:szCs w:val="32"/>
        </w:rPr>
        <w:t>全自动）、注意事项。</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9.3</w:t>
      </w:r>
      <w:r w:rsidRPr="005547E4">
        <w:rPr>
          <w:rFonts w:eastAsia="仿宋_GB2312"/>
          <w:kern w:val="0"/>
          <w:szCs w:val="32"/>
        </w:rPr>
        <w:t>详述待测样品的预处理方法、步骤及注意事项。</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9.4</w:t>
      </w:r>
      <w:r w:rsidRPr="005547E4">
        <w:rPr>
          <w:rFonts w:eastAsia="仿宋_GB2312"/>
          <w:kern w:val="0"/>
          <w:szCs w:val="32"/>
        </w:rPr>
        <w:t>明确样本检测加样量及反应时间。</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9.5</w:t>
      </w:r>
      <w:r w:rsidRPr="005547E4">
        <w:rPr>
          <w:rFonts w:eastAsia="仿宋_GB2312"/>
          <w:kern w:val="0"/>
          <w:szCs w:val="32"/>
        </w:rPr>
        <w:t>详述配套仪器设置过程（如适用）。</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9.6</w:t>
      </w:r>
      <w:r w:rsidRPr="005547E4">
        <w:rPr>
          <w:rFonts w:eastAsia="仿宋_GB2312"/>
          <w:kern w:val="0"/>
          <w:szCs w:val="32"/>
        </w:rPr>
        <w:t>详述校准过程。</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9.7</w:t>
      </w:r>
      <w:r w:rsidRPr="005547E4">
        <w:rPr>
          <w:rFonts w:eastAsia="仿宋_GB2312"/>
          <w:kern w:val="0"/>
          <w:szCs w:val="32"/>
        </w:rPr>
        <w:t>质量控制过程以及注意事项。</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10.</w:t>
      </w:r>
      <w:r w:rsidRPr="005547E4">
        <w:rPr>
          <w:rFonts w:eastAsia="仿宋_GB2312"/>
          <w:kern w:val="0"/>
          <w:szCs w:val="32"/>
        </w:rPr>
        <w:t>【参考区间】</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应注明适用样本类型的参考区间。简要说明其确定方法、</w:t>
      </w:r>
      <w:r w:rsidRPr="005547E4">
        <w:rPr>
          <w:rFonts w:eastAsia="宋体"/>
        </w:rPr>
        <w:t>说明参考区间的基本信息，包括：样本量、人群特征（如性别、年龄、种族等）和采用的统计方法。</w:t>
      </w:r>
      <w:r w:rsidRPr="005547E4">
        <w:rPr>
          <w:rFonts w:eastAsia="仿宋_GB2312"/>
          <w:kern w:val="0"/>
          <w:szCs w:val="32"/>
        </w:rPr>
        <w:t>建议注明</w:t>
      </w:r>
      <w:r w:rsidRPr="005547E4">
        <w:rPr>
          <w:rFonts w:eastAsia="仿宋_GB2312"/>
          <w:kern w:val="0"/>
          <w:szCs w:val="32"/>
        </w:rPr>
        <w:t>“</w:t>
      </w:r>
      <w:r w:rsidRPr="005547E4">
        <w:rPr>
          <w:rFonts w:eastAsia="仿宋_GB2312"/>
          <w:kern w:val="0"/>
          <w:szCs w:val="32"/>
        </w:rPr>
        <w:t>由于地理、人种、性别和年龄等差异，建议各实验室建立自己的参考区间</w:t>
      </w:r>
      <w:r w:rsidRPr="005547E4">
        <w:rPr>
          <w:rFonts w:eastAsia="仿宋_GB2312"/>
          <w:kern w:val="0"/>
          <w:szCs w:val="32"/>
        </w:rPr>
        <w:t>”</w:t>
      </w:r>
      <w:r w:rsidRPr="005547E4">
        <w:rPr>
          <w:rFonts w:eastAsia="仿宋_GB2312"/>
          <w:kern w:val="0"/>
          <w:szCs w:val="32"/>
        </w:rPr>
        <w:t>。</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lastRenderedPageBreak/>
        <w:t>11.</w:t>
      </w:r>
      <w:r w:rsidRPr="005547E4">
        <w:rPr>
          <w:rFonts w:eastAsia="仿宋_GB2312"/>
          <w:kern w:val="0"/>
          <w:szCs w:val="32"/>
        </w:rPr>
        <w:t>【检验结果的解释】</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说明可能对试验结果产生影响的因素；说明在何种情况下需要进行确认试验。</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若超过线性区间上限的高浓度样本可稀释后测定，则应说明样本的最大可稀释倍数、稀释溶液等信息并提供经确认的稀释程序。</w:t>
      </w:r>
    </w:p>
    <w:p w:rsidR="00034F23" w:rsidRPr="005547E4" w:rsidRDefault="008C0A73">
      <w:pPr>
        <w:overflowPunct w:val="0"/>
        <w:spacing w:line="520" w:lineRule="exact"/>
        <w:ind w:firstLineChars="200" w:firstLine="640"/>
        <w:rPr>
          <w:rFonts w:eastAsia="仿宋_GB2312"/>
          <w:szCs w:val="32"/>
        </w:rPr>
      </w:pPr>
      <w:r w:rsidRPr="005547E4">
        <w:rPr>
          <w:rFonts w:eastAsia="仿宋_GB2312"/>
          <w:szCs w:val="32"/>
        </w:rPr>
        <w:t>12.</w:t>
      </w:r>
      <w:r w:rsidRPr="005547E4">
        <w:rPr>
          <w:rFonts w:eastAsia="仿宋_GB2312"/>
          <w:szCs w:val="32"/>
        </w:rPr>
        <w:t>【检验方法的局限性】</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说明检测结果仅供临床参考，不能单独作为确诊或排除病例的依据；说明可能对试验结果产生影响的因素，说明该检验方法的局限性。</w:t>
      </w:r>
    </w:p>
    <w:p w:rsidR="00034F23" w:rsidRPr="005547E4" w:rsidRDefault="008C0A73">
      <w:pPr>
        <w:spacing w:line="520" w:lineRule="exact"/>
        <w:ind w:firstLineChars="200" w:firstLine="640"/>
        <w:rPr>
          <w:rFonts w:eastAsia="仿宋_GB2312"/>
          <w:kern w:val="0"/>
          <w:szCs w:val="32"/>
        </w:rPr>
      </w:pPr>
      <w:r w:rsidRPr="005547E4">
        <w:rPr>
          <w:rFonts w:eastAsia="仿宋_GB2312"/>
          <w:szCs w:val="32"/>
        </w:rPr>
        <w:t>12.1</w:t>
      </w:r>
      <w:r w:rsidRPr="005547E4">
        <w:rPr>
          <w:rFonts w:eastAsia="仿宋_GB2312"/>
          <w:kern w:val="0"/>
          <w:szCs w:val="32"/>
        </w:rPr>
        <w:t>明确干扰物质及浓度范围对检测结果的影响；</w:t>
      </w:r>
    </w:p>
    <w:p w:rsidR="00034F23" w:rsidRPr="005547E4" w:rsidRDefault="008C0A73">
      <w:pPr>
        <w:spacing w:line="520" w:lineRule="exact"/>
        <w:ind w:firstLineChars="200" w:firstLine="640"/>
        <w:rPr>
          <w:rFonts w:eastAsia="仿宋_GB2312"/>
          <w:kern w:val="0"/>
          <w:szCs w:val="32"/>
        </w:rPr>
      </w:pPr>
      <w:r w:rsidRPr="005547E4">
        <w:rPr>
          <w:rFonts w:eastAsia="仿宋_GB2312"/>
          <w:szCs w:val="32"/>
        </w:rPr>
        <w:t>12.2</w:t>
      </w:r>
      <w:r w:rsidRPr="005547E4">
        <w:rPr>
          <w:rFonts w:eastAsia="仿宋_GB2312"/>
          <w:kern w:val="0"/>
          <w:szCs w:val="32"/>
        </w:rPr>
        <w:t>操作时必须严格按照操作规程，精心操作才能得到正确结果，对操作程序作任何修改都可能影响结果；</w:t>
      </w:r>
    </w:p>
    <w:p w:rsidR="00034F23" w:rsidRPr="005547E4" w:rsidRDefault="008C0A73">
      <w:pPr>
        <w:spacing w:line="520" w:lineRule="exact"/>
        <w:ind w:firstLineChars="200" w:firstLine="640"/>
        <w:rPr>
          <w:rFonts w:eastAsia="仿宋_GB2312"/>
          <w:kern w:val="0"/>
          <w:szCs w:val="32"/>
        </w:rPr>
      </w:pPr>
      <w:r w:rsidRPr="005547E4">
        <w:rPr>
          <w:rFonts w:eastAsia="仿宋_GB2312"/>
          <w:szCs w:val="32"/>
        </w:rPr>
        <w:t>12.3</w:t>
      </w:r>
      <w:r w:rsidRPr="005547E4">
        <w:rPr>
          <w:rFonts w:eastAsia="仿宋_GB2312"/>
          <w:kern w:val="0"/>
          <w:szCs w:val="32"/>
        </w:rPr>
        <w:t>检测结果超出试剂盒线性范围的处理方法（如适用）；</w:t>
      </w:r>
    </w:p>
    <w:p w:rsidR="00034F23" w:rsidRPr="005547E4" w:rsidRDefault="008C0A73">
      <w:pPr>
        <w:spacing w:line="520" w:lineRule="exact"/>
        <w:ind w:firstLineChars="200" w:firstLine="640"/>
        <w:rPr>
          <w:rFonts w:eastAsia="仿宋_GB2312"/>
          <w:kern w:val="0"/>
          <w:szCs w:val="32"/>
        </w:rPr>
      </w:pPr>
      <w:r w:rsidRPr="005547E4">
        <w:rPr>
          <w:rFonts w:eastAsia="仿宋_GB2312"/>
          <w:szCs w:val="32"/>
        </w:rPr>
        <w:t>12.4</w:t>
      </w:r>
      <w:r w:rsidRPr="005547E4">
        <w:rPr>
          <w:rFonts w:eastAsia="仿宋_GB2312"/>
          <w:kern w:val="0"/>
          <w:szCs w:val="32"/>
        </w:rPr>
        <w:t>不同方法</w:t>
      </w:r>
      <w:r w:rsidRPr="005547E4">
        <w:rPr>
          <w:rFonts w:eastAsia="仿宋_GB2312"/>
          <w:kern w:val="0"/>
          <w:szCs w:val="32"/>
        </w:rPr>
        <w:t>pH</w:t>
      </w:r>
      <w:r w:rsidRPr="005547E4">
        <w:rPr>
          <w:rFonts w:eastAsia="仿宋_GB2312"/>
          <w:kern w:val="0"/>
          <w:szCs w:val="32"/>
        </w:rPr>
        <w:t>值要求对测定结果的影响（如适用）。</w:t>
      </w:r>
    </w:p>
    <w:p w:rsidR="00034F23" w:rsidRPr="005547E4" w:rsidRDefault="00034F23">
      <w:pPr>
        <w:spacing w:line="520" w:lineRule="exact"/>
        <w:ind w:firstLineChars="150" w:firstLine="420"/>
        <w:jc w:val="center"/>
        <w:outlineLvl w:val="1"/>
        <w:rPr>
          <w:rFonts w:eastAsia="黑体"/>
          <w:kern w:val="0"/>
          <w:sz w:val="28"/>
          <w:szCs w:val="28"/>
        </w:rPr>
      </w:pPr>
    </w:p>
    <w:p w:rsidR="00034F23" w:rsidRPr="005547E4" w:rsidRDefault="008C0A73">
      <w:pPr>
        <w:spacing w:line="520" w:lineRule="exact"/>
        <w:ind w:firstLineChars="150" w:firstLine="420"/>
        <w:jc w:val="center"/>
        <w:outlineLvl w:val="1"/>
        <w:rPr>
          <w:rFonts w:eastAsia="黑体"/>
          <w:bCs/>
          <w:sz w:val="28"/>
          <w:szCs w:val="28"/>
        </w:rPr>
      </w:pPr>
      <w:r w:rsidRPr="005547E4">
        <w:rPr>
          <w:rFonts w:eastAsia="黑体"/>
          <w:kern w:val="0"/>
          <w:sz w:val="28"/>
          <w:szCs w:val="28"/>
        </w:rPr>
        <w:t>表</w:t>
      </w:r>
      <w:r w:rsidR="00783C49" w:rsidRPr="005547E4">
        <w:rPr>
          <w:rFonts w:eastAsia="黑体"/>
          <w:kern w:val="0"/>
          <w:sz w:val="28"/>
          <w:szCs w:val="28"/>
        </w:rPr>
        <w:t>1</w:t>
      </w:r>
      <w:r w:rsidRPr="005547E4">
        <w:rPr>
          <w:rFonts w:eastAsia="黑体"/>
          <w:kern w:val="0"/>
          <w:sz w:val="28"/>
          <w:szCs w:val="28"/>
        </w:rPr>
        <w:t xml:space="preserve"> </w:t>
      </w:r>
      <w:r w:rsidRPr="005547E4">
        <w:rPr>
          <w:rFonts w:eastAsia="黑体"/>
          <w:kern w:val="0"/>
          <w:sz w:val="28"/>
          <w:szCs w:val="28"/>
        </w:rPr>
        <w:t>不同方法</w:t>
      </w:r>
      <w:r w:rsidRPr="005547E4">
        <w:rPr>
          <w:rFonts w:eastAsia="黑体"/>
          <w:kern w:val="0"/>
          <w:sz w:val="28"/>
          <w:szCs w:val="28"/>
        </w:rPr>
        <w:t>pH</w:t>
      </w:r>
      <w:r w:rsidRPr="005547E4">
        <w:rPr>
          <w:rFonts w:eastAsia="黑体"/>
          <w:kern w:val="0"/>
          <w:sz w:val="28"/>
          <w:szCs w:val="28"/>
        </w:rPr>
        <w:t>值要求对测定结果的影响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6"/>
        <w:gridCol w:w="3225"/>
        <w:gridCol w:w="3596"/>
        <w:gridCol w:w="1396"/>
      </w:tblGrid>
      <w:tr w:rsidR="00034F23" w:rsidRPr="005547E4">
        <w:trPr>
          <w:trHeight w:val="744"/>
          <w:jc w:val="center"/>
        </w:trPr>
        <w:tc>
          <w:tcPr>
            <w:tcW w:w="886" w:type="dxa"/>
            <w:vAlign w:val="center"/>
          </w:tcPr>
          <w:p w:rsidR="00034F23" w:rsidRPr="005547E4" w:rsidRDefault="008C0A73" w:rsidP="00834715">
            <w:pPr>
              <w:jc w:val="center"/>
              <w:outlineLvl w:val="1"/>
              <w:rPr>
                <w:rFonts w:eastAsia="黑体"/>
                <w:bCs/>
                <w:sz w:val="28"/>
                <w:szCs w:val="28"/>
              </w:rPr>
            </w:pPr>
            <w:r w:rsidRPr="005547E4">
              <w:rPr>
                <w:rFonts w:eastAsia="黑体"/>
                <w:bCs/>
                <w:sz w:val="28"/>
                <w:szCs w:val="28"/>
              </w:rPr>
              <w:t>方法</w:t>
            </w:r>
          </w:p>
        </w:tc>
        <w:tc>
          <w:tcPr>
            <w:tcW w:w="3225" w:type="dxa"/>
            <w:vAlign w:val="center"/>
          </w:tcPr>
          <w:p w:rsidR="00034F23" w:rsidRPr="005547E4" w:rsidRDefault="008C0A73" w:rsidP="00834715">
            <w:pPr>
              <w:jc w:val="center"/>
              <w:outlineLvl w:val="1"/>
              <w:rPr>
                <w:rFonts w:eastAsia="黑体"/>
                <w:bCs/>
                <w:sz w:val="28"/>
                <w:szCs w:val="28"/>
              </w:rPr>
            </w:pPr>
            <w:r w:rsidRPr="005547E4">
              <w:rPr>
                <w:rFonts w:eastAsia="黑体"/>
                <w:bCs/>
                <w:sz w:val="28"/>
                <w:szCs w:val="28"/>
              </w:rPr>
              <w:t>变色区域</w:t>
            </w:r>
          </w:p>
        </w:tc>
        <w:tc>
          <w:tcPr>
            <w:tcW w:w="3596" w:type="dxa"/>
            <w:vAlign w:val="center"/>
          </w:tcPr>
          <w:p w:rsidR="00034F23" w:rsidRPr="005547E4" w:rsidRDefault="008C0A73" w:rsidP="00834715">
            <w:pPr>
              <w:jc w:val="center"/>
              <w:outlineLvl w:val="1"/>
              <w:rPr>
                <w:rFonts w:eastAsia="黑体"/>
                <w:bCs/>
                <w:sz w:val="28"/>
                <w:szCs w:val="28"/>
              </w:rPr>
            </w:pPr>
            <w:r w:rsidRPr="005547E4">
              <w:rPr>
                <w:rFonts w:eastAsia="黑体"/>
                <w:bCs/>
                <w:sz w:val="28"/>
                <w:szCs w:val="28"/>
              </w:rPr>
              <w:t>pH</w:t>
            </w:r>
            <w:r w:rsidRPr="005547E4">
              <w:rPr>
                <w:rFonts w:eastAsia="黑体"/>
                <w:bCs/>
                <w:sz w:val="28"/>
                <w:szCs w:val="28"/>
              </w:rPr>
              <w:t>升高时</w:t>
            </w:r>
          </w:p>
        </w:tc>
        <w:tc>
          <w:tcPr>
            <w:tcW w:w="1396" w:type="dxa"/>
            <w:vAlign w:val="center"/>
          </w:tcPr>
          <w:p w:rsidR="00034F23" w:rsidRPr="005547E4" w:rsidRDefault="008C0A73" w:rsidP="00834715">
            <w:pPr>
              <w:jc w:val="center"/>
              <w:outlineLvl w:val="1"/>
              <w:rPr>
                <w:rFonts w:eastAsia="黑体"/>
                <w:bCs/>
                <w:sz w:val="28"/>
                <w:szCs w:val="28"/>
              </w:rPr>
            </w:pPr>
            <w:r w:rsidRPr="005547E4">
              <w:rPr>
                <w:rFonts w:eastAsia="黑体"/>
                <w:bCs/>
                <w:sz w:val="28"/>
                <w:szCs w:val="28"/>
              </w:rPr>
              <w:t>pH</w:t>
            </w:r>
            <w:r w:rsidRPr="005547E4">
              <w:rPr>
                <w:rFonts w:eastAsia="黑体"/>
                <w:bCs/>
                <w:sz w:val="28"/>
                <w:szCs w:val="28"/>
              </w:rPr>
              <w:t>降低时</w:t>
            </w:r>
          </w:p>
        </w:tc>
      </w:tr>
      <w:tr w:rsidR="00034F23" w:rsidRPr="005547E4">
        <w:trPr>
          <w:trHeight w:val="1121"/>
          <w:jc w:val="center"/>
        </w:trPr>
        <w:tc>
          <w:tcPr>
            <w:tcW w:w="886" w:type="dxa"/>
            <w:vAlign w:val="center"/>
          </w:tcPr>
          <w:p w:rsidR="00034F23" w:rsidRPr="005547E4" w:rsidRDefault="008C0A73" w:rsidP="00834715">
            <w:pPr>
              <w:jc w:val="center"/>
              <w:outlineLvl w:val="1"/>
              <w:rPr>
                <w:rFonts w:eastAsia="仿宋_GB2312"/>
                <w:bCs/>
                <w:sz w:val="28"/>
                <w:szCs w:val="28"/>
              </w:rPr>
            </w:pPr>
            <w:r w:rsidRPr="005547E4">
              <w:rPr>
                <w:rFonts w:eastAsia="仿宋_GB2312"/>
                <w:bCs/>
                <w:sz w:val="28"/>
                <w:szCs w:val="28"/>
              </w:rPr>
              <w:t>BCG</w:t>
            </w:r>
          </w:p>
        </w:tc>
        <w:tc>
          <w:tcPr>
            <w:tcW w:w="3225" w:type="dxa"/>
            <w:vAlign w:val="center"/>
          </w:tcPr>
          <w:p w:rsidR="00034F23" w:rsidRPr="005547E4" w:rsidRDefault="008C0A73">
            <w:pPr>
              <w:outlineLvl w:val="1"/>
              <w:rPr>
                <w:rFonts w:eastAsia="仿宋_GB2312"/>
                <w:bCs/>
                <w:sz w:val="28"/>
                <w:szCs w:val="28"/>
              </w:rPr>
            </w:pPr>
            <w:r w:rsidRPr="005547E4">
              <w:rPr>
                <w:rFonts w:eastAsia="仿宋_GB2312"/>
                <w:bCs/>
                <w:sz w:val="28"/>
                <w:szCs w:val="28"/>
              </w:rPr>
              <w:t>最适</w:t>
            </w:r>
            <w:r w:rsidRPr="005547E4">
              <w:rPr>
                <w:rFonts w:eastAsia="仿宋_GB2312"/>
                <w:bCs/>
                <w:sz w:val="28"/>
                <w:szCs w:val="28"/>
              </w:rPr>
              <w:t>pH</w:t>
            </w:r>
            <w:r w:rsidRPr="005547E4">
              <w:rPr>
                <w:rFonts w:eastAsia="仿宋_GB2312"/>
                <w:bCs/>
                <w:sz w:val="28"/>
                <w:szCs w:val="28"/>
              </w:rPr>
              <w:t>值</w:t>
            </w:r>
            <w:r w:rsidRPr="005547E4">
              <w:rPr>
                <w:rFonts w:eastAsia="仿宋_GB2312"/>
                <w:bCs/>
                <w:sz w:val="28"/>
                <w:szCs w:val="28"/>
              </w:rPr>
              <w:t>4.20</w:t>
            </w:r>
            <w:r w:rsidRPr="005547E4">
              <w:rPr>
                <w:rFonts w:eastAsia="仿宋_GB2312"/>
                <w:bCs/>
                <w:sz w:val="28"/>
                <w:szCs w:val="28"/>
              </w:rPr>
              <w:t>，</w:t>
            </w:r>
            <w:r w:rsidRPr="005547E4">
              <w:rPr>
                <w:rFonts w:eastAsia="仿宋_GB2312"/>
                <w:bCs/>
                <w:sz w:val="28"/>
                <w:szCs w:val="28"/>
              </w:rPr>
              <w:t>pH3.8</w:t>
            </w:r>
            <w:r w:rsidRPr="005547E4">
              <w:rPr>
                <w:rFonts w:eastAsia="仿宋_GB2312"/>
                <w:bCs/>
                <w:sz w:val="28"/>
                <w:szCs w:val="28"/>
              </w:rPr>
              <w:t>（黄色）</w:t>
            </w:r>
            <w:r w:rsidRPr="005547E4">
              <w:rPr>
                <w:rFonts w:eastAsia="仿宋_GB2312"/>
                <w:bCs/>
                <w:sz w:val="28"/>
                <w:szCs w:val="28"/>
              </w:rPr>
              <w:t>—5.4</w:t>
            </w:r>
            <w:r w:rsidRPr="005547E4">
              <w:rPr>
                <w:rFonts w:eastAsia="仿宋_GB2312"/>
                <w:bCs/>
                <w:sz w:val="28"/>
                <w:szCs w:val="28"/>
              </w:rPr>
              <w:t>（蓝绿色）</w:t>
            </w:r>
          </w:p>
        </w:tc>
        <w:tc>
          <w:tcPr>
            <w:tcW w:w="3596" w:type="dxa"/>
            <w:vAlign w:val="center"/>
          </w:tcPr>
          <w:p w:rsidR="00034F23" w:rsidRPr="005547E4" w:rsidRDefault="008C0A73">
            <w:pPr>
              <w:outlineLvl w:val="1"/>
              <w:rPr>
                <w:rFonts w:eastAsia="仿宋_GB2312"/>
                <w:bCs/>
                <w:sz w:val="28"/>
                <w:szCs w:val="28"/>
              </w:rPr>
            </w:pPr>
            <w:r w:rsidRPr="005547E4">
              <w:rPr>
                <w:rFonts w:eastAsia="仿宋_GB2312"/>
                <w:bCs/>
                <w:sz w:val="28"/>
                <w:szCs w:val="28"/>
              </w:rPr>
              <w:t>pH</w:t>
            </w:r>
            <w:r w:rsidRPr="005547E4">
              <w:rPr>
                <w:rFonts w:eastAsia="仿宋_GB2312"/>
                <w:bCs/>
                <w:sz w:val="28"/>
                <w:szCs w:val="28"/>
              </w:rPr>
              <w:t>升高可使染料空白增高，与白蛋白结合率下降</w:t>
            </w:r>
          </w:p>
        </w:tc>
        <w:tc>
          <w:tcPr>
            <w:tcW w:w="1396" w:type="dxa"/>
            <w:vAlign w:val="center"/>
          </w:tcPr>
          <w:p w:rsidR="00034F23" w:rsidRPr="005547E4" w:rsidRDefault="008C0A73">
            <w:pPr>
              <w:outlineLvl w:val="1"/>
              <w:rPr>
                <w:rFonts w:eastAsia="仿宋_GB2312"/>
                <w:bCs/>
                <w:sz w:val="28"/>
                <w:szCs w:val="28"/>
              </w:rPr>
            </w:pPr>
            <w:r w:rsidRPr="005547E4">
              <w:rPr>
                <w:rFonts w:eastAsia="仿宋_GB2312"/>
                <w:bCs/>
                <w:sz w:val="28"/>
                <w:szCs w:val="28"/>
              </w:rPr>
              <w:t>说明变化趋势</w:t>
            </w:r>
          </w:p>
        </w:tc>
      </w:tr>
      <w:tr w:rsidR="00034F23" w:rsidRPr="005547E4">
        <w:trPr>
          <w:trHeight w:val="1075"/>
          <w:jc w:val="center"/>
        </w:trPr>
        <w:tc>
          <w:tcPr>
            <w:tcW w:w="886" w:type="dxa"/>
            <w:vAlign w:val="center"/>
          </w:tcPr>
          <w:p w:rsidR="00034F23" w:rsidRPr="005547E4" w:rsidRDefault="008C0A73" w:rsidP="00834715">
            <w:pPr>
              <w:jc w:val="center"/>
              <w:outlineLvl w:val="1"/>
              <w:rPr>
                <w:rFonts w:eastAsia="仿宋_GB2312"/>
                <w:bCs/>
                <w:sz w:val="28"/>
                <w:szCs w:val="28"/>
              </w:rPr>
            </w:pPr>
            <w:r w:rsidRPr="005547E4">
              <w:rPr>
                <w:rFonts w:eastAsia="仿宋_GB2312"/>
                <w:bCs/>
                <w:sz w:val="28"/>
                <w:szCs w:val="28"/>
              </w:rPr>
              <w:t>BCP</w:t>
            </w:r>
          </w:p>
        </w:tc>
        <w:tc>
          <w:tcPr>
            <w:tcW w:w="3225" w:type="dxa"/>
            <w:vAlign w:val="center"/>
          </w:tcPr>
          <w:p w:rsidR="00034F23" w:rsidRPr="005547E4" w:rsidRDefault="008C0A73">
            <w:pPr>
              <w:outlineLvl w:val="1"/>
              <w:rPr>
                <w:rFonts w:eastAsia="仿宋_GB2312"/>
                <w:bCs/>
                <w:sz w:val="28"/>
                <w:szCs w:val="28"/>
              </w:rPr>
            </w:pPr>
            <w:r w:rsidRPr="005547E4">
              <w:rPr>
                <w:rFonts w:eastAsia="仿宋_GB2312"/>
                <w:bCs/>
                <w:sz w:val="28"/>
                <w:szCs w:val="28"/>
              </w:rPr>
              <w:t>最适</w:t>
            </w:r>
            <w:r w:rsidRPr="005547E4">
              <w:rPr>
                <w:rFonts w:eastAsia="仿宋_GB2312"/>
                <w:bCs/>
                <w:sz w:val="28"/>
                <w:szCs w:val="28"/>
              </w:rPr>
              <w:t>pH</w:t>
            </w:r>
            <w:r w:rsidRPr="005547E4">
              <w:rPr>
                <w:rFonts w:eastAsia="仿宋_GB2312"/>
                <w:bCs/>
                <w:sz w:val="28"/>
                <w:szCs w:val="28"/>
              </w:rPr>
              <w:t>值</w:t>
            </w:r>
            <w:r w:rsidRPr="005547E4">
              <w:rPr>
                <w:rFonts w:eastAsia="仿宋_GB2312"/>
                <w:bCs/>
                <w:sz w:val="28"/>
                <w:szCs w:val="28"/>
              </w:rPr>
              <w:t>5.20</w:t>
            </w:r>
            <w:r w:rsidRPr="005547E4">
              <w:rPr>
                <w:rFonts w:eastAsia="仿宋_GB2312"/>
                <w:bCs/>
                <w:sz w:val="28"/>
                <w:szCs w:val="28"/>
              </w:rPr>
              <w:t>，黄色</w:t>
            </w:r>
            <w:r w:rsidRPr="005547E4">
              <w:rPr>
                <w:rFonts w:eastAsia="仿宋_GB2312"/>
                <w:bCs/>
                <w:sz w:val="28"/>
                <w:szCs w:val="28"/>
              </w:rPr>
              <w:t>→</w:t>
            </w:r>
            <w:r w:rsidRPr="005547E4">
              <w:rPr>
                <w:rFonts w:eastAsia="仿宋_GB2312"/>
                <w:bCs/>
                <w:sz w:val="28"/>
                <w:szCs w:val="28"/>
              </w:rPr>
              <w:t>绿色</w:t>
            </w:r>
          </w:p>
        </w:tc>
        <w:tc>
          <w:tcPr>
            <w:tcW w:w="3596" w:type="dxa"/>
            <w:vAlign w:val="center"/>
          </w:tcPr>
          <w:p w:rsidR="00034F23" w:rsidRPr="005547E4" w:rsidRDefault="008C0A73">
            <w:pPr>
              <w:outlineLvl w:val="1"/>
              <w:rPr>
                <w:rFonts w:eastAsia="仿宋_GB2312"/>
                <w:bCs/>
                <w:sz w:val="28"/>
                <w:szCs w:val="28"/>
              </w:rPr>
            </w:pPr>
            <w:r w:rsidRPr="005547E4">
              <w:rPr>
                <w:rFonts w:eastAsia="仿宋_GB2312"/>
                <w:bCs/>
                <w:sz w:val="28"/>
                <w:szCs w:val="28"/>
              </w:rPr>
              <w:t>说明变化趋势</w:t>
            </w:r>
          </w:p>
        </w:tc>
        <w:tc>
          <w:tcPr>
            <w:tcW w:w="1396" w:type="dxa"/>
            <w:vAlign w:val="center"/>
          </w:tcPr>
          <w:p w:rsidR="00034F23" w:rsidRPr="005547E4" w:rsidRDefault="008C0A73">
            <w:pPr>
              <w:outlineLvl w:val="1"/>
              <w:rPr>
                <w:rFonts w:eastAsia="仿宋_GB2312"/>
                <w:bCs/>
                <w:sz w:val="28"/>
                <w:szCs w:val="28"/>
              </w:rPr>
            </w:pPr>
            <w:r w:rsidRPr="005547E4">
              <w:rPr>
                <w:rFonts w:eastAsia="仿宋_GB2312"/>
                <w:bCs/>
                <w:sz w:val="28"/>
                <w:szCs w:val="28"/>
              </w:rPr>
              <w:t>说明变化趋势</w:t>
            </w:r>
          </w:p>
        </w:tc>
      </w:tr>
    </w:tbl>
    <w:p w:rsidR="00034F23" w:rsidRPr="005547E4" w:rsidRDefault="00034F23">
      <w:pPr>
        <w:pStyle w:val="af0"/>
        <w:rPr>
          <w:rFonts w:ascii="Times New Roman" w:hAnsi="Times New Roman"/>
        </w:rPr>
      </w:pPr>
    </w:p>
    <w:p w:rsidR="00034F23" w:rsidRPr="005547E4" w:rsidRDefault="008C0A73">
      <w:pPr>
        <w:spacing w:line="520" w:lineRule="exact"/>
        <w:ind w:firstLineChars="200" w:firstLine="640"/>
        <w:outlineLvl w:val="1"/>
        <w:rPr>
          <w:rFonts w:eastAsia="仿宋_GB2312"/>
          <w:bCs/>
          <w:szCs w:val="30"/>
        </w:rPr>
      </w:pPr>
      <w:r w:rsidRPr="005547E4">
        <w:rPr>
          <w:rFonts w:eastAsia="仿宋_GB2312"/>
          <w:bCs/>
          <w:szCs w:val="30"/>
        </w:rPr>
        <w:t>13.</w:t>
      </w:r>
      <w:r w:rsidRPr="005547E4">
        <w:rPr>
          <w:rFonts w:eastAsia="仿宋_GB2312"/>
          <w:bCs/>
          <w:szCs w:val="30"/>
        </w:rPr>
        <w:t>【产品性能指标】</w:t>
      </w:r>
      <w:r w:rsidRPr="005547E4">
        <w:rPr>
          <w:rFonts w:eastAsia="仿宋_GB2312"/>
          <w:bCs/>
          <w:szCs w:val="30"/>
        </w:rPr>
        <w:t xml:space="preserve"> </w:t>
      </w:r>
    </w:p>
    <w:p w:rsidR="00034F23" w:rsidRPr="005547E4" w:rsidRDefault="008C0A73">
      <w:pPr>
        <w:snapToGrid w:val="0"/>
        <w:spacing w:line="520" w:lineRule="exact"/>
        <w:ind w:firstLineChars="200" w:firstLine="640"/>
        <w:rPr>
          <w:rFonts w:eastAsia="仿宋_GB2312"/>
          <w:kern w:val="0"/>
          <w:szCs w:val="32"/>
        </w:rPr>
      </w:pPr>
      <w:r w:rsidRPr="005547E4">
        <w:rPr>
          <w:rFonts w:eastAsia="仿宋_GB2312"/>
          <w:kern w:val="0"/>
          <w:szCs w:val="32"/>
        </w:rPr>
        <w:t>说明该产品主要性能指标，应至少包括：</w:t>
      </w:r>
      <w:r w:rsidRPr="005547E4">
        <w:rPr>
          <w:rFonts w:eastAsia="仿宋_GB2312"/>
          <w:szCs w:val="32"/>
        </w:rPr>
        <w:t>样本稳定性，适</w:t>
      </w:r>
      <w:r w:rsidRPr="005547E4">
        <w:rPr>
          <w:rFonts w:eastAsia="仿宋_GB2312"/>
          <w:szCs w:val="32"/>
        </w:rPr>
        <w:lastRenderedPageBreak/>
        <w:t>用的样本类型，校准品的量值溯源和质控品的赋值（如适用），正确度，精密度，空白吸光度，分析灵敏度，空白限、检出限及定量限，分析特异性，测量区间及可报告区间等</w:t>
      </w:r>
      <w:r w:rsidRPr="005547E4">
        <w:rPr>
          <w:rFonts w:eastAsia="宋体"/>
        </w:rPr>
        <w:t>和临床评价的概括性描述</w:t>
      </w:r>
      <w:r w:rsidRPr="005547E4">
        <w:rPr>
          <w:rFonts w:eastAsia="仿宋_GB2312"/>
          <w:kern w:val="0"/>
          <w:szCs w:val="32"/>
        </w:rPr>
        <w:t>等。</w:t>
      </w:r>
      <w:bookmarkStart w:id="2" w:name="_Toc356315074"/>
      <w:bookmarkStart w:id="3" w:name="_Toc356316161"/>
    </w:p>
    <w:p w:rsidR="00034F23" w:rsidRPr="005547E4" w:rsidRDefault="008C0A73">
      <w:pPr>
        <w:snapToGrid w:val="0"/>
        <w:spacing w:line="520" w:lineRule="exact"/>
        <w:ind w:firstLineChars="200" w:firstLine="640"/>
        <w:rPr>
          <w:rFonts w:eastAsia="仿宋_GB2312"/>
          <w:szCs w:val="32"/>
        </w:rPr>
      </w:pPr>
      <w:r w:rsidRPr="005547E4">
        <w:rPr>
          <w:rFonts w:eastAsia="仿宋_GB2312"/>
          <w:bCs/>
          <w:szCs w:val="30"/>
        </w:rPr>
        <w:t>14.</w:t>
      </w:r>
      <w:r w:rsidRPr="005547E4">
        <w:rPr>
          <w:rFonts w:eastAsia="仿宋_GB2312"/>
          <w:szCs w:val="32"/>
        </w:rPr>
        <w:t>【标识的解释】</w:t>
      </w:r>
    </w:p>
    <w:p w:rsidR="00034F23" w:rsidRPr="005547E4" w:rsidRDefault="008C0A73">
      <w:pPr>
        <w:snapToGrid w:val="0"/>
        <w:spacing w:line="520" w:lineRule="exact"/>
        <w:ind w:firstLineChars="200" w:firstLine="640"/>
        <w:rPr>
          <w:rFonts w:eastAsia="仿宋_GB2312"/>
          <w:szCs w:val="32"/>
        </w:rPr>
      </w:pPr>
      <w:r w:rsidRPr="005547E4">
        <w:rPr>
          <w:rFonts w:eastAsia="仿宋_GB2312"/>
          <w:bCs/>
          <w:color w:val="000000"/>
          <w:szCs w:val="32"/>
        </w:rPr>
        <w:t>如有图形或符号，请解释其代表的意义。可参考相关标准</w:t>
      </w:r>
      <w:r w:rsidRPr="005547E4">
        <w:rPr>
          <w:rFonts w:eastAsia="仿宋_GB2312"/>
          <w:bCs/>
          <w:color w:val="000000"/>
          <w:szCs w:val="32"/>
        </w:rPr>
        <w:t>YY/T 0466.1</w:t>
      </w:r>
      <w:r w:rsidRPr="005547E4">
        <w:rPr>
          <w:rFonts w:eastAsia="仿宋_GB2312"/>
          <w:bCs/>
          <w:color w:val="000000"/>
          <w:szCs w:val="32"/>
        </w:rPr>
        <w:t>《医疗器械</w:t>
      </w:r>
      <w:r w:rsidRPr="005547E4">
        <w:rPr>
          <w:rFonts w:eastAsia="仿宋_GB2312"/>
          <w:bCs/>
          <w:color w:val="000000"/>
          <w:szCs w:val="32"/>
        </w:rPr>
        <w:t xml:space="preserve"> </w:t>
      </w:r>
      <w:r w:rsidRPr="005547E4">
        <w:rPr>
          <w:rFonts w:eastAsia="仿宋_GB2312"/>
          <w:bCs/>
          <w:color w:val="000000"/>
          <w:szCs w:val="32"/>
        </w:rPr>
        <w:t>用于医疗器械标签、标记和提供信息的符号</w:t>
      </w:r>
      <w:r w:rsidRPr="005547E4">
        <w:rPr>
          <w:rFonts w:eastAsia="仿宋_GB2312"/>
          <w:bCs/>
          <w:color w:val="000000"/>
          <w:szCs w:val="32"/>
        </w:rPr>
        <w:t xml:space="preserve"> </w:t>
      </w:r>
      <w:r w:rsidRPr="005547E4">
        <w:rPr>
          <w:rFonts w:eastAsia="仿宋_GB2312"/>
          <w:bCs/>
          <w:color w:val="000000"/>
          <w:szCs w:val="32"/>
        </w:rPr>
        <w:t>第</w:t>
      </w:r>
      <w:r w:rsidRPr="005547E4">
        <w:rPr>
          <w:rFonts w:eastAsia="仿宋_GB2312"/>
          <w:bCs/>
          <w:color w:val="000000"/>
          <w:szCs w:val="32"/>
        </w:rPr>
        <w:t>1</w:t>
      </w:r>
      <w:r w:rsidRPr="005547E4">
        <w:rPr>
          <w:rFonts w:eastAsia="仿宋_GB2312"/>
          <w:bCs/>
          <w:color w:val="000000"/>
          <w:szCs w:val="32"/>
        </w:rPr>
        <w:t>部分：通用要求》</w:t>
      </w:r>
      <w:r w:rsidRPr="005547E4">
        <w:rPr>
          <w:rFonts w:eastAsia="仿宋_GB2312"/>
          <w:szCs w:val="32"/>
        </w:rPr>
        <w:t>。</w:t>
      </w:r>
    </w:p>
    <w:p w:rsidR="00034F23" w:rsidRPr="005547E4" w:rsidRDefault="008C0A73">
      <w:pPr>
        <w:spacing w:line="520" w:lineRule="exact"/>
        <w:ind w:firstLineChars="200" w:firstLine="640"/>
        <w:rPr>
          <w:rFonts w:eastAsia="仿宋_GB2312"/>
          <w:bCs/>
          <w:szCs w:val="30"/>
        </w:rPr>
      </w:pPr>
      <w:r w:rsidRPr="005547E4">
        <w:rPr>
          <w:rFonts w:eastAsia="仿宋_GB2312"/>
          <w:bCs/>
          <w:szCs w:val="30"/>
        </w:rPr>
        <w:t>15.</w:t>
      </w:r>
      <w:r w:rsidRPr="005547E4">
        <w:rPr>
          <w:rFonts w:eastAsia="仿宋_GB2312"/>
          <w:bCs/>
          <w:szCs w:val="30"/>
        </w:rPr>
        <w:t>【注意事项】</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应至少包括以下内容：</w:t>
      </w:r>
    </w:p>
    <w:p w:rsidR="00034F23" w:rsidRPr="005547E4" w:rsidRDefault="008C0A73">
      <w:pPr>
        <w:spacing w:line="520" w:lineRule="exact"/>
        <w:ind w:firstLineChars="200" w:firstLine="640"/>
        <w:rPr>
          <w:rFonts w:eastAsia="仿宋_GB2312"/>
          <w:bCs/>
          <w:szCs w:val="30"/>
        </w:rPr>
      </w:pPr>
      <w:r w:rsidRPr="005547E4">
        <w:rPr>
          <w:rFonts w:eastAsia="仿宋_GB2312"/>
          <w:kern w:val="0"/>
          <w:szCs w:val="32"/>
        </w:rPr>
        <w:t>15.1</w:t>
      </w:r>
      <w:r w:rsidRPr="005547E4">
        <w:rPr>
          <w:rFonts w:eastAsia="仿宋_GB2312"/>
          <w:kern w:val="0"/>
          <w:szCs w:val="32"/>
        </w:rPr>
        <w:t>有关人源组分（如有）的警告，如：试剂内校准品或其他可能含有人源物质的组分，虽已经通过了</w:t>
      </w:r>
      <w:r w:rsidRPr="005547E4">
        <w:rPr>
          <w:rFonts w:eastAsia="仿宋_GB2312"/>
          <w:kern w:val="0"/>
          <w:szCs w:val="32"/>
        </w:rPr>
        <w:t>HBs-Ag</w:t>
      </w:r>
      <w:r w:rsidRPr="005547E4">
        <w:rPr>
          <w:rFonts w:eastAsia="仿宋_GB2312"/>
          <w:kern w:val="0"/>
          <w:szCs w:val="32"/>
        </w:rPr>
        <w:t>、</w:t>
      </w:r>
      <w:r w:rsidRPr="005547E4">
        <w:rPr>
          <w:rFonts w:eastAsia="仿宋_GB2312"/>
          <w:kern w:val="0"/>
          <w:szCs w:val="32"/>
        </w:rPr>
        <w:t>HIV1/2-Ab</w:t>
      </w:r>
      <w:r w:rsidRPr="005547E4">
        <w:rPr>
          <w:rFonts w:eastAsia="仿宋_GB2312"/>
          <w:kern w:val="0"/>
          <w:szCs w:val="32"/>
        </w:rPr>
        <w:t>、</w:t>
      </w:r>
      <w:r w:rsidRPr="005547E4">
        <w:rPr>
          <w:rFonts w:eastAsia="仿宋_GB2312"/>
          <w:kern w:val="0"/>
          <w:szCs w:val="32"/>
        </w:rPr>
        <w:t>HCV-Ab</w:t>
      </w:r>
      <w:r w:rsidRPr="005547E4">
        <w:rPr>
          <w:rFonts w:eastAsia="仿宋_GB2312"/>
          <w:kern w:val="0"/>
          <w:szCs w:val="32"/>
        </w:rPr>
        <w:t>、梅毒等生物传染性项目的检测，但截至目前，没有任何一项检测可以确保绝对安全，故仍应将这些组分作为潜在传染源对待。</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15.2</w:t>
      </w:r>
      <w:r w:rsidRPr="005547E4">
        <w:rPr>
          <w:rFonts w:eastAsia="仿宋_GB2312"/>
          <w:kern w:val="0"/>
          <w:szCs w:val="32"/>
        </w:rPr>
        <w:t>建议实验室的环境要求，如环境温度、湿度等（如适用）。</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15.3</w:t>
      </w:r>
      <w:r w:rsidRPr="005547E4">
        <w:rPr>
          <w:rFonts w:eastAsia="仿宋_GB2312"/>
          <w:kern w:val="0"/>
          <w:szCs w:val="32"/>
        </w:rPr>
        <w:t>对采集样本的要求，建议使用新鲜血清或血浆，勿使用溶血样本，明确样本的处理办法。</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15.4</w:t>
      </w:r>
      <w:r w:rsidRPr="005547E4">
        <w:rPr>
          <w:rFonts w:eastAsia="仿宋_GB2312"/>
          <w:kern w:val="0"/>
          <w:szCs w:val="32"/>
        </w:rPr>
        <w:t>对所有样本和反应废弃物都视为传染源进行处理。</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15.5</w:t>
      </w:r>
      <w:r w:rsidRPr="005547E4">
        <w:rPr>
          <w:rFonts w:eastAsia="仿宋_GB2312"/>
          <w:kern w:val="0"/>
          <w:szCs w:val="32"/>
        </w:rPr>
        <w:t>不同方法应说明对检测结果的影响因素；使用不同生产商的试剂对同一份样本进行检测可能会存在差异。</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15.6</w:t>
      </w:r>
      <w:r w:rsidRPr="005547E4">
        <w:rPr>
          <w:rFonts w:eastAsia="仿宋_GB2312"/>
          <w:kern w:val="0"/>
          <w:szCs w:val="32"/>
        </w:rPr>
        <w:t>本试剂盒的检测结果仅供临床参考，对患者的临床诊治应结合其症状</w:t>
      </w:r>
      <w:r w:rsidRPr="005547E4">
        <w:rPr>
          <w:rFonts w:eastAsia="仿宋_GB2312"/>
          <w:kern w:val="0"/>
          <w:szCs w:val="32"/>
        </w:rPr>
        <w:t>/</w:t>
      </w:r>
      <w:r w:rsidRPr="005547E4">
        <w:rPr>
          <w:rFonts w:eastAsia="仿宋_GB2312"/>
          <w:kern w:val="0"/>
          <w:szCs w:val="32"/>
        </w:rPr>
        <w:t>体征、病史、其他实验室检查及治疗反应等情况综合考虑。</w:t>
      </w:r>
    </w:p>
    <w:p w:rsidR="00034F23" w:rsidRPr="005547E4" w:rsidRDefault="008C0A73">
      <w:pPr>
        <w:adjustRightInd w:val="0"/>
        <w:snapToGrid w:val="0"/>
        <w:spacing w:line="520" w:lineRule="exact"/>
        <w:ind w:firstLineChars="200" w:firstLine="640"/>
        <w:rPr>
          <w:rFonts w:eastAsia="仿宋_GB2312"/>
          <w:bCs/>
          <w:szCs w:val="30"/>
        </w:rPr>
      </w:pPr>
      <w:r w:rsidRPr="005547E4">
        <w:rPr>
          <w:rFonts w:eastAsia="仿宋_GB2312"/>
          <w:bCs/>
          <w:szCs w:val="30"/>
        </w:rPr>
        <w:lastRenderedPageBreak/>
        <w:t>16.</w:t>
      </w:r>
      <w:r w:rsidRPr="005547E4">
        <w:rPr>
          <w:rFonts w:eastAsia="仿宋_GB2312"/>
          <w:bCs/>
          <w:szCs w:val="30"/>
        </w:rPr>
        <w:t>【参考文献】</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注明引用的参考文献。</w:t>
      </w:r>
    </w:p>
    <w:p w:rsidR="00034F23" w:rsidRPr="005547E4" w:rsidRDefault="008C0A73">
      <w:pPr>
        <w:adjustRightInd w:val="0"/>
        <w:snapToGrid w:val="0"/>
        <w:spacing w:line="520" w:lineRule="exact"/>
        <w:ind w:firstLineChars="200" w:firstLine="640"/>
        <w:rPr>
          <w:rFonts w:eastAsia="仿宋_GB2312"/>
          <w:bCs/>
          <w:szCs w:val="30"/>
        </w:rPr>
      </w:pPr>
      <w:r w:rsidRPr="005547E4">
        <w:rPr>
          <w:rFonts w:eastAsia="仿宋_GB2312"/>
          <w:bCs/>
          <w:szCs w:val="30"/>
        </w:rPr>
        <w:t>17.</w:t>
      </w:r>
      <w:r w:rsidRPr="005547E4">
        <w:rPr>
          <w:rFonts w:eastAsia="仿宋_GB2312"/>
          <w:bCs/>
          <w:szCs w:val="30"/>
        </w:rPr>
        <w:t>【基本信息】</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17.1</w:t>
      </w:r>
      <w:r w:rsidRPr="005547E4">
        <w:rPr>
          <w:rFonts w:eastAsia="仿宋_GB2312"/>
          <w:kern w:val="0"/>
          <w:szCs w:val="32"/>
        </w:rPr>
        <w:t>注册人与生产企业为同一企业的，按以下格式标注基本信息：</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注册人</w:t>
      </w:r>
      <w:r w:rsidRPr="005547E4">
        <w:rPr>
          <w:rFonts w:eastAsia="仿宋_GB2312"/>
          <w:kern w:val="0"/>
          <w:szCs w:val="32"/>
        </w:rPr>
        <w:t>/</w:t>
      </w:r>
      <w:r w:rsidRPr="005547E4">
        <w:rPr>
          <w:rFonts w:eastAsia="仿宋_GB2312"/>
          <w:kern w:val="0"/>
          <w:szCs w:val="32"/>
        </w:rPr>
        <w:t>生产企业名称</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住所</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联系方式</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售后服务单位名称</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联系方式</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生产地址</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生产许可证编号</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17.2</w:t>
      </w:r>
      <w:r w:rsidRPr="005547E4">
        <w:rPr>
          <w:rFonts w:eastAsia="仿宋_GB2312"/>
          <w:kern w:val="0"/>
          <w:szCs w:val="32"/>
        </w:rPr>
        <w:t>委托生产的按照以下格式标注基本信息：</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注册人名称</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住所</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联系方式</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售后服务单位名称</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联系方式</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受托企业的名称</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住所</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生产地址</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生产许可证编号</w:t>
      </w:r>
      <w:bookmarkEnd w:id="2"/>
      <w:bookmarkEnd w:id="3"/>
    </w:p>
    <w:p w:rsidR="00034F23" w:rsidRPr="005547E4" w:rsidRDefault="008C0A73">
      <w:pPr>
        <w:spacing w:line="520" w:lineRule="exact"/>
        <w:ind w:firstLineChars="200" w:firstLine="640"/>
        <w:rPr>
          <w:rFonts w:eastAsia="楷体_GB2312"/>
          <w:szCs w:val="32"/>
        </w:rPr>
      </w:pPr>
      <w:r w:rsidRPr="005547E4">
        <w:rPr>
          <w:rFonts w:eastAsia="楷体_GB2312"/>
          <w:szCs w:val="32"/>
        </w:rPr>
        <w:t>（六）质量管理体系文件</w:t>
      </w:r>
    </w:p>
    <w:p w:rsidR="00034F23" w:rsidRPr="005547E4" w:rsidRDefault="008C0A73">
      <w:pPr>
        <w:spacing w:line="520" w:lineRule="exact"/>
        <w:ind w:firstLineChars="200" w:firstLine="640"/>
        <w:rPr>
          <w:rFonts w:eastAsia="仿宋_GB2312"/>
          <w:kern w:val="0"/>
          <w:szCs w:val="32"/>
        </w:rPr>
      </w:pPr>
      <w:r w:rsidRPr="005547E4">
        <w:rPr>
          <w:rFonts w:eastAsia="仿宋_GB2312"/>
          <w:kern w:val="0"/>
          <w:szCs w:val="32"/>
        </w:rPr>
        <w:t>申请人应当在申请注册时提交与产品研制、生产有关的质量管理体系相关资料。主要包括主要包括综述、生产制造信息、</w:t>
      </w:r>
      <w:r w:rsidRPr="005547E4">
        <w:rPr>
          <w:rFonts w:eastAsia="仿宋_GB2312"/>
          <w:kern w:val="0"/>
          <w:szCs w:val="32"/>
        </w:rPr>
        <w:lastRenderedPageBreak/>
        <w:t>质量管理体系程序、管理职责程序、资源管理程序、产品实现程序、质量管理体系的测量、分析和改进程序、其他质量体系程序信息以及质量管理体系核查文件等。</w:t>
      </w:r>
    </w:p>
    <w:p w:rsidR="00034F23" w:rsidRPr="005547E4" w:rsidRDefault="008C0A73">
      <w:pPr>
        <w:numPr>
          <w:ilvl w:val="0"/>
          <w:numId w:val="1"/>
        </w:numPr>
        <w:overflowPunct w:val="0"/>
        <w:spacing w:line="520" w:lineRule="exact"/>
        <w:ind w:firstLine="640"/>
        <w:rPr>
          <w:rFonts w:eastAsia="黑体"/>
          <w:szCs w:val="32"/>
        </w:rPr>
      </w:pPr>
      <w:r w:rsidRPr="005547E4">
        <w:rPr>
          <w:rFonts w:eastAsia="黑体"/>
          <w:szCs w:val="32"/>
        </w:rPr>
        <w:t>参考文献</w:t>
      </w:r>
    </w:p>
    <w:p w:rsidR="00034F23" w:rsidRPr="005547E4" w:rsidRDefault="008C0A73">
      <w:pPr>
        <w:pStyle w:val="af0"/>
        <w:spacing w:line="520" w:lineRule="exact"/>
        <w:ind w:firstLineChars="200" w:firstLine="640"/>
        <w:rPr>
          <w:rFonts w:ascii="Times New Roman" w:hAnsi="Times New Roman"/>
        </w:rPr>
      </w:pPr>
      <w:r w:rsidRPr="005547E4">
        <w:rPr>
          <w:rFonts w:ascii="Times New Roman" w:eastAsia="仿宋_GB2312" w:hAnsi="Times New Roman"/>
          <w:sz w:val="32"/>
          <w:szCs w:val="30"/>
        </w:rPr>
        <w:t>[1]</w:t>
      </w:r>
      <w:r w:rsidRPr="005547E4">
        <w:rPr>
          <w:rFonts w:ascii="Times New Roman" w:eastAsia="仿宋_GB2312" w:hAnsi="Times New Roman"/>
          <w:sz w:val="32"/>
          <w:szCs w:val="28"/>
        </w:rPr>
        <w:t>国家食品药品监督管理局</w:t>
      </w:r>
      <w:r w:rsidRPr="005547E4">
        <w:rPr>
          <w:rFonts w:ascii="Times New Roman" w:eastAsia="仿宋_GB2312" w:hAnsi="Times New Roman"/>
          <w:sz w:val="32"/>
          <w:szCs w:val="28"/>
        </w:rPr>
        <w:t>.</w:t>
      </w:r>
      <w:r w:rsidRPr="005547E4">
        <w:rPr>
          <w:rFonts w:ascii="Times New Roman" w:eastAsia="仿宋_GB2312" w:hAnsi="Times New Roman"/>
          <w:sz w:val="32"/>
          <w:szCs w:val="28"/>
        </w:rPr>
        <w:t>体外诊断试剂分类子目录</w:t>
      </w:r>
      <w:r w:rsidRPr="005547E4">
        <w:rPr>
          <w:rFonts w:ascii="Times New Roman" w:eastAsia="仿宋_GB2312" w:hAnsi="Times New Roman"/>
          <w:sz w:val="32"/>
          <w:szCs w:val="28"/>
        </w:rPr>
        <w:t>:</w:t>
      </w:r>
      <w:r w:rsidRPr="005547E4">
        <w:rPr>
          <w:rFonts w:ascii="Times New Roman" w:eastAsia="仿宋_GB2312" w:hAnsi="Times New Roman"/>
          <w:sz w:val="32"/>
          <w:szCs w:val="28"/>
        </w:rPr>
        <w:t>食品药品监管总局通知</w:t>
      </w:r>
      <w:r w:rsidRPr="005547E4">
        <w:rPr>
          <w:rFonts w:ascii="Times New Roman" w:eastAsia="仿宋_GB2312" w:hAnsi="Times New Roman"/>
          <w:sz w:val="32"/>
          <w:szCs w:val="28"/>
        </w:rPr>
        <w:t>242</w:t>
      </w:r>
      <w:r w:rsidRPr="005547E4">
        <w:rPr>
          <w:rFonts w:ascii="Times New Roman" w:eastAsia="仿宋_GB2312" w:hAnsi="Times New Roman"/>
          <w:sz w:val="32"/>
          <w:szCs w:val="28"/>
        </w:rPr>
        <w:t>号</w:t>
      </w:r>
      <w:r w:rsidRPr="005547E4">
        <w:rPr>
          <w:rFonts w:ascii="Times New Roman" w:eastAsia="仿宋_GB2312" w:hAnsi="Times New Roman"/>
          <w:sz w:val="32"/>
          <w:szCs w:val="30"/>
        </w:rPr>
        <w:t>[Z].</w:t>
      </w:r>
    </w:p>
    <w:p w:rsidR="00034F23" w:rsidRPr="005547E4" w:rsidRDefault="008C0A73">
      <w:pPr>
        <w:spacing w:line="520" w:lineRule="exact"/>
        <w:ind w:rightChars="-32" w:right="-102" w:firstLineChars="200" w:firstLine="640"/>
        <w:rPr>
          <w:rFonts w:eastAsia="仿宋_GB2312"/>
          <w:color w:val="000000"/>
          <w:szCs w:val="32"/>
        </w:rPr>
      </w:pPr>
      <w:r w:rsidRPr="005547E4">
        <w:rPr>
          <w:rFonts w:eastAsia="仿宋_GB2312"/>
          <w:szCs w:val="30"/>
        </w:rPr>
        <w:t>[2]</w:t>
      </w:r>
      <w:r w:rsidRPr="005547E4">
        <w:rPr>
          <w:rFonts w:eastAsia="仿宋_GB2312"/>
          <w:color w:val="000000"/>
          <w:szCs w:val="32"/>
          <w:lang w:val="en"/>
        </w:rPr>
        <w:t>中华人民共和国国务院</w:t>
      </w:r>
      <w:r w:rsidRPr="005547E4">
        <w:rPr>
          <w:rFonts w:eastAsia="仿宋_GB2312"/>
          <w:color w:val="000000"/>
          <w:szCs w:val="32"/>
          <w:lang w:val="en"/>
        </w:rPr>
        <w:t>.</w:t>
      </w:r>
      <w:r w:rsidRPr="005547E4">
        <w:rPr>
          <w:rFonts w:eastAsia="仿宋_GB2312"/>
          <w:color w:val="000000"/>
          <w:szCs w:val="32"/>
        </w:rPr>
        <w:t>医疗器械监督管理条例</w:t>
      </w:r>
      <w:r w:rsidRPr="005547E4">
        <w:rPr>
          <w:rFonts w:eastAsia="仿宋_GB2312"/>
          <w:color w:val="000000"/>
          <w:szCs w:val="32"/>
        </w:rPr>
        <w:t>:</w:t>
      </w:r>
      <w:r w:rsidRPr="005547E4">
        <w:rPr>
          <w:rFonts w:eastAsia="仿宋_GB2312"/>
          <w:color w:val="000000"/>
          <w:szCs w:val="32"/>
          <w:lang w:val="en"/>
        </w:rPr>
        <w:t>中华人民共和国国务院令第</w:t>
      </w:r>
      <w:r w:rsidRPr="005547E4">
        <w:rPr>
          <w:rFonts w:eastAsia="仿宋_GB2312"/>
          <w:color w:val="000000"/>
          <w:szCs w:val="32"/>
          <w:lang w:val="en"/>
        </w:rPr>
        <w:t>739</w:t>
      </w:r>
      <w:r w:rsidRPr="005547E4">
        <w:rPr>
          <w:rFonts w:eastAsia="仿宋_GB2312"/>
          <w:color w:val="000000"/>
          <w:szCs w:val="32"/>
          <w:lang w:val="en"/>
        </w:rPr>
        <w:t>号</w:t>
      </w:r>
      <w:r w:rsidRPr="005547E4">
        <w:rPr>
          <w:rFonts w:eastAsia="仿宋_GB2312"/>
          <w:color w:val="000000"/>
          <w:szCs w:val="32"/>
          <w:lang w:val="en"/>
        </w:rPr>
        <w:t>[Z]</w:t>
      </w:r>
      <w:r w:rsidRPr="005547E4">
        <w:rPr>
          <w:rFonts w:eastAsia="仿宋_GB2312"/>
          <w:color w:val="000000"/>
          <w:szCs w:val="32"/>
        </w:rPr>
        <w:t>.</w:t>
      </w:r>
    </w:p>
    <w:p w:rsidR="00034F23" w:rsidRPr="005547E4" w:rsidRDefault="008C0A73">
      <w:pPr>
        <w:spacing w:line="520" w:lineRule="exact"/>
        <w:ind w:firstLineChars="200" w:firstLine="640"/>
        <w:rPr>
          <w:rFonts w:eastAsia="仿宋_GB2312"/>
          <w:szCs w:val="30"/>
        </w:rPr>
      </w:pPr>
      <w:r w:rsidRPr="005547E4">
        <w:rPr>
          <w:rFonts w:eastAsia="仿宋_GB2312"/>
          <w:szCs w:val="30"/>
        </w:rPr>
        <w:t>[3]</w:t>
      </w:r>
      <w:r w:rsidRPr="005547E4">
        <w:rPr>
          <w:rFonts w:eastAsia="仿宋_GB2312"/>
          <w:szCs w:val="30"/>
        </w:rPr>
        <w:t>国家市场监督管理局</w:t>
      </w:r>
      <w:r w:rsidRPr="005547E4">
        <w:rPr>
          <w:rFonts w:eastAsia="仿宋_GB2312"/>
          <w:szCs w:val="30"/>
        </w:rPr>
        <w:t>.</w:t>
      </w:r>
      <w:r w:rsidRPr="005547E4">
        <w:rPr>
          <w:rFonts w:eastAsia="仿宋_GB2312"/>
        </w:rPr>
        <w:t>体外诊断试剂注册与备案管理办法</w:t>
      </w:r>
      <w:r w:rsidRPr="005547E4">
        <w:rPr>
          <w:rFonts w:eastAsia="仿宋_GB2312"/>
        </w:rPr>
        <w:t>:</w:t>
      </w:r>
      <w:r w:rsidRPr="005547E4">
        <w:rPr>
          <w:rFonts w:eastAsia="仿宋_GB2312"/>
          <w:szCs w:val="30"/>
        </w:rPr>
        <w:t>国家市场监督管理总局令第</w:t>
      </w:r>
      <w:r w:rsidRPr="005547E4">
        <w:rPr>
          <w:rFonts w:eastAsia="仿宋_GB2312"/>
          <w:szCs w:val="30"/>
        </w:rPr>
        <w:t>48</w:t>
      </w:r>
      <w:r w:rsidRPr="005547E4">
        <w:rPr>
          <w:rFonts w:eastAsia="仿宋_GB2312"/>
          <w:szCs w:val="30"/>
        </w:rPr>
        <w:t>号</w:t>
      </w:r>
      <w:r w:rsidRPr="005547E4">
        <w:rPr>
          <w:rFonts w:eastAsia="仿宋_GB2312"/>
          <w:szCs w:val="30"/>
        </w:rPr>
        <w:t>[Z].</w:t>
      </w:r>
    </w:p>
    <w:p w:rsidR="00034F23" w:rsidRPr="005547E4" w:rsidRDefault="008C0A73">
      <w:pPr>
        <w:pStyle w:val="af0"/>
        <w:spacing w:line="520" w:lineRule="exact"/>
        <w:ind w:firstLineChars="200" w:firstLine="640"/>
        <w:rPr>
          <w:rFonts w:ascii="Times New Roman" w:eastAsia="仿宋_GB2312" w:hAnsi="Times New Roman"/>
          <w:sz w:val="32"/>
          <w:szCs w:val="32"/>
        </w:rPr>
      </w:pPr>
      <w:r w:rsidRPr="005547E4">
        <w:rPr>
          <w:rFonts w:ascii="Times New Roman" w:eastAsia="仿宋_GB2312" w:hAnsi="Times New Roman"/>
          <w:sz w:val="32"/>
          <w:szCs w:val="30"/>
        </w:rPr>
        <w:t>[4]</w:t>
      </w:r>
      <w:r w:rsidRPr="005547E4">
        <w:rPr>
          <w:rFonts w:ascii="Times New Roman" w:eastAsia="仿宋_GB2312" w:hAnsi="Times New Roman"/>
          <w:sz w:val="32"/>
          <w:szCs w:val="32"/>
        </w:rPr>
        <w:t>国家药品监督管理局</w:t>
      </w:r>
      <w:r w:rsidRPr="005547E4">
        <w:rPr>
          <w:rFonts w:ascii="Times New Roman" w:eastAsia="仿宋_GB2312" w:hAnsi="Times New Roman"/>
          <w:sz w:val="32"/>
          <w:szCs w:val="32"/>
        </w:rPr>
        <w:t>.</w:t>
      </w:r>
      <w:r w:rsidRPr="005547E4">
        <w:rPr>
          <w:rFonts w:ascii="Times New Roman" w:eastAsia="仿宋_GB2312" w:hAnsi="Times New Roman"/>
          <w:sz w:val="32"/>
          <w:szCs w:val="32"/>
        </w:rPr>
        <w:t>体外诊断试剂安全和性能基本原则清单</w:t>
      </w:r>
      <w:r w:rsidRPr="005547E4">
        <w:rPr>
          <w:rFonts w:ascii="Times New Roman" w:eastAsia="仿宋_GB2312" w:hAnsi="Times New Roman"/>
          <w:sz w:val="32"/>
          <w:szCs w:val="32"/>
        </w:rPr>
        <w:t>:</w:t>
      </w:r>
      <w:r w:rsidRPr="005547E4">
        <w:rPr>
          <w:rFonts w:ascii="Times New Roman" w:eastAsia="仿宋_GB2312" w:hAnsi="Times New Roman"/>
          <w:sz w:val="32"/>
          <w:szCs w:val="32"/>
        </w:rPr>
        <w:t>国家药监局公告</w:t>
      </w:r>
      <w:r w:rsidRPr="005547E4">
        <w:rPr>
          <w:rFonts w:ascii="Times New Roman" w:eastAsia="仿宋_GB2312" w:hAnsi="Times New Roman"/>
          <w:sz w:val="32"/>
          <w:szCs w:val="32"/>
        </w:rPr>
        <w:t>2021</w:t>
      </w:r>
      <w:r w:rsidRPr="005547E4">
        <w:rPr>
          <w:rFonts w:ascii="Times New Roman" w:eastAsia="仿宋_GB2312" w:hAnsi="Times New Roman"/>
          <w:sz w:val="32"/>
          <w:szCs w:val="32"/>
        </w:rPr>
        <w:t>年第</w:t>
      </w:r>
      <w:r w:rsidRPr="005547E4">
        <w:rPr>
          <w:rFonts w:ascii="Times New Roman" w:eastAsia="仿宋_GB2312" w:hAnsi="Times New Roman"/>
          <w:sz w:val="32"/>
          <w:szCs w:val="32"/>
        </w:rPr>
        <w:t>122</w:t>
      </w:r>
      <w:r w:rsidRPr="005547E4">
        <w:rPr>
          <w:rFonts w:ascii="Times New Roman" w:eastAsia="仿宋_GB2312" w:hAnsi="Times New Roman"/>
          <w:sz w:val="32"/>
          <w:szCs w:val="32"/>
        </w:rPr>
        <w:t>号</w:t>
      </w:r>
      <w:r w:rsidRPr="005547E4">
        <w:rPr>
          <w:rFonts w:ascii="Times New Roman" w:eastAsia="仿宋_GB2312" w:hAnsi="Times New Roman"/>
          <w:sz w:val="32"/>
          <w:szCs w:val="32"/>
        </w:rPr>
        <w:t>[Z].</w:t>
      </w:r>
    </w:p>
    <w:p w:rsidR="00034F23" w:rsidRPr="005547E4" w:rsidRDefault="008C0A73">
      <w:pPr>
        <w:spacing w:line="520" w:lineRule="exact"/>
        <w:ind w:firstLineChars="200" w:firstLine="640"/>
        <w:rPr>
          <w:rFonts w:eastAsia="仿宋_GB2312"/>
          <w:szCs w:val="32"/>
        </w:rPr>
      </w:pPr>
      <w:r w:rsidRPr="005547E4">
        <w:rPr>
          <w:rFonts w:eastAsia="仿宋_GB2312"/>
          <w:szCs w:val="30"/>
        </w:rPr>
        <w:t>[5]</w:t>
      </w:r>
      <w:r w:rsidRPr="005547E4">
        <w:rPr>
          <w:rFonts w:eastAsia="仿宋_GB2312"/>
          <w:szCs w:val="32"/>
        </w:rPr>
        <w:t>国家药品监督管理局</w:t>
      </w:r>
      <w:r w:rsidRPr="005547E4">
        <w:rPr>
          <w:rFonts w:eastAsia="仿宋_GB2312"/>
          <w:szCs w:val="32"/>
        </w:rPr>
        <w:t>.</w:t>
      </w:r>
      <w:r w:rsidRPr="005547E4">
        <w:rPr>
          <w:rFonts w:eastAsia="仿宋_GB2312"/>
          <w:kern w:val="0"/>
          <w:szCs w:val="32"/>
        </w:rPr>
        <w:t>医</w:t>
      </w:r>
      <w:r w:rsidRPr="005547E4">
        <w:rPr>
          <w:rFonts w:eastAsia="仿宋_GB2312"/>
          <w:szCs w:val="32"/>
        </w:rPr>
        <w:t>医疗器械注册自检管理规定</w:t>
      </w:r>
      <w:r w:rsidRPr="005547E4">
        <w:rPr>
          <w:rFonts w:eastAsia="仿宋_GB2312"/>
          <w:kern w:val="0"/>
          <w:szCs w:val="32"/>
        </w:rPr>
        <w:t>:</w:t>
      </w:r>
      <w:r w:rsidRPr="005547E4">
        <w:rPr>
          <w:rFonts w:eastAsia="仿宋_GB2312"/>
          <w:szCs w:val="32"/>
        </w:rPr>
        <w:t>国家药监局公告</w:t>
      </w:r>
      <w:r w:rsidRPr="005547E4">
        <w:rPr>
          <w:rFonts w:eastAsia="仿宋_GB2312"/>
          <w:szCs w:val="32"/>
        </w:rPr>
        <w:t>2021</w:t>
      </w:r>
      <w:r w:rsidRPr="005547E4">
        <w:rPr>
          <w:rFonts w:eastAsia="仿宋_GB2312"/>
          <w:szCs w:val="32"/>
        </w:rPr>
        <w:t>年第</w:t>
      </w:r>
      <w:r w:rsidRPr="005547E4">
        <w:rPr>
          <w:rFonts w:eastAsia="仿宋_GB2312"/>
          <w:szCs w:val="32"/>
        </w:rPr>
        <w:t>126</w:t>
      </w:r>
      <w:r w:rsidRPr="005547E4">
        <w:rPr>
          <w:rFonts w:eastAsia="仿宋_GB2312"/>
          <w:szCs w:val="32"/>
        </w:rPr>
        <w:t>号</w:t>
      </w:r>
      <w:r w:rsidRPr="005547E4">
        <w:rPr>
          <w:rFonts w:eastAsia="仿宋_GB2312"/>
          <w:szCs w:val="32"/>
        </w:rPr>
        <w:t>[Z].</w:t>
      </w:r>
    </w:p>
    <w:p w:rsidR="00034F23" w:rsidRPr="005547E4" w:rsidRDefault="008C0A73">
      <w:pPr>
        <w:spacing w:line="520" w:lineRule="exact"/>
        <w:ind w:firstLineChars="200" w:firstLine="640"/>
        <w:jc w:val="left"/>
        <w:rPr>
          <w:rFonts w:eastAsia="仿宋_GB2312"/>
          <w:szCs w:val="32"/>
        </w:rPr>
      </w:pPr>
      <w:r w:rsidRPr="005547E4">
        <w:rPr>
          <w:rFonts w:eastAsia="仿宋_GB2312"/>
          <w:szCs w:val="30"/>
        </w:rPr>
        <w:t>[6]</w:t>
      </w:r>
      <w:r w:rsidRPr="005547E4">
        <w:rPr>
          <w:rFonts w:eastAsia="仿宋_GB2312"/>
          <w:szCs w:val="28"/>
        </w:rPr>
        <w:t>国家食品药品监督管理局</w:t>
      </w:r>
      <w:r w:rsidRPr="005547E4">
        <w:rPr>
          <w:rFonts w:eastAsia="仿宋_GB2312"/>
          <w:szCs w:val="28"/>
        </w:rPr>
        <w:t>.</w:t>
      </w:r>
      <w:r w:rsidRPr="005547E4">
        <w:rPr>
          <w:rFonts w:eastAsia="仿宋_GB2312"/>
          <w:color w:val="000000"/>
          <w:szCs w:val="32"/>
        </w:rPr>
        <w:t>体外诊断试剂说明书编写指导原则（</w:t>
      </w:r>
      <w:r w:rsidRPr="005547E4">
        <w:rPr>
          <w:rFonts w:eastAsia="仿宋_GB2312"/>
          <w:color w:val="000000"/>
          <w:szCs w:val="32"/>
        </w:rPr>
        <w:t>2023</w:t>
      </w:r>
      <w:r w:rsidRPr="005547E4">
        <w:rPr>
          <w:rFonts w:eastAsia="仿宋_GB2312"/>
          <w:color w:val="000000"/>
          <w:szCs w:val="32"/>
        </w:rPr>
        <w:t>年修订版）</w:t>
      </w:r>
      <w:r w:rsidRPr="005547E4">
        <w:rPr>
          <w:rFonts w:eastAsia="仿宋_GB2312"/>
          <w:color w:val="000000"/>
          <w:szCs w:val="32"/>
        </w:rPr>
        <w:t>:</w:t>
      </w:r>
      <w:r w:rsidRPr="005547E4">
        <w:rPr>
          <w:rFonts w:eastAsia="仿宋_GB2312"/>
          <w:color w:val="000000"/>
          <w:szCs w:val="32"/>
        </w:rPr>
        <w:t>国家药监局公告</w:t>
      </w:r>
      <w:r w:rsidRPr="005547E4">
        <w:rPr>
          <w:rFonts w:eastAsia="仿宋_GB2312"/>
          <w:color w:val="000000"/>
          <w:szCs w:val="32"/>
        </w:rPr>
        <w:t>2024</w:t>
      </w:r>
      <w:r w:rsidRPr="005547E4">
        <w:rPr>
          <w:rFonts w:eastAsia="仿宋_GB2312"/>
          <w:color w:val="000000"/>
          <w:szCs w:val="32"/>
        </w:rPr>
        <w:t>年第</w:t>
      </w:r>
      <w:r w:rsidRPr="005547E4">
        <w:rPr>
          <w:rFonts w:eastAsia="仿宋_GB2312"/>
          <w:color w:val="000000"/>
          <w:szCs w:val="32"/>
        </w:rPr>
        <w:t>1</w:t>
      </w:r>
      <w:r w:rsidRPr="005547E4">
        <w:rPr>
          <w:rFonts w:eastAsia="仿宋_GB2312"/>
          <w:color w:val="000000"/>
          <w:szCs w:val="32"/>
        </w:rPr>
        <w:t>号</w:t>
      </w:r>
      <w:r w:rsidRPr="005547E4">
        <w:rPr>
          <w:rFonts w:eastAsia="仿宋_GB2312"/>
          <w:szCs w:val="32"/>
        </w:rPr>
        <w:t>[Z].</w:t>
      </w:r>
    </w:p>
    <w:p w:rsidR="00034F23" w:rsidRPr="005547E4" w:rsidRDefault="008C0A73">
      <w:pPr>
        <w:spacing w:line="520" w:lineRule="exact"/>
        <w:ind w:firstLineChars="200" w:firstLine="640"/>
        <w:rPr>
          <w:rFonts w:eastAsia="仿宋_GB2312"/>
          <w:szCs w:val="32"/>
        </w:rPr>
      </w:pPr>
      <w:r w:rsidRPr="005547E4">
        <w:rPr>
          <w:rFonts w:eastAsia="仿宋_GB2312"/>
          <w:szCs w:val="30"/>
        </w:rPr>
        <w:t>[7]</w:t>
      </w:r>
      <w:r w:rsidRPr="005547E4">
        <w:rPr>
          <w:rFonts w:eastAsia="仿宋_GB2312"/>
          <w:szCs w:val="32"/>
        </w:rPr>
        <w:t>国家食品药品监督管理总局</w:t>
      </w:r>
      <w:r w:rsidRPr="005547E4">
        <w:rPr>
          <w:rFonts w:eastAsia="仿宋_GB2312"/>
          <w:szCs w:val="32"/>
        </w:rPr>
        <w:t>.</w:t>
      </w:r>
      <w:r w:rsidRPr="005547E4">
        <w:rPr>
          <w:rFonts w:eastAsia="仿宋_GB2312"/>
          <w:szCs w:val="32"/>
        </w:rPr>
        <w:t>医疗器械说明书和标签管理规定</w:t>
      </w:r>
      <w:r w:rsidRPr="005547E4">
        <w:rPr>
          <w:rFonts w:eastAsia="仿宋_GB2312"/>
          <w:szCs w:val="32"/>
        </w:rPr>
        <w:t>:</w:t>
      </w:r>
      <w:r w:rsidRPr="005547E4">
        <w:rPr>
          <w:rFonts w:eastAsia="仿宋_GB2312"/>
          <w:szCs w:val="32"/>
        </w:rPr>
        <w:t>国家食品药品监督管理总局令第</w:t>
      </w:r>
      <w:r w:rsidRPr="005547E4">
        <w:rPr>
          <w:rFonts w:eastAsia="仿宋_GB2312"/>
          <w:szCs w:val="32"/>
        </w:rPr>
        <w:t>6</w:t>
      </w:r>
      <w:r w:rsidRPr="005547E4">
        <w:rPr>
          <w:rFonts w:eastAsia="仿宋_GB2312"/>
          <w:szCs w:val="32"/>
        </w:rPr>
        <w:t>号</w:t>
      </w:r>
      <w:r w:rsidRPr="005547E4">
        <w:rPr>
          <w:rFonts w:eastAsia="仿宋_GB2312"/>
          <w:color w:val="000000"/>
          <w:szCs w:val="32"/>
          <w:lang w:val="en"/>
        </w:rPr>
        <w:t>[Z]</w:t>
      </w:r>
      <w:r w:rsidRPr="005547E4">
        <w:rPr>
          <w:rFonts w:eastAsia="仿宋_GB2312"/>
          <w:szCs w:val="32"/>
        </w:rPr>
        <w:t>.</w:t>
      </w:r>
    </w:p>
    <w:p w:rsidR="00034F23" w:rsidRPr="005547E4" w:rsidRDefault="008C0A73">
      <w:pPr>
        <w:spacing w:line="520" w:lineRule="exact"/>
        <w:ind w:firstLineChars="200" w:firstLine="640"/>
        <w:rPr>
          <w:rFonts w:eastAsia="仿宋_GB2312"/>
          <w:szCs w:val="30"/>
        </w:rPr>
      </w:pPr>
      <w:r w:rsidRPr="005547E4">
        <w:rPr>
          <w:rFonts w:eastAsia="仿宋_GB2312"/>
          <w:szCs w:val="30"/>
        </w:rPr>
        <w:t>[8]</w:t>
      </w:r>
      <w:r w:rsidRPr="005547E4">
        <w:rPr>
          <w:rFonts w:eastAsia="仿宋_GB2312"/>
          <w:szCs w:val="30"/>
        </w:rPr>
        <w:t>国家药品监督管理局</w:t>
      </w:r>
      <w:r w:rsidRPr="005547E4">
        <w:rPr>
          <w:rFonts w:eastAsia="仿宋_GB2312"/>
          <w:szCs w:val="30"/>
        </w:rPr>
        <w:t>.</w:t>
      </w:r>
      <w:r w:rsidRPr="005547E4">
        <w:rPr>
          <w:rFonts w:eastAsia="仿宋_GB2312"/>
          <w:szCs w:val="30"/>
        </w:rPr>
        <w:t>体外诊断试剂分类规则</w:t>
      </w:r>
      <w:r w:rsidRPr="005547E4">
        <w:rPr>
          <w:rFonts w:eastAsia="仿宋_GB2312"/>
          <w:szCs w:val="30"/>
        </w:rPr>
        <w:t>:</w:t>
      </w:r>
      <w:r w:rsidRPr="005547E4">
        <w:rPr>
          <w:rFonts w:eastAsia="仿宋_GB2312"/>
          <w:szCs w:val="30"/>
        </w:rPr>
        <w:t>国家药监局公告</w:t>
      </w:r>
      <w:r w:rsidRPr="005547E4">
        <w:rPr>
          <w:rFonts w:eastAsia="仿宋_GB2312"/>
          <w:szCs w:val="30"/>
        </w:rPr>
        <w:t>2021</w:t>
      </w:r>
      <w:r w:rsidRPr="005547E4">
        <w:rPr>
          <w:rFonts w:eastAsia="仿宋_GB2312"/>
          <w:szCs w:val="30"/>
        </w:rPr>
        <w:t>年第</w:t>
      </w:r>
      <w:r w:rsidRPr="005547E4">
        <w:rPr>
          <w:rFonts w:eastAsia="仿宋_GB2312"/>
          <w:szCs w:val="30"/>
        </w:rPr>
        <w:t>129</w:t>
      </w:r>
      <w:r w:rsidRPr="005547E4">
        <w:rPr>
          <w:rFonts w:eastAsia="仿宋_GB2312"/>
          <w:szCs w:val="30"/>
        </w:rPr>
        <w:t>号</w:t>
      </w:r>
      <w:r w:rsidRPr="005547E4">
        <w:rPr>
          <w:rFonts w:eastAsia="仿宋_GB2312"/>
          <w:szCs w:val="30"/>
        </w:rPr>
        <w:t>[Z].</w:t>
      </w:r>
    </w:p>
    <w:p w:rsidR="00034F23" w:rsidRPr="005547E4" w:rsidRDefault="008C0A73">
      <w:pPr>
        <w:spacing w:line="520" w:lineRule="exact"/>
        <w:ind w:firstLineChars="200" w:firstLine="640"/>
        <w:rPr>
          <w:rFonts w:eastAsia="仿宋_GB2312"/>
          <w:szCs w:val="30"/>
        </w:rPr>
      </w:pPr>
      <w:r w:rsidRPr="005547E4">
        <w:rPr>
          <w:rFonts w:eastAsia="仿宋_GB2312"/>
          <w:szCs w:val="30"/>
        </w:rPr>
        <w:t>[9]</w:t>
      </w:r>
      <w:r w:rsidRPr="005547E4">
        <w:rPr>
          <w:rFonts w:eastAsia="仿宋_GB2312"/>
          <w:szCs w:val="30"/>
        </w:rPr>
        <w:t>国家药品监督管理局</w:t>
      </w:r>
      <w:r w:rsidRPr="005547E4">
        <w:rPr>
          <w:rFonts w:eastAsia="仿宋_GB2312"/>
          <w:szCs w:val="30"/>
        </w:rPr>
        <w:t>.</w:t>
      </w:r>
      <w:r w:rsidRPr="005547E4">
        <w:rPr>
          <w:rFonts w:eastAsia="仿宋_GB2312"/>
          <w:szCs w:val="32"/>
        </w:rPr>
        <w:t>免于临床试验体外诊断试剂目录</w:t>
      </w:r>
      <w:r w:rsidRPr="005547E4">
        <w:rPr>
          <w:rFonts w:eastAsia="仿宋_GB2312"/>
          <w:szCs w:val="32"/>
        </w:rPr>
        <w:t>:</w:t>
      </w:r>
      <w:r w:rsidRPr="005547E4">
        <w:rPr>
          <w:rFonts w:eastAsia="仿宋_GB2312"/>
          <w:szCs w:val="30"/>
        </w:rPr>
        <w:t xml:space="preserve"> </w:t>
      </w:r>
      <w:r w:rsidRPr="005547E4">
        <w:rPr>
          <w:rFonts w:eastAsia="仿宋_GB2312"/>
          <w:szCs w:val="30"/>
        </w:rPr>
        <w:t>国家药监局</w:t>
      </w:r>
      <w:r w:rsidRPr="005547E4">
        <w:rPr>
          <w:rFonts w:eastAsia="仿宋_GB2312"/>
          <w:szCs w:val="32"/>
        </w:rPr>
        <w:t>通告</w:t>
      </w:r>
      <w:r w:rsidRPr="005547E4">
        <w:rPr>
          <w:rFonts w:eastAsia="仿宋_GB2312"/>
          <w:szCs w:val="30"/>
        </w:rPr>
        <w:t>2021</w:t>
      </w:r>
      <w:r w:rsidRPr="005547E4">
        <w:rPr>
          <w:rFonts w:eastAsia="仿宋_GB2312"/>
          <w:szCs w:val="30"/>
        </w:rPr>
        <w:t>年第</w:t>
      </w:r>
      <w:r w:rsidRPr="005547E4">
        <w:rPr>
          <w:rFonts w:eastAsia="仿宋_GB2312"/>
          <w:szCs w:val="30"/>
        </w:rPr>
        <w:t>70</w:t>
      </w:r>
      <w:r w:rsidRPr="005547E4">
        <w:rPr>
          <w:rFonts w:eastAsia="仿宋_GB2312"/>
          <w:szCs w:val="30"/>
        </w:rPr>
        <w:t>号</w:t>
      </w:r>
      <w:r w:rsidRPr="005547E4">
        <w:rPr>
          <w:rFonts w:eastAsia="仿宋_GB2312"/>
          <w:szCs w:val="30"/>
        </w:rPr>
        <w:t>[Z].</w:t>
      </w:r>
    </w:p>
    <w:p w:rsidR="00034F23" w:rsidRPr="005547E4" w:rsidRDefault="008C0A73">
      <w:pPr>
        <w:spacing w:line="520" w:lineRule="exact"/>
        <w:ind w:firstLineChars="200" w:firstLine="640"/>
        <w:rPr>
          <w:rFonts w:eastAsia="仿宋_GB2312"/>
          <w:szCs w:val="30"/>
        </w:rPr>
      </w:pPr>
      <w:r w:rsidRPr="005547E4">
        <w:rPr>
          <w:rFonts w:eastAsia="仿宋_GB2312"/>
          <w:szCs w:val="30"/>
        </w:rPr>
        <w:t>[10]</w:t>
      </w:r>
      <w:r w:rsidRPr="005547E4">
        <w:rPr>
          <w:rFonts w:eastAsia="仿宋_GB2312"/>
          <w:szCs w:val="30"/>
        </w:rPr>
        <w:t>国家药品监督管理局</w:t>
      </w:r>
      <w:r w:rsidRPr="005547E4">
        <w:rPr>
          <w:rFonts w:eastAsia="仿宋_GB2312"/>
          <w:szCs w:val="30"/>
        </w:rPr>
        <w:t>.</w:t>
      </w:r>
      <w:r w:rsidRPr="005547E4">
        <w:rPr>
          <w:rFonts w:eastAsia="仿宋_GB2312"/>
          <w:szCs w:val="32"/>
        </w:rPr>
        <w:t>免于临床试验的体外诊断试剂临床评价技术指导原则</w:t>
      </w:r>
      <w:r w:rsidRPr="005547E4">
        <w:rPr>
          <w:rFonts w:eastAsia="仿宋_GB2312"/>
          <w:szCs w:val="32"/>
        </w:rPr>
        <w:t>:</w:t>
      </w:r>
      <w:r w:rsidRPr="005547E4">
        <w:rPr>
          <w:rFonts w:eastAsia="仿宋_GB2312"/>
          <w:szCs w:val="30"/>
        </w:rPr>
        <w:t>国家药监局</w:t>
      </w:r>
      <w:r w:rsidRPr="005547E4">
        <w:rPr>
          <w:rFonts w:eastAsia="仿宋_GB2312"/>
          <w:szCs w:val="32"/>
        </w:rPr>
        <w:t>通告</w:t>
      </w:r>
      <w:r w:rsidRPr="005547E4">
        <w:rPr>
          <w:rFonts w:eastAsia="仿宋_GB2312"/>
          <w:szCs w:val="30"/>
        </w:rPr>
        <w:t>2021</w:t>
      </w:r>
      <w:r w:rsidRPr="005547E4">
        <w:rPr>
          <w:rFonts w:eastAsia="仿宋_GB2312"/>
          <w:szCs w:val="30"/>
        </w:rPr>
        <w:t>年第</w:t>
      </w:r>
      <w:r w:rsidRPr="005547E4">
        <w:rPr>
          <w:rFonts w:eastAsia="仿宋_GB2312"/>
          <w:szCs w:val="30"/>
        </w:rPr>
        <w:t>74</w:t>
      </w:r>
      <w:r w:rsidRPr="005547E4">
        <w:rPr>
          <w:rFonts w:eastAsia="仿宋_GB2312"/>
          <w:szCs w:val="30"/>
        </w:rPr>
        <w:t>号</w:t>
      </w:r>
      <w:r w:rsidRPr="005547E4">
        <w:rPr>
          <w:rFonts w:eastAsia="仿宋_GB2312"/>
          <w:szCs w:val="30"/>
        </w:rPr>
        <w:t>[Z].</w:t>
      </w:r>
    </w:p>
    <w:p w:rsidR="00034F23" w:rsidRPr="005547E4" w:rsidRDefault="008C0A73">
      <w:pPr>
        <w:spacing w:line="520" w:lineRule="exact"/>
        <w:ind w:firstLineChars="200" w:firstLine="640"/>
        <w:rPr>
          <w:rFonts w:eastAsia="仿宋_GB2312"/>
          <w:szCs w:val="30"/>
        </w:rPr>
      </w:pPr>
      <w:r w:rsidRPr="005547E4">
        <w:rPr>
          <w:rFonts w:eastAsia="仿宋_GB2312"/>
          <w:szCs w:val="30"/>
        </w:rPr>
        <w:t>[11]</w:t>
      </w:r>
      <w:r w:rsidRPr="005547E4">
        <w:rPr>
          <w:rFonts w:eastAsia="仿宋_GB2312"/>
          <w:kern w:val="0"/>
          <w:szCs w:val="32"/>
        </w:rPr>
        <w:t>国家药品监督管理局医疗器械审评中心</w:t>
      </w:r>
      <w:r w:rsidRPr="005547E4">
        <w:rPr>
          <w:rFonts w:eastAsia="仿宋_GB2312"/>
          <w:szCs w:val="32"/>
        </w:rPr>
        <w:t>.</w:t>
      </w:r>
      <w:r w:rsidRPr="005547E4">
        <w:rPr>
          <w:rFonts w:eastAsia="仿宋_GB2312"/>
          <w:szCs w:val="30"/>
        </w:rPr>
        <w:t>定量检测体外</w:t>
      </w:r>
      <w:r w:rsidRPr="005547E4">
        <w:rPr>
          <w:rFonts w:eastAsia="仿宋_GB2312"/>
          <w:szCs w:val="30"/>
        </w:rPr>
        <w:lastRenderedPageBreak/>
        <w:t>诊断试剂分析性能评估注册审查指导原则</w:t>
      </w:r>
      <w:r w:rsidRPr="005547E4">
        <w:rPr>
          <w:rFonts w:eastAsia="仿宋_GB2312"/>
          <w:szCs w:val="30"/>
        </w:rPr>
        <w:t>:</w:t>
      </w:r>
      <w:r w:rsidRPr="005547E4">
        <w:rPr>
          <w:rFonts w:eastAsia="仿宋_GB2312"/>
          <w:szCs w:val="30"/>
        </w:rPr>
        <w:t>国家药监局器审中心通告</w:t>
      </w:r>
      <w:r w:rsidRPr="005547E4">
        <w:rPr>
          <w:rFonts w:eastAsia="仿宋_GB2312"/>
          <w:szCs w:val="30"/>
        </w:rPr>
        <w:t>2022</w:t>
      </w:r>
      <w:r w:rsidRPr="005547E4">
        <w:rPr>
          <w:rFonts w:eastAsia="仿宋_GB2312"/>
          <w:szCs w:val="30"/>
        </w:rPr>
        <w:t>年第</w:t>
      </w:r>
      <w:r w:rsidRPr="005547E4">
        <w:rPr>
          <w:rFonts w:eastAsia="仿宋_GB2312"/>
          <w:szCs w:val="30"/>
        </w:rPr>
        <w:t>32</w:t>
      </w:r>
      <w:r w:rsidRPr="005547E4">
        <w:rPr>
          <w:rFonts w:eastAsia="仿宋_GB2312"/>
          <w:szCs w:val="30"/>
        </w:rPr>
        <w:t>号</w:t>
      </w:r>
      <w:r w:rsidRPr="005547E4">
        <w:rPr>
          <w:rFonts w:eastAsia="仿宋_GB2312"/>
          <w:szCs w:val="32"/>
        </w:rPr>
        <w:t>[Z].</w:t>
      </w:r>
    </w:p>
    <w:p w:rsidR="00034F23" w:rsidRPr="005547E4" w:rsidRDefault="008C0A73">
      <w:pPr>
        <w:pStyle w:val="af1"/>
        <w:overflowPunct w:val="0"/>
        <w:autoSpaceDE w:val="0"/>
        <w:autoSpaceDN w:val="0"/>
        <w:spacing w:line="520" w:lineRule="exact"/>
        <w:ind w:firstLine="640"/>
        <w:outlineLvl w:val="2"/>
        <w:rPr>
          <w:rFonts w:eastAsia="仿宋_GB2312"/>
          <w:szCs w:val="32"/>
        </w:rPr>
      </w:pPr>
      <w:r w:rsidRPr="005547E4">
        <w:rPr>
          <w:rFonts w:eastAsia="仿宋_GB2312"/>
          <w:szCs w:val="32"/>
        </w:rPr>
        <w:t>[12]GB/T 42062-2022,</w:t>
      </w:r>
      <w:r w:rsidRPr="005547E4">
        <w:rPr>
          <w:rFonts w:eastAsia="仿宋_GB2312"/>
          <w:szCs w:val="32"/>
        </w:rPr>
        <w:t>医疗器械风险管理对医疗器械的应用</w:t>
      </w:r>
      <w:r w:rsidRPr="005547E4">
        <w:rPr>
          <w:rFonts w:eastAsia="仿宋_GB2312"/>
          <w:szCs w:val="32"/>
        </w:rPr>
        <w:t>[S].</w:t>
      </w:r>
    </w:p>
    <w:p w:rsidR="00034F23" w:rsidRPr="005547E4" w:rsidRDefault="008C0A73">
      <w:pPr>
        <w:spacing w:line="520" w:lineRule="exact"/>
        <w:ind w:firstLineChars="200" w:firstLine="640"/>
      </w:pPr>
      <w:r w:rsidRPr="005547E4">
        <w:rPr>
          <w:rFonts w:eastAsia="仿宋_GB2312"/>
          <w:szCs w:val="32"/>
        </w:rPr>
        <w:t>[13]</w:t>
      </w:r>
      <w:r w:rsidRPr="005547E4">
        <w:rPr>
          <w:rFonts w:eastAsia="仿宋_GB2312"/>
          <w:kern w:val="0"/>
          <w:szCs w:val="32"/>
        </w:rPr>
        <w:t>YY/T 1228-2014</w:t>
      </w:r>
      <w:r w:rsidRPr="005547E4">
        <w:t>,</w:t>
      </w:r>
      <w:hyperlink r:id="rId10" w:tgtFrame="_blank" w:history="1">
        <w:r w:rsidRPr="005547E4">
          <w:rPr>
            <w:rFonts w:eastAsia="仿宋_GB2312"/>
            <w:kern w:val="0"/>
            <w:szCs w:val="32"/>
          </w:rPr>
          <w:t>白蛋白测定试剂（盒）</w:t>
        </w:r>
      </w:hyperlink>
      <w:r w:rsidRPr="005547E4">
        <w:rPr>
          <w:rFonts w:eastAsia="仿宋_GB2312"/>
          <w:szCs w:val="32"/>
        </w:rPr>
        <w:t>[S].</w:t>
      </w:r>
    </w:p>
    <w:p w:rsidR="00034F23" w:rsidRPr="005547E4" w:rsidRDefault="00034F23">
      <w:pPr>
        <w:pStyle w:val="af1"/>
        <w:overflowPunct w:val="0"/>
        <w:autoSpaceDE w:val="0"/>
        <w:autoSpaceDN w:val="0"/>
        <w:spacing w:line="520" w:lineRule="exact"/>
        <w:ind w:firstLine="640"/>
        <w:outlineLvl w:val="2"/>
        <w:rPr>
          <w:rFonts w:eastAsia="仿宋_GB2312"/>
          <w:szCs w:val="32"/>
        </w:rPr>
      </w:pPr>
    </w:p>
    <w:p w:rsidR="00034F23" w:rsidRPr="005547E4" w:rsidRDefault="008C0A73">
      <w:r w:rsidRPr="005547E4">
        <w:br w:type="page"/>
      </w:r>
    </w:p>
    <w:p w:rsidR="00034F23" w:rsidRPr="005547E4" w:rsidRDefault="008C0A73">
      <w:pPr>
        <w:spacing w:line="520" w:lineRule="exact"/>
        <w:rPr>
          <w:rFonts w:eastAsia="黑体"/>
          <w:bCs/>
          <w:szCs w:val="30"/>
        </w:rPr>
      </w:pPr>
      <w:bookmarkStart w:id="4" w:name="_GoBack"/>
      <w:r w:rsidRPr="005547E4">
        <w:rPr>
          <w:rFonts w:eastAsia="黑体"/>
          <w:bCs/>
          <w:szCs w:val="30"/>
        </w:rPr>
        <w:lastRenderedPageBreak/>
        <w:t>附</w:t>
      </w:r>
      <w:r w:rsidR="00834715" w:rsidRPr="005547E4">
        <w:rPr>
          <w:rFonts w:eastAsia="黑体"/>
          <w:bCs/>
          <w:szCs w:val="30"/>
        </w:rPr>
        <w:t>表</w:t>
      </w:r>
      <w:bookmarkEnd w:id="4"/>
    </w:p>
    <w:p w:rsidR="00834715" w:rsidRPr="005547E4" w:rsidRDefault="00834715">
      <w:pPr>
        <w:spacing w:line="520" w:lineRule="exact"/>
        <w:rPr>
          <w:rFonts w:eastAsia="黑体"/>
          <w:bCs/>
          <w:szCs w:val="30"/>
        </w:rPr>
      </w:pPr>
    </w:p>
    <w:p w:rsidR="00034F23" w:rsidRPr="005547E4" w:rsidRDefault="008C0A73" w:rsidP="00834715">
      <w:pPr>
        <w:spacing w:line="520" w:lineRule="exact"/>
        <w:jc w:val="center"/>
        <w:rPr>
          <w:rFonts w:eastAsia="方正小标宋简体"/>
          <w:bCs/>
          <w:sz w:val="44"/>
          <w:szCs w:val="44"/>
        </w:rPr>
      </w:pPr>
      <w:r w:rsidRPr="005547E4">
        <w:rPr>
          <w:rFonts w:eastAsia="方正小标宋简体"/>
          <w:bCs/>
          <w:sz w:val="44"/>
          <w:szCs w:val="44"/>
        </w:rPr>
        <w:t>可能的风险及其控制清单</w:t>
      </w:r>
    </w:p>
    <w:p w:rsidR="00834715" w:rsidRPr="005547E4" w:rsidRDefault="00834715" w:rsidP="00834715">
      <w:pPr>
        <w:spacing w:line="520" w:lineRule="exact"/>
        <w:rPr>
          <w:rFonts w:eastAsia="黑体"/>
          <w:bCs/>
          <w:sz w:val="28"/>
          <w:szCs w:val="28"/>
        </w:rPr>
      </w:pPr>
    </w:p>
    <w:tbl>
      <w:tblPr>
        <w:tblW w:w="90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476"/>
        <w:gridCol w:w="2237"/>
        <w:gridCol w:w="2248"/>
      </w:tblGrid>
      <w:tr w:rsidR="00034F23" w:rsidRPr="005547E4" w:rsidTr="00834715">
        <w:trPr>
          <w:cantSplit/>
          <w:trHeight w:val="747"/>
          <w:tblHeader/>
          <w:jc w:val="center"/>
        </w:trPr>
        <w:tc>
          <w:tcPr>
            <w:tcW w:w="2130" w:type="dxa"/>
            <w:vAlign w:val="center"/>
          </w:tcPr>
          <w:p w:rsidR="00034F23" w:rsidRPr="005547E4" w:rsidRDefault="008C0A73" w:rsidP="00834715">
            <w:pPr>
              <w:spacing w:line="400" w:lineRule="exact"/>
              <w:jc w:val="center"/>
              <w:rPr>
                <w:rFonts w:eastAsia="黑体"/>
                <w:bCs/>
                <w:sz w:val="28"/>
                <w:szCs w:val="28"/>
              </w:rPr>
            </w:pPr>
            <w:r w:rsidRPr="005547E4">
              <w:rPr>
                <w:rFonts w:eastAsia="黑体"/>
                <w:bCs/>
                <w:sz w:val="28"/>
                <w:szCs w:val="28"/>
              </w:rPr>
              <w:t>危险</w:t>
            </w:r>
          </w:p>
        </w:tc>
        <w:tc>
          <w:tcPr>
            <w:tcW w:w="2476" w:type="dxa"/>
            <w:vAlign w:val="center"/>
          </w:tcPr>
          <w:p w:rsidR="00034F23" w:rsidRPr="005547E4" w:rsidRDefault="008C0A73" w:rsidP="00834715">
            <w:pPr>
              <w:spacing w:line="400" w:lineRule="exact"/>
              <w:jc w:val="center"/>
              <w:rPr>
                <w:rFonts w:eastAsia="黑体"/>
                <w:bCs/>
                <w:sz w:val="28"/>
                <w:szCs w:val="28"/>
              </w:rPr>
            </w:pPr>
            <w:r w:rsidRPr="005547E4">
              <w:rPr>
                <w:rFonts w:eastAsia="黑体"/>
                <w:bCs/>
                <w:sz w:val="28"/>
                <w:szCs w:val="28"/>
              </w:rPr>
              <w:t>危险情况</w:t>
            </w:r>
          </w:p>
        </w:tc>
        <w:tc>
          <w:tcPr>
            <w:tcW w:w="2237" w:type="dxa"/>
            <w:vAlign w:val="center"/>
          </w:tcPr>
          <w:p w:rsidR="00034F23" w:rsidRPr="005547E4" w:rsidRDefault="008C0A73" w:rsidP="00834715">
            <w:pPr>
              <w:spacing w:line="400" w:lineRule="exact"/>
              <w:jc w:val="center"/>
              <w:rPr>
                <w:rFonts w:eastAsia="黑体"/>
                <w:bCs/>
                <w:sz w:val="28"/>
                <w:szCs w:val="28"/>
              </w:rPr>
            </w:pPr>
            <w:r w:rsidRPr="005547E4">
              <w:rPr>
                <w:rFonts w:eastAsia="黑体"/>
                <w:bCs/>
                <w:sz w:val="28"/>
                <w:szCs w:val="28"/>
              </w:rPr>
              <w:t>风险控制</w:t>
            </w:r>
          </w:p>
        </w:tc>
        <w:tc>
          <w:tcPr>
            <w:tcW w:w="2248" w:type="dxa"/>
            <w:vAlign w:val="center"/>
          </w:tcPr>
          <w:p w:rsidR="00034F23" w:rsidRPr="005547E4" w:rsidRDefault="008C0A73" w:rsidP="00834715">
            <w:pPr>
              <w:spacing w:line="400" w:lineRule="exact"/>
              <w:jc w:val="center"/>
              <w:rPr>
                <w:rFonts w:eastAsia="黑体"/>
                <w:bCs/>
                <w:sz w:val="28"/>
                <w:szCs w:val="28"/>
              </w:rPr>
            </w:pPr>
            <w:r w:rsidRPr="005547E4">
              <w:rPr>
                <w:rFonts w:eastAsia="黑体"/>
                <w:bCs/>
                <w:sz w:val="28"/>
                <w:szCs w:val="28"/>
              </w:rPr>
              <w:t>剩余风险评价</w:t>
            </w:r>
          </w:p>
        </w:tc>
      </w:tr>
      <w:tr w:rsidR="00034F23" w:rsidRPr="005547E4">
        <w:trPr>
          <w:jc w:val="center"/>
        </w:trPr>
        <w:tc>
          <w:tcPr>
            <w:tcW w:w="2130"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产品设计开发验证不充分</w:t>
            </w:r>
          </w:p>
        </w:tc>
        <w:tc>
          <w:tcPr>
            <w:tcW w:w="2476"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某项性能达不到要求</w:t>
            </w:r>
          </w:p>
        </w:tc>
        <w:tc>
          <w:tcPr>
            <w:tcW w:w="2237"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充分验证与评价</w:t>
            </w:r>
          </w:p>
        </w:tc>
        <w:tc>
          <w:tcPr>
            <w:tcW w:w="2248"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可接受程度</w:t>
            </w:r>
          </w:p>
        </w:tc>
      </w:tr>
      <w:tr w:rsidR="00034F23" w:rsidRPr="005547E4">
        <w:trPr>
          <w:jc w:val="center"/>
        </w:trPr>
        <w:tc>
          <w:tcPr>
            <w:tcW w:w="2130"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关键原材料的选择或供应商变更</w:t>
            </w:r>
          </w:p>
        </w:tc>
        <w:tc>
          <w:tcPr>
            <w:tcW w:w="2476"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参与反应的原料不纯或含有干扰反应的杂质导致测定结果不可靠</w:t>
            </w:r>
          </w:p>
        </w:tc>
        <w:tc>
          <w:tcPr>
            <w:tcW w:w="2237"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制定关键原材料验收准则</w:t>
            </w:r>
          </w:p>
        </w:tc>
        <w:tc>
          <w:tcPr>
            <w:tcW w:w="2248"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可接受程度</w:t>
            </w:r>
          </w:p>
        </w:tc>
      </w:tr>
      <w:tr w:rsidR="00034F23" w:rsidRPr="005547E4">
        <w:trPr>
          <w:jc w:val="center"/>
        </w:trPr>
        <w:tc>
          <w:tcPr>
            <w:tcW w:w="2130"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不正确配制与</w:t>
            </w:r>
            <w:r w:rsidRPr="005547E4">
              <w:rPr>
                <w:rFonts w:eastAsia="仿宋_GB2312"/>
                <w:bCs/>
                <w:sz w:val="28"/>
                <w:szCs w:val="28"/>
              </w:rPr>
              <w:t>pH</w:t>
            </w:r>
            <w:r w:rsidRPr="005547E4">
              <w:rPr>
                <w:rFonts w:eastAsia="仿宋_GB2312"/>
                <w:bCs/>
                <w:sz w:val="28"/>
                <w:szCs w:val="28"/>
              </w:rPr>
              <w:t>控制</w:t>
            </w:r>
          </w:p>
        </w:tc>
        <w:tc>
          <w:tcPr>
            <w:tcW w:w="2476"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称量不准确产品某项性能达不到要求；</w:t>
            </w:r>
            <w:r w:rsidRPr="005547E4">
              <w:rPr>
                <w:rFonts w:eastAsia="仿宋_GB2312"/>
                <w:bCs/>
                <w:sz w:val="28"/>
                <w:szCs w:val="28"/>
              </w:rPr>
              <w:t>BCG</w:t>
            </w:r>
            <w:r w:rsidRPr="005547E4">
              <w:rPr>
                <w:rFonts w:eastAsia="仿宋_GB2312"/>
                <w:bCs/>
                <w:sz w:val="28"/>
                <w:szCs w:val="28"/>
              </w:rPr>
              <w:t>和</w:t>
            </w:r>
            <w:r w:rsidRPr="005547E4">
              <w:rPr>
                <w:rFonts w:eastAsia="仿宋_GB2312"/>
                <w:bCs/>
                <w:sz w:val="28"/>
                <w:szCs w:val="28"/>
              </w:rPr>
              <w:t>BCP</w:t>
            </w:r>
            <w:r w:rsidRPr="005547E4">
              <w:rPr>
                <w:rFonts w:eastAsia="仿宋_GB2312"/>
                <w:bCs/>
                <w:sz w:val="28"/>
                <w:szCs w:val="28"/>
              </w:rPr>
              <w:t>对</w:t>
            </w:r>
            <w:r w:rsidRPr="005547E4">
              <w:rPr>
                <w:rFonts w:eastAsia="仿宋_GB2312"/>
                <w:bCs/>
                <w:sz w:val="28"/>
                <w:szCs w:val="28"/>
              </w:rPr>
              <w:t>pH</w:t>
            </w:r>
            <w:r w:rsidRPr="005547E4">
              <w:rPr>
                <w:rFonts w:eastAsia="仿宋_GB2312"/>
                <w:bCs/>
                <w:sz w:val="28"/>
                <w:szCs w:val="28"/>
              </w:rPr>
              <w:t>值的差异性导致的结果不可靠</w:t>
            </w:r>
          </w:p>
        </w:tc>
        <w:tc>
          <w:tcPr>
            <w:tcW w:w="2237"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依据</w:t>
            </w:r>
            <w:r w:rsidRPr="005547E4">
              <w:rPr>
                <w:rFonts w:eastAsia="仿宋_GB2312"/>
                <w:bCs/>
                <w:sz w:val="28"/>
                <w:szCs w:val="28"/>
              </w:rPr>
              <w:t>SOP</w:t>
            </w:r>
            <w:r w:rsidRPr="005547E4">
              <w:rPr>
                <w:rFonts w:eastAsia="仿宋_GB2312"/>
                <w:bCs/>
                <w:sz w:val="28"/>
                <w:szCs w:val="28"/>
              </w:rPr>
              <w:t>配制并做好记录，控制</w:t>
            </w:r>
            <w:r w:rsidRPr="005547E4">
              <w:rPr>
                <w:rFonts w:eastAsia="仿宋_GB2312"/>
                <w:bCs/>
                <w:sz w:val="28"/>
                <w:szCs w:val="28"/>
              </w:rPr>
              <w:t>pH</w:t>
            </w:r>
            <w:r w:rsidRPr="005547E4">
              <w:rPr>
                <w:rFonts w:eastAsia="仿宋_GB2312"/>
                <w:bCs/>
                <w:sz w:val="28"/>
                <w:szCs w:val="28"/>
              </w:rPr>
              <w:t>值</w:t>
            </w:r>
          </w:p>
        </w:tc>
        <w:tc>
          <w:tcPr>
            <w:tcW w:w="2248"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可接受程度</w:t>
            </w:r>
          </w:p>
        </w:tc>
      </w:tr>
      <w:tr w:rsidR="00034F23" w:rsidRPr="005547E4">
        <w:trPr>
          <w:jc w:val="center"/>
        </w:trPr>
        <w:tc>
          <w:tcPr>
            <w:tcW w:w="2130"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与生化分析仪配套使用</w:t>
            </w:r>
          </w:p>
        </w:tc>
        <w:tc>
          <w:tcPr>
            <w:tcW w:w="2476"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与检测系统匹配不当导致测定结果的差异</w:t>
            </w:r>
          </w:p>
        </w:tc>
        <w:tc>
          <w:tcPr>
            <w:tcW w:w="2237"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按产品说明书要求</w:t>
            </w:r>
          </w:p>
        </w:tc>
        <w:tc>
          <w:tcPr>
            <w:tcW w:w="2248"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可接受程度</w:t>
            </w:r>
          </w:p>
        </w:tc>
      </w:tr>
      <w:tr w:rsidR="00034F23" w:rsidRPr="005547E4">
        <w:trPr>
          <w:jc w:val="center"/>
        </w:trPr>
        <w:tc>
          <w:tcPr>
            <w:tcW w:w="2130"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保存条件对检测结果的影响</w:t>
            </w:r>
          </w:p>
        </w:tc>
        <w:tc>
          <w:tcPr>
            <w:tcW w:w="2476"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试剂保存温度不符合要求导致试剂变质</w:t>
            </w:r>
          </w:p>
        </w:tc>
        <w:tc>
          <w:tcPr>
            <w:tcW w:w="2237"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按产品说明书要求</w:t>
            </w:r>
          </w:p>
        </w:tc>
        <w:tc>
          <w:tcPr>
            <w:tcW w:w="2248"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可接受程度</w:t>
            </w:r>
          </w:p>
        </w:tc>
      </w:tr>
      <w:tr w:rsidR="00034F23" w:rsidRPr="005547E4" w:rsidTr="00834715">
        <w:trPr>
          <w:trHeight w:val="2061"/>
          <w:jc w:val="center"/>
        </w:trPr>
        <w:tc>
          <w:tcPr>
            <w:tcW w:w="2130"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参数设置不当</w:t>
            </w:r>
          </w:p>
        </w:tc>
        <w:tc>
          <w:tcPr>
            <w:tcW w:w="2476"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在生化分析仪上参数设置不当（如测定时间、试剂样本比）导致的结果不可靠</w:t>
            </w:r>
          </w:p>
        </w:tc>
        <w:tc>
          <w:tcPr>
            <w:tcW w:w="2237"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按产品说明书要求，手工测定时反应与测定时间必须严格控制</w:t>
            </w:r>
          </w:p>
        </w:tc>
        <w:tc>
          <w:tcPr>
            <w:tcW w:w="2248"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可接受程度</w:t>
            </w:r>
          </w:p>
        </w:tc>
      </w:tr>
      <w:tr w:rsidR="00034F23" w:rsidRPr="005547E4">
        <w:trPr>
          <w:jc w:val="center"/>
        </w:trPr>
        <w:tc>
          <w:tcPr>
            <w:tcW w:w="2130"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超过效期使用或试剂污染变质</w:t>
            </w:r>
          </w:p>
        </w:tc>
        <w:tc>
          <w:tcPr>
            <w:tcW w:w="2476"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结果不可靠</w:t>
            </w:r>
          </w:p>
        </w:tc>
        <w:tc>
          <w:tcPr>
            <w:tcW w:w="2237"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注意试剂有效期限，过效期、变质的试剂不可使用</w:t>
            </w:r>
          </w:p>
        </w:tc>
        <w:tc>
          <w:tcPr>
            <w:tcW w:w="2248"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可接受程度</w:t>
            </w:r>
          </w:p>
        </w:tc>
      </w:tr>
      <w:tr w:rsidR="00034F23" w:rsidRPr="005547E4">
        <w:trPr>
          <w:jc w:val="center"/>
        </w:trPr>
        <w:tc>
          <w:tcPr>
            <w:tcW w:w="2130"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lastRenderedPageBreak/>
              <w:t>生物学危害：如防腐剂、生物源性血清等</w:t>
            </w:r>
          </w:p>
        </w:tc>
        <w:tc>
          <w:tcPr>
            <w:tcW w:w="2476"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环境污染，接触感染</w:t>
            </w:r>
          </w:p>
        </w:tc>
        <w:tc>
          <w:tcPr>
            <w:tcW w:w="2237"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有关人源组分应满足生物安全性要求；避免裸手操作</w:t>
            </w:r>
          </w:p>
        </w:tc>
        <w:tc>
          <w:tcPr>
            <w:tcW w:w="2248"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可接受程度</w:t>
            </w:r>
          </w:p>
        </w:tc>
      </w:tr>
      <w:tr w:rsidR="00034F23" w:rsidRPr="005547E4">
        <w:trPr>
          <w:jc w:val="center"/>
        </w:trPr>
        <w:tc>
          <w:tcPr>
            <w:tcW w:w="2130"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不正确的标识</w:t>
            </w:r>
          </w:p>
        </w:tc>
        <w:tc>
          <w:tcPr>
            <w:tcW w:w="2476"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错用或误用</w:t>
            </w:r>
          </w:p>
        </w:tc>
        <w:tc>
          <w:tcPr>
            <w:tcW w:w="2237"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产品在线与终检把关</w:t>
            </w:r>
          </w:p>
        </w:tc>
        <w:tc>
          <w:tcPr>
            <w:tcW w:w="2248"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可接受程度</w:t>
            </w:r>
          </w:p>
        </w:tc>
      </w:tr>
      <w:tr w:rsidR="00034F23" w:rsidRPr="005547E4">
        <w:trPr>
          <w:jc w:val="center"/>
        </w:trPr>
        <w:tc>
          <w:tcPr>
            <w:tcW w:w="2130"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不正确的使用或由不熟练或未经培训的人员使用</w:t>
            </w:r>
          </w:p>
        </w:tc>
        <w:tc>
          <w:tcPr>
            <w:tcW w:w="2476"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结果不可靠</w:t>
            </w:r>
          </w:p>
        </w:tc>
        <w:tc>
          <w:tcPr>
            <w:tcW w:w="2237"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进行专业培训及正确使用</w:t>
            </w:r>
          </w:p>
        </w:tc>
        <w:tc>
          <w:tcPr>
            <w:tcW w:w="2248"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可接受程度</w:t>
            </w:r>
          </w:p>
        </w:tc>
      </w:tr>
      <w:tr w:rsidR="00034F23" w:rsidRPr="005547E4">
        <w:trPr>
          <w:jc w:val="center"/>
        </w:trPr>
        <w:tc>
          <w:tcPr>
            <w:tcW w:w="2130"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产品包装和剩余试剂的处理不当</w:t>
            </w:r>
          </w:p>
        </w:tc>
        <w:tc>
          <w:tcPr>
            <w:tcW w:w="2476"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环境污染，接触感染</w:t>
            </w:r>
          </w:p>
        </w:tc>
        <w:tc>
          <w:tcPr>
            <w:tcW w:w="2237"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按医疗废物相关法规处理</w:t>
            </w:r>
          </w:p>
        </w:tc>
        <w:tc>
          <w:tcPr>
            <w:tcW w:w="2248" w:type="dxa"/>
            <w:vAlign w:val="center"/>
          </w:tcPr>
          <w:p w:rsidR="00034F23" w:rsidRPr="005547E4" w:rsidRDefault="008C0A73" w:rsidP="00834715">
            <w:pPr>
              <w:spacing w:line="400" w:lineRule="exact"/>
              <w:jc w:val="center"/>
              <w:rPr>
                <w:rFonts w:eastAsia="仿宋_GB2312"/>
                <w:bCs/>
                <w:sz w:val="28"/>
                <w:szCs w:val="28"/>
              </w:rPr>
            </w:pPr>
            <w:r w:rsidRPr="005547E4">
              <w:rPr>
                <w:rFonts w:eastAsia="仿宋_GB2312"/>
                <w:bCs/>
                <w:sz w:val="28"/>
                <w:szCs w:val="28"/>
              </w:rPr>
              <w:t>可接受程度</w:t>
            </w:r>
          </w:p>
        </w:tc>
      </w:tr>
    </w:tbl>
    <w:p w:rsidR="00034F23" w:rsidRPr="005547E4" w:rsidRDefault="00034F23">
      <w:pPr>
        <w:widowControl/>
        <w:snapToGrid w:val="0"/>
        <w:spacing w:line="520" w:lineRule="exact"/>
        <w:ind w:firstLine="640"/>
        <w:rPr>
          <w:rFonts w:eastAsia="仿宋_GB2312"/>
          <w:bCs/>
          <w:szCs w:val="32"/>
        </w:rPr>
      </w:pPr>
    </w:p>
    <w:p w:rsidR="00034F23" w:rsidRPr="005547E4" w:rsidRDefault="00034F23">
      <w:pPr>
        <w:ind w:firstLine="640"/>
      </w:pPr>
    </w:p>
    <w:sectPr w:rsidR="00034F23" w:rsidRPr="005547E4" w:rsidSect="00783C49">
      <w:footerReference w:type="even" r:id="rId11"/>
      <w:footerReference w:type="default" r:id="rId12"/>
      <w:pgSz w:w="11906" w:h="16838"/>
      <w:pgMar w:top="1701" w:right="1588" w:bottom="1701" w:left="1588" w:header="851" w:footer="992" w:gutter="0"/>
      <w:pgNumType w:start="256"/>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973" w:rsidRDefault="008C5973">
      <w:r>
        <w:separator/>
      </w:r>
    </w:p>
  </w:endnote>
  <w:endnote w:type="continuationSeparator" w:id="0">
    <w:p w:rsidR="008C5973" w:rsidRDefault="008C5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微软雅黑"/>
    <w:panose1 w:val="02010600030101010101"/>
    <w:charset w:val="86"/>
    <w:family w:val="auto"/>
    <w:pitch w:val="variable"/>
    <w:sig w:usb0="00000203" w:usb1="288F0000" w:usb2="00000016" w:usb3="00000000" w:csb0="00040001" w:csb1="00000000"/>
  </w:font>
  <w:font w:name="Adobe 仿宋 Std R">
    <w:altName w:val="仿宋"/>
    <w:charset w:val="86"/>
    <w:family w:val="roman"/>
    <w:pitch w:val="default"/>
    <w:sig w:usb0="00000000" w:usb1="00000000" w:usb2="00000016" w:usb3="00000000" w:csb0="00060007"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3C49" w:rsidRDefault="00783C49" w:rsidP="00783C49">
    <w:pPr>
      <w:pStyle w:val="a7"/>
    </w:pPr>
    <w:r w:rsidRPr="00783C49">
      <w:t xml:space="preserve">— </w:t>
    </w:r>
    <w:sdt>
      <w:sdtPr>
        <w:id w:val="759262072"/>
        <w:docPartObj>
          <w:docPartGallery w:val="Page Numbers (Bottom of Page)"/>
          <w:docPartUnique/>
        </w:docPartObj>
      </w:sdtPr>
      <w:sdtEndPr/>
      <w:sdtContent>
        <w:r w:rsidRPr="00783C49">
          <w:fldChar w:fldCharType="begin"/>
        </w:r>
        <w:r w:rsidRPr="00783C49">
          <w:instrText>PAGE   \* MERGEFORMAT</w:instrText>
        </w:r>
        <w:r w:rsidRPr="00783C49">
          <w:fldChar w:fldCharType="separate"/>
        </w:r>
        <w:r w:rsidR="005547E4" w:rsidRPr="005547E4">
          <w:rPr>
            <w:noProof/>
            <w:lang w:val="zh-CN"/>
          </w:rPr>
          <w:t>278</w:t>
        </w:r>
        <w:r w:rsidRPr="00783C49">
          <w:fldChar w:fldCharType="end"/>
        </w:r>
        <w:r w:rsidRPr="00783C49">
          <w:t xml:space="preserve"> —</w:t>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3512869"/>
      <w:docPartObj>
        <w:docPartGallery w:val="Page Numbers (Bottom of Page)"/>
        <w:docPartUnique/>
      </w:docPartObj>
    </w:sdtPr>
    <w:sdtEndPr/>
    <w:sdtContent>
      <w:p w:rsidR="00783C49" w:rsidRDefault="00783C49" w:rsidP="00783C49">
        <w:pPr>
          <w:pStyle w:val="a7"/>
          <w:jc w:val="right"/>
        </w:pPr>
        <w:r w:rsidRPr="00783C49">
          <w:t xml:space="preserve">— </w:t>
        </w:r>
        <w:r w:rsidRPr="00783C49">
          <w:fldChar w:fldCharType="begin"/>
        </w:r>
        <w:r w:rsidRPr="00783C49">
          <w:instrText>PAGE   \* MERGEFORMAT</w:instrText>
        </w:r>
        <w:r w:rsidRPr="00783C49">
          <w:fldChar w:fldCharType="separate"/>
        </w:r>
        <w:r w:rsidR="005547E4" w:rsidRPr="005547E4">
          <w:rPr>
            <w:noProof/>
            <w:lang w:val="zh-CN"/>
          </w:rPr>
          <w:t>277</w:t>
        </w:r>
        <w:r w:rsidRPr="00783C49">
          <w:fldChar w:fldCharType="end"/>
        </w:r>
        <w:r w:rsidRPr="00783C49">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973" w:rsidRDefault="008C5973">
      <w:r>
        <w:separator/>
      </w:r>
    </w:p>
  </w:footnote>
  <w:footnote w:type="continuationSeparator" w:id="0">
    <w:p w:rsidR="008C5973" w:rsidRDefault="008C59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7A1D2F8"/>
    <w:multiLevelType w:val="singleLevel"/>
    <w:tmpl w:val="B7A1D2F8"/>
    <w:lvl w:ilvl="0">
      <w:start w:val="2"/>
      <w:numFmt w:val="chineseCounting"/>
      <w:suff w:val="nothing"/>
      <w:lvlText w:val="%1、"/>
      <w:lvlJc w:val="left"/>
      <w:pPr>
        <w:ind w:left="-1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evenAndOddHeaders/>
  <w:drawingGridHorizontalSpacing w:val="160"/>
  <w:drawingGridVerticalSpacing w:val="435"/>
  <w:displayHorizont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A3ZDQwMmNiOWFlYzZjYTcwOWJiZGQ0YTA5ODBmZGUifQ=="/>
  </w:docVars>
  <w:rsids>
    <w:rsidRoot w:val="008D1233"/>
    <w:rsid w:val="000274E0"/>
    <w:rsid w:val="00034F23"/>
    <w:rsid w:val="00040497"/>
    <w:rsid w:val="00064257"/>
    <w:rsid w:val="000C6E51"/>
    <w:rsid w:val="000D3B32"/>
    <w:rsid w:val="000F7652"/>
    <w:rsid w:val="00193076"/>
    <w:rsid w:val="001E596D"/>
    <w:rsid w:val="00277E45"/>
    <w:rsid w:val="00280C29"/>
    <w:rsid w:val="002F1D1D"/>
    <w:rsid w:val="00316B18"/>
    <w:rsid w:val="00334754"/>
    <w:rsid w:val="003643C2"/>
    <w:rsid w:val="0038034F"/>
    <w:rsid w:val="003F675F"/>
    <w:rsid w:val="00427182"/>
    <w:rsid w:val="0044535B"/>
    <w:rsid w:val="00447A7F"/>
    <w:rsid w:val="004818EC"/>
    <w:rsid w:val="004C218D"/>
    <w:rsid w:val="0052705C"/>
    <w:rsid w:val="005514A4"/>
    <w:rsid w:val="005547E4"/>
    <w:rsid w:val="0059574F"/>
    <w:rsid w:val="005B3A57"/>
    <w:rsid w:val="006E771E"/>
    <w:rsid w:val="00783C49"/>
    <w:rsid w:val="007D3A56"/>
    <w:rsid w:val="00834715"/>
    <w:rsid w:val="00853780"/>
    <w:rsid w:val="008C0A73"/>
    <w:rsid w:val="008C5973"/>
    <w:rsid w:val="008D1233"/>
    <w:rsid w:val="008F1EB4"/>
    <w:rsid w:val="00977B14"/>
    <w:rsid w:val="009812F9"/>
    <w:rsid w:val="009E0362"/>
    <w:rsid w:val="00A055E1"/>
    <w:rsid w:val="00A11D6D"/>
    <w:rsid w:val="00A33106"/>
    <w:rsid w:val="00A57168"/>
    <w:rsid w:val="00A763B9"/>
    <w:rsid w:val="00A828FA"/>
    <w:rsid w:val="00AE1AB3"/>
    <w:rsid w:val="00B2494E"/>
    <w:rsid w:val="00B471AF"/>
    <w:rsid w:val="00B95CDD"/>
    <w:rsid w:val="00BA0450"/>
    <w:rsid w:val="00BC7801"/>
    <w:rsid w:val="00C147D5"/>
    <w:rsid w:val="00C577BD"/>
    <w:rsid w:val="00CE2F4E"/>
    <w:rsid w:val="00CF1728"/>
    <w:rsid w:val="00D15C11"/>
    <w:rsid w:val="00D24FF0"/>
    <w:rsid w:val="00DB413B"/>
    <w:rsid w:val="00DD40D6"/>
    <w:rsid w:val="00DF70B0"/>
    <w:rsid w:val="00E604CA"/>
    <w:rsid w:val="00E85E2D"/>
    <w:rsid w:val="00ED02FC"/>
    <w:rsid w:val="00EE3D3D"/>
    <w:rsid w:val="00F0752D"/>
    <w:rsid w:val="00F15CB6"/>
    <w:rsid w:val="00F44F67"/>
    <w:rsid w:val="00F60C48"/>
    <w:rsid w:val="00FA00A3"/>
    <w:rsid w:val="00FD4267"/>
    <w:rsid w:val="01395070"/>
    <w:rsid w:val="014D0B1B"/>
    <w:rsid w:val="01785B98"/>
    <w:rsid w:val="01791910"/>
    <w:rsid w:val="01A544B3"/>
    <w:rsid w:val="01B446F6"/>
    <w:rsid w:val="0200793B"/>
    <w:rsid w:val="02011047"/>
    <w:rsid w:val="021653B1"/>
    <w:rsid w:val="02D768EE"/>
    <w:rsid w:val="02DC2156"/>
    <w:rsid w:val="02E64D83"/>
    <w:rsid w:val="03103BAE"/>
    <w:rsid w:val="03920A67"/>
    <w:rsid w:val="03936CB9"/>
    <w:rsid w:val="03AD58A1"/>
    <w:rsid w:val="03D575A8"/>
    <w:rsid w:val="03DB41BC"/>
    <w:rsid w:val="03E017D2"/>
    <w:rsid w:val="03E2554B"/>
    <w:rsid w:val="04003C23"/>
    <w:rsid w:val="043A5387"/>
    <w:rsid w:val="043B10FF"/>
    <w:rsid w:val="04574BE6"/>
    <w:rsid w:val="045A1585"/>
    <w:rsid w:val="046917C8"/>
    <w:rsid w:val="046C3066"/>
    <w:rsid w:val="04B137A1"/>
    <w:rsid w:val="04C80BE4"/>
    <w:rsid w:val="04DE21B6"/>
    <w:rsid w:val="04DF5F2E"/>
    <w:rsid w:val="050B6D23"/>
    <w:rsid w:val="053022E6"/>
    <w:rsid w:val="05544226"/>
    <w:rsid w:val="05706B86"/>
    <w:rsid w:val="05740424"/>
    <w:rsid w:val="058A7C48"/>
    <w:rsid w:val="05A36F5B"/>
    <w:rsid w:val="060F639F"/>
    <w:rsid w:val="0644429B"/>
    <w:rsid w:val="06622973"/>
    <w:rsid w:val="067F3525"/>
    <w:rsid w:val="068723D9"/>
    <w:rsid w:val="06A765D7"/>
    <w:rsid w:val="071D4AEC"/>
    <w:rsid w:val="073360BD"/>
    <w:rsid w:val="07500A1D"/>
    <w:rsid w:val="079E3E7E"/>
    <w:rsid w:val="07CA4C73"/>
    <w:rsid w:val="080A1514"/>
    <w:rsid w:val="082E2474"/>
    <w:rsid w:val="085D7896"/>
    <w:rsid w:val="08624EAC"/>
    <w:rsid w:val="08793FA4"/>
    <w:rsid w:val="087A0447"/>
    <w:rsid w:val="087B41C0"/>
    <w:rsid w:val="095418BE"/>
    <w:rsid w:val="09886B94"/>
    <w:rsid w:val="098B3F8E"/>
    <w:rsid w:val="09B434E5"/>
    <w:rsid w:val="09D250CD"/>
    <w:rsid w:val="09D9119E"/>
    <w:rsid w:val="0A5C592B"/>
    <w:rsid w:val="0A5E16A3"/>
    <w:rsid w:val="0A7113D6"/>
    <w:rsid w:val="0AAE43D8"/>
    <w:rsid w:val="0AB17CB7"/>
    <w:rsid w:val="0AE4604C"/>
    <w:rsid w:val="0B156206"/>
    <w:rsid w:val="0B574A70"/>
    <w:rsid w:val="0B5C3E34"/>
    <w:rsid w:val="0B6902FF"/>
    <w:rsid w:val="0BB1236D"/>
    <w:rsid w:val="0BB62F04"/>
    <w:rsid w:val="0BDE2A9B"/>
    <w:rsid w:val="0BE45BD8"/>
    <w:rsid w:val="0C0D15D3"/>
    <w:rsid w:val="0C1E558E"/>
    <w:rsid w:val="0C3703FE"/>
    <w:rsid w:val="0C6C00A7"/>
    <w:rsid w:val="0C7E08A9"/>
    <w:rsid w:val="0C873133"/>
    <w:rsid w:val="0CB16402"/>
    <w:rsid w:val="0CC6049F"/>
    <w:rsid w:val="0CCA1272"/>
    <w:rsid w:val="0CE916F8"/>
    <w:rsid w:val="0D0A78C0"/>
    <w:rsid w:val="0D6276FC"/>
    <w:rsid w:val="0D692839"/>
    <w:rsid w:val="0D8238FA"/>
    <w:rsid w:val="0D951880"/>
    <w:rsid w:val="0DF06AB6"/>
    <w:rsid w:val="0E4A528C"/>
    <w:rsid w:val="0E4F5ED2"/>
    <w:rsid w:val="0E56100F"/>
    <w:rsid w:val="0E9953A0"/>
    <w:rsid w:val="0EBE0962"/>
    <w:rsid w:val="0ED308B1"/>
    <w:rsid w:val="0ED40186"/>
    <w:rsid w:val="0EF71B93"/>
    <w:rsid w:val="0F0F21BD"/>
    <w:rsid w:val="0F1C5044"/>
    <w:rsid w:val="0F451083"/>
    <w:rsid w:val="0F4E1CE6"/>
    <w:rsid w:val="0F601A19"/>
    <w:rsid w:val="0F735BF1"/>
    <w:rsid w:val="0F7C190B"/>
    <w:rsid w:val="0FA92B82"/>
    <w:rsid w:val="0FE97C61"/>
    <w:rsid w:val="0FFA1E6E"/>
    <w:rsid w:val="105663F3"/>
    <w:rsid w:val="105E064F"/>
    <w:rsid w:val="1074577C"/>
    <w:rsid w:val="10C61D50"/>
    <w:rsid w:val="11050ACA"/>
    <w:rsid w:val="11840328"/>
    <w:rsid w:val="1198193E"/>
    <w:rsid w:val="11FC1ECD"/>
    <w:rsid w:val="125C471A"/>
    <w:rsid w:val="126637EB"/>
    <w:rsid w:val="126B7053"/>
    <w:rsid w:val="128800FC"/>
    <w:rsid w:val="132C233E"/>
    <w:rsid w:val="132F1E2E"/>
    <w:rsid w:val="13421B62"/>
    <w:rsid w:val="1347361C"/>
    <w:rsid w:val="136C4E31"/>
    <w:rsid w:val="13D346F0"/>
    <w:rsid w:val="13D44784"/>
    <w:rsid w:val="14107EB2"/>
    <w:rsid w:val="1424570B"/>
    <w:rsid w:val="146B333A"/>
    <w:rsid w:val="148461AA"/>
    <w:rsid w:val="149A777C"/>
    <w:rsid w:val="1548367B"/>
    <w:rsid w:val="15791A87"/>
    <w:rsid w:val="158B22C9"/>
    <w:rsid w:val="15A46B04"/>
    <w:rsid w:val="15B34F99"/>
    <w:rsid w:val="15BA6327"/>
    <w:rsid w:val="15C0648D"/>
    <w:rsid w:val="160550C9"/>
    <w:rsid w:val="16104199"/>
    <w:rsid w:val="164B6F7F"/>
    <w:rsid w:val="16C60CFC"/>
    <w:rsid w:val="16DE3BF3"/>
    <w:rsid w:val="173C0FBE"/>
    <w:rsid w:val="177443DB"/>
    <w:rsid w:val="177E5132"/>
    <w:rsid w:val="179D1A5D"/>
    <w:rsid w:val="17E53404"/>
    <w:rsid w:val="17FF44C5"/>
    <w:rsid w:val="18137F71"/>
    <w:rsid w:val="1824217E"/>
    <w:rsid w:val="18273A1C"/>
    <w:rsid w:val="18365A0D"/>
    <w:rsid w:val="186B1B5B"/>
    <w:rsid w:val="18B2778A"/>
    <w:rsid w:val="18E84F59"/>
    <w:rsid w:val="194A79C2"/>
    <w:rsid w:val="19516FA3"/>
    <w:rsid w:val="196640D0"/>
    <w:rsid w:val="19DE010A"/>
    <w:rsid w:val="19ED659F"/>
    <w:rsid w:val="1A077661"/>
    <w:rsid w:val="1A4408B5"/>
    <w:rsid w:val="1A75281D"/>
    <w:rsid w:val="1AD52AE7"/>
    <w:rsid w:val="1B171B26"/>
    <w:rsid w:val="1B87260E"/>
    <w:rsid w:val="1BAC6712"/>
    <w:rsid w:val="1BF43C15"/>
    <w:rsid w:val="1C67088B"/>
    <w:rsid w:val="1CA27B15"/>
    <w:rsid w:val="1CB03FE0"/>
    <w:rsid w:val="1CCC06EE"/>
    <w:rsid w:val="1CD06430"/>
    <w:rsid w:val="1D156539"/>
    <w:rsid w:val="1D1F2D2E"/>
    <w:rsid w:val="1D216C8C"/>
    <w:rsid w:val="1D7274E7"/>
    <w:rsid w:val="1D880AB9"/>
    <w:rsid w:val="1DCF0496"/>
    <w:rsid w:val="1DD737EE"/>
    <w:rsid w:val="1DF83E91"/>
    <w:rsid w:val="1E162569"/>
    <w:rsid w:val="1E4F7829"/>
    <w:rsid w:val="1E990AA4"/>
    <w:rsid w:val="1EB37DB8"/>
    <w:rsid w:val="1EE53CE9"/>
    <w:rsid w:val="1F220A99"/>
    <w:rsid w:val="1F3F789D"/>
    <w:rsid w:val="1F8654CC"/>
    <w:rsid w:val="1F8D685B"/>
    <w:rsid w:val="1FDE2C12"/>
    <w:rsid w:val="1FE12599"/>
    <w:rsid w:val="1FEB532F"/>
    <w:rsid w:val="202F7912"/>
    <w:rsid w:val="20BF0C96"/>
    <w:rsid w:val="20D83B05"/>
    <w:rsid w:val="210E7527"/>
    <w:rsid w:val="215533A8"/>
    <w:rsid w:val="21B06830"/>
    <w:rsid w:val="21B46321"/>
    <w:rsid w:val="21B56253"/>
    <w:rsid w:val="21CB366A"/>
    <w:rsid w:val="21ED538F"/>
    <w:rsid w:val="21FE759C"/>
    <w:rsid w:val="22105521"/>
    <w:rsid w:val="22587DAE"/>
    <w:rsid w:val="22AC6FF8"/>
    <w:rsid w:val="22B20386"/>
    <w:rsid w:val="22C24A6D"/>
    <w:rsid w:val="231F50CB"/>
    <w:rsid w:val="234E4553"/>
    <w:rsid w:val="235558E1"/>
    <w:rsid w:val="23711FEF"/>
    <w:rsid w:val="239301B8"/>
    <w:rsid w:val="23AC3027"/>
    <w:rsid w:val="23C71C0F"/>
    <w:rsid w:val="2466767A"/>
    <w:rsid w:val="24771887"/>
    <w:rsid w:val="24833D88"/>
    <w:rsid w:val="24FD7FDE"/>
    <w:rsid w:val="2536704D"/>
    <w:rsid w:val="257007B0"/>
    <w:rsid w:val="25C40AFC"/>
    <w:rsid w:val="25C64874"/>
    <w:rsid w:val="25F3318F"/>
    <w:rsid w:val="26025181"/>
    <w:rsid w:val="26055E85"/>
    <w:rsid w:val="26CD1C32"/>
    <w:rsid w:val="26E256DE"/>
    <w:rsid w:val="275B0FEC"/>
    <w:rsid w:val="275B2D9A"/>
    <w:rsid w:val="27606603"/>
    <w:rsid w:val="27715CCC"/>
    <w:rsid w:val="27B64475"/>
    <w:rsid w:val="27B801ED"/>
    <w:rsid w:val="287C121A"/>
    <w:rsid w:val="288051AE"/>
    <w:rsid w:val="289C7B0E"/>
    <w:rsid w:val="28D177B8"/>
    <w:rsid w:val="28F17E5A"/>
    <w:rsid w:val="29057462"/>
    <w:rsid w:val="290D24E8"/>
    <w:rsid w:val="29224A61"/>
    <w:rsid w:val="297445E7"/>
    <w:rsid w:val="2A581813"/>
    <w:rsid w:val="2A612DBE"/>
    <w:rsid w:val="2A613F70"/>
    <w:rsid w:val="2A644AF2"/>
    <w:rsid w:val="2AAD6003"/>
    <w:rsid w:val="2AB27175"/>
    <w:rsid w:val="2AC62C21"/>
    <w:rsid w:val="2B1A4D1A"/>
    <w:rsid w:val="2B2312B5"/>
    <w:rsid w:val="2B3E4EAD"/>
    <w:rsid w:val="2B4D50F0"/>
    <w:rsid w:val="2BBD4024"/>
    <w:rsid w:val="2BC03B14"/>
    <w:rsid w:val="2BC37160"/>
    <w:rsid w:val="2BCC070B"/>
    <w:rsid w:val="2BE23A8A"/>
    <w:rsid w:val="2BEF7F55"/>
    <w:rsid w:val="2C064F9F"/>
    <w:rsid w:val="2C776409"/>
    <w:rsid w:val="2C9F3729"/>
    <w:rsid w:val="2CBF201D"/>
    <w:rsid w:val="2CEA709A"/>
    <w:rsid w:val="2D177764"/>
    <w:rsid w:val="2D597D7C"/>
    <w:rsid w:val="2D8748E9"/>
    <w:rsid w:val="2DEC299E"/>
    <w:rsid w:val="2E204D3E"/>
    <w:rsid w:val="2E4F2F2D"/>
    <w:rsid w:val="2E50117F"/>
    <w:rsid w:val="2E5073D1"/>
    <w:rsid w:val="2E665B25"/>
    <w:rsid w:val="2E6B5FB9"/>
    <w:rsid w:val="2E717347"/>
    <w:rsid w:val="2E7C01C6"/>
    <w:rsid w:val="2EE30245"/>
    <w:rsid w:val="2EFE507F"/>
    <w:rsid w:val="2F1A178D"/>
    <w:rsid w:val="2F364819"/>
    <w:rsid w:val="2F370591"/>
    <w:rsid w:val="2F3F11F4"/>
    <w:rsid w:val="2F9718C9"/>
    <w:rsid w:val="2FAC6889"/>
    <w:rsid w:val="2FEC3129"/>
    <w:rsid w:val="30275F10"/>
    <w:rsid w:val="30640F12"/>
    <w:rsid w:val="307355F9"/>
    <w:rsid w:val="308C2216"/>
    <w:rsid w:val="30915A7F"/>
    <w:rsid w:val="30937A49"/>
    <w:rsid w:val="30C96FC7"/>
    <w:rsid w:val="30D37E45"/>
    <w:rsid w:val="31101099"/>
    <w:rsid w:val="318178A1"/>
    <w:rsid w:val="31E71DFA"/>
    <w:rsid w:val="31F369F1"/>
    <w:rsid w:val="32111360"/>
    <w:rsid w:val="324803BF"/>
    <w:rsid w:val="32B36180"/>
    <w:rsid w:val="32D00AE0"/>
    <w:rsid w:val="32D63C1D"/>
    <w:rsid w:val="3309737C"/>
    <w:rsid w:val="330C763F"/>
    <w:rsid w:val="33197C8A"/>
    <w:rsid w:val="3321758E"/>
    <w:rsid w:val="332826CA"/>
    <w:rsid w:val="33501C21"/>
    <w:rsid w:val="335D7E9A"/>
    <w:rsid w:val="339A10EE"/>
    <w:rsid w:val="33A828AD"/>
    <w:rsid w:val="33C341A1"/>
    <w:rsid w:val="33F20F2A"/>
    <w:rsid w:val="340071A3"/>
    <w:rsid w:val="3402116D"/>
    <w:rsid w:val="342235BE"/>
    <w:rsid w:val="3454129D"/>
    <w:rsid w:val="34675474"/>
    <w:rsid w:val="34897199"/>
    <w:rsid w:val="349618B6"/>
    <w:rsid w:val="34BA1A48"/>
    <w:rsid w:val="34BB30CA"/>
    <w:rsid w:val="34DD1293"/>
    <w:rsid w:val="35101E10"/>
    <w:rsid w:val="35301D0A"/>
    <w:rsid w:val="35415CC5"/>
    <w:rsid w:val="3566572C"/>
    <w:rsid w:val="35753BC1"/>
    <w:rsid w:val="357E0CC8"/>
    <w:rsid w:val="36462E68"/>
    <w:rsid w:val="36714388"/>
    <w:rsid w:val="36AA789A"/>
    <w:rsid w:val="36DB3EF8"/>
    <w:rsid w:val="36DD557A"/>
    <w:rsid w:val="36DF7544"/>
    <w:rsid w:val="36E36908"/>
    <w:rsid w:val="36E56B24"/>
    <w:rsid w:val="371511B8"/>
    <w:rsid w:val="372E2279"/>
    <w:rsid w:val="37362EDC"/>
    <w:rsid w:val="375021F0"/>
    <w:rsid w:val="37515F68"/>
    <w:rsid w:val="376143FD"/>
    <w:rsid w:val="37677539"/>
    <w:rsid w:val="377F4883"/>
    <w:rsid w:val="37A367C3"/>
    <w:rsid w:val="38471845"/>
    <w:rsid w:val="38547ABE"/>
    <w:rsid w:val="388859B9"/>
    <w:rsid w:val="38C84008"/>
    <w:rsid w:val="38C904AC"/>
    <w:rsid w:val="391A0D07"/>
    <w:rsid w:val="39316051"/>
    <w:rsid w:val="394B7113"/>
    <w:rsid w:val="394C2E8B"/>
    <w:rsid w:val="39812B34"/>
    <w:rsid w:val="39893797"/>
    <w:rsid w:val="39932868"/>
    <w:rsid w:val="39BA1BA2"/>
    <w:rsid w:val="3A396F6B"/>
    <w:rsid w:val="3A9C74FA"/>
    <w:rsid w:val="3AA30888"/>
    <w:rsid w:val="3AD969A0"/>
    <w:rsid w:val="3B787F67"/>
    <w:rsid w:val="3B7D732B"/>
    <w:rsid w:val="3BC92571"/>
    <w:rsid w:val="3BF03FA1"/>
    <w:rsid w:val="3C5E715D"/>
    <w:rsid w:val="3C6A3D54"/>
    <w:rsid w:val="3C6E4EC6"/>
    <w:rsid w:val="3C88242C"/>
    <w:rsid w:val="3C8A7F52"/>
    <w:rsid w:val="3CEA311E"/>
    <w:rsid w:val="3D785FFC"/>
    <w:rsid w:val="3DAA0180"/>
    <w:rsid w:val="3E522CF1"/>
    <w:rsid w:val="3E570308"/>
    <w:rsid w:val="3E5C76CC"/>
    <w:rsid w:val="3EB017C6"/>
    <w:rsid w:val="3EB63280"/>
    <w:rsid w:val="3EE53B65"/>
    <w:rsid w:val="3EFE4C27"/>
    <w:rsid w:val="3F1B484E"/>
    <w:rsid w:val="3F2350E9"/>
    <w:rsid w:val="3F375A43"/>
    <w:rsid w:val="3F956A27"/>
    <w:rsid w:val="3FC217B1"/>
    <w:rsid w:val="3FFD4EDF"/>
    <w:rsid w:val="3FFD6C8D"/>
    <w:rsid w:val="400C5122"/>
    <w:rsid w:val="40416B7A"/>
    <w:rsid w:val="4050500F"/>
    <w:rsid w:val="405D772B"/>
    <w:rsid w:val="40714F85"/>
    <w:rsid w:val="407A02DD"/>
    <w:rsid w:val="40AD420F"/>
    <w:rsid w:val="40B25CC9"/>
    <w:rsid w:val="40B76E3C"/>
    <w:rsid w:val="40E3027B"/>
    <w:rsid w:val="41032081"/>
    <w:rsid w:val="4110479E"/>
    <w:rsid w:val="411A73CB"/>
    <w:rsid w:val="412F10C8"/>
    <w:rsid w:val="41313092"/>
    <w:rsid w:val="414978C2"/>
    <w:rsid w:val="415D5C35"/>
    <w:rsid w:val="41601281"/>
    <w:rsid w:val="418F7DB9"/>
    <w:rsid w:val="41A963D2"/>
    <w:rsid w:val="41F63994"/>
    <w:rsid w:val="42132798"/>
    <w:rsid w:val="422B4E4C"/>
    <w:rsid w:val="422E312E"/>
    <w:rsid w:val="42813BA5"/>
    <w:rsid w:val="42AB0C22"/>
    <w:rsid w:val="42E61C5A"/>
    <w:rsid w:val="42F9198D"/>
    <w:rsid w:val="42FA5706"/>
    <w:rsid w:val="433E1A96"/>
    <w:rsid w:val="43A02FDF"/>
    <w:rsid w:val="43B104BA"/>
    <w:rsid w:val="43CD6976"/>
    <w:rsid w:val="43D23F8D"/>
    <w:rsid w:val="43D441A9"/>
    <w:rsid w:val="43F108B7"/>
    <w:rsid w:val="440A1978"/>
    <w:rsid w:val="44550E45"/>
    <w:rsid w:val="44626E27"/>
    <w:rsid w:val="44AE0556"/>
    <w:rsid w:val="44C24001"/>
    <w:rsid w:val="44DA57EF"/>
    <w:rsid w:val="44E67CEF"/>
    <w:rsid w:val="452A22D2"/>
    <w:rsid w:val="45336CAD"/>
    <w:rsid w:val="453E3FCF"/>
    <w:rsid w:val="4574354D"/>
    <w:rsid w:val="45AB2CE7"/>
    <w:rsid w:val="45B1654F"/>
    <w:rsid w:val="45D43FEC"/>
    <w:rsid w:val="45E306D3"/>
    <w:rsid w:val="4622744D"/>
    <w:rsid w:val="46476EB4"/>
    <w:rsid w:val="469D1499"/>
    <w:rsid w:val="46B06CDA"/>
    <w:rsid w:val="46D05DC1"/>
    <w:rsid w:val="46FC7C9E"/>
    <w:rsid w:val="471072A6"/>
    <w:rsid w:val="4712301E"/>
    <w:rsid w:val="472471F5"/>
    <w:rsid w:val="47460F19"/>
    <w:rsid w:val="47596E9F"/>
    <w:rsid w:val="47971775"/>
    <w:rsid w:val="47A67C0A"/>
    <w:rsid w:val="47AB6FCE"/>
    <w:rsid w:val="47D74267"/>
    <w:rsid w:val="481D611E"/>
    <w:rsid w:val="48376AB4"/>
    <w:rsid w:val="486F44A0"/>
    <w:rsid w:val="48741AB6"/>
    <w:rsid w:val="49276B29"/>
    <w:rsid w:val="494D47E1"/>
    <w:rsid w:val="497004D0"/>
    <w:rsid w:val="49D04B10"/>
    <w:rsid w:val="49E36EF3"/>
    <w:rsid w:val="49F7299F"/>
    <w:rsid w:val="4A2117CA"/>
    <w:rsid w:val="4A4A2ACF"/>
    <w:rsid w:val="4A752E83"/>
    <w:rsid w:val="4ACC7DBB"/>
    <w:rsid w:val="4AD66A58"/>
    <w:rsid w:val="4AE01685"/>
    <w:rsid w:val="4B182BCD"/>
    <w:rsid w:val="4B2E23F0"/>
    <w:rsid w:val="4B517E8D"/>
    <w:rsid w:val="4B9366F7"/>
    <w:rsid w:val="4BCE14DD"/>
    <w:rsid w:val="4BE62CCB"/>
    <w:rsid w:val="4C194E4E"/>
    <w:rsid w:val="4C286E40"/>
    <w:rsid w:val="4C2A2BB8"/>
    <w:rsid w:val="4C301938"/>
    <w:rsid w:val="4C5B5467"/>
    <w:rsid w:val="4C602A7D"/>
    <w:rsid w:val="4CCF375F"/>
    <w:rsid w:val="4D832888"/>
    <w:rsid w:val="4DBB46A4"/>
    <w:rsid w:val="4DE1374A"/>
    <w:rsid w:val="4E037B64"/>
    <w:rsid w:val="4E141D71"/>
    <w:rsid w:val="4E404208"/>
    <w:rsid w:val="4E524648"/>
    <w:rsid w:val="4EAD187E"/>
    <w:rsid w:val="4EB250E6"/>
    <w:rsid w:val="4F31425D"/>
    <w:rsid w:val="4F732AC8"/>
    <w:rsid w:val="4F7B197C"/>
    <w:rsid w:val="4F934F18"/>
    <w:rsid w:val="50126C49"/>
    <w:rsid w:val="502D0EC8"/>
    <w:rsid w:val="504B57F2"/>
    <w:rsid w:val="50642410"/>
    <w:rsid w:val="50AD2009"/>
    <w:rsid w:val="50D94BAC"/>
    <w:rsid w:val="50EC0D83"/>
    <w:rsid w:val="51183927"/>
    <w:rsid w:val="5119769F"/>
    <w:rsid w:val="518F170F"/>
    <w:rsid w:val="51954F77"/>
    <w:rsid w:val="51962A9D"/>
    <w:rsid w:val="51F83758"/>
    <w:rsid w:val="52500E9E"/>
    <w:rsid w:val="52595FA5"/>
    <w:rsid w:val="528B637A"/>
    <w:rsid w:val="52D374D1"/>
    <w:rsid w:val="52EA12F3"/>
    <w:rsid w:val="52F263F9"/>
    <w:rsid w:val="53400F13"/>
    <w:rsid w:val="534529CD"/>
    <w:rsid w:val="53487DC7"/>
    <w:rsid w:val="534916E6"/>
    <w:rsid w:val="536524C3"/>
    <w:rsid w:val="536C1D08"/>
    <w:rsid w:val="53B35B89"/>
    <w:rsid w:val="53C11BA9"/>
    <w:rsid w:val="53DA3115"/>
    <w:rsid w:val="540553E1"/>
    <w:rsid w:val="540D5BAD"/>
    <w:rsid w:val="541D1254"/>
    <w:rsid w:val="54352A41"/>
    <w:rsid w:val="549C03CB"/>
    <w:rsid w:val="54FC530D"/>
    <w:rsid w:val="54FE2E33"/>
    <w:rsid w:val="55236D3E"/>
    <w:rsid w:val="552503C0"/>
    <w:rsid w:val="554E3DBB"/>
    <w:rsid w:val="55524F2D"/>
    <w:rsid w:val="55BC1A4D"/>
    <w:rsid w:val="55BD2CEE"/>
    <w:rsid w:val="55F304BE"/>
    <w:rsid w:val="56020701"/>
    <w:rsid w:val="560426CB"/>
    <w:rsid w:val="561346BC"/>
    <w:rsid w:val="5664316A"/>
    <w:rsid w:val="56821842"/>
    <w:rsid w:val="56C37E91"/>
    <w:rsid w:val="56D71B8E"/>
    <w:rsid w:val="56FC33A3"/>
    <w:rsid w:val="57106E4E"/>
    <w:rsid w:val="571F4E87"/>
    <w:rsid w:val="572172AD"/>
    <w:rsid w:val="57853398"/>
    <w:rsid w:val="58730A25"/>
    <w:rsid w:val="58893182"/>
    <w:rsid w:val="58BF0B2C"/>
    <w:rsid w:val="58F00CE5"/>
    <w:rsid w:val="58FA7DB6"/>
    <w:rsid w:val="595A2602"/>
    <w:rsid w:val="59701E26"/>
    <w:rsid w:val="5A040EEC"/>
    <w:rsid w:val="5A1D5B0A"/>
    <w:rsid w:val="5A3F1F24"/>
    <w:rsid w:val="5A4C2893"/>
    <w:rsid w:val="5A7729DC"/>
    <w:rsid w:val="5AA81C41"/>
    <w:rsid w:val="5AAC50E0"/>
    <w:rsid w:val="5AC42429"/>
    <w:rsid w:val="5B1C4E96"/>
    <w:rsid w:val="5B21787C"/>
    <w:rsid w:val="5B3C6463"/>
    <w:rsid w:val="5B4517BC"/>
    <w:rsid w:val="5B5714EF"/>
    <w:rsid w:val="5B721E85"/>
    <w:rsid w:val="5B844D7A"/>
    <w:rsid w:val="5B90055D"/>
    <w:rsid w:val="5BC00E43"/>
    <w:rsid w:val="5BF81B2D"/>
    <w:rsid w:val="5C9522CF"/>
    <w:rsid w:val="5D1D4073"/>
    <w:rsid w:val="5D9407D9"/>
    <w:rsid w:val="5DAF5613"/>
    <w:rsid w:val="5DD476BF"/>
    <w:rsid w:val="5E225DE5"/>
    <w:rsid w:val="5E866120"/>
    <w:rsid w:val="5E8E347A"/>
    <w:rsid w:val="5EA762EA"/>
    <w:rsid w:val="5ECA1FD8"/>
    <w:rsid w:val="5EDC2437"/>
    <w:rsid w:val="5F0059FA"/>
    <w:rsid w:val="5F667F53"/>
    <w:rsid w:val="5F7A39FE"/>
    <w:rsid w:val="5F824661"/>
    <w:rsid w:val="5F954394"/>
    <w:rsid w:val="5FB54A36"/>
    <w:rsid w:val="5FBF1411"/>
    <w:rsid w:val="5FD17AC2"/>
    <w:rsid w:val="5FE931D6"/>
    <w:rsid w:val="604A517F"/>
    <w:rsid w:val="60917251"/>
    <w:rsid w:val="60BA26F7"/>
    <w:rsid w:val="60EB4BB4"/>
    <w:rsid w:val="612C6F7A"/>
    <w:rsid w:val="6162474A"/>
    <w:rsid w:val="61F53810"/>
    <w:rsid w:val="62061579"/>
    <w:rsid w:val="6240013D"/>
    <w:rsid w:val="62764951"/>
    <w:rsid w:val="62886432"/>
    <w:rsid w:val="62CE02E9"/>
    <w:rsid w:val="62CE653B"/>
    <w:rsid w:val="62DE6052"/>
    <w:rsid w:val="630E06E5"/>
    <w:rsid w:val="63506F50"/>
    <w:rsid w:val="63DD630A"/>
    <w:rsid w:val="63F5023A"/>
    <w:rsid w:val="63F74842"/>
    <w:rsid w:val="641A130C"/>
    <w:rsid w:val="6449399F"/>
    <w:rsid w:val="648F1CFA"/>
    <w:rsid w:val="649E3AB0"/>
    <w:rsid w:val="64B11C70"/>
    <w:rsid w:val="652E32C1"/>
    <w:rsid w:val="652F0DE7"/>
    <w:rsid w:val="65457DE3"/>
    <w:rsid w:val="6632293D"/>
    <w:rsid w:val="666D7E19"/>
    <w:rsid w:val="66886A01"/>
    <w:rsid w:val="669E4476"/>
    <w:rsid w:val="66D659BE"/>
    <w:rsid w:val="66F145A6"/>
    <w:rsid w:val="671B1623"/>
    <w:rsid w:val="671F55B7"/>
    <w:rsid w:val="674F5770"/>
    <w:rsid w:val="67642FCA"/>
    <w:rsid w:val="6796514D"/>
    <w:rsid w:val="67A23AF2"/>
    <w:rsid w:val="67F105D6"/>
    <w:rsid w:val="67F3434E"/>
    <w:rsid w:val="680D5840"/>
    <w:rsid w:val="68120C78"/>
    <w:rsid w:val="68232E85"/>
    <w:rsid w:val="68AA5354"/>
    <w:rsid w:val="68AC0E24"/>
    <w:rsid w:val="698C4A5A"/>
    <w:rsid w:val="69BD4C13"/>
    <w:rsid w:val="69F04FE9"/>
    <w:rsid w:val="69F63BC7"/>
    <w:rsid w:val="69FD3262"/>
    <w:rsid w:val="6A183CC1"/>
    <w:rsid w:val="6A3A44B6"/>
    <w:rsid w:val="6A4E1D0F"/>
    <w:rsid w:val="6A7A0D56"/>
    <w:rsid w:val="6A7F45BF"/>
    <w:rsid w:val="6AD519BD"/>
    <w:rsid w:val="6B1265FB"/>
    <w:rsid w:val="6B3D425E"/>
    <w:rsid w:val="6B625A72"/>
    <w:rsid w:val="6B6537B4"/>
    <w:rsid w:val="6B6D2669"/>
    <w:rsid w:val="6B7834E8"/>
    <w:rsid w:val="6BA50055"/>
    <w:rsid w:val="6BB43DF4"/>
    <w:rsid w:val="6BFB1A23"/>
    <w:rsid w:val="6C044D7B"/>
    <w:rsid w:val="6C184383"/>
    <w:rsid w:val="6C3A69EF"/>
    <w:rsid w:val="6C895281"/>
    <w:rsid w:val="6CC22541"/>
    <w:rsid w:val="6CD56718"/>
    <w:rsid w:val="6CDC3602"/>
    <w:rsid w:val="6D282CEC"/>
    <w:rsid w:val="6D34343E"/>
    <w:rsid w:val="6D3C22F3"/>
    <w:rsid w:val="6D5F0680"/>
    <w:rsid w:val="6DA46816"/>
    <w:rsid w:val="6DCE5641"/>
    <w:rsid w:val="6DD15131"/>
    <w:rsid w:val="6E1D2124"/>
    <w:rsid w:val="6E535B46"/>
    <w:rsid w:val="6E6C4E5A"/>
    <w:rsid w:val="6E9C573F"/>
    <w:rsid w:val="6EAD16FA"/>
    <w:rsid w:val="6EDF1C33"/>
    <w:rsid w:val="6EEE3AC1"/>
    <w:rsid w:val="6F327E52"/>
    <w:rsid w:val="6F3B1A8C"/>
    <w:rsid w:val="6F59718C"/>
    <w:rsid w:val="6FD66A2F"/>
    <w:rsid w:val="702C2AF3"/>
    <w:rsid w:val="70310109"/>
    <w:rsid w:val="70455963"/>
    <w:rsid w:val="705D0342"/>
    <w:rsid w:val="707D334E"/>
    <w:rsid w:val="709D579F"/>
    <w:rsid w:val="70E92792"/>
    <w:rsid w:val="70F21646"/>
    <w:rsid w:val="7148570A"/>
    <w:rsid w:val="716B764B"/>
    <w:rsid w:val="718B55F7"/>
    <w:rsid w:val="71D23226"/>
    <w:rsid w:val="723143F0"/>
    <w:rsid w:val="725F0F5E"/>
    <w:rsid w:val="72897D89"/>
    <w:rsid w:val="72CE7E91"/>
    <w:rsid w:val="72D1172F"/>
    <w:rsid w:val="735E1215"/>
    <w:rsid w:val="7363682B"/>
    <w:rsid w:val="737A1DC7"/>
    <w:rsid w:val="739F1B40"/>
    <w:rsid w:val="73A7503F"/>
    <w:rsid w:val="73EA2AA9"/>
    <w:rsid w:val="73F2195D"/>
    <w:rsid w:val="74081181"/>
    <w:rsid w:val="74640AAD"/>
    <w:rsid w:val="74BF3F35"/>
    <w:rsid w:val="74F040EF"/>
    <w:rsid w:val="751002ED"/>
    <w:rsid w:val="755F74C6"/>
    <w:rsid w:val="756E770A"/>
    <w:rsid w:val="7590142E"/>
    <w:rsid w:val="75B415C0"/>
    <w:rsid w:val="75CD4430"/>
    <w:rsid w:val="75EF43A6"/>
    <w:rsid w:val="763470F7"/>
    <w:rsid w:val="76852F5D"/>
    <w:rsid w:val="76B4114C"/>
    <w:rsid w:val="76C375E1"/>
    <w:rsid w:val="7711659E"/>
    <w:rsid w:val="77373146"/>
    <w:rsid w:val="778D7C68"/>
    <w:rsid w:val="77976AA4"/>
    <w:rsid w:val="77BD2282"/>
    <w:rsid w:val="77D93560"/>
    <w:rsid w:val="782B3690"/>
    <w:rsid w:val="78393FFF"/>
    <w:rsid w:val="78544995"/>
    <w:rsid w:val="78650950"/>
    <w:rsid w:val="78886D34"/>
    <w:rsid w:val="7892370F"/>
    <w:rsid w:val="78CA5899"/>
    <w:rsid w:val="78E0447A"/>
    <w:rsid w:val="78F817C4"/>
    <w:rsid w:val="797C462E"/>
    <w:rsid w:val="79907C4E"/>
    <w:rsid w:val="79B002F1"/>
    <w:rsid w:val="79F20909"/>
    <w:rsid w:val="79FC7092"/>
    <w:rsid w:val="7A50522C"/>
    <w:rsid w:val="7A7E03EF"/>
    <w:rsid w:val="7A8F6158"/>
    <w:rsid w:val="7ACE4ED2"/>
    <w:rsid w:val="7AF406B1"/>
    <w:rsid w:val="7B2F5245"/>
    <w:rsid w:val="7B7470FC"/>
    <w:rsid w:val="7B8A691F"/>
    <w:rsid w:val="7BBF0CBF"/>
    <w:rsid w:val="7BD76009"/>
    <w:rsid w:val="7BE75B20"/>
    <w:rsid w:val="7C0B3F04"/>
    <w:rsid w:val="7C2D3E7B"/>
    <w:rsid w:val="7C3945CD"/>
    <w:rsid w:val="7C5A2796"/>
    <w:rsid w:val="7C6026CD"/>
    <w:rsid w:val="7C7C095E"/>
    <w:rsid w:val="7C8141C6"/>
    <w:rsid w:val="7C835849"/>
    <w:rsid w:val="7CE7227B"/>
    <w:rsid w:val="7CF76237"/>
    <w:rsid w:val="7D3E3E65"/>
    <w:rsid w:val="7D4A280A"/>
    <w:rsid w:val="7D537911"/>
    <w:rsid w:val="7D6A6A08"/>
    <w:rsid w:val="7D8E6B9B"/>
    <w:rsid w:val="7E236014"/>
    <w:rsid w:val="7E6D2959"/>
    <w:rsid w:val="7E7A2C7B"/>
    <w:rsid w:val="7E9B156F"/>
    <w:rsid w:val="7ECD36F3"/>
    <w:rsid w:val="7ED625A7"/>
    <w:rsid w:val="7F601E71"/>
    <w:rsid w:val="7F871AF4"/>
    <w:rsid w:val="7FA97CBC"/>
    <w:rsid w:val="7FB34697"/>
    <w:rsid w:val="7FB40D99"/>
    <w:rsid w:val="7FE505C8"/>
    <w:rsid w:val="7FF56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C1EA13A-0A27-4E49-A45A-4F8EB3EC6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uiPriority="99" w:qFormat="1"/>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Adobe 仿宋 Std R"/>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qFormat/>
    <w:pPr>
      <w:jc w:val="left"/>
    </w:pPr>
  </w:style>
  <w:style w:type="paragraph" w:styleId="a5">
    <w:name w:val="Balloon Text"/>
    <w:basedOn w:val="a"/>
    <w:link w:val="a6"/>
    <w:autoRedefine/>
    <w:qFormat/>
    <w:rPr>
      <w:sz w:val="18"/>
      <w:szCs w:val="18"/>
    </w:rPr>
  </w:style>
  <w:style w:type="paragraph" w:styleId="a7">
    <w:name w:val="footer"/>
    <w:basedOn w:val="a"/>
    <w:link w:val="a8"/>
    <w:autoRedefine/>
    <w:uiPriority w:val="99"/>
    <w:qFormat/>
    <w:rsid w:val="00783C49"/>
    <w:pPr>
      <w:tabs>
        <w:tab w:val="center" w:pos="4153"/>
        <w:tab w:val="right" w:pos="8306"/>
      </w:tabs>
      <w:snapToGrid w:val="0"/>
      <w:jc w:val="left"/>
    </w:pPr>
    <w:rPr>
      <w:sz w:val="28"/>
      <w:szCs w:val="28"/>
    </w:rPr>
  </w:style>
  <w:style w:type="paragraph" w:styleId="a9">
    <w:name w:val="header"/>
    <w:basedOn w:val="a"/>
    <w:link w:val="aa"/>
    <w:autoRedefine/>
    <w:qFormat/>
    <w:pPr>
      <w:pBdr>
        <w:bottom w:val="single" w:sz="6" w:space="1" w:color="auto"/>
      </w:pBdr>
      <w:tabs>
        <w:tab w:val="center" w:pos="4153"/>
        <w:tab w:val="right" w:pos="8306"/>
      </w:tabs>
      <w:snapToGrid w:val="0"/>
      <w:jc w:val="center"/>
    </w:pPr>
    <w:rPr>
      <w:sz w:val="18"/>
      <w:szCs w:val="18"/>
    </w:rPr>
  </w:style>
  <w:style w:type="paragraph" w:styleId="ab">
    <w:name w:val="Normal (Web)"/>
    <w:basedOn w:val="a"/>
    <w:autoRedefine/>
    <w:qFormat/>
    <w:pPr>
      <w:spacing w:beforeAutospacing="1" w:afterAutospacing="1"/>
      <w:jc w:val="left"/>
    </w:pPr>
    <w:rPr>
      <w:kern w:val="0"/>
      <w:sz w:val="24"/>
    </w:rPr>
  </w:style>
  <w:style w:type="paragraph" w:styleId="ac">
    <w:name w:val="annotation subject"/>
    <w:basedOn w:val="a3"/>
    <w:next w:val="a3"/>
    <w:link w:val="ad"/>
    <w:autoRedefine/>
    <w:qFormat/>
    <w:rPr>
      <w:b/>
      <w:bCs/>
    </w:rPr>
  </w:style>
  <w:style w:type="character" w:styleId="ae">
    <w:name w:val="Hyperlink"/>
    <w:basedOn w:val="a0"/>
    <w:autoRedefine/>
    <w:qFormat/>
    <w:rPr>
      <w:color w:val="0000FF"/>
      <w:u w:val="single"/>
    </w:rPr>
  </w:style>
  <w:style w:type="character" w:styleId="af">
    <w:name w:val="annotation reference"/>
    <w:basedOn w:val="a0"/>
    <w:autoRedefine/>
    <w:qFormat/>
    <w:rPr>
      <w:sz w:val="21"/>
      <w:szCs w:val="21"/>
    </w:rPr>
  </w:style>
  <w:style w:type="paragraph" w:styleId="af0">
    <w:name w:val="No Spacing"/>
    <w:autoRedefine/>
    <w:qFormat/>
    <w:pPr>
      <w:adjustRightInd w:val="0"/>
      <w:snapToGrid w:val="0"/>
    </w:pPr>
    <w:rPr>
      <w:rFonts w:ascii="Tahoma" w:eastAsia="微软雅黑" w:hAnsi="Tahoma"/>
      <w:sz w:val="22"/>
      <w:szCs w:val="22"/>
    </w:rPr>
  </w:style>
  <w:style w:type="paragraph" w:styleId="af1">
    <w:name w:val="List Paragraph"/>
    <w:basedOn w:val="a"/>
    <w:autoRedefine/>
    <w:uiPriority w:val="99"/>
    <w:qFormat/>
    <w:pPr>
      <w:ind w:firstLineChars="200" w:firstLine="420"/>
      <w:jc w:val="left"/>
    </w:pPr>
  </w:style>
  <w:style w:type="character" w:customStyle="1" w:styleId="aa">
    <w:name w:val="页眉 字符"/>
    <w:basedOn w:val="a0"/>
    <w:link w:val="a9"/>
    <w:autoRedefine/>
    <w:qFormat/>
    <w:rPr>
      <w:rFonts w:eastAsia="Adobe 仿宋 Std R"/>
      <w:kern w:val="2"/>
      <w:sz w:val="18"/>
      <w:szCs w:val="18"/>
    </w:rPr>
  </w:style>
  <w:style w:type="character" w:customStyle="1" w:styleId="a8">
    <w:name w:val="页脚 字符"/>
    <w:basedOn w:val="a0"/>
    <w:link w:val="a7"/>
    <w:autoRedefine/>
    <w:uiPriority w:val="99"/>
    <w:qFormat/>
    <w:rsid w:val="00783C49"/>
    <w:rPr>
      <w:rFonts w:eastAsia="Adobe 仿宋 Std R"/>
      <w:kern w:val="2"/>
      <w:sz w:val="28"/>
      <w:szCs w:val="28"/>
    </w:rPr>
  </w:style>
  <w:style w:type="character" w:customStyle="1" w:styleId="a6">
    <w:name w:val="批注框文本 字符"/>
    <w:basedOn w:val="a0"/>
    <w:link w:val="a5"/>
    <w:autoRedefine/>
    <w:qFormat/>
    <w:rPr>
      <w:rFonts w:eastAsia="Adobe 仿宋 Std R"/>
      <w:kern w:val="2"/>
      <w:sz w:val="18"/>
      <w:szCs w:val="18"/>
    </w:rPr>
  </w:style>
  <w:style w:type="character" w:customStyle="1" w:styleId="a4">
    <w:name w:val="批注文字 字符"/>
    <w:basedOn w:val="a0"/>
    <w:link w:val="a3"/>
    <w:autoRedefine/>
    <w:qFormat/>
    <w:rPr>
      <w:rFonts w:eastAsia="Adobe 仿宋 Std R"/>
      <w:kern w:val="2"/>
      <w:sz w:val="32"/>
      <w:szCs w:val="24"/>
    </w:rPr>
  </w:style>
  <w:style w:type="character" w:customStyle="1" w:styleId="ad">
    <w:name w:val="批注主题 字符"/>
    <w:basedOn w:val="a4"/>
    <w:link w:val="ac"/>
    <w:autoRedefine/>
    <w:qFormat/>
    <w:rPr>
      <w:rFonts w:eastAsia="Adobe 仿宋 Std R"/>
      <w:b/>
      <w:bCs/>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18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tandard.com/s/288158.as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instandard.com/s/288158.asp" TargetMode="External"/><Relationship Id="rId4" Type="http://schemas.openxmlformats.org/officeDocument/2006/relationships/settings" Target="settings.xml"/><Relationship Id="rId9" Type="http://schemas.openxmlformats.org/officeDocument/2006/relationships/hyperlink" Target="http://www.instandard.com/s/288158.asp"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24</Pages>
  <Words>1835</Words>
  <Characters>10462</Characters>
  <Application>Microsoft Office Word</Application>
  <DocSecurity>0</DocSecurity>
  <Lines>87</Lines>
  <Paragraphs>24</Paragraphs>
  <ScaleCrop>false</ScaleCrop>
  <Company>神州网信技术有限公司</Company>
  <LinksUpToDate>false</LinksUpToDate>
  <CharactersWithSpaces>12273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孙俊仁</cp:lastModifiedBy>
  <cp:revision>68</cp:revision>
  <cp:lastPrinted>2024-06-14T10:35:00Z</cp:lastPrinted>
  <dcterms:created xsi:type="dcterms:W3CDTF">2023-07-11T09:17:00Z</dcterms:created>
  <dcterms:modified xsi:type="dcterms:W3CDTF">2024-06-14T10:35:00Z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B6494A984A0749F8AC607B11EC48478B_13</vt:lpwstr>
  </property>
</Properties>
</file>