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0D3FC" w14:textId="6E898F9D" w:rsidR="00073362" w:rsidRDefault="00951A1E">
      <w:pPr>
        <w:spacing w:line="520" w:lineRule="exact"/>
        <w:rPr>
          <w:rFonts w:ascii="黑体" w:eastAsia="黑体" w:hAnsi="黑体"/>
          <w:sz w:val="32"/>
          <w:szCs w:val="32"/>
        </w:rPr>
      </w:pPr>
      <w:r>
        <w:rPr>
          <w:rFonts w:ascii="黑体" w:eastAsia="黑体" w:hAnsi="黑体" w:hint="eastAsia"/>
          <w:sz w:val="32"/>
          <w:szCs w:val="32"/>
        </w:rPr>
        <w:t>附件</w:t>
      </w:r>
      <w:r w:rsidR="00051BA8">
        <w:rPr>
          <w:rFonts w:ascii="黑体" w:eastAsia="黑体" w:hAnsi="黑体"/>
          <w:sz w:val="32"/>
          <w:szCs w:val="32"/>
        </w:rPr>
        <w:t>3</w:t>
      </w:r>
      <w:bookmarkStart w:id="0" w:name="_GoBack"/>
      <w:bookmarkEnd w:id="0"/>
    </w:p>
    <w:p w14:paraId="08E1254B" w14:textId="77777777" w:rsidR="00073362" w:rsidRDefault="00073362">
      <w:pPr>
        <w:spacing w:line="520" w:lineRule="exact"/>
        <w:rPr>
          <w:rFonts w:ascii="黑体" w:eastAsia="黑体" w:hAnsi="黑体"/>
          <w:sz w:val="32"/>
          <w:szCs w:val="32"/>
        </w:rPr>
      </w:pPr>
    </w:p>
    <w:p w14:paraId="4060714F" w14:textId="322DE028" w:rsidR="00073362" w:rsidRDefault="00951A1E">
      <w:pPr>
        <w:spacing w:line="560" w:lineRule="exact"/>
        <w:jc w:val="center"/>
        <w:rPr>
          <w:rFonts w:eastAsia="方正小标宋简体"/>
          <w:sz w:val="44"/>
          <w:szCs w:val="44"/>
        </w:rPr>
      </w:pPr>
      <w:r w:rsidRPr="00706D6B">
        <w:rPr>
          <w:rFonts w:eastAsia="方正小标宋简体" w:hint="eastAsia"/>
          <w:sz w:val="44"/>
          <w:szCs w:val="44"/>
        </w:rPr>
        <w:t>记忆合金肋骨</w:t>
      </w:r>
      <w:proofErr w:type="gramStart"/>
      <w:r w:rsidRPr="00706D6B">
        <w:rPr>
          <w:rFonts w:eastAsia="方正小标宋简体" w:hint="eastAsia"/>
          <w:sz w:val="44"/>
          <w:szCs w:val="44"/>
        </w:rPr>
        <w:t>板</w:t>
      </w:r>
      <w:r>
        <w:rPr>
          <w:rFonts w:eastAsia="方正小标宋简体" w:hint="eastAsia"/>
          <w:sz w:val="44"/>
          <w:szCs w:val="44"/>
        </w:rPr>
        <w:t>注册</w:t>
      </w:r>
      <w:proofErr w:type="gramEnd"/>
      <w:r>
        <w:rPr>
          <w:rFonts w:eastAsia="方正小标宋简体" w:hint="eastAsia"/>
          <w:sz w:val="44"/>
          <w:szCs w:val="44"/>
        </w:rPr>
        <w:t>审查指导原则</w:t>
      </w:r>
    </w:p>
    <w:p w14:paraId="4EE7ACFA" w14:textId="3B1CBF8C" w:rsidR="00073362" w:rsidRDefault="00951A1E">
      <w:pPr>
        <w:spacing w:line="560" w:lineRule="exact"/>
        <w:jc w:val="center"/>
        <w:rPr>
          <w:rFonts w:eastAsia="方正小标宋简体"/>
          <w:sz w:val="44"/>
          <w:szCs w:val="44"/>
        </w:rPr>
      </w:pPr>
      <w:r>
        <w:rPr>
          <w:rFonts w:eastAsia="方正小标宋简体" w:hint="eastAsia"/>
          <w:sz w:val="44"/>
          <w:szCs w:val="44"/>
        </w:rPr>
        <w:t>（</w:t>
      </w:r>
      <w:r w:rsidR="00F74D02">
        <w:rPr>
          <w:rFonts w:eastAsia="方正小标宋简体" w:hint="eastAsia"/>
          <w:sz w:val="44"/>
          <w:szCs w:val="44"/>
        </w:rPr>
        <w:t>征求意见</w:t>
      </w:r>
      <w:r>
        <w:rPr>
          <w:rFonts w:eastAsia="方正小标宋简体" w:hint="eastAsia"/>
          <w:sz w:val="44"/>
          <w:szCs w:val="44"/>
        </w:rPr>
        <w:t>稿）</w:t>
      </w:r>
    </w:p>
    <w:p w14:paraId="28E3E563" w14:textId="77777777" w:rsidR="00073362" w:rsidRDefault="00073362">
      <w:pPr>
        <w:spacing w:line="520" w:lineRule="exact"/>
        <w:rPr>
          <w:rFonts w:eastAsia="方正小标宋简体"/>
          <w:sz w:val="32"/>
          <w:szCs w:val="44"/>
        </w:rPr>
      </w:pPr>
    </w:p>
    <w:p w14:paraId="49E3D663" w14:textId="38F3B619" w:rsidR="00073362" w:rsidRDefault="00951A1E">
      <w:pPr>
        <w:spacing w:line="520" w:lineRule="exact"/>
        <w:ind w:firstLineChars="200" w:firstLine="640"/>
        <w:rPr>
          <w:rFonts w:eastAsia="仿宋_GB2312"/>
          <w:sz w:val="32"/>
          <w:szCs w:val="32"/>
        </w:rPr>
      </w:pPr>
      <w:r>
        <w:rPr>
          <w:rFonts w:eastAsia="仿宋_GB2312" w:hint="eastAsia"/>
          <w:sz w:val="32"/>
          <w:szCs w:val="32"/>
        </w:rPr>
        <w:t>本指导原则旨在指导注册申请人对</w:t>
      </w:r>
      <w:r w:rsidRPr="00706D6B">
        <w:rPr>
          <w:rFonts w:eastAsia="仿宋_GB2312" w:hint="eastAsia"/>
          <w:sz w:val="32"/>
          <w:szCs w:val="32"/>
        </w:rPr>
        <w:t>记忆合金肋骨</w:t>
      </w:r>
      <w:proofErr w:type="gramStart"/>
      <w:r w:rsidRPr="00706D6B">
        <w:rPr>
          <w:rFonts w:eastAsia="仿宋_GB2312" w:hint="eastAsia"/>
          <w:sz w:val="32"/>
          <w:szCs w:val="32"/>
        </w:rPr>
        <w:t>板</w:t>
      </w:r>
      <w:r>
        <w:rPr>
          <w:rFonts w:eastAsia="仿宋_GB2312" w:hint="eastAsia"/>
          <w:sz w:val="32"/>
          <w:szCs w:val="32"/>
        </w:rPr>
        <w:t>注册</w:t>
      </w:r>
      <w:proofErr w:type="gramEnd"/>
      <w:r>
        <w:rPr>
          <w:rFonts w:eastAsia="仿宋_GB2312" w:hint="eastAsia"/>
          <w:sz w:val="32"/>
          <w:szCs w:val="32"/>
        </w:rPr>
        <w:t>申报资料的准备及撰写，同时也为技术审评部门对注册申报资料的审评提供参考。</w:t>
      </w:r>
    </w:p>
    <w:p w14:paraId="44A4827C" w14:textId="410876D8" w:rsidR="00073362" w:rsidRDefault="00951A1E">
      <w:pPr>
        <w:spacing w:line="520" w:lineRule="exact"/>
        <w:ind w:firstLineChars="200" w:firstLine="640"/>
        <w:rPr>
          <w:rFonts w:eastAsia="仿宋_GB2312"/>
          <w:sz w:val="32"/>
          <w:szCs w:val="32"/>
        </w:rPr>
      </w:pPr>
      <w:r>
        <w:rPr>
          <w:rFonts w:eastAsia="仿宋_GB2312" w:hint="eastAsia"/>
          <w:sz w:val="32"/>
          <w:szCs w:val="32"/>
        </w:rPr>
        <w:t>本指导原则是对记忆合金肋骨</w:t>
      </w:r>
      <w:proofErr w:type="gramStart"/>
      <w:r>
        <w:rPr>
          <w:rFonts w:eastAsia="仿宋_GB2312" w:hint="eastAsia"/>
          <w:sz w:val="32"/>
          <w:szCs w:val="32"/>
        </w:rPr>
        <w:t>板</w:t>
      </w:r>
      <w:r>
        <w:rPr>
          <w:rFonts w:eastAsia="仿宋_GB2312"/>
          <w:sz w:val="32"/>
          <w:szCs w:val="32"/>
        </w:rPr>
        <w:t>注册</w:t>
      </w:r>
      <w:proofErr w:type="gramEnd"/>
      <w:r>
        <w:rPr>
          <w:rFonts w:eastAsia="仿宋_GB2312"/>
          <w:sz w:val="32"/>
          <w:szCs w:val="32"/>
        </w:rPr>
        <w:t>申报资料的一般要求</w:t>
      </w:r>
      <w:r>
        <w:rPr>
          <w:rFonts w:eastAsia="仿宋_GB2312" w:hint="eastAsia"/>
          <w:sz w:val="32"/>
          <w:szCs w:val="32"/>
        </w:rPr>
        <w:t>，</w:t>
      </w:r>
      <w:r w:rsidR="005953F4">
        <w:rPr>
          <w:rFonts w:eastAsia="仿宋_GB2312" w:hint="eastAsia"/>
          <w:sz w:val="32"/>
          <w:szCs w:val="32"/>
        </w:rPr>
        <w:t>注册</w:t>
      </w:r>
      <w:r>
        <w:rPr>
          <w:rFonts w:eastAsia="仿宋_GB2312" w:hint="eastAsia"/>
          <w:sz w:val="32"/>
          <w:szCs w:val="32"/>
        </w:rPr>
        <w:t>申请人需依据</w:t>
      </w:r>
      <w:r>
        <w:rPr>
          <w:rFonts w:eastAsia="仿宋_GB2312"/>
          <w:sz w:val="32"/>
          <w:szCs w:val="32"/>
        </w:rPr>
        <w:t>产品的具体特性确定其中内容是否适用。若不适用，需具体阐述理由及相应的科学依据，并依</w:t>
      </w:r>
      <w:proofErr w:type="gramStart"/>
      <w:r>
        <w:rPr>
          <w:rFonts w:eastAsia="仿宋_GB2312"/>
          <w:sz w:val="32"/>
          <w:szCs w:val="32"/>
        </w:rPr>
        <w:t>据产品</w:t>
      </w:r>
      <w:proofErr w:type="gramEnd"/>
      <w:r>
        <w:rPr>
          <w:rFonts w:eastAsia="仿宋_GB2312"/>
          <w:sz w:val="32"/>
          <w:szCs w:val="32"/>
        </w:rPr>
        <w:t>的具体特性对注册申报资料的内容进行充实和细化</w:t>
      </w:r>
      <w:r>
        <w:rPr>
          <w:rFonts w:eastAsia="仿宋_GB2312" w:hint="eastAsia"/>
          <w:sz w:val="32"/>
          <w:szCs w:val="32"/>
        </w:rPr>
        <w:t>。</w:t>
      </w:r>
    </w:p>
    <w:p w14:paraId="762EA5D0" w14:textId="77777777" w:rsidR="00073362" w:rsidRDefault="00951A1E">
      <w:pPr>
        <w:spacing w:line="520" w:lineRule="exact"/>
        <w:ind w:firstLineChars="200" w:firstLine="640"/>
        <w:rPr>
          <w:rFonts w:eastAsia="仿宋_GB2312"/>
          <w:sz w:val="32"/>
          <w:szCs w:val="32"/>
        </w:rPr>
      </w:pPr>
      <w:r>
        <w:rPr>
          <w:rFonts w:eastAsia="仿宋_GB2312" w:hint="eastAsia"/>
          <w:sz w:val="32"/>
          <w:szCs w:val="32"/>
        </w:rPr>
        <w:t>本指导原则是对</w:t>
      </w:r>
      <w:r>
        <w:rPr>
          <w:rFonts w:eastAsia="仿宋_GB2312"/>
          <w:sz w:val="32"/>
          <w:szCs w:val="32"/>
        </w:rPr>
        <w:t>注册申请人和技术审评人员使用</w:t>
      </w:r>
      <w:r>
        <w:rPr>
          <w:rFonts w:eastAsia="仿宋_GB2312" w:hint="eastAsia"/>
          <w:sz w:val="32"/>
          <w:szCs w:val="32"/>
        </w:rPr>
        <w:t>的指导性文件，但不包括注册审批所涉及的行政事项，亦不作为法规强制执行，需</w:t>
      </w:r>
      <w:r>
        <w:rPr>
          <w:rFonts w:eastAsia="仿宋_GB2312"/>
          <w:sz w:val="32"/>
          <w:szCs w:val="32"/>
        </w:rPr>
        <w:t>在遵循相关法规</w:t>
      </w:r>
      <w:r>
        <w:rPr>
          <w:rFonts w:eastAsia="仿宋_GB2312" w:hint="eastAsia"/>
          <w:sz w:val="32"/>
          <w:szCs w:val="32"/>
        </w:rPr>
        <w:t>和现行有效的国家标准或行业标准</w:t>
      </w:r>
      <w:r>
        <w:rPr>
          <w:rFonts w:eastAsia="仿宋_GB2312"/>
          <w:sz w:val="32"/>
          <w:szCs w:val="32"/>
        </w:rPr>
        <w:t>的前提下使用本指导原则。如果有能够满足相关法规要求的其他方法，也可以采用，但是需要提供详细的研究资料和验证资料</w:t>
      </w:r>
      <w:r>
        <w:rPr>
          <w:rFonts w:eastAsia="仿宋_GB2312" w:hint="eastAsia"/>
          <w:sz w:val="32"/>
          <w:szCs w:val="32"/>
        </w:rPr>
        <w:t>。</w:t>
      </w:r>
    </w:p>
    <w:p w14:paraId="769C0370" w14:textId="77777777" w:rsidR="00073362" w:rsidRDefault="00951A1E">
      <w:pPr>
        <w:spacing w:line="520" w:lineRule="exact"/>
        <w:ind w:firstLineChars="200" w:firstLine="640"/>
        <w:rPr>
          <w:rFonts w:eastAsia="仿宋_GB2312"/>
          <w:sz w:val="32"/>
          <w:szCs w:val="32"/>
        </w:rPr>
      </w:pPr>
      <w:r>
        <w:rPr>
          <w:rFonts w:eastAsia="仿宋_GB2312" w:hint="eastAsia"/>
          <w:sz w:val="32"/>
          <w:szCs w:val="32"/>
        </w:rPr>
        <w:t>本指导原则是在现行法规和标准体系以及当前认知水平下制定的，随着法规和标准的不断更新与完善，以及科学技术的不断发展，相关内容也将适时进行调整。</w:t>
      </w:r>
    </w:p>
    <w:p w14:paraId="5A3CC8A9" w14:textId="77777777" w:rsidR="00073362" w:rsidRDefault="00951A1E">
      <w:pPr>
        <w:spacing w:line="520" w:lineRule="exact"/>
        <w:ind w:rightChars="-32" w:right="-67" w:firstLineChars="200" w:firstLine="640"/>
        <w:rPr>
          <w:rFonts w:eastAsia="仿宋_GB2312"/>
          <w:sz w:val="32"/>
          <w:szCs w:val="32"/>
        </w:rPr>
      </w:pPr>
      <w:r>
        <w:rPr>
          <w:rFonts w:eastAsia="黑体" w:hint="eastAsia"/>
          <w:sz w:val="32"/>
          <w:szCs w:val="32"/>
        </w:rPr>
        <w:t>一、适用范围</w:t>
      </w:r>
    </w:p>
    <w:p w14:paraId="16C650A8" w14:textId="79DAE297" w:rsidR="00073362" w:rsidRDefault="00951A1E" w:rsidP="0072354A">
      <w:pPr>
        <w:spacing w:line="520" w:lineRule="exact"/>
        <w:ind w:firstLineChars="200" w:firstLine="640"/>
        <w:rPr>
          <w:rFonts w:eastAsia="仿宋_GB2312"/>
          <w:sz w:val="32"/>
          <w:szCs w:val="32"/>
        </w:rPr>
      </w:pPr>
      <w:r>
        <w:rPr>
          <w:rFonts w:eastAsia="仿宋_GB2312" w:hint="eastAsia"/>
          <w:sz w:val="32"/>
          <w:szCs w:val="32"/>
        </w:rPr>
        <w:t>本指导原则适用于</w:t>
      </w:r>
      <w:r w:rsidR="001D46AE" w:rsidRPr="001D46AE">
        <w:rPr>
          <w:rFonts w:eastAsia="仿宋_GB2312" w:hint="eastAsia"/>
          <w:sz w:val="32"/>
          <w:szCs w:val="32"/>
        </w:rPr>
        <w:t>肋骨骨折内固</w:t>
      </w:r>
      <w:r w:rsidR="001D46AE" w:rsidRPr="00FE2CD6">
        <w:rPr>
          <w:rFonts w:eastAsia="仿宋_GB2312" w:hint="eastAsia"/>
          <w:sz w:val="32"/>
          <w:szCs w:val="32"/>
        </w:rPr>
        <w:t>定</w:t>
      </w:r>
      <w:r w:rsidRPr="00FE2CD6">
        <w:rPr>
          <w:rFonts w:eastAsia="仿宋_GB2312" w:hint="eastAsia"/>
          <w:sz w:val="32"/>
          <w:szCs w:val="32"/>
        </w:rPr>
        <w:t>的记</w:t>
      </w:r>
      <w:r w:rsidRPr="001E66F9">
        <w:rPr>
          <w:rFonts w:eastAsia="仿宋_GB2312" w:hint="eastAsia"/>
          <w:sz w:val="32"/>
          <w:szCs w:val="32"/>
        </w:rPr>
        <w:t>忆合金肋骨接骨板</w:t>
      </w:r>
      <w:r>
        <w:rPr>
          <w:rFonts w:eastAsia="仿宋_GB2312" w:hint="eastAsia"/>
          <w:sz w:val="32"/>
          <w:szCs w:val="32"/>
        </w:rPr>
        <w:t>。通常采用</w:t>
      </w:r>
      <w:r w:rsidR="002B38F6" w:rsidRPr="002B38F6">
        <w:rPr>
          <w:rFonts w:eastAsia="仿宋_GB2312" w:hint="eastAsia"/>
          <w:sz w:val="32"/>
          <w:szCs w:val="32"/>
        </w:rPr>
        <w:t>镍钛形状记忆合金</w:t>
      </w:r>
      <w:r>
        <w:rPr>
          <w:rFonts w:eastAsia="仿宋_GB2312" w:hint="eastAsia"/>
          <w:sz w:val="32"/>
          <w:szCs w:val="32"/>
        </w:rPr>
        <w:t>材料制成。</w:t>
      </w:r>
      <w:r w:rsidR="00FE1EED">
        <w:rPr>
          <w:rFonts w:eastAsia="仿宋_GB2312" w:hint="eastAsia"/>
          <w:sz w:val="32"/>
          <w:szCs w:val="32"/>
        </w:rPr>
        <w:t>对于</w:t>
      </w:r>
      <w:r w:rsidR="00FE1EED">
        <w:rPr>
          <w:rFonts w:eastAsia="仿宋_GB2312" w:hint="eastAsia"/>
          <w:color w:val="000000" w:themeColor="text1"/>
          <w:sz w:val="32"/>
          <w:szCs w:val="32"/>
        </w:rPr>
        <w:t>非记忆合金肋骨接骨板和其他记忆合金产品（如</w:t>
      </w:r>
      <w:r w:rsidR="00FE1EED" w:rsidRPr="00B76E1F">
        <w:rPr>
          <w:rFonts w:eastAsia="仿宋_GB2312" w:hint="eastAsia"/>
          <w:color w:val="000000" w:themeColor="text1"/>
          <w:sz w:val="32"/>
          <w:szCs w:val="32"/>
        </w:rPr>
        <w:t>胸骨内固定</w:t>
      </w:r>
      <w:r w:rsidR="00FE1EED">
        <w:rPr>
          <w:rFonts w:eastAsia="仿宋_GB2312" w:hint="eastAsia"/>
          <w:sz w:val="32"/>
          <w:szCs w:val="32"/>
        </w:rPr>
        <w:t>器械</w:t>
      </w:r>
      <w:r w:rsidR="00FE1EED">
        <w:rPr>
          <w:rFonts w:eastAsia="仿宋_GB2312" w:hint="eastAsia"/>
          <w:color w:val="000000" w:themeColor="text1"/>
          <w:sz w:val="32"/>
          <w:szCs w:val="32"/>
        </w:rPr>
        <w:t>），</w:t>
      </w:r>
      <w:r w:rsidR="005953F4">
        <w:rPr>
          <w:rFonts w:eastAsia="仿宋_GB2312" w:hint="eastAsia"/>
          <w:sz w:val="32"/>
          <w:szCs w:val="32"/>
        </w:rPr>
        <w:t>注册</w:t>
      </w:r>
      <w:r w:rsidR="00FE1EED">
        <w:rPr>
          <w:rFonts w:eastAsia="仿宋_GB2312" w:hint="eastAsia"/>
          <w:color w:val="000000" w:themeColor="text1"/>
          <w:sz w:val="32"/>
          <w:szCs w:val="32"/>
        </w:rPr>
        <w:t>申请人可参考本指导原则中</w:t>
      </w:r>
      <w:r>
        <w:rPr>
          <w:rFonts w:eastAsia="仿宋_GB2312" w:hint="eastAsia"/>
          <w:sz w:val="32"/>
          <w:szCs w:val="32"/>
        </w:rPr>
        <w:t>适用</w:t>
      </w:r>
      <w:r w:rsidR="00FE1EED">
        <w:rPr>
          <w:rFonts w:eastAsia="仿宋_GB2312" w:hint="eastAsia"/>
          <w:sz w:val="32"/>
          <w:szCs w:val="32"/>
        </w:rPr>
        <w:t>的内容</w:t>
      </w:r>
      <w:r>
        <w:rPr>
          <w:rFonts w:eastAsia="仿宋_GB2312" w:hint="eastAsia"/>
          <w:sz w:val="32"/>
          <w:szCs w:val="32"/>
        </w:rPr>
        <w:t>。</w:t>
      </w:r>
    </w:p>
    <w:p w14:paraId="51110616" w14:textId="77777777" w:rsidR="00073362" w:rsidRDefault="00951A1E">
      <w:pPr>
        <w:spacing w:line="520" w:lineRule="exact"/>
        <w:ind w:firstLineChars="200" w:firstLine="640"/>
        <w:rPr>
          <w:rFonts w:eastAsia="黑体"/>
          <w:sz w:val="32"/>
          <w:szCs w:val="32"/>
        </w:rPr>
      </w:pPr>
      <w:r>
        <w:rPr>
          <w:rFonts w:eastAsia="黑体" w:hint="eastAsia"/>
          <w:sz w:val="32"/>
          <w:szCs w:val="32"/>
        </w:rPr>
        <w:lastRenderedPageBreak/>
        <w:t>二</w:t>
      </w:r>
      <w:r>
        <w:rPr>
          <w:rFonts w:eastAsia="黑体"/>
          <w:sz w:val="32"/>
          <w:szCs w:val="32"/>
        </w:rPr>
        <w:t>、</w:t>
      </w:r>
      <w:r>
        <w:rPr>
          <w:rFonts w:eastAsia="黑体" w:hint="eastAsia"/>
          <w:sz w:val="32"/>
          <w:szCs w:val="32"/>
        </w:rPr>
        <w:t>注册审查要点</w:t>
      </w:r>
    </w:p>
    <w:p w14:paraId="152357A8" w14:textId="2D834313" w:rsidR="00073362" w:rsidRDefault="00951A1E">
      <w:pPr>
        <w:widowControl/>
        <w:spacing w:line="520" w:lineRule="exact"/>
        <w:ind w:firstLineChars="200" w:firstLine="640"/>
        <w:rPr>
          <w:rFonts w:eastAsia="仿宋_GB2312"/>
          <w:sz w:val="32"/>
          <w:szCs w:val="32"/>
        </w:rPr>
      </w:pPr>
      <w:r>
        <w:rPr>
          <w:rFonts w:eastAsia="仿宋_GB2312" w:hint="eastAsia"/>
          <w:sz w:val="32"/>
          <w:szCs w:val="32"/>
        </w:rPr>
        <w:t>注册申报资料应符合国家药品监督管理局《关于公布医疗器械注册申报资料要求和批准证明文件格式的公告》中的要求，同时</w:t>
      </w:r>
      <w:r w:rsidR="00E05291">
        <w:rPr>
          <w:rFonts w:eastAsia="仿宋_GB2312" w:hint="eastAsia"/>
          <w:sz w:val="32"/>
          <w:szCs w:val="32"/>
        </w:rPr>
        <w:t>应</w:t>
      </w:r>
      <w:r>
        <w:rPr>
          <w:rFonts w:eastAsia="仿宋_GB2312" w:hint="eastAsia"/>
          <w:sz w:val="32"/>
          <w:szCs w:val="32"/>
        </w:rPr>
        <w:t>符合以下要求：</w:t>
      </w:r>
    </w:p>
    <w:p w14:paraId="07E67D75" w14:textId="77777777" w:rsidR="00073362" w:rsidRDefault="00951A1E">
      <w:pPr>
        <w:spacing w:line="520" w:lineRule="exact"/>
        <w:ind w:firstLineChars="200" w:firstLine="640"/>
        <w:rPr>
          <w:rFonts w:eastAsia="仿宋_GB2312"/>
          <w:sz w:val="32"/>
          <w:szCs w:val="32"/>
        </w:rPr>
      </w:pPr>
      <w:r>
        <w:rPr>
          <w:rFonts w:eastAsia="楷体_GB2312" w:hint="eastAsia"/>
          <w:color w:val="000000"/>
          <w:sz w:val="32"/>
          <w:szCs w:val="32"/>
        </w:rPr>
        <w:t>（一）监管信息</w:t>
      </w:r>
    </w:p>
    <w:p w14:paraId="3067B88A" w14:textId="77777777" w:rsidR="00073362" w:rsidRDefault="00951A1E">
      <w:pPr>
        <w:spacing w:line="520" w:lineRule="exact"/>
        <w:ind w:firstLineChars="200" w:firstLine="640"/>
        <w:rPr>
          <w:rFonts w:eastAsia="仿宋_GB2312"/>
          <w:color w:val="000000"/>
          <w:sz w:val="32"/>
          <w:szCs w:val="32"/>
        </w:rPr>
      </w:pPr>
      <w:r>
        <w:rPr>
          <w:rFonts w:eastAsia="仿宋_GB2312"/>
          <w:sz w:val="32"/>
          <w:szCs w:val="32"/>
        </w:rPr>
        <w:t>1.</w:t>
      </w:r>
      <w:r>
        <w:rPr>
          <w:rFonts w:eastAsia="仿宋_GB2312" w:hint="eastAsia"/>
          <w:sz w:val="32"/>
          <w:szCs w:val="32"/>
        </w:rPr>
        <w:t>产品名称</w:t>
      </w:r>
    </w:p>
    <w:p w14:paraId="161F411B" w14:textId="5D33AFAB" w:rsidR="00073362" w:rsidRPr="00561355" w:rsidRDefault="00951A1E">
      <w:pPr>
        <w:widowControl/>
        <w:spacing w:line="520" w:lineRule="exact"/>
        <w:ind w:firstLineChars="200" w:firstLine="640"/>
        <w:rPr>
          <w:rFonts w:eastAsia="仿宋_GB2312"/>
          <w:color w:val="000000" w:themeColor="text1"/>
          <w:sz w:val="32"/>
          <w:szCs w:val="32"/>
        </w:rPr>
      </w:pPr>
      <w:r>
        <w:rPr>
          <w:rFonts w:eastAsia="仿宋_GB2312" w:hint="eastAsia"/>
          <w:sz w:val="32"/>
          <w:szCs w:val="32"/>
        </w:rPr>
        <w:t>产品的命名需采用国家标准、行业标准中的通用名称，或以产品结构及组成、临床预期用途、适用部位为依据命名，需符合《医疗器械通用名称命名规则》《无源植入器械通用名称命名指导原则》等相关法规的要求。</w:t>
      </w:r>
    </w:p>
    <w:p w14:paraId="48115A69" w14:textId="77777777" w:rsidR="00073362" w:rsidRDefault="00951A1E">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分类编码</w:t>
      </w:r>
    </w:p>
    <w:p w14:paraId="5CC6516C" w14:textId="77777777" w:rsidR="00073362" w:rsidRDefault="00951A1E">
      <w:pPr>
        <w:widowControl/>
        <w:spacing w:line="520" w:lineRule="exact"/>
        <w:ind w:firstLineChars="200" w:firstLine="640"/>
        <w:rPr>
          <w:rFonts w:eastAsia="仿宋_GB2312"/>
          <w:sz w:val="32"/>
          <w:szCs w:val="32"/>
        </w:rPr>
      </w:pPr>
      <w:r>
        <w:rPr>
          <w:rFonts w:eastAsia="仿宋_GB2312" w:hint="eastAsia"/>
          <w:sz w:val="32"/>
          <w:szCs w:val="32"/>
        </w:rPr>
        <w:t>根据《医疗器械分类目录》，</w:t>
      </w:r>
      <w:r w:rsidRPr="00B36D70">
        <w:rPr>
          <w:rFonts w:eastAsia="仿宋_GB2312" w:hint="eastAsia"/>
          <w:color w:val="000000" w:themeColor="text1"/>
          <w:sz w:val="32"/>
          <w:szCs w:val="32"/>
        </w:rPr>
        <w:t>分类编码为</w:t>
      </w:r>
      <w:r w:rsidRPr="00B36D70">
        <w:rPr>
          <w:rFonts w:eastAsia="仿宋_GB2312"/>
          <w:color w:val="000000" w:themeColor="text1"/>
          <w:sz w:val="32"/>
          <w:szCs w:val="32"/>
        </w:rPr>
        <w:t>13-0</w:t>
      </w:r>
      <w:r w:rsidRPr="00B36D70">
        <w:rPr>
          <w:rFonts w:eastAsia="仿宋_GB2312" w:hint="eastAsia"/>
          <w:color w:val="000000" w:themeColor="text1"/>
          <w:sz w:val="32"/>
          <w:szCs w:val="32"/>
        </w:rPr>
        <w:t>1</w:t>
      </w:r>
      <w:r w:rsidRPr="00B36D70">
        <w:rPr>
          <w:rFonts w:eastAsia="仿宋_GB2312"/>
          <w:color w:val="000000" w:themeColor="text1"/>
          <w:sz w:val="32"/>
          <w:szCs w:val="32"/>
        </w:rPr>
        <w:t>-0</w:t>
      </w:r>
      <w:r w:rsidRPr="00B36D70">
        <w:rPr>
          <w:rFonts w:eastAsia="仿宋_GB2312" w:hint="eastAsia"/>
          <w:color w:val="000000" w:themeColor="text1"/>
          <w:sz w:val="32"/>
          <w:szCs w:val="32"/>
        </w:rPr>
        <w:t>3</w:t>
      </w:r>
      <w:r w:rsidRPr="00B36D70">
        <w:rPr>
          <w:rFonts w:eastAsia="仿宋_GB2312" w:hint="eastAsia"/>
          <w:color w:val="000000" w:themeColor="text1"/>
          <w:sz w:val="32"/>
          <w:szCs w:val="32"/>
        </w:rPr>
        <w:t>，</w:t>
      </w:r>
      <w:r w:rsidRPr="00B36D70">
        <w:rPr>
          <w:rFonts w:eastAsia="仿宋_GB2312"/>
          <w:color w:val="000000" w:themeColor="text1"/>
          <w:sz w:val="32"/>
          <w:szCs w:val="32"/>
        </w:rPr>
        <w:t>管</w:t>
      </w:r>
      <w:r>
        <w:rPr>
          <w:rFonts w:eastAsia="仿宋_GB2312"/>
          <w:sz w:val="32"/>
          <w:szCs w:val="32"/>
        </w:rPr>
        <w:t>理类别为</w:t>
      </w:r>
      <w:r>
        <w:rPr>
          <w:rFonts w:eastAsia="仿宋_GB2312" w:hint="eastAsia"/>
          <w:sz w:val="32"/>
          <w:szCs w:val="32"/>
        </w:rPr>
        <w:t>Ⅲ</w:t>
      </w:r>
      <w:r>
        <w:rPr>
          <w:rFonts w:eastAsia="仿宋_GB2312"/>
          <w:sz w:val="32"/>
          <w:szCs w:val="32"/>
        </w:rPr>
        <w:t>类</w:t>
      </w:r>
      <w:r>
        <w:rPr>
          <w:rFonts w:eastAsia="仿宋_GB2312" w:hint="eastAsia"/>
          <w:sz w:val="32"/>
          <w:szCs w:val="32"/>
        </w:rPr>
        <w:t>。</w:t>
      </w:r>
    </w:p>
    <w:p w14:paraId="528CFD12" w14:textId="2A24E2E5" w:rsidR="00073362" w:rsidRDefault="00951A1E">
      <w:pPr>
        <w:spacing w:line="520" w:lineRule="exact"/>
        <w:ind w:firstLineChars="200" w:firstLine="640"/>
        <w:rPr>
          <w:rFonts w:eastAsia="楷体_GB2312"/>
          <w:color w:val="000000"/>
          <w:sz w:val="32"/>
          <w:szCs w:val="32"/>
        </w:rPr>
      </w:pPr>
      <w:r>
        <w:rPr>
          <w:rFonts w:eastAsia="楷体_GB2312" w:hint="eastAsia"/>
          <w:color w:val="000000"/>
          <w:sz w:val="32"/>
          <w:szCs w:val="32"/>
        </w:rPr>
        <w:t>（二）综述资料</w:t>
      </w:r>
    </w:p>
    <w:p w14:paraId="64213D63" w14:textId="6CFF7F0F" w:rsidR="003C6C52" w:rsidRPr="003C6C52" w:rsidRDefault="003C6C52" w:rsidP="003C6C52">
      <w:pPr>
        <w:spacing w:line="520" w:lineRule="exact"/>
        <w:ind w:firstLineChars="200" w:firstLine="640"/>
        <w:rPr>
          <w:rFonts w:eastAsia="楷体_GB2312"/>
          <w:color w:val="000000"/>
          <w:sz w:val="32"/>
          <w:szCs w:val="32"/>
        </w:rPr>
      </w:pPr>
      <w:r w:rsidRPr="00D55FA8">
        <w:rPr>
          <w:rFonts w:eastAsia="仿宋_GB2312" w:hint="eastAsia"/>
          <w:sz w:val="32"/>
          <w:szCs w:val="32"/>
        </w:rPr>
        <w:t>详述产品立题依据，描述产品研发的目的、研发的基础和必要性。</w:t>
      </w:r>
      <w:r>
        <w:rPr>
          <w:rFonts w:eastAsia="仿宋_GB2312" w:hint="eastAsia"/>
          <w:sz w:val="32"/>
          <w:szCs w:val="32"/>
        </w:rPr>
        <w:t>记忆合金肋骨接骨板</w:t>
      </w:r>
      <w:r w:rsidRPr="003D1FBB">
        <w:rPr>
          <w:rFonts w:eastAsia="仿宋_GB2312" w:hint="eastAsia"/>
          <w:sz w:val="32"/>
          <w:szCs w:val="32"/>
        </w:rPr>
        <w:t>产品设计开发应以临床需求为导向，应能保证</w:t>
      </w:r>
      <w:r>
        <w:rPr>
          <w:rFonts w:eastAsia="仿宋_GB2312" w:hint="eastAsia"/>
          <w:sz w:val="32"/>
          <w:szCs w:val="32"/>
        </w:rPr>
        <w:t>记忆合金肋骨接骨板</w:t>
      </w:r>
      <w:r w:rsidRPr="003D1FBB">
        <w:rPr>
          <w:rFonts w:eastAsia="仿宋_GB2312" w:hint="eastAsia"/>
          <w:sz w:val="32"/>
          <w:szCs w:val="32"/>
        </w:rPr>
        <w:t>产品的输入、输出、评审、</w:t>
      </w:r>
      <w:r>
        <w:rPr>
          <w:rFonts w:eastAsia="仿宋_GB2312" w:hint="eastAsia"/>
          <w:sz w:val="32"/>
          <w:szCs w:val="32"/>
        </w:rPr>
        <w:t>验证、确认、转化、更改等各环节的科学性和合理性。</w:t>
      </w:r>
      <w:r w:rsidR="00B32B8C" w:rsidRPr="00B32B8C">
        <w:rPr>
          <w:rFonts w:eastAsia="仿宋_GB2312" w:hint="eastAsia"/>
          <w:sz w:val="32"/>
          <w:szCs w:val="32"/>
        </w:rPr>
        <w:t>重点对产品安全有效性和质量可控性进行确认。</w:t>
      </w:r>
      <w:r w:rsidRPr="003D1FBB">
        <w:rPr>
          <w:rFonts w:eastAsia="仿宋_GB2312" w:hint="eastAsia"/>
          <w:sz w:val="32"/>
          <w:szCs w:val="32"/>
        </w:rPr>
        <w:t>产品设计应考虑医疗器械可用性工程的要求。</w:t>
      </w:r>
    </w:p>
    <w:p w14:paraId="05D57814" w14:textId="77777777" w:rsidR="00073362" w:rsidRDefault="00951A1E">
      <w:pPr>
        <w:spacing w:line="520" w:lineRule="exact"/>
        <w:ind w:firstLineChars="200" w:firstLine="640"/>
        <w:rPr>
          <w:rFonts w:eastAsia="仿宋_GB2312"/>
          <w:sz w:val="32"/>
          <w:szCs w:val="32"/>
        </w:rPr>
      </w:pPr>
      <w:r>
        <w:rPr>
          <w:rFonts w:eastAsia="楷体_GB2312"/>
          <w:sz w:val="32"/>
          <w:szCs w:val="32"/>
        </w:rPr>
        <w:t>1</w:t>
      </w:r>
      <w:r>
        <w:rPr>
          <w:rFonts w:eastAsia="仿宋_GB2312"/>
          <w:sz w:val="32"/>
          <w:szCs w:val="32"/>
        </w:rPr>
        <w:t>.</w:t>
      </w:r>
      <w:r>
        <w:rPr>
          <w:rFonts w:eastAsia="仿宋_GB2312" w:hint="eastAsia"/>
          <w:sz w:val="32"/>
          <w:szCs w:val="32"/>
        </w:rPr>
        <w:t>产品描述</w:t>
      </w:r>
    </w:p>
    <w:p w14:paraId="696C5741" w14:textId="20BA437C" w:rsidR="00073362" w:rsidRDefault="00951A1E">
      <w:pPr>
        <w:widowControl/>
        <w:spacing w:line="520" w:lineRule="exact"/>
        <w:ind w:firstLineChars="200" w:firstLine="640"/>
        <w:rPr>
          <w:rFonts w:eastAsia="仿宋_GB2312"/>
          <w:sz w:val="32"/>
          <w:szCs w:val="32"/>
        </w:rPr>
      </w:pPr>
      <w:r>
        <w:rPr>
          <w:rFonts w:eastAsia="仿宋_GB2312" w:hint="eastAsia"/>
          <w:sz w:val="32"/>
          <w:szCs w:val="32"/>
        </w:rPr>
        <w:t>需在产品描述中明确产品的通用名称及其确定依据；明确产品的管理类别，包括：所属分类子目录名称、一级产品类别、二级产品类别，管理类别，分类编码；明确产品的适用范围；明确产品的背景信息概述或特别细节，如：申报产品的历史概述、历次提交的信息，与其他经批准上市产品的关系等</w:t>
      </w:r>
      <w:r w:rsidR="00053BFA">
        <w:rPr>
          <w:rFonts w:eastAsia="仿宋_GB2312" w:hint="eastAsia"/>
          <w:sz w:val="32"/>
          <w:szCs w:val="32"/>
        </w:rPr>
        <w:t>。</w:t>
      </w:r>
      <w:r>
        <w:rPr>
          <w:rFonts w:eastAsia="仿宋_GB2312" w:hint="eastAsia"/>
          <w:sz w:val="32"/>
          <w:szCs w:val="32"/>
        </w:rPr>
        <w:t>如不适用，需说明。</w:t>
      </w:r>
    </w:p>
    <w:p w14:paraId="7C5C3718" w14:textId="77777777" w:rsidR="00073362" w:rsidRDefault="00951A1E">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器械及操作原理描述</w:t>
      </w:r>
    </w:p>
    <w:p w14:paraId="78BA95CB" w14:textId="12A9FBDE" w:rsidR="00073362" w:rsidRDefault="00951A1E">
      <w:pPr>
        <w:widowControl/>
        <w:spacing w:line="520" w:lineRule="exact"/>
        <w:ind w:firstLineChars="200" w:firstLine="640"/>
        <w:rPr>
          <w:rFonts w:eastAsia="仿宋_GB2312"/>
          <w:kern w:val="0"/>
          <w:sz w:val="32"/>
          <w:szCs w:val="32"/>
        </w:rPr>
      </w:pPr>
      <w:r>
        <w:rPr>
          <w:rFonts w:eastAsia="仿宋_GB2312" w:hint="eastAsia"/>
          <w:sz w:val="32"/>
          <w:szCs w:val="32"/>
        </w:rPr>
        <w:t>2.1</w:t>
      </w:r>
      <w:r>
        <w:rPr>
          <w:rFonts w:eastAsia="仿宋_GB2312" w:hint="eastAsia"/>
          <w:sz w:val="32"/>
          <w:szCs w:val="32"/>
        </w:rPr>
        <w:t>明</w:t>
      </w:r>
      <w:r w:rsidRPr="008E1DC0">
        <w:rPr>
          <w:rFonts w:eastAsia="仿宋_GB2312" w:hint="eastAsia"/>
          <w:color w:val="000000" w:themeColor="text1"/>
          <w:sz w:val="32"/>
          <w:szCs w:val="32"/>
        </w:rPr>
        <w:t>确记忆合金肋骨接骨板的</w:t>
      </w:r>
      <w:r>
        <w:rPr>
          <w:rFonts w:eastAsia="仿宋_GB2312" w:hint="eastAsia"/>
          <w:sz w:val="32"/>
          <w:szCs w:val="32"/>
        </w:rPr>
        <w:t>结构及组成信息，包括选用材料及符合标准、材料牌号信息、表面处理方式、交付状态、灭菌方式、灭菌有效期信息。</w:t>
      </w:r>
    </w:p>
    <w:p w14:paraId="2911732D" w14:textId="46AAFF7D" w:rsidR="00073362" w:rsidRDefault="00951A1E" w:rsidP="003A6C51">
      <w:pPr>
        <w:spacing w:line="520" w:lineRule="exact"/>
        <w:ind w:firstLineChars="200" w:firstLine="640"/>
        <w:rPr>
          <w:rFonts w:eastAsia="仿宋_GB2312"/>
          <w:color w:val="000000"/>
          <w:kern w:val="0"/>
          <w:sz w:val="32"/>
          <w:szCs w:val="32"/>
        </w:rPr>
      </w:pPr>
      <w:r>
        <w:rPr>
          <w:rFonts w:eastAsia="仿宋_GB2312" w:hint="eastAsia"/>
          <w:sz w:val="32"/>
          <w:szCs w:val="32"/>
        </w:rPr>
        <w:t>2.2</w:t>
      </w:r>
      <w:r>
        <w:rPr>
          <w:rFonts w:eastAsia="仿宋_GB2312" w:hint="eastAsia"/>
          <w:color w:val="000000"/>
          <w:kern w:val="0"/>
          <w:sz w:val="32"/>
          <w:szCs w:val="32"/>
        </w:rPr>
        <w:t>提供产品各型号关键部位的</w:t>
      </w:r>
      <w:r w:rsidRPr="000A6C51">
        <w:rPr>
          <w:rFonts w:eastAsia="仿宋_GB2312" w:hint="eastAsia"/>
          <w:color w:val="000000" w:themeColor="text1"/>
          <w:kern w:val="0"/>
          <w:sz w:val="32"/>
          <w:szCs w:val="32"/>
        </w:rPr>
        <w:t>结构图</w:t>
      </w:r>
      <w:r>
        <w:rPr>
          <w:rFonts w:eastAsia="仿宋_GB2312" w:hint="eastAsia"/>
          <w:sz w:val="32"/>
          <w:szCs w:val="32"/>
        </w:rPr>
        <w:t>。在图示中</w:t>
      </w:r>
      <w:r w:rsidR="003A6C51">
        <w:rPr>
          <w:rFonts w:eastAsia="仿宋_GB2312" w:hint="eastAsia"/>
          <w:sz w:val="32"/>
          <w:szCs w:val="32"/>
        </w:rPr>
        <w:t>标</w:t>
      </w:r>
      <w:r w:rsidR="003A6C51" w:rsidRPr="008B2ED1">
        <w:rPr>
          <w:rFonts w:eastAsia="仿宋_GB2312" w:hint="eastAsia"/>
          <w:sz w:val="32"/>
          <w:szCs w:val="32"/>
        </w:rPr>
        <w:t>识</w:t>
      </w:r>
      <w:r>
        <w:rPr>
          <w:rFonts w:eastAsia="仿宋_GB2312" w:hint="eastAsia"/>
          <w:sz w:val="32"/>
          <w:szCs w:val="32"/>
        </w:rPr>
        <w:t>关键尺寸信息及测量位置，</w:t>
      </w:r>
      <w:r>
        <w:rPr>
          <w:rFonts w:eastAsia="仿宋_GB2312" w:hint="eastAsia"/>
          <w:color w:val="000000"/>
          <w:kern w:val="0"/>
          <w:sz w:val="32"/>
          <w:szCs w:val="32"/>
        </w:rPr>
        <w:t>例如</w:t>
      </w:r>
      <w:r w:rsidRPr="002C0387">
        <w:rPr>
          <w:rFonts w:eastAsia="仿宋_GB2312" w:hint="eastAsia"/>
          <w:color w:val="000000" w:themeColor="text1"/>
          <w:kern w:val="0"/>
          <w:sz w:val="32"/>
          <w:szCs w:val="32"/>
        </w:rPr>
        <w:t>记忆合金肋骨接骨板</w:t>
      </w:r>
      <w:bookmarkStart w:id="1" w:name="_Hlk178164651"/>
      <w:r w:rsidRPr="002C0387">
        <w:rPr>
          <w:rFonts w:eastAsia="仿宋_GB2312" w:hint="eastAsia"/>
          <w:color w:val="000000" w:themeColor="text1"/>
          <w:kern w:val="0"/>
          <w:sz w:val="32"/>
          <w:szCs w:val="32"/>
        </w:rPr>
        <w:t>长度（</w:t>
      </w:r>
      <w:r w:rsidRPr="002C0387">
        <w:rPr>
          <w:rFonts w:eastAsia="仿宋_GB2312" w:hint="eastAsia"/>
          <w:color w:val="000000" w:themeColor="text1"/>
          <w:kern w:val="0"/>
          <w:sz w:val="32"/>
          <w:szCs w:val="32"/>
        </w:rPr>
        <w:t>L</w:t>
      </w:r>
      <w:r w:rsidRPr="002C0387">
        <w:rPr>
          <w:rFonts w:eastAsia="仿宋_GB2312" w:hint="eastAsia"/>
          <w:color w:val="000000" w:themeColor="text1"/>
          <w:kern w:val="0"/>
          <w:sz w:val="32"/>
          <w:szCs w:val="32"/>
        </w:rPr>
        <w:t>）、</w:t>
      </w:r>
      <w:r w:rsidR="002C0387">
        <w:rPr>
          <w:rFonts w:eastAsia="仿宋_GB2312" w:hint="eastAsia"/>
          <w:color w:val="000000"/>
          <w:kern w:val="0"/>
          <w:sz w:val="32"/>
          <w:szCs w:val="32"/>
        </w:rPr>
        <w:t>高度（</w:t>
      </w:r>
      <w:r w:rsidR="002C0387">
        <w:rPr>
          <w:rFonts w:eastAsia="仿宋_GB2312" w:hint="eastAsia"/>
          <w:color w:val="000000"/>
          <w:kern w:val="0"/>
          <w:sz w:val="32"/>
          <w:szCs w:val="32"/>
        </w:rPr>
        <w:t>H</w:t>
      </w:r>
      <w:r w:rsidR="002C0387">
        <w:rPr>
          <w:rFonts w:eastAsia="仿宋_GB2312" w:hint="eastAsia"/>
          <w:color w:val="000000"/>
          <w:kern w:val="0"/>
          <w:sz w:val="32"/>
          <w:szCs w:val="32"/>
        </w:rPr>
        <w:t>）、</w:t>
      </w:r>
      <w:r w:rsidRPr="002C0387">
        <w:rPr>
          <w:rFonts w:eastAsia="仿宋_GB2312" w:hint="eastAsia"/>
          <w:color w:val="000000" w:themeColor="text1"/>
          <w:kern w:val="0"/>
          <w:sz w:val="32"/>
          <w:szCs w:val="32"/>
        </w:rPr>
        <w:t>厚度（</w:t>
      </w:r>
      <w:r w:rsidR="00356BC9" w:rsidRPr="00356BC9">
        <w:rPr>
          <w:rFonts w:eastAsia="仿宋_GB2312" w:hint="eastAsia"/>
          <w:color w:val="000000" w:themeColor="text1"/>
          <w:kern w:val="0"/>
          <w:sz w:val="32"/>
          <w:szCs w:val="32"/>
        </w:rPr>
        <w:t>δ</w:t>
      </w:r>
      <w:r w:rsidRPr="002C0387">
        <w:rPr>
          <w:rFonts w:eastAsia="仿宋_GB2312" w:hint="eastAsia"/>
          <w:color w:val="000000" w:themeColor="text1"/>
          <w:kern w:val="0"/>
          <w:sz w:val="32"/>
          <w:szCs w:val="32"/>
        </w:rPr>
        <w:t>）、</w:t>
      </w:r>
      <w:r w:rsidR="009748E8">
        <w:rPr>
          <w:rFonts w:eastAsia="仿宋_GB2312" w:hint="eastAsia"/>
          <w:color w:val="000000" w:themeColor="text1"/>
          <w:kern w:val="0"/>
          <w:sz w:val="32"/>
          <w:szCs w:val="32"/>
        </w:rPr>
        <w:t>环抱臂内径（</w:t>
      </w:r>
      <w:r w:rsidR="009748E8" w:rsidRPr="009748E8">
        <w:rPr>
          <w:rFonts w:eastAsia="仿宋_GB2312" w:hint="eastAsia"/>
          <w:color w:val="000000" w:themeColor="text1"/>
          <w:kern w:val="0"/>
          <w:sz w:val="32"/>
          <w:szCs w:val="32"/>
        </w:rPr>
        <w:t>Φ</w:t>
      </w:r>
      <w:r w:rsidR="009748E8">
        <w:rPr>
          <w:rFonts w:eastAsia="仿宋_GB2312" w:hint="eastAsia"/>
          <w:color w:val="000000" w:themeColor="text1"/>
          <w:kern w:val="0"/>
          <w:sz w:val="32"/>
          <w:szCs w:val="32"/>
        </w:rPr>
        <w:t>）</w:t>
      </w:r>
      <w:r w:rsidR="00686FDE">
        <w:rPr>
          <w:rFonts w:eastAsia="仿宋_GB2312" w:hint="eastAsia"/>
          <w:color w:val="000000" w:themeColor="text1"/>
          <w:kern w:val="0"/>
          <w:sz w:val="32"/>
          <w:szCs w:val="32"/>
        </w:rPr>
        <w:t>、</w:t>
      </w:r>
      <w:proofErr w:type="gramStart"/>
      <w:r w:rsidRPr="002C0387">
        <w:rPr>
          <w:rFonts w:eastAsia="仿宋_GB2312" w:hint="eastAsia"/>
          <w:color w:val="000000" w:themeColor="text1"/>
          <w:kern w:val="0"/>
          <w:sz w:val="32"/>
          <w:szCs w:val="32"/>
        </w:rPr>
        <w:t>板孔</w:t>
      </w:r>
      <w:r w:rsidR="0026248B">
        <w:rPr>
          <w:rFonts w:eastAsia="仿宋_GB2312" w:hint="eastAsia"/>
          <w:color w:val="000000" w:themeColor="text1"/>
          <w:kern w:val="0"/>
          <w:sz w:val="32"/>
          <w:szCs w:val="32"/>
        </w:rPr>
        <w:t>直径</w:t>
      </w:r>
      <w:proofErr w:type="gramEnd"/>
      <w:r w:rsidRPr="002C0387">
        <w:rPr>
          <w:rFonts w:eastAsia="仿宋_GB2312" w:hint="eastAsia"/>
          <w:color w:val="000000" w:themeColor="text1"/>
          <w:kern w:val="0"/>
          <w:sz w:val="32"/>
          <w:szCs w:val="32"/>
        </w:rPr>
        <w:t>（</w:t>
      </w:r>
      <w:r w:rsidR="00356BC9">
        <w:rPr>
          <w:rFonts w:eastAsia="仿宋_GB2312"/>
          <w:color w:val="000000" w:themeColor="text1"/>
          <w:kern w:val="0"/>
          <w:sz w:val="32"/>
          <w:szCs w:val="32"/>
        </w:rPr>
        <w:t>R</w:t>
      </w:r>
      <w:r w:rsidRPr="002C0387">
        <w:rPr>
          <w:rFonts w:eastAsia="仿宋_GB2312" w:hint="eastAsia"/>
          <w:color w:val="000000" w:themeColor="text1"/>
          <w:kern w:val="0"/>
          <w:sz w:val="32"/>
          <w:szCs w:val="32"/>
        </w:rPr>
        <w:t>）</w:t>
      </w:r>
      <w:r w:rsidR="00CA5196">
        <w:rPr>
          <w:rFonts w:eastAsia="仿宋_GB2312" w:hint="eastAsia"/>
          <w:color w:val="000000" w:themeColor="text1"/>
          <w:kern w:val="0"/>
          <w:sz w:val="32"/>
          <w:szCs w:val="32"/>
        </w:rPr>
        <w:t>、</w:t>
      </w:r>
      <w:r w:rsidRPr="002C0387">
        <w:rPr>
          <w:rFonts w:eastAsia="仿宋_GB2312" w:hint="eastAsia"/>
          <w:color w:val="000000" w:themeColor="text1"/>
          <w:kern w:val="0"/>
          <w:sz w:val="32"/>
          <w:szCs w:val="32"/>
        </w:rPr>
        <w:t>环抱臂分布</w:t>
      </w:r>
      <w:r w:rsidR="003A6C51">
        <w:rPr>
          <w:rFonts w:eastAsia="仿宋_GB2312" w:hint="eastAsia"/>
          <w:color w:val="000000" w:themeColor="text1"/>
          <w:kern w:val="0"/>
          <w:sz w:val="32"/>
          <w:szCs w:val="32"/>
        </w:rPr>
        <w:t>（环抱臂</w:t>
      </w:r>
      <w:r w:rsidR="003A6C51" w:rsidRPr="003A6C51">
        <w:rPr>
          <w:rFonts w:eastAsia="仿宋_GB2312" w:hint="eastAsia"/>
          <w:color w:val="000000" w:themeColor="text1"/>
          <w:kern w:val="0"/>
          <w:sz w:val="32"/>
          <w:szCs w:val="32"/>
        </w:rPr>
        <w:t>间距</w:t>
      </w:r>
      <w:r w:rsidR="00356BC9">
        <w:rPr>
          <w:rFonts w:eastAsia="仿宋_GB2312" w:hint="eastAsia"/>
          <w:color w:val="000000" w:themeColor="text1"/>
          <w:kern w:val="0"/>
          <w:sz w:val="32"/>
          <w:szCs w:val="32"/>
        </w:rPr>
        <w:t>L</w:t>
      </w:r>
      <w:r w:rsidR="00356BC9">
        <w:rPr>
          <w:rFonts w:eastAsia="仿宋_GB2312"/>
          <w:color w:val="000000" w:themeColor="text1"/>
          <w:kern w:val="0"/>
          <w:sz w:val="32"/>
          <w:szCs w:val="32"/>
        </w:rPr>
        <w:t>1</w:t>
      </w:r>
      <w:r w:rsidR="003A6C51">
        <w:rPr>
          <w:rFonts w:eastAsia="仿宋_GB2312" w:hint="eastAsia"/>
          <w:color w:val="000000" w:themeColor="text1"/>
          <w:kern w:val="0"/>
          <w:sz w:val="32"/>
          <w:szCs w:val="32"/>
        </w:rPr>
        <w:t>和</w:t>
      </w:r>
      <w:r w:rsidR="003A6C51" w:rsidRPr="002C0387">
        <w:rPr>
          <w:rFonts w:eastAsia="仿宋_GB2312" w:hint="eastAsia"/>
          <w:color w:val="000000" w:themeColor="text1"/>
          <w:kern w:val="0"/>
          <w:sz w:val="32"/>
          <w:szCs w:val="32"/>
        </w:rPr>
        <w:t>数量</w:t>
      </w:r>
      <w:r w:rsidR="00356BC9">
        <w:rPr>
          <w:rFonts w:eastAsia="仿宋_GB2312" w:hint="eastAsia"/>
          <w:color w:val="000000" w:themeColor="text1"/>
          <w:kern w:val="0"/>
          <w:sz w:val="32"/>
          <w:szCs w:val="32"/>
        </w:rPr>
        <w:t>S</w:t>
      </w:r>
      <w:r w:rsidR="00356BC9">
        <w:rPr>
          <w:rFonts w:eastAsia="仿宋_GB2312"/>
          <w:color w:val="000000" w:themeColor="text1"/>
          <w:kern w:val="0"/>
          <w:sz w:val="32"/>
          <w:szCs w:val="32"/>
        </w:rPr>
        <w:t>1-S4</w:t>
      </w:r>
      <w:r w:rsidR="003A6C51">
        <w:rPr>
          <w:rFonts w:eastAsia="仿宋_GB2312" w:hint="eastAsia"/>
          <w:color w:val="000000"/>
          <w:kern w:val="0"/>
          <w:sz w:val="32"/>
          <w:szCs w:val="32"/>
        </w:rPr>
        <w:t>等</w:t>
      </w:r>
      <w:r w:rsidR="003A6C51">
        <w:rPr>
          <w:rFonts w:eastAsia="仿宋_GB2312" w:hint="eastAsia"/>
          <w:color w:val="000000" w:themeColor="text1"/>
          <w:kern w:val="0"/>
          <w:sz w:val="32"/>
          <w:szCs w:val="32"/>
        </w:rPr>
        <w:t>）</w:t>
      </w:r>
      <w:bookmarkEnd w:id="1"/>
      <w:r w:rsidR="00DC07FF">
        <w:rPr>
          <w:rFonts w:eastAsia="仿宋_GB2312" w:hint="eastAsia"/>
          <w:color w:val="000000" w:themeColor="text1"/>
          <w:kern w:val="0"/>
          <w:sz w:val="32"/>
          <w:szCs w:val="32"/>
        </w:rPr>
        <w:t>、弧度</w:t>
      </w:r>
      <w:r w:rsidR="004C5AEA">
        <w:rPr>
          <w:rFonts w:eastAsia="仿宋_GB2312" w:hint="eastAsia"/>
          <w:color w:val="000000" w:themeColor="text1"/>
          <w:kern w:val="0"/>
          <w:sz w:val="32"/>
          <w:szCs w:val="32"/>
        </w:rPr>
        <w:t>（</w:t>
      </w:r>
      <w:r w:rsidR="004C5AEA" w:rsidRPr="00283402">
        <w:rPr>
          <w:rFonts w:eastAsia="仿宋_GB2312"/>
          <w:color w:val="000000" w:themeColor="text1"/>
          <w:kern w:val="0"/>
          <w:sz w:val="32"/>
          <w:szCs w:val="32"/>
        </w:rPr>
        <w:t>α</w:t>
      </w:r>
      <w:r w:rsidR="004C5AEA">
        <w:rPr>
          <w:rFonts w:eastAsia="仿宋_GB2312" w:hint="eastAsia"/>
          <w:color w:val="000000" w:themeColor="text1"/>
          <w:kern w:val="0"/>
          <w:sz w:val="32"/>
          <w:szCs w:val="32"/>
        </w:rPr>
        <w:t>）</w:t>
      </w:r>
      <w:r w:rsidR="00AB4331">
        <w:rPr>
          <w:rFonts w:eastAsia="仿宋_GB2312" w:hint="eastAsia"/>
          <w:color w:val="000000" w:themeColor="text1"/>
          <w:kern w:val="0"/>
          <w:sz w:val="32"/>
          <w:szCs w:val="32"/>
        </w:rPr>
        <w:t>、宽度（</w:t>
      </w:r>
      <w:r w:rsidR="00AB4331">
        <w:rPr>
          <w:rFonts w:eastAsia="仿宋_GB2312" w:hint="eastAsia"/>
          <w:color w:val="000000" w:themeColor="text1"/>
          <w:kern w:val="0"/>
          <w:sz w:val="32"/>
          <w:szCs w:val="32"/>
        </w:rPr>
        <w:t>W</w:t>
      </w:r>
      <w:r w:rsidR="00AB4331">
        <w:rPr>
          <w:rFonts w:eastAsia="仿宋_GB2312" w:hint="eastAsia"/>
          <w:color w:val="000000" w:themeColor="text1"/>
          <w:kern w:val="0"/>
          <w:sz w:val="32"/>
          <w:szCs w:val="32"/>
        </w:rPr>
        <w:t>）</w:t>
      </w:r>
      <w:r w:rsidR="00DC07FF">
        <w:rPr>
          <w:rFonts w:eastAsia="仿宋_GB2312" w:hint="eastAsia"/>
          <w:color w:val="000000" w:themeColor="text1"/>
          <w:kern w:val="0"/>
          <w:sz w:val="32"/>
          <w:szCs w:val="32"/>
        </w:rPr>
        <w:t>等</w:t>
      </w:r>
      <w:r w:rsidR="003A6C51">
        <w:rPr>
          <w:rFonts w:eastAsia="仿宋_GB2312" w:hint="eastAsia"/>
          <w:color w:val="000000"/>
          <w:kern w:val="0"/>
          <w:sz w:val="32"/>
          <w:szCs w:val="32"/>
        </w:rPr>
        <w:t>。</w:t>
      </w:r>
      <w:r w:rsidR="003A6C51">
        <w:rPr>
          <w:rFonts w:eastAsia="仿宋_GB2312" w:hint="eastAsia"/>
          <w:sz w:val="32"/>
          <w:szCs w:val="32"/>
        </w:rPr>
        <w:t>明确</w:t>
      </w:r>
      <w:r w:rsidR="003A6C51">
        <w:rPr>
          <w:rFonts w:eastAsia="仿宋_GB2312" w:hint="eastAsia"/>
          <w:color w:val="000000"/>
          <w:kern w:val="0"/>
          <w:sz w:val="32"/>
          <w:szCs w:val="32"/>
        </w:rPr>
        <w:t>产品各型号的关键尺寸及公差</w:t>
      </w:r>
      <w:r>
        <w:rPr>
          <w:rFonts w:eastAsia="仿宋_GB2312" w:hint="eastAsia"/>
          <w:color w:val="000000"/>
          <w:kern w:val="0"/>
          <w:sz w:val="32"/>
          <w:szCs w:val="32"/>
        </w:rPr>
        <w:t>。注册申请人可结合申报产品特点选择关键尺寸参数进行规定以充分表征产品结构设计特征。</w:t>
      </w:r>
    </w:p>
    <w:p w14:paraId="435D3426" w14:textId="6B7DD2F3" w:rsidR="00073362" w:rsidRDefault="00FA2C20" w:rsidP="003F03A2">
      <w:pPr>
        <w:spacing w:line="360" w:lineRule="auto"/>
        <w:jc w:val="center"/>
      </w:pPr>
      <w:r>
        <w:rPr>
          <w:noProof/>
        </w:rPr>
        <w:drawing>
          <wp:inline distT="0" distB="0" distL="0" distR="0" wp14:anchorId="7E9CD9B1" wp14:editId="5FCE2C12">
            <wp:extent cx="4543833" cy="2588260"/>
            <wp:effectExtent l="0" t="0" r="9525" b="2540"/>
            <wp:docPr id="5127551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072" cy="2620295"/>
                    </a:xfrm>
                    <a:prstGeom prst="rect">
                      <a:avLst/>
                    </a:prstGeom>
                    <a:noFill/>
                    <a:ln>
                      <a:noFill/>
                    </a:ln>
                  </pic:spPr>
                </pic:pic>
              </a:graphicData>
            </a:graphic>
          </wp:inline>
        </w:drawing>
      </w:r>
    </w:p>
    <w:p w14:paraId="5512B2FB" w14:textId="2174FC1E" w:rsidR="0023163E" w:rsidRPr="0023163E" w:rsidRDefault="0023163E" w:rsidP="003F03A2">
      <w:pPr>
        <w:spacing w:line="360" w:lineRule="auto"/>
        <w:jc w:val="center"/>
        <w:rPr>
          <w:rFonts w:eastAsia="仿宋_GB2312"/>
          <w:color w:val="000000" w:themeColor="text1"/>
          <w:kern w:val="0"/>
          <w:sz w:val="32"/>
          <w:szCs w:val="32"/>
        </w:rPr>
      </w:pPr>
      <w:r w:rsidRPr="0023163E">
        <w:rPr>
          <w:rFonts w:eastAsia="仿宋_GB2312" w:hint="eastAsia"/>
          <w:color w:val="000000" w:themeColor="text1"/>
          <w:kern w:val="0"/>
          <w:sz w:val="32"/>
          <w:szCs w:val="32"/>
        </w:rPr>
        <w:t>（</w:t>
      </w:r>
      <w:r w:rsidRPr="0023163E">
        <w:rPr>
          <w:rFonts w:eastAsia="仿宋_GB2312" w:hint="eastAsia"/>
          <w:color w:val="000000" w:themeColor="text1"/>
          <w:kern w:val="0"/>
          <w:sz w:val="32"/>
          <w:szCs w:val="32"/>
        </w:rPr>
        <w:t>a</w:t>
      </w:r>
      <w:r w:rsidRPr="0023163E">
        <w:rPr>
          <w:rFonts w:eastAsia="仿宋_GB2312" w:hint="eastAsia"/>
          <w:color w:val="000000" w:themeColor="text1"/>
          <w:kern w:val="0"/>
          <w:sz w:val="32"/>
          <w:szCs w:val="32"/>
        </w:rPr>
        <w:t>）</w:t>
      </w:r>
    </w:p>
    <w:p w14:paraId="37F5E785" w14:textId="799AE307" w:rsidR="00FA2C20" w:rsidRDefault="00283402" w:rsidP="003F03A2">
      <w:pPr>
        <w:spacing w:line="360" w:lineRule="auto"/>
        <w:jc w:val="center"/>
      </w:pPr>
      <w:r w:rsidRPr="00283402">
        <w:rPr>
          <w:noProof/>
        </w:rPr>
        <w:drawing>
          <wp:inline distT="0" distB="0" distL="0" distR="0" wp14:anchorId="7B42BA18" wp14:editId="24073F6C">
            <wp:extent cx="4590999" cy="2562225"/>
            <wp:effectExtent l="0" t="0" r="635" b="0"/>
            <wp:docPr id="1" name="图片 1" descr="G:\2024年参与工作\指导原则\微信图片_20241024153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2024年参与工作\指导原则\微信图片_2024102415362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487" b="9623"/>
                    <a:stretch/>
                  </pic:blipFill>
                  <pic:spPr bwMode="auto">
                    <a:xfrm>
                      <a:off x="0" y="0"/>
                      <a:ext cx="4624226" cy="2580769"/>
                    </a:xfrm>
                    <a:prstGeom prst="rect">
                      <a:avLst/>
                    </a:prstGeom>
                    <a:noFill/>
                    <a:ln>
                      <a:noFill/>
                    </a:ln>
                    <a:extLst>
                      <a:ext uri="{53640926-AAD7-44D8-BBD7-CCE9431645EC}">
                        <a14:shadowObscured xmlns:a14="http://schemas.microsoft.com/office/drawing/2010/main"/>
                      </a:ext>
                    </a:extLst>
                  </pic:spPr>
                </pic:pic>
              </a:graphicData>
            </a:graphic>
          </wp:inline>
        </w:drawing>
      </w:r>
    </w:p>
    <w:p w14:paraId="28890E0F" w14:textId="32AC0B52" w:rsidR="0023163E" w:rsidRPr="0023163E" w:rsidRDefault="0023163E" w:rsidP="003F03A2">
      <w:pPr>
        <w:spacing w:line="360" w:lineRule="auto"/>
        <w:jc w:val="center"/>
        <w:rPr>
          <w:rFonts w:eastAsia="仿宋_GB2312"/>
          <w:color w:val="000000" w:themeColor="text1"/>
          <w:kern w:val="0"/>
          <w:sz w:val="32"/>
          <w:szCs w:val="32"/>
        </w:rPr>
      </w:pPr>
      <w:r w:rsidRPr="0023163E">
        <w:rPr>
          <w:rFonts w:eastAsia="仿宋_GB2312" w:hint="eastAsia"/>
          <w:color w:val="000000" w:themeColor="text1"/>
          <w:kern w:val="0"/>
          <w:sz w:val="32"/>
          <w:szCs w:val="32"/>
        </w:rPr>
        <w:t>（</w:t>
      </w:r>
      <w:r w:rsidRPr="0023163E">
        <w:rPr>
          <w:rFonts w:eastAsia="仿宋_GB2312" w:hint="eastAsia"/>
          <w:color w:val="000000" w:themeColor="text1"/>
          <w:kern w:val="0"/>
          <w:sz w:val="32"/>
          <w:szCs w:val="32"/>
        </w:rPr>
        <w:t>b</w:t>
      </w:r>
      <w:r w:rsidRPr="0023163E">
        <w:rPr>
          <w:rFonts w:eastAsia="仿宋_GB2312" w:hint="eastAsia"/>
          <w:color w:val="000000" w:themeColor="text1"/>
          <w:kern w:val="0"/>
          <w:sz w:val="32"/>
          <w:szCs w:val="32"/>
        </w:rPr>
        <w:t>）</w:t>
      </w:r>
    </w:p>
    <w:p w14:paraId="69A6787C" w14:textId="3F9DFD61" w:rsidR="00073362" w:rsidRDefault="00951A1E">
      <w:pPr>
        <w:spacing w:line="360" w:lineRule="auto"/>
        <w:ind w:firstLineChars="200" w:firstLine="560"/>
        <w:jc w:val="center"/>
        <w:rPr>
          <w:rFonts w:ascii="黑体" w:eastAsia="黑体" w:hAnsi="黑体" w:cs="黑体"/>
          <w:sz w:val="28"/>
          <w:szCs w:val="28"/>
        </w:rPr>
      </w:pPr>
      <w:r>
        <w:rPr>
          <w:rFonts w:ascii="黑体" w:eastAsia="黑体" w:hAnsi="黑体" w:cs="黑体" w:hint="eastAsia"/>
          <w:sz w:val="28"/>
          <w:szCs w:val="28"/>
        </w:rPr>
        <w:t>图 记忆合金肋骨接骨板结构图及其尺寸示例</w:t>
      </w:r>
    </w:p>
    <w:p w14:paraId="037ED587" w14:textId="699F5D34" w:rsidR="00073362" w:rsidRDefault="00951A1E">
      <w:pPr>
        <w:spacing w:line="520" w:lineRule="exact"/>
        <w:ind w:firstLineChars="200" w:firstLine="640"/>
        <w:rPr>
          <w:rFonts w:eastAsia="仿宋_GB2312"/>
          <w:color w:val="000000"/>
          <w:kern w:val="0"/>
          <w:sz w:val="32"/>
          <w:szCs w:val="32"/>
        </w:rPr>
      </w:pPr>
      <w:r>
        <w:rPr>
          <w:rFonts w:eastAsia="仿宋_GB2312" w:hint="eastAsia"/>
          <w:sz w:val="32"/>
          <w:szCs w:val="32"/>
        </w:rPr>
        <w:t>2.3</w:t>
      </w:r>
      <w:r>
        <w:rPr>
          <w:rFonts w:eastAsia="仿宋_GB2312" w:hint="eastAsia"/>
          <w:sz w:val="32"/>
          <w:szCs w:val="32"/>
        </w:rPr>
        <w:t>明确</w:t>
      </w:r>
      <w:r>
        <w:rPr>
          <w:rFonts w:eastAsia="仿宋_GB2312" w:hint="eastAsia"/>
          <w:color w:val="000000"/>
          <w:kern w:val="0"/>
          <w:sz w:val="32"/>
          <w:szCs w:val="32"/>
        </w:rPr>
        <w:t>产品各组件的材料牌号及其符合的国家标准、行业标准、国际标准，材料牌号的描述需与其符合的标准一致。</w:t>
      </w:r>
    </w:p>
    <w:p w14:paraId="33D249C0" w14:textId="47CEB26F" w:rsidR="00073362" w:rsidRDefault="00951A1E">
      <w:pPr>
        <w:spacing w:line="520" w:lineRule="exact"/>
        <w:ind w:firstLineChars="200" w:firstLine="640"/>
        <w:rPr>
          <w:rFonts w:eastAsia="仿宋_GB2312"/>
          <w:sz w:val="32"/>
          <w:szCs w:val="32"/>
        </w:rPr>
      </w:pPr>
      <w:r>
        <w:rPr>
          <w:rFonts w:eastAsia="仿宋_GB2312" w:hint="eastAsia"/>
          <w:color w:val="000000"/>
          <w:kern w:val="0"/>
          <w:sz w:val="32"/>
          <w:szCs w:val="32"/>
        </w:rPr>
        <w:t>2</w:t>
      </w:r>
      <w:r>
        <w:rPr>
          <w:rFonts w:eastAsia="仿宋_GB2312"/>
          <w:color w:val="000000"/>
          <w:kern w:val="0"/>
          <w:sz w:val="32"/>
          <w:szCs w:val="32"/>
        </w:rPr>
        <w:t>.</w:t>
      </w:r>
      <w:r>
        <w:rPr>
          <w:rFonts w:eastAsia="仿宋_GB2312" w:hint="eastAsia"/>
          <w:color w:val="000000"/>
          <w:kern w:val="0"/>
          <w:sz w:val="32"/>
          <w:szCs w:val="32"/>
        </w:rPr>
        <w:t>4</w:t>
      </w:r>
      <w:r w:rsidR="000D593E">
        <w:rPr>
          <w:rFonts w:eastAsia="仿宋_GB2312" w:hint="eastAsia"/>
          <w:color w:val="000000"/>
          <w:kern w:val="0"/>
          <w:sz w:val="32"/>
          <w:szCs w:val="32"/>
        </w:rPr>
        <w:t>需</w:t>
      </w:r>
      <w:r>
        <w:rPr>
          <w:rFonts w:eastAsia="仿宋_GB2312" w:hint="eastAsia"/>
          <w:color w:val="000000"/>
          <w:kern w:val="0"/>
          <w:sz w:val="32"/>
          <w:szCs w:val="32"/>
        </w:rPr>
        <w:t>提交解剖适配图，提供临床使用方法及具体的临床适用情形。</w:t>
      </w:r>
    </w:p>
    <w:p w14:paraId="25641CF3" w14:textId="77777777" w:rsidR="00073362" w:rsidRDefault="00951A1E">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w:t>
      </w:r>
      <w:r>
        <w:rPr>
          <w:rFonts w:eastAsia="仿宋_GB2312" w:hint="eastAsia"/>
          <w:sz w:val="32"/>
          <w:szCs w:val="32"/>
        </w:rPr>
        <w:t>型号规格</w:t>
      </w:r>
    </w:p>
    <w:p w14:paraId="0CB753B9" w14:textId="0D4896AA" w:rsidR="00073362" w:rsidRDefault="00951A1E">
      <w:pPr>
        <w:spacing w:line="520" w:lineRule="exact"/>
        <w:ind w:firstLineChars="200" w:firstLine="640"/>
        <w:rPr>
          <w:rFonts w:eastAsia="仿宋_GB2312"/>
          <w:sz w:val="32"/>
          <w:szCs w:val="32"/>
        </w:rPr>
      </w:pPr>
      <w:r>
        <w:rPr>
          <w:rFonts w:eastAsia="仿宋_GB2312" w:hint="eastAsia"/>
          <w:sz w:val="32"/>
          <w:szCs w:val="32"/>
        </w:rPr>
        <w:t>对于存在多种型号规格的产品，</w:t>
      </w:r>
      <w:r w:rsidR="000D593E">
        <w:rPr>
          <w:rFonts w:eastAsia="仿宋_GB2312" w:hint="eastAsia"/>
          <w:sz w:val="32"/>
          <w:szCs w:val="32"/>
        </w:rPr>
        <w:t>需</w:t>
      </w:r>
      <w:r>
        <w:rPr>
          <w:rFonts w:eastAsia="仿宋_GB2312" w:hint="eastAsia"/>
          <w:sz w:val="32"/>
          <w:szCs w:val="32"/>
        </w:rPr>
        <w:t>明确各型号规格的区别，推荐采用对比表及带有说明性文字的图片、图表，如提供各组件组</w:t>
      </w:r>
      <w:proofErr w:type="gramStart"/>
      <w:r>
        <w:rPr>
          <w:rFonts w:eastAsia="仿宋_GB2312" w:hint="eastAsia"/>
          <w:sz w:val="32"/>
          <w:szCs w:val="32"/>
        </w:rPr>
        <w:t>配关系</w:t>
      </w:r>
      <w:proofErr w:type="gramEnd"/>
      <w:r>
        <w:rPr>
          <w:rFonts w:eastAsia="仿宋_GB2312" w:hint="eastAsia"/>
          <w:sz w:val="32"/>
          <w:szCs w:val="32"/>
        </w:rPr>
        <w:t>示意图等，对各种型号规格的结构组成、产品特征、技术参数、功能等方面加以描述。</w:t>
      </w:r>
    </w:p>
    <w:p w14:paraId="70139195" w14:textId="77777777" w:rsidR="00073362" w:rsidRDefault="00951A1E">
      <w:pPr>
        <w:widowControl/>
        <w:spacing w:line="520" w:lineRule="exact"/>
        <w:ind w:firstLineChars="200" w:firstLine="640"/>
        <w:rPr>
          <w:rFonts w:eastAsia="仿宋_GB2312"/>
          <w:sz w:val="32"/>
          <w:szCs w:val="32"/>
        </w:rPr>
      </w:pPr>
      <w:bookmarkStart w:id="2" w:name="_Toc431215381"/>
      <w:r>
        <w:rPr>
          <w:rFonts w:eastAsia="仿宋_GB2312" w:hint="eastAsia"/>
          <w:sz w:val="32"/>
          <w:szCs w:val="32"/>
        </w:rPr>
        <w:t>4</w:t>
      </w:r>
      <w:r>
        <w:rPr>
          <w:rFonts w:eastAsia="仿宋_GB2312"/>
          <w:sz w:val="32"/>
          <w:szCs w:val="32"/>
        </w:rPr>
        <w:t>.</w:t>
      </w:r>
      <w:r>
        <w:rPr>
          <w:rFonts w:eastAsia="仿宋_GB2312" w:hint="eastAsia"/>
          <w:sz w:val="32"/>
          <w:szCs w:val="32"/>
        </w:rPr>
        <w:t>包装说明</w:t>
      </w:r>
      <w:bookmarkEnd w:id="2"/>
    </w:p>
    <w:p w14:paraId="39C4F5DE" w14:textId="77777777" w:rsidR="00073362" w:rsidRDefault="00951A1E">
      <w:pPr>
        <w:spacing w:line="520" w:lineRule="exact"/>
        <w:ind w:firstLineChars="200" w:firstLine="640"/>
        <w:rPr>
          <w:rFonts w:eastAsia="仿宋_GB2312"/>
          <w:sz w:val="32"/>
          <w:szCs w:val="32"/>
        </w:rPr>
      </w:pPr>
      <w:r>
        <w:rPr>
          <w:rFonts w:eastAsia="仿宋_GB2312" w:hint="eastAsia"/>
          <w:sz w:val="32"/>
          <w:szCs w:val="32"/>
        </w:rPr>
        <w:t>明确产品所有组成部分的包装形式及初包装（无菌屏障系统）材料信息。建议提供初包装的照片及图示，</w:t>
      </w:r>
      <w:proofErr w:type="gramStart"/>
      <w:r>
        <w:rPr>
          <w:rFonts w:eastAsia="仿宋_GB2312" w:hint="eastAsia"/>
          <w:sz w:val="32"/>
          <w:szCs w:val="32"/>
        </w:rPr>
        <w:t>明确初</w:t>
      </w:r>
      <w:proofErr w:type="gramEnd"/>
      <w:r>
        <w:rPr>
          <w:rFonts w:eastAsia="仿宋_GB2312" w:hint="eastAsia"/>
          <w:sz w:val="32"/>
          <w:szCs w:val="32"/>
        </w:rPr>
        <w:t>包装的尺寸信息和材料信息，并以列表形式说明所有包装内容物</w:t>
      </w:r>
      <w:r>
        <w:rPr>
          <w:rFonts w:eastAsia="仿宋_GB2312"/>
          <w:sz w:val="32"/>
          <w:szCs w:val="32"/>
        </w:rPr>
        <w:t>。</w:t>
      </w:r>
    </w:p>
    <w:p w14:paraId="54191F7D" w14:textId="77777777" w:rsidR="00073362" w:rsidRDefault="00951A1E">
      <w:pPr>
        <w:tabs>
          <w:tab w:val="left" w:pos="993"/>
        </w:tabs>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w:t>
      </w:r>
      <w:r>
        <w:rPr>
          <w:rFonts w:eastAsia="仿宋_GB2312" w:hint="eastAsia"/>
          <w:sz w:val="32"/>
          <w:szCs w:val="32"/>
        </w:rPr>
        <w:t>与同类和</w:t>
      </w:r>
      <w:r>
        <w:rPr>
          <w:rFonts w:eastAsia="仿宋_GB2312"/>
          <w:sz w:val="32"/>
          <w:szCs w:val="32"/>
        </w:rPr>
        <w:t>/</w:t>
      </w:r>
      <w:r>
        <w:rPr>
          <w:rFonts w:eastAsia="仿宋_GB2312" w:hint="eastAsia"/>
          <w:sz w:val="32"/>
          <w:szCs w:val="32"/>
        </w:rPr>
        <w:t>或前代产品的参考和比较</w:t>
      </w:r>
    </w:p>
    <w:p w14:paraId="62D9D015" w14:textId="77777777" w:rsidR="00073362" w:rsidRDefault="00951A1E">
      <w:pPr>
        <w:spacing w:line="520" w:lineRule="exact"/>
        <w:ind w:firstLineChars="200" w:firstLine="640"/>
        <w:rPr>
          <w:rFonts w:eastAsia="仿宋_GB2312"/>
          <w:sz w:val="32"/>
          <w:szCs w:val="32"/>
        </w:rPr>
      </w:pPr>
      <w:r>
        <w:rPr>
          <w:rFonts w:eastAsia="仿宋_GB2312" w:hint="eastAsia"/>
          <w:sz w:val="32"/>
          <w:szCs w:val="32"/>
        </w:rPr>
        <w:t>需阐述申请注册产品的研发背景和目的。如有参考的同类产品或前代产品，需提供同类产品或前代产品的信息，并说明选择其作为研发参考的原因</w:t>
      </w:r>
      <w:r>
        <w:rPr>
          <w:rFonts w:eastAsia="仿宋_GB2312"/>
          <w:sz w:val="32"/>
          <w:szCs w:val="32"/>
        </w:rPr>
        <w:t>。</w:t>
      </w:r>
    </w:p>
    <w:p w14:paraId="59108F04" w14:textId="5CBB5222" w:rsidR="00073362" w:rsidRDefault="00951A1E">
      <w:pPr>
        <w:widowControl/>
        <w:spacing w:line="520" w:lineRule="exact"/>
        <w:ind w:firstLineChars="200" w:firstLine="640"/>
        <w:rPr>
          <w:rFonts w:eastAsia="仿宋_GB2312"/>
          <w:strike/>
          <w:sz w:val="32"/>
          <w:szCs w:val="32"/>
        </w:rPr>
      </w:pPr>
      <w:r>
        <w:rPr>
          <w:rFonts w:eastAsia="仿宋_GB2312"/>
          <w:sz w:val="32"/>
          <w:szCs w:val="32"/>
        </w:rPr>
        <w:t>需综述同类产品国内外研究</w:t>
      </w:r>
      <w:r>
        <w:rPr>
          <w:rFonts w:eastAsia="仿宋_GB2312" w:hint="eastAsia"/>
          <w:sz w:val="32"/>
          <w:szCs w:val="32"/>
        </w:rPr>
        <w:t>、</w:t>
      </w:r>
      <w:r>
        <w:rPr>
          <w:rFonts w:eastAsia="仿宋_GB2312"/>
          <w:sz w:val="32"/>
          <w:szCs w:val="32"/>
        </w:rPr>
        <w:t>临床使用现状及发展趋势。同时列表比较说明申报产品与参考产品（同类产品或前代产品）</w:t>
      </w:r>
      <w:r>
        <w:rPr>
          <w:rFonts w:eastAsia="仿宋_GB2312" w:hint="eastAsia"/>
          <w:sz w:val="32"/>
          <w:szCs w:val="32"/>
        </w:rPr>
        <w:t>在工作原理、原材料、制造工艺、表面处理、结构特征、关键尺寸、适用范围及</w:t>
      </w:r>
      <w:r w:rsidRPr="000379AC">
        <w:rPr>
          <w:rFonts w:eastAsia="仿宋_GB2312" w:hint="eastAsia"/>
          <w:color w:val="000000" w:themeColor="text1"/>
          <w:sz w:val="32"/>
          <w:szCs w:val="32"/>
        </w:rPr>
        <w:t>产品性能指标</w:t>
      </w:r>
      <w:r>
        <w:rPr>
          <w:rFonts w:eastAsia="仿宋_GB2312" w:hint="eastAsia"/>
          <w:sz w:val="32"/>
          <w:szCs w:val="32"/>
        </w:rPr>
        <w:t>等方面的异同</w:t>
      </w:r>
      <w:r>
        <w:rPr>
          <w:rFonts w:eastAsia="仿宋_GB2312"/>
          <w:sz w:val="32"/>
          <w:szCs w:val="32"/>
        </w:rPr>
        <w:t>。</w:t>
      </w:r>
    </w:p>
    <w:p w14:paraId="6B4B810A" w14:textId="77777777" w:rsidR="00073362" w:rsidRDefault="00951A1E">
      <w:pPr>
        <w:widowControl/>
        <w:spacing w:line="520" w:lineRule="exact"/>
        <w:ind w:firstLineChars="200" w:firstLine="640"/>
        <w:rPr>
          <w:rFonts w:eastAsia="仿宋_GB2312"/>
          <w:kern w:val="0"/>
          <w:sz w:val="32"/>
          <w:szCs w:val="32"/>
        </w:rPr>
      </w:pPr>
      <w:bookmarkStart w:id="3" w:name="_Toc431215382"/>
      <w:r>
        <w:rPr>
          <w:rFonts w:eastAsia="仿宋_GB2312" w:hint="eastAsia"/>
          <w:sz w:val="32"/>
          <w:szCs w:val="32"/>
        </w:rPr>
        <w:t>6</w:t>
      </w:r>
      <w:r>
        <w:rPr>
          <w:rFonts w:eastAsia="仿宋_GB2312"/>
          <w:sz w:val="32"/>
          <w:szCs w:val="32"/>
        </w:rPr>
        <w:t>.</w:t>
      </w:r>
      <w:r>
        <w:rPr>
          <w:rFonts w:eastAsia="仿宋_GB2312"/>
          <w:sz w:val="32"/>
          <w:szCs w:val="32"/>
        </w:rPr>
        <w:t>适用范围</w:t>
      </w:r>
      <w:bookmarkEnd w:id="3"/>
      <w:r>
        <w:rPr>
          <w:rFonts w:eastAsia="仿宋_GB2312" w:hint="eastAsia"/>
          <w:sz w:val="32"/>
          <w:szCs w:val="32"/>
        </w:rPr>
        <w:t>和禁忌证</w:t>
      </w:r>
    </w:p>
    <w:p w14:paraId="4AA24EC0" w14:textId="77777777" w:rsidR="00073362" w:rsidRDefault="00951A1E">
      <w:pPr>
        <w:adjustRightInd w:val="0"/>
        <w:snapToGrid w:val="0"/>
        <w:spacing w:line="520" w:lineRule="exact"/>
        <w:ind w:firstLineChars="200" w:firstLine="640"/>
        <w:rPr>
          <w:rFonts w:eastAsia="仿宋_GB2312"/>
          <w:sz w:val="32"/>
          <w:szCs w:val="32"/>
        </w:rPr>
      </w:pPr>
      <w:r>
        <w:rPr>
          <w:rFonts w:eastAsia="仿宋_GB2312" w:hint="eastAsia"/>
          <w:sz w:val="32"/>
          <w:szCs w:val="32"/>
        </w:rPr>
        <w:t>产品的适用范围、适用人群、禁忌证需与申报产品的性能、功能相符。</w:t>
      </w:r>
    </w:p>
    <w:p w14:paraId="4FB3E7CD" w14:textId="77777777" w:rsidR="00073362" w:rsidRDefault="00951A1E">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.1</w:t>
      </w:r>
      <w:r>
        <w:rPr>
          <w:rFonts w:eastAsia="仿宋_GB2312"/>
          <w:sz w:val="32"/>
          <w:szCs w:val="32"/>
        </w:rPr>
        <w:t>适用范围</w:t>
      </w:r>
    </w:p>
    <w:p w14:paraId="43D08B53" w14:textId="0655E26E" w:rsidR="00073362" w:rsidRDefault="00951A1E">
      <w:pPr>
        <w:adjustRightInd w:val="0"/>
        <w:snapToGrid w:val="0"/>
        <w:spacing w:line="520" w:lineRule="exact"/>
        <w:ind w:firstLineChars="200" w:firstLine="640"/>
        <w:rPr>
          <w:rFonts w:eastAsia="仿宋_GB2312"/>
          <w:sz w:val="32"/>
          <w:szCs w:val="32"/>
        </w:rPr>
      </w:pPr>
      <w:r>
        <w:rPr>
          <w:rFonts w:eastAsia="仿宋_GB2312" w:hint="eastAsia"/>
          <w:sz w:val="32"/>
          <w:szCs w:val="32"/>
        </w:rPr>
        <w:t>适用范围的表述需客观、清晰，使用有明确定义或行业公认的术语或名词。例如：</w:t>
      </w:r>
      <w:r w:rsidR="00E15A02" w:rsidRPr="00E15A02">
        <w:rPr>
          <w:rFonts w:eastAsia="仿宋_GB2312" w:hint="eastAsia"/>
          <w:color w:val="000000" w:themeColor="text1"/>
          <w:sz w:val="32"/>
          <w:szCs w:val="32"/>
        </w:rPr>
        <w:t>适用于肋骨骨折内固定。</w:t>
      </w:r>
    </w:p>
    <w:p w14:paraId="327DBF8D" w14:textId="77777777" w:rsidR="00073362" w:rsidRDefault="00951A1E">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.2</w:t>
      </w:r>
      <w:r>
        <w:rPr>
          <w:rFonts w:eastAsia="仿宋_GB2312"/>
          <w:sz w:val="32"/>
          <w:szCs w:val="32"/>
        </w:rPr>
        <w:t>预期使用环境</w:t>
      </w:r>
    </w:p>
    <w:p w14:paraId="1D2A5A3E" w14:textId="77777777" w:rsidR="00073362" w:rsidRDefault="00951A1E">
      <w:pPr>
        <w:adjustRightInd w:val="0"/>
        <w:snapToGrid w:val="0"/>
        <w:spacing w:line="520" w:lineRule="exact"/>
        <w:ind w:firstLineChars="200" w:firstLine="640"/>
        <w:rPr>
          <w:rFonts w:eastAsia="仿宋_GB2312"/>
          <w:sz w:val="32"/>
          <w:szCs w:val="32"/>
        </w:rPr>
      </w:pPr>
      <w:r>
        <w:rPr>
          <w:rFonts w:eastAsia="仿宋_GB2312" w:hint="eastAsia"/>
          <w:sz w:val="32"/>
          <w:szCs w:val="32"/>
        </w:rPr>
        <w:t>明确预期使用的地点（如</w:t>
      </w:r>
      <w:r>
        <w:rPr>
          <w:rFonts w:eastAsia="仿宋_GB2312"/>
          <w:sz w:val="32"/>
          <w:szCs w:val="32"/>
        </w:rPr>
        <w:t>医疗机构</w:t>
      </w:r>
      <w:r>
        <w:rPr>
          <w:rFonts w:eastAsia="仿宋_GB2312" w:hint="eastAsia"/>
          <w:sz w:val="32"/>
          <w:szCs w:val="32"/>
        </w:rPr>
        <w:t>），</w:t>
      </w:r>
      <w:r>
        <w:rPr>
          <w:rFonts w:eastAsia="仿宋_GB2312"/>
          <w:sz w:val="32"/>
          <w:szCs w:val="32"/>
        </w:rPr>
        <w:t>说明可能影响其安全性和有效性的环境条件</w:t>
      </w:r>
      <w:r>
        <w:rPr>
          <w:rFonts w:eastAsia="仿宋_GB2312" w:hint="eastAsia"/>
          <w:sz w:val="32"/>
          <w:szCs w:val="32"/>
        </w:rPr>
        <w:t>。</w:t>
      </w:r>
    </w:p>
    <w:p w14:paraId="7CD4C414" w14:textId="77777777" w:rsidR="00073362" w:rsidRDefault="00951A1E">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.3</w:t>
      </w:r>
      <w:r>
        <w:rPr>
          <w:rFonts w:eastAsia="仿宋_GB2312"/>
          <w:sz w:val="32"/>
          <w:szCs w:val="32"/>
        </w:rPr>
        <w:t>适用人群</w:t>
      </w:r>
    </w:p>
    <w:p w14:paraId="09731F04" w14:textId="4273FEBB" w:rsidR="00073362" w:rsidRDefault="00951A1E">
      <w:pPr>
        <w:adjustRightInd w:val="0"/>
        <w:snapToGrid w:val="0"/>
        <w:spacing w:line="520" w:lineRule="exact"/>
        <w:ind w:firstLineChars="200" w:firstLine="640"/>
        <w:rPr>
          <w:rFonts w:eastAsia="仿宋_GB2312"/>
          <w:sz w:val="32"/>
          <w:szCs w:val="32"/>
        </w:rPr>
      </w:pPr>
      <w:r>
        <w:rPr>
          <w:rFonts w:eastAsia="仿宋_GB2312" w:hint="eastAsia"/>
          <w:sz w:val="32"/>
          <w:szCs w:val="32"/>
        </w:rPr>
        <w:t>说明该器械目标患者人群信息，以及使用过程中需要考虑的因素、不适宜应用的某些疾病、情况或特定人群（如</w:t>
      </w:r>
      <w:r>
        <w:rPr>
          <w:rFonts w:eastAsia="仿宋_GB2312"/>
          <w:sz w:val="32"/>
          <w:szCs w:val="32"/>
        </w:rPr>
        <w:t>适用）</w:t>
      </w:r>
      <w:r>
        <w:rPr>
          <w:rFonts w:eastAsia="仿宋_GB2312" w:hint="eastAsia"/>
          <w:sz w:val="32"/>
          <w:szCs w:val="32"/>
        </w:rPr>
        <w:t>。一</w:t>
      </w:r>
      <w:r w:rsidRPr="00102017">
        <w:rPr>
          <w:rFonts w:eastAsia="仿宋_GB2312" w:hint="eastAsia"/>
          <w:color w:val="000000" w:themeColor="text1"/>
          <w:sz w:val="32"/>
          <w:szCs w:val="32"/>
        </w:rPr>
        <w:t>般记忆合金肋骨接骨板</w:t>
      </w:r>
      <w:r>
        <w:rPr>
          <w:rFonts w:eastAsia="仿宋_GB2312" w:hint="eastAsia"/>
          <w:sz w:val="32"/>
          <w:szCs w:val="32"/>
        </w:rPr>
        <w:t>适用于骨骼成熟患者。</w:t>
      </w:r>
    </w:p>
    <w:p w14:paraId="207997B9" w14:textId="77777777" w:rsidR="00073362" w:rsidRDefault="00951A1E">
      <w:pPr>
        <w:adjustRightInd w:val="0"/>
        <w:snapToGrid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.4</w:t>
      </w:r>
      <w:r>
        <w:rPr>
          <w:rFonts w:eastAsia="仿宋_GB2312" w:hint="eastAsia"/>
          <w:sz w:val="32"/>
          <w:szCs w:val="32"/>
        </w:rPr>
        <w:t>禁忌证</w:t>
      </w:r>
    </w:p>
    <w:p w14:paraId="73BE61AE" w14:textId="77777777" w:rsidR="00073362" w:rsidRDefault="00951A1E">
      <w:pPr>
        <w:adjustRightInd w:val="0"/>
        <w:snapToGrid w:val="0"/>
        <w:spacing w:line="520" w:lineRule="exact"/>
        <w:ind w:firstLineChars="200" w:firstLine="640"/>
        <w:rPr>
          <w:rFonts w:eastAsia="仿宋_GB2312"/>
          <w:sz w:val="32"/>
          <w:szCs w:val="32"/>
        </w:rPr>
      </w:pPr>
      <w:r>
        <w:rPr>
          <w:rFonts w:eastAsia="仿宋_GB2312" w:hint="eastAsia"/>
          <w:sz w:val="32"/>
          <w:szCs w:val="32"/>
        </w:rPr>
        <w:t>如适用，通过风险</w:t>
      </w:r>
      <w:r>
        <w:rPr>
          <w:rFonts w:eastAsia="仿宋_GB2312"/>
          <w:sz w:val="32"/>
          <w:szCs w:val="32"/>
        </w:rPr>
        <w:t>/</w:t>
      </w:r>
      <w:r>
        <w:rPr>
          <w:rFonts w:eastAsia="仿宋_GB2312" w:hint="eastAsia"/>
          <w:sz w:val="32"/>
          <w:szCs w:val="32"/>
        </w:rPr>
        <w:t>受益评估后，针对某些疾病、情况或特定的人群，认为不推荐使用该产品，需明确说明。</w:t>
      </w:r>
    </w:p>
    <w:p w14:paraId="69B6495E" w14:textId="77777777" w:rsidR="00073362" w:rsidRDefault="00951A1E">
      <w:pPr>
        <w:adjustRightInd w:val="0"/>
        <w:snapToGrid w:val="0"/>
        <w:spacing w:line="520" w:lineRule="exact"/>
        <w:ind w:firstLineChars="200" w:firstLine="640"/>
        <w:rPr>
          <w:rFonts w:eastAsia="仿宋_GB2312"/>
          <w:sz w:val="32"/>
          <w:szCs w:val="32"/>
        </w:rPr>
      </w:pPr>
      <w:r>
        <w:rPr>
          <w:rFonts w:eastAsia="仿宋_GB2312" w:hint="eastAsia"/>
          <w:sz w:val="32"/>
          <w:szCs w:val="32"/>
        </w:rPr>
        <w:t>7</w:t>
      </w:r>
      <w:r>
        <w:rPr>
          <w:rFonts w:eastAsia="仿宋_GB2312"/>
          <w:sz w:val="32"/>
          <w:szCs w:val="32"/>
        </w:rPr>
        <w:t>.</w:t>
      </w:r>
      <w:r>
        <w:rPr>
          <w:rFonts w:eastAsia="仿宋_GB2312" w:hint="eastAsia"/>
          <w:sz w:val="32"/>
          <w:szCs w:val="32"/>
        </w:rPr>
        <w:t>申报产品上市历史</w:t>
      </w:r>
    </w:p>
    <w:p w14:paraId="1129906A" w14:textId="73CBC559" w:rsidR="00073362" w:rsidRDefault="00951A1E">
      <w:pPr>
        <w:adjustRightInd w:val="0"/>
        <w:snapToGrid w:val="0"/>
        <w:spacing w:line="520" w:lineRule="exact"/>
        <w:ind w:firstLineChars="200" w:firstLine="640"/>
        <w:rPr>
          <w:rFonts w:eastAsia="仿宋_GB2312"/>
          <w:sz w:val="32"/>
          <w:szCs w:val="32"/>
        </w:rPr>
      </w:pPr>
      <w:r>
        <w:rPr>
          <w:rFonts w:eastAsia="仿宋_GB2312" w:hint="eastAsia"/>
          <w:sz w:val="32"/>
          <w:szCs w:val="32"/>
        </w:rPr>
        <w:t>如适用，提交申报产品在各国家或地区的上市批准时间、销售情况。如</w:t>
      </w:r>
      <w:r>
        <w:rPr>
          <w:rFonts w:eastAsia="仿宋_GB2312"/>
          <w:sz w:val="32"/>
          <w:szCs w:val="32"/>
        </w:rPr>
        <w:t>有</w:t>
      </w:r>
      <w:r>
        <w:rPr>
          <w:rFonts w:eastAsia="仿宋_GB2312" w:hint="eastAsia"/>
          <w:sz w:val="32"/>
          <w:szCs w:val="32"/>
        </w:rPr>
        <w:t>不良事件和召回，分别对申报产品上市后发生的不良事件、召回的发生时间、</w:t>
      </w:r>
      <w:r w:rsidR="005953F4">
        <w:rPr>
          <w:rFonts w:eastAsia="仿宋_GB2312" w:hint="eastAsia"/>
          <w:sz w:val="32"/>
          <w:szCs w:val="32"/>
        </w:rPr>
        <w:t>注册</w:t>
      </w:r>
      <w:r>
        <w:rPr>
          <w:rFonts w:eastAsia="仿宋_GB2312" w:hint="eastAsia"/>
          <w:sz w:val="32"/>
          <w:szCs w:val="32"/>
        </w:rPr>
        <w:t>申请人采取的处理和解决方案、相关部门的调查处理情况等进行描述。</w:t>
      </w:r>
    </w:p>
    <w:p w14:paraId="0295F041" w14:textId="77777777" w:rsidR="00073362" w:rsidRDefault="00951A1E">
      <w:pPr>
        <w:adjustRightInd w:val="0"/>
        <w:snapToGrid w:val="0"/>
        <w:spacing w:line="520" w:lineRule="exact"/>
        <w:ind w:firstLineChars="200" w:firstLine="640"/>
        <w:outlineLvl w:val="1"/>
        <w:rPr>
          <w:rFonts w:eastAsia="楷体_GB2312"/>
          <w:sz w:val="32"/>
          <w:szCs w:val="32"/>
        </w:rPr>
      </w:pPr>
      <w:r>
        <w:rPr>
          <w:rFonts w:eastAsia="楷体_GB2312" w:hint="eastAsia"/>
          <w:sz w:val="32"/>
          <w:szCs w:val="32"/>
        </w:rPr>
        <w:t>（三）非临床研究资料</w:t>
      </w:r>
    </w:p>
    <w:p w14:paraId="4D2E9480" w14:textId="77777777" w:rsidR="00073362" w:rsidRDefault="00951A1E">
      <w:pPr>
        <w:adjustRightInd w:val="0"/>
        <w:snapToGrid w:val="0"/>
        <w:spacing w:line="520" w:lineRule="exact"/>
        <w:ind w:firstLineChars="200" w:firstLine="640"/>
        <w:rPr>
          <w:rFonts w:eastAsia="仿宋_GB2312"/>
          <w:bCs/>
          <w:sz w:val="32"/>
          <w:szCs w:val="32"/>
        </w:rPr>
      </w:pPr>
      <w:r>
        <w:rPr>
          <w:rFonts w:eastAsia="仿宋_GB2312"/>
          <w:bCs/>
          <w:sz w:val="32"/>
          <w:szCs w:val="32"/>
        </w:rPr>
        <w:t>1.</w:t>
      </w:r>
      <w:r>
        <w:rPr>
          <w:rFonts w:eastAsia="仿宋_GB2312" w:hint="eastAsia"/>
          <w:bCs/>
          <w:sz w:val="32"/>
          <w:szCs w:val="32"/>
        </w:rPr>
        <w:t>产品风险管理资料</w:t>
      </w:r>
    </w:p>
    <w:p w14:paraId="0F03D6C2" w14:textId="77777777" w:rsidR="00073362" w:rsidRDefault="00951A1E">
      <w:pPr>
        <w:widowControl/>
        <w:spacing w:line="520" w:lineRule="exact"/>
        <w:ind w:firstLineChars="200" w:firstLine="640"/>
        <w:rPr>
          <w:rFonts w:eastAsia="仿宋_GB2312"/>
          <w:kern w:val="0"/>
          <w:sz w:val="32"/>
          <w:szCs w:val="32"/>
        </w:rPr>
      </w:pPr>
      <w:r>
        <w:rPr>
          <w:rFonts w:eastAsia="仿宋_GB2312" w:hint="eastAsia"/>
          <w:sz w:val="32"/>
          <w:szCs w:val="32"/>
        </w:rPr>
        <w:t>注册申请人需对产品全生命周期实施风险管理，提交风险管理资料（参照</w:t>
      </w:r>
      <w:r>
        <w:rPr>
          <w:rFonts w:eastAsia="仿宋_GB2312" w:hint="eastAsia"/>
          <w:sz w:val="32"/>
          <w:szCs w:val="32"/>
        </w:rPr>
        <w:t>GB/T 42062</w:t>
      </w:r>
      <w:r>
        <w:rPr>
          <w:rFonts w:eastAsia="仿宋_GB2312" w:hint="eastAsia"/>
          <w:sz w:val="32"/>
          <w:szCs w:val="32"/>
        </w:rPr>
        <w:t>《医疗器械</w:t>
      </w:r>
      <w:r>
        <w:rPr>
          <w:rFonts w:eastAsia="仿宋_GB2312" w:hint="eastAsia"/>
          <w:sz w:val="32"/>
          <w:szCs w:val="32"/>
        </w:rPr>
        <w:t xml:space="preserve"> </w:t>
      </w:r>
      <w:r>
        <w:rPr>
          <w:rFonts w:eastAsia="仿宋_GB2312" w:hint="eastAsia"/>
          <w:sz w:val="32"/>
          <w:szCs w:val="32"/>
        </w:rPr>
        <w:t>风险管理对医疗器械的应用》），充分识别产品的设计、原材料采购、生产加工过程、表面处理、后处理、产品包装、灭菌、运输、贮存、使用等产品生命周期内各个环节的安全特征，从生物和化学危险、性能有关的危险等方面，对产品进行全面的风险分析，并详述所采取的风险控制措施</w:t>
      </w:r>
      <w:r>
        <w:rPr>
          <w:rFonts w:eastAsia="仿宋_GB2312"/>
          <w:kern w:val="0"/>
          <w:sz w:val="32"/>
          <w:szCs w:val="32"/>
        </w:rPr>
        <w:t>。</w:t>
      </w:r>
    </w:p>
    <w:p w14:paraId="21529C4E" w14:textId="5C2EF212" w:rsidR="00073362" w:rsidRDefault="00951A1E">
      <w:pPr>
        <w:widowControl/>
        <w:spacing w:line="520" w:lineRule="exact"/>
        <w:ind w:firstLineChars="200" w:firstLine="640"/>
        <w:rPr>
          <w:rFonts w:eastAsia="仿宋_GB2312"/>
          <w:kern w:val="0"/>
          <w:sz w:val="32"/>
          <w:szCs w:val="32"/>
        </w:rPr>
      </w:pPr>
      <w:r>
        <w:rPr>
          <w:rFonts w:eastAsia="仿宋_GB2312" w:hint="eastAsia"/>
          <w:kern w:val="0"/>
          <w:sz w:val="32"/>
          <w:szCs w:val="32"/>
        </w:rPr>
        <w:t>风险管理报告</w:t>
      </w:r>
      <w:proofErr w:type="gramStart"/>
      <w:r>
        <w:rPr>
          <w:rFonts w:eastAsia="仿宋_GB2312" w:hint="eastAsia"/>
          <w:kern w:val="0"/>
          <w:sz w:val="32"/>
          <w:szCs w:val="32"/>
        </w:rPr>
        <w:t>需包括</w:t>
      </w:r>
      <w:proofErr w:type="gramEnd"/>
      <w:r>
        <w:rPr>
          <w:rFonts w:eastAsia="仿宋_GB2312" w:hint="eastAsia"/>
          <w:kern w:val="0"/>
          <w:sz w:val="32"/>
          <w:szCs w:val="32"/>
        </w:rPr>
        <w:t>生产和生产后信息（具体内容参考</w:t>
      </w:r>
      <w:r>
        <w:rPr>
          <w:rFonts w:eastAsia="仿宋_GB2312"/>
          <w:sz w:val="32"/>
          <w:szCs w:val="32"/>
        </w:rPr>
        <w:t>GB/T 42062</w:t>
      </w:r>
      <w:r>
        <w:rPr>
          <w:rFonts w:eastAsia="仿宋_GB2312" w:hint="eastAsia"/>
          <w:sz w:val="32"/>
          <w:szCs w:val="32"/>
        </w:rPr>
        <w:t>《医疗器械</w:t>
      </w:r>
      <w:r>
        <w:rPr>
          <w:rFonts w:eastAsia="仿宋_GB2312"/>
          <w:sz w:val="32"/>
          <w:szCs w:val="32"/>
        </w:rPr>
        <w:t xml:space="preserve"> </w:t>
      </w:r>
      <w:r>
        <w:rPr>
          <w:rFonts w:eastAsia="仿宋_GB2312" w:hint="eastAsia"/>
          <w:sz w:val="32"/>
          <w:szCs w:val="32"/>
        </w:rPr>
        <w:t>风险管理对医疗器械的应用》</w:t>
      </w:r>
      <w:r>
        <w:rPr>
          <w:rFonts w:eastAsia="仿宋_GB2312" w:hint="eastAsia"/>
          <w:kern w:val="0"/>
          <w:sz w:val="32"/>
          <w:szCs w:val="32"/>
        </w:rPr>
        <w:t>第</w:t>
      </w:r>
      <w:r>
        <w:rPr>
          <w:rFonts w:eastAsia="仿宋_GB2312" w:hint="eastAsia"/>
          <w:kern w:val="0"/>
          <w:sz w:val="32"/>
          <w:szCs w:val="32"/>
        </w:rPr>
        <w:t>10</w:t>
      </w:r>
      <w:r>
        <w:rPr>
          <w:rFonts w:eastAsia="仿宋_GB2312" w:hint="eastAsia"/>
          <w:kern w:val="0"/>
          <w:sz w:val="32"/>
          <w:szCs w:val="32"/>
        </w:rPr>
        <w:t>章和《医疗器械安全和性能的基本原则》的</w:t>
      </w:r>
      <w:r>
        <w:rPr>
          <w:rFonts w:eastAsia="仿宋_GB2312" w:hint="eastAsia"/>
          <w:kern w:val="0"/>
          <w:sz w:val="32"/>
          <w:szCs w:val="32"/>
        </w:rPr>
        <w:t>2.1.2</w:t>
      </w:r>
      <w:r w:rsidR="00053BFA">
        <w:rPr>
          <w:rFonts w:eastAsia="仿宋_GB2312"/>
          <w:kern w:val="0"/>
          <w:sz w:val="32"/>
          <w:szCs w:val="32"/>
        </w:rPr>
        <w:t xml:space="preserve"> </w:t>
      </w:r>
      <w:r>
        <w:rPr>
          <w:rFonts w:eastAsia="仿宋_GB2312" w:hint="eastAsia"/>
          <w:kern w:val="0"/>
          <w:sz w:val="32"/>
          <w:szCs w:val="32"/>
        </w:rPr>
        <w:t>e)</w:t>
      </w:r>
      <w:r w:rsidR="00053BFA">
        <w:rPr>
          <w:rFonts w:eastAsia="仿宋_GB2312" w:hint="eastAsia"/>
          <w:kern w:val="0"/>
          <w:sz w:val="32"/>
          <w:szCs w:val="32"/>
        </w:rPr>
        <w:t>和</w:t>
      </w:r>
      <w:r>
        <w:rPr>
          <w:rFonts w:eastAsia="仿宋_GB2312" w:hint="eastAsia"/>
          <w:kern w:val="0"/>
          <w:sz w:val="32"/>
          <w:szCs w:val="32"/>
        </w:rPr>
        <w:t>f)</w:t>
      </w:r>
      <w:r w:rsidR="00B32B8C">
        <w:rPr>
          <w:rFonts w:eastAsia="仿宋_GB2312" w:hint="eastAsia"/>
          <w:kern w:val="0"/>
          <w:sz w:val="32"/>
          <w:szCs w:val="32"/>
        </w:rPr>
        <w:t>部分</w:t>
      </w:r>
      <w:r>
        <w:rPr>
          <w:rFonts w:eastAsia="仿宋_GB2312" w:hint="eastAsia"/>
          <w:kern w:val="0"/>
          <w:sz w:val="32"/>
          <w:szCs w:val="32"/>
        </w:rPr>
        <w:t>）。产品变更注册和已在境外上市产品注册时，申报资料中的风险管理报告</w:t>
      </w:r>
      <w:proofErr w:type="gramStart"/>
      <w:r>
        <w:rPr>
          <w:rFonts w:eastAsia="仿宋_GB2312" w:hint="eastAsia"/>
          <w:kern w:val="0"/>
          <w:sz w:val="32"/>
          <w:szCs w:val="32"/>
        </w:rPr>
        <w:t>需包括</w:t>
      </w:r>
      <w:proofErr w:type="gramEnd"/>
      <w:r>
        <w:rPr>
          <w:rFonts w:eastAsia="仿宋_GB2312" w:hint="eastAsia"/>
          <w:kern w:val="0"/>
          <w:sz w:val="32"/>
          <w:szCs w:val="32"/>
        </w:rPr>
        <w:t>上述内容，将风险管理贯穿于产品的全生命周期。</w:t>
      </w:r>
    </w:p>
    <w:p w14:paraId="79432F47" w14:textId="21C78E40" w:rsidR="00073362" w:rsidRPr="00E45B2B" w:rsidRDefault="00951A1E">
      <w:pPr>
        <w:widowControl/>
        <w:spacing w:line="520" w:lineRule="exact"/>
        <w:ind w:firstLineChars="200" w:firstLine="640"/>
        <w:rPr>
          <w:rFonts w:eastAsia="仿宋_GB2312"/>
          <w:color w:val="000000" w:themeColor="text1"/>
          <w:kern w:val="0"/>
          <w:sz w:val="32"/>
          <w:szCs w:val="32"/>
        </w:rPr>
      </w:pPr>
      <w:r w:rsidRPr="00E45B2B">
        <w:rPr>
          <w:rFonts w:eastAsia="仿宋_GB2312" w:hint="eastAsia"/>
          <w:color w:val="000000" w:themeColor="text1"/>
          <w:kern w:val="0"/>
          <w:sz w:val="32"/>
          <w:szCs w:val="32"/>
        </w:rPr>
        <w:t>记忆合金肋骨接骨板产品不良事件的类型包括但不限于：患者过敏、</w:t>
      </w:r>
      <w:proofErr w:type="gramStart"/>
      <w:r w:rsidRPr="00E45B2B">
        <w:rPr>
          <w:rFonts w:eastAsia="仿宋_GB2312" w:hint="eastAsia"/>
          <w:color w:val="000000" w:themeColor="text1"/>
          <w:kern w:val="0"/>
          <w:sz w:val="32"/>
          <w:szCs w:val="32"/>
        </w:rPr>
        <w:t>固定板</w:t>
      </w:r>
      <w:proofErr w:type="gramEnd"/>
      <w:r w:rsidRPr="00E45B2B">
        <w:rPr>
          <w:rFonts w:eastAsia="仿宋_GB2312" w:hint="eastAsia"/>
          <w:color w:val="000000" w:themeColor="text1"/>
          <w:kern w:val="0"/>
          <w:sz w:val="32"/>
          <w:szCs w:val="32"/>
        </w:rPr>
        <w:t>断裂、环抱臂断裂、相变温度漂移、与配合用手术工具的不匹配</w:t>
      </w:r>
      <w:r w:rsidR="00053BFA">
        <w:rPr>
          <w:rFonts w:eastAsia="仿宋_GB2312" w:hint="eastAsia"/>
          <w:color w:val="000000" w:themeColor="text1"/>
          <w:kern w:val="0"/>
          <w:sz w:val="32"/>
          <w:szCs w:val="32"/>
        </w:rPr>
        <w:t>、</w:t>
      </w:r>
      <w:r w:rsidRPr="00E45B2B">
        <w:rPr>
          <w:rFonts w:eastAsia="仿宋_GB2312" w:hint="eastAsia"/>
          <w:color w:val="000000" w:themeColor="text1"/>
          <w:kern w:val="0"/>
          <w:sz w:val="32"/>
          <w:szCs w:val="32"/>
        </w:rPr>
        <w:t>环抱臂在</w:t>
      </w:r>
      <w:proofErr w:type="gramStart"/>
      <w:r w:rsidRPr="00E45B2B">
        <w:rPr>
          <w:rFonts w:eastAsia="仿宋_GB2312" w:hint="eastAsia"/>
          <w:color w:val="000000" w:themeColor="text1"/>
          <w:kern w:val="0"/>
          <w:sz w:val="32"/>
          <w:szCs w:val="32"/>
        </w:rPr>
        <w:t>预弯过程</w:t>
      </w:r>
      <w:proofErr w:type="gramEnd"/>
      <w:r w:rsidRPr="00E45B2B">
        <w:rPr>
          <w:rFonts w:eastAsia="仿宋_GB2312" w:hint="eastAsia"/>
          <w:color w:val="000000" w:themeColor="text1"/>
          <w:kern w:val="0"/>
          <w:sz w:val="32"/>
          <w:szCs w:val="32"/>
        </w:rPr>
        <w:t>中发生变形、损坏等。</w:t>
      </w:r>
    </w:p>
    <w:p w14:paraId="2179B9EB" w14:textId="77777777" w:rsidR="00073362" w:rsidRDefault="00951A1E">
      <w:pPr>
        <w:adjustRightInd w:val="0"/>
        <w:snapToGrid w:val="0"/>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医疗器械安全和</w:t>
      </w:r>
      <w:r>
        <w:rPr>
          <w:rFonts w:eastAsia="仿宋_GB2312"/>
          <w:sz w:val="32"/>
          <w:szCs w:val="32"/>
        </w:rPr>
        <w:t>性能基本原则</w:t>
      </w:r>
      <w:r>
        <w:rPr>
          <w:rFonts w:eastAsia="仿宋_GB2312" w:hint="eastAsia"/>
          <w:sz w:val="32"/>
          <w:szCs w:val="32"/>
        </w:rPr>
        <w:t>清单</w:t>
      </w:r>
    </w:p>
    <w:p w14:paraId="55DE416A" w14:textId="4ADB1F61" w:rsidR="00073362" w:rsidRDefault="00053BFA">
      <w:pPr>
        <w:numPr>
          <w:ilvl w:val="255"/>
          <w:numId w:val="0"/>
        </w:numPr>
        <w:spacing w:line="520" w:lineRule="exact"/>
        <w:ind w:firstLineChars="200" w:firstLine="640"/>
        <w:rPr>
          <w:rFonts w:eastAsia="仿宋_GB2312"/>
          <w:sz w:val="32"/>
          <w:szCs w:val="32"/>
          <w:highlight w:val="yellow"/>
        </w:rPr>
      </w:pPr>
      <w:r>
        <w:rPr>
          <w:rFonts w:eastAsia="仿宋_GB2312" w:hint="eastAsia"/>
          <w:sz w:val="32"/>
          <w:szCs w:val="32"/>
        </w:rPr>
        <w:t>明确</w:t>
      </w:r>
      <w:r w:rsidR="00951A1E">
        <w:rPr>
          <w:rFonts w:eastAsia="仿宋_GB2312" w:hint="eastAsia"/>
          <w:sz w:val="32"/>
          <w:szCs w:val="32"/>
        </w:rPr>
        <w:t>产品符合《医疗器械安全和性能基本原则清单》各</w:t>
      </w:r>
      <w:r>
        <w:rPr>
          <w:rFonts w:eastAsia="仿宋_GB2312" w:hint="eastAsia"/>
          <w:sz w:val="32"/>
          <w:szCs w:val="32"/>
        </w:rPr>
        <w:t>适用</w:t>
      </w:r>
      <w:r w:rsidR="00951A1E">
        <w:rPr>
          <w:rFonts w:eastAsia="仿宋_GB2312" w:hint="eastAsia"/>
          <w:sz w:val="32"/>
          <w:szCs w:val="32"/>
        </w:rPr>
        <w:t>项要求所采用的方法及证明其符合性的文件。</w:t>
      </w:r>
    </w:p>
    <w:p w14:paraId="4A805F91" w14:textId="77777777" w:rsidR="00073362" w:rsidRDefault="00951A1E">
      <w:pPr>
        <w:numPr>
          <w:ilvl w:val="255"/>
          <w:numId w:val="0"/>
        </w:num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产品技术要求</w:t>
      </w:r>
    </w:p>
    <w:p w14:paraId="39DF1245" w14:textId="77777777" w:rsidR="00073362" w:rsidRDefault="00951A1E">
      <w:pPr>
        <w:widowControl/>
        <w:spacing w:line="520" w:lineRule="exact"/>
        <w:ind w:firstLineChars="200" w:firstLine="640"/>
        <w:rPr>
          <w:rFonts w:eastAsia="仿宋_GB2312"/>
          <w:kern w:val="0"/>
          <w:sz w:val="32"/>
          <w:szCs w:val="32"/>
        </w:rPr>
      </w:pPr>
      <w:r>
        <w:rPr>
          <w:rFonts w:eastAsia="仿宋_GB2312" w:hint="eastAsia"/>
          <w:sz w:val="32"/>
          <w:szCs w:val="32"/>
        </w:rPr>
        <w:t>产品技术要求的制定需符合《医疗器械产品技术要求编写指导原则》的要求，同时结合产品具体适用的指导原则或相关国家标准、行业标准以及产品的特点，选择适用项对各项性能指标和检验方法进行制定，以保证产品安全、有效</w:t>
      </w:r>
      <w:r>
        <w:rPr>
          <w:rFonts w:eastAsia="仿宋_GB2312"/>
          <w:kern w:val="0"/>
          <w:sz w:val="32"/>
          <w:szCs w:val="32"/>
        </w:rPr>
        <w:t>。</w:t>
      </w:r>
    </w:p>
    <w:p w14:paraId="3DCCBDAE" w14:textId="77777777" w:rsidR="00073362" w:rsidRDefault="00951A1E">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3.1</w:t>
      </w:r>
      <w:r>
        <w:rPr>
          <w:rFonts w:eastAsia="仿宋_GB2312" w:hint="eastAsia"/>
          <w:kern w:val="0"/>
          <w:sz w:val="32"/>
          <w:szCs w:val="32"/>
        </w:rPr>
        <w:t>产品型号</w:t>
      </w:r>
      <w:r>
        <w:rPr>
          <w:rFonts w:eastAsia="仿宋_GB2312"/>
          <w:kern w:val="0"/>
          <w:sz w:val="32"/>
          <w:szCs w:val="32"/>
        </w:rPr>
        <w:t>/</w:t>
      </w:r>
      <w:r>
        <w:rPr>
          <w:rFonts w:eastAsia="仿宋_GB2312" w:hint="eastAsia"/>
          <w:kern w:val="0"/>
          <w:sz w:val="32"/>
          <w:szCs w:val="32"/>
        </w:rPr>
        <w:t>规格及其</w:t>
      </w:r>
      <w:r>
        <w:rPr>
          <w:rFonts w:eastAsia="仿宋_GB2312"/>
          <w:bCs/>
          <w:color w:val="000000"/>
          <w:sz w:val="32"/>
          <w:szCs w:val="32"/>
        </w:rPr>
        <w:t>划分说明</w:t>
      </w:r>
    </w:p>
    <w:p w14:paraId="7295832A" w14:textId="2CA4795E" w:rsidR="00073362" w:rsidRDefault="00951A1E">
      <w:pPr>
        <w:widowControl/>
        <w:spacing w:line="520" w:lineRule="exact"/>
        <w:ind w:firstLineChars="200" w:firstLine="640"/>
        <w:rPr>
          <w:rFonts w:eastAsia="仿宋_GB2312"/>
          <w:color w:val="000000"/>
          <w:sz w:val="32"/>
          <w:szCs w:val="32"/>
        </w:rPr>
      </w:pPr>
      <w:r>
        <w:rPr>
          <w:rFonts w:eastAsia="仿宋_GB2312" w:hint="eastAsia"/>
          <w:color w:val="000000"/>
          <w:sz w:val="32"/>
          <w:szCs w:val="32"/>
        </w:rPr>
        <w:t>列表说明产品的型号、规格，明确产品型号、规格的划分说明</w:t>
      </w:r>
      <w:r>
        <w:rPr>
          <w:rFonts w:eastAsia="仿宋_GB2312"/>
          <w:color w:val="000000"/>
          <w:sz w:val="32"/>
          <w:szCs w:val="32"/>
        </w:rPr>
        <w:t>。</w:t>
      </w:r>
      <w:r>
        <w:rPr>
          <w:rFonts w:eastAsia="仿宋_GB2312" w:hint="eastAsia"/>
          <w:color w:val="000000"/>
          <w:sz w:val="32"/>
          <w:szCs w:val="32"/>
        </w:rPr>
        <w:t>提供各型号产品的结构图并标识关键尺寸。提供产品关键尺寸信息，如记忆合金肋骨接骨板</w:t>
      </w:r>
      <w:r w:rsidR="00E945A9" w:rsidRPr="00E945A9">
        <w:rPr>
          <w:rFonts w:eastAsia="仿宋_GB2312" w:hint="eastAsia"/>
          <w:color w:val="000000"/>
          <w:sz w:val="32"/>
          <w:szCs w:val="32"/>
        </w:rPr>
        <w:t>长度、宽度、高度、厚度、</w:t>
      </w:r>
      <w:r w:rsidR="001813B7">
        <w:rPr>
          <w:rFonts w:eastAsia="仿宋_GB2312" w:hint="eastAsia"/>
          <w:color w:val="000000"/>
          <w:sz w:val="32"/>
          <w:szCs w:val="32"/>
        </w:rPr>
        <w:t>弧度、</w:t>
      </w:r>
      <w:proofErr w:type="gramStart"/>
      <w:r w:rsidR="00E945A9" w:rsidRPr="00E945A9">
        <w:rPr>
          <w:rFonts w:eastAsia="仿宋_GB2312" w:hint="eastAsia"/>
          <w:color w:val="000000"/>
          <w:sz w:val="32"/>
          <w:szCs w:val="32"/>
        </w:rPr>
        <w:t>板孔直径</w:t>
      </w:r>
      <w:proofErr w:type="gramEnd"/>
      <w:r w:rsidR="00E945A9" w:rsidRPr="00E945A9">
        <w:rPr>
          <w:rFonts w:eastAsia="仿宋_GB2312" w:hint="eastAsia"/>
          <w:color w:val="000000"/>
          <w:sz w:val="32"/>
          <w:szCs w:val="32"/>
        </w:rPr>
        <w:t>、环抱臂分布</w:t>
      </w:r>
      <w:r>
        <w:rPr>
          <w:rFonts w:eastAsia="仿宋_GB2312" w:hint="eastAsia"/>
          <w:color w:val="000000"/>
          <w:sz w:val="32"/>
          <w:szCs w:val="32"/>
        </w:rPr>
        <w:t>等。</w:t>
      </w:r>
    </w:p>
    <w:p w14:paraId="6471B9C8" w14:textId="77777777" w:rsidR="00073362" w:rsidRDefault="00951A1E">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hint="eastAsia"/>
          <w:kern w:val="0"/>
          <w:sz w:val="32"/>
          <w:szCs w:val="32"/>
        </w:rPr>
        <w:t>性能指标</w:t>
      </w:r>
    </w:p>
    <w:p w14:paraId="79F11E92" w14:textId="77777777" w:rsidR="00073362" w:rsidRDefault="00951A1E">
      <w:pPr>
        <w:spacing w:line="520" w:lineRule="exact"/>
        <w:ind w:firstLineChars="200" w:firstLine="640"/>
        <w:rPr>
          <w:rFonts w:eastAsia="仿宋_GB2312"/>
          <w:kern w:val="0"/>
          <w:sz w:val="32"/>
          <w:szCs w:val="32"/>
        </w:rPr>
      </w:pPr>
      <w:r>
        <w:rPr>
          <w:rFonts w:eastAsia="仿宋_GB2312"/>
          <w:kern w:val="0"/>
          <w:sz w:val="32"/>
          <w:szCs w:val="32"/>
        </w:rPr>
        <w:t>产品技术要求中指标</w:t>
      </w:r>
      <w:r>
        <w:rPr>
          <w:rFonts w:eastAsia="仿宋_GB2312" w:hint="eastAsia"/>
          <w:kern w:val="0"/>
          <w:sz w:val="32"/>
          <w:szCs w:val="32"/>
        </w:rPr>
        <w:t>需</w:t>
      </w:r>
      <w:r>
        <w:rPr>
          <w:rFonts w:eastAsia="仿宋_GB2312"/>
          <w:kern w:val="0"/>
          <w:sz w:val="32"/>
          <w:szCs w:val="32"/>
        </w:rPr>
        <w:t>针对终产品</w:t>
      </w:r>
      <w:r>
        <w:rPr>
          <w:rFonts w:eastAsia="仿宋_GB2312" w:hint="eastAsia"/>
          <w:kern w:val="0"/>
          <w:sz w:val="32"/>
          <w:szCs w:val="32"/>
        </w:rPr>
        <w:t>，选取适用的项目</w:t>
      </w:r>
      <w:r>
        <w:rPr>
          <w:rFonts w:eastAsia="仿宋_GB2312"/>
          <w:kern w:val="0"/>
          <w:sz w:val="32"/>
          <w:szCs w:val="32"/>
        </w:rPr>
        <w:t>制定，且性能指标不低于产品适用的强制性国家标准和</w:t>
      </w:r>
      <w:r>
        <w:rPr>
          <w:rFonts w:eastAsia="仿宋_GB2312" w:hint="eastAsia"/>
          <w:kern w:val="0"/>
          <w:sz w:val="32"/>
          <w:szCs w:val="32"/>
        </w:rPr>
        <w:t>/</w:t>
      </w:r>
      <w:r>
        <w:rPr>
          <w:rFonts w:eastAsia="仿宋_GB2312" w:hint="eastAsia"/>
          <w:kern w:val="0"/>
          <w:sz w:val="32"/>
          <w:szCs w:val="32"/>
        </w:rPr>
        <w:t>或</w:t>
      </w:r>
      <w:r>
        <w:rPr>
          <w:rFonts w:eastAsia="仿宋_GB2312"/>
          <w:kern w:val="0"/>
          <w:sz w:val="32"/>
          <w:szCs w:val="32"/>
        </w:rPr>
        <w:t>强制性行业标准</w:t>
      </w:r>
      <w:r>
        <w:rPr>
          <w:rFonts w:eastAsia="仿宋_GB2312" w:hint="eastAsia"/>
          <w:kern w:val="0"/>
          <w:sz w:val="32"/>
          <w:szCs w:val="32"/>
        </w:rPr>
        <w:t>。如产品有特定设计，注册申请人还需根据产品设计特征设定相应的性能指标，并将其列入产品技术要求。对于可进行客观判定的成品定性或定量的功能性、安全性指标，需将其列入产品技术要求。</w:t>
      </w:r>
    </w:p>
    <w:p w14:paraId="322EBCFA" w14:textId="534FB669" w:rsidR="00073362" w:rsidRDefault="00951A1E">
      <w:pPr>
        <w:spacing w:line="520" w:lineRule="exact"/>
        <w:ind w:firstLineChars="200" w:firstLine="640"/>
        <w:rPr>
          <w:rFonts w:eastAsia="仿宋_GB2312"/>
          <w:color w:val="0000FF"/>
          <w:kern w:val="0"/>
          <w:sz w:val="32"/>
          <w:szCs w:val="32"/>
          <w:lang w:val="zh-CN"/>
        </w:rPr>
      </w:pPr>
      <w:r>
        <w:rPr>
          <w:rFonts w:eastAsia="仿宋_GB2312" w:hint="eastAsia"/>
          <w:kern w:val="0"/>
          <w:sz w:val="32"/>
          <w:szCs w:val="32"/>
          <w:lang w:val="zh-CN"/>
        </w:rPr>
        <w:t>产品技术要求性能指标一般包括：</w:t>
      </w:r>
      <w:r w:rsidRPr="00CA289E">
        <w:rPr>
          <w:rFonts w:eastAsia="仿宋_GB2312" w:hint="eastAsia"/>
          <w:color w:val="000000" w:themeColor="text1"/>
          <w:kern w:val="0"/>
          <w:sz w:val="32"/>
          <w:szCs w:val="32"/>
          <w:lang w:val="zh-CN"/>
        </w:rPr>
        <w:t>记忆合金肋骨接骨板关键尺寸（如</w:t>
      </w:r>
      <w:r w:rsidRPr="00CA289E">
        <w:rPr>
          <w:rFonts w:eastAsia="仿宋_GB2312" w:hint="eastAsia"/>
          <w:color w:val="000000" w:themeColor="text1"/>
          <w:sz w:val="32"/>
          <w:szCs w:val="32"/>
        </w:rPr>
        <w:t>记忆合金肋</w:t>
      </w:r>
      <w:r>
        <w:rPr>
          <w:rFonts w:eastAsia="仿宋_GB2312" w:hint="eastAsia"/>
          <w:color w:val="000000"/>
          <w:sz w:val="32"/>
          <w:szCs w:val="32"/>
        </w:rPr>
        <w:t>骨接骨板</w:t>
      </w:r>
      <w:r w:rsidR="00FE39EB" w:rsidRPr="00FE39EB">
        <w:rPr>
          <w:rFonts w:eastAsia="仿宋_GB2312" w:hint="eastAsia"/>
          <w:color w:val="000000"/>
          <w:sz w:val="32"/>
          <w:szCs w:val="32"/>
        </w:rPr>
        <w:t>长度、</w:t>
      </w:r>
      <w:r w:rsidR="001865EC">
        <w:rPr>
          <w:rFonts w:eastAsia="仿宋_GB2312" w:hint="eastAsia"/>
          <w:color w:val="000000"/>
          <w:sz w:val="32"/>
          <w:szCs w:val="32"/>
        </w:rPr>
        <w:t>环抱</w:t>
      </w:r>
      <w:proofErr w:type="gramStart"/>
      <w:r w:rsidR="001865EC">
        <w:rPr>
          <w:rFonts w:eastAsia="仿宋_GB2312" w:hint="eastAsia"/>
          <w:color w:val="000000"/>
          <w:sz w:val="32"/>
          <w:szCs w:val="32"/>
        </w:rPr>
        <w:t>臂最大</w:t>
      </w:r>
      <w:proofErr w:type="gramEnd"/>
      <w:r w:rsidR="001865EC">
        <w:rPr>
          <w:rFonts w:eastAsia="仿宋_GB2312" w:hint="eastAsia"/>
          <w:color w:val="000000"/>
          <w:sz w:val="32"/>
          <w:szCs w:val="32"/>
        </w:rPr>
        <w:t>内径、</w:t>
      </w:r>
      <w:r w:rsidR="00FE39EB" w:rsidRPr="00FE39EB">
        <w:rPr>
          <w:rFonts w:eastAsia="仿宋_GB2312" w:hint="eastAsia"/>
          <w:color w:val="000000"/>
          <w:sz w:val="32"/>
          <w:szCs w:val="32"/>
        </w:rPr>
        <w:t>厚度、</w:t>
      </w:r>
      <w:proofErr w:type="gramStart"/>
      <w:r w:rsidR="00FE39EB" w:rsidRPr="00FE39EB">
        <w:rPr>
          <w:rFonts w:eastAsia="仿宋_GB2312" w:hint="eastAsia"/>
          <w:color w:val="000000"/>
          <w:sz w:val="32"/>
          <w:szCs w:val="32"/>
        </w:rPr>
        <w:t>板孔直径</w:t>
      </w:r>
      <w:proofErr w:type="gramEnd"/>
      <w:r w:rsidRPr="00806F38">
        <w:rPr>
          <w:rFonts w:eastAsia="仿宋_GB2312" w:hint="eastAsia"/>
          <w:color w:val="000000" w:themeColor="text1"/>
          <w:sz w:val="32"/>
          <w:szCs w:val="32"/>
        </w:rPr>
        <w:t>等</w:t>
      </w:r>
      <w:r w:rsidRPr="00806F38">
        <w:rPr>
          <w:rFonts w:eastAsia="仿宋_GB2312" w:hint="eastAsia"/>
          <w:color w:val="000000" w:themeColor="text1"/>
          <w:kern w:val="0"/>
          <w:sz w:val="32"/>
          <w:szCs w:val="32"/>
          <w:lang w:val="zh-CN"/>
        </w:rPr>
        <w:t>）及公</w:t>
      </w:r>
      <w:r w:rsidRPr="005C0461">
        <w:rPr>
          <w:rFonts w:eastAsia="仿宋_GB2312" w:hint="eastAsia"/>
          <w:color w:val="000000" w:themeColor="text1"/>
          <w:kern w:val="0"/>
          <w:sz w:val="32"/>
          <w:szCs w:val="32"/>
          <w:lang w:val="zh-CN"/>
        </w:rPr>
        <w:t>差，硬度，表面质量（外观、表面粗糙度、表面缺陷），</w:t>
      </w:r>
      <w:r w:rsidRPr="005C0461">
        <w:rPr>
          <w:rFonts w:eastAsia="仿宋_GB2312" w:hint="eastAsia"/>
          <w:color w:val="000000" w:themeColor="text1"/>
          <w:kern w:val="0"/>
          <w:sz w:val="32"/>
          <w:szCs w:val="32"/>
        </w:rPr>
        <w:t>形状回复力，形状回复率，相变温度</w:t>
      </w:r>
      <w:r w:rsidR="00AB4331">
        <w:rPr>
          <w:rFonts w:eastAsia="仿宋_GB2312" w:hint="eastAsia"/>
          <w:color w:val="000000" w:themeColor="text1"/>
          <w:kern w:val="0"/>
          <w:sz w:val="32"/>
          <w:szCs w:val="32"/>
        </w:rPr>
        <w:t>,</w:t>
      </w:r>
      <w:r w:rsidRPr="005C0461">
        <w:rPr>
          <w:rFonts w:eastAsia="仿宋_GB2312" w:hint="eastAsia"/>
          <w:color w:val="000000" w:themeColor="text1"/>
          <w:kern w:val="0"/>
          <w:sz w:val="32"/>
          <w:szCs w:val="32"/>
          <w:lang w:val="zh-CN"/>
        </w:rPr>
        <w:t>无菌（如适用），环氧乙烷残留量（如适用）。</w:t>
      </w:r>
    </w:p>
    <w:p w14:paraId="46149910" w14:textId="77777777" w:rsidR="00073362" w:rsidRDefault="00951A1E">
      <w:pPr>
        <w:spacing w:line="520" w:lineRule="exact"/>
        <w:ind w:rightChars="-32" w:right="-67" w:firstLineChars="200" w:firstLine="640"/>
        <w:rPr>
          <w:rFonts w:eastAsia="仿宋_GB2312"/>
          <w:color w:val="000000"/>
          <w:sz w:val="32"/>
          <w:szCs w:val="32"/>
        </w:rPr>
      </w:pPr>
      <w:r>
        <w:rPr>
          <w:rFonts w:eastAsia="仿宋_GB2312"/>
          <w:kern w:val="0"/>
          <w:sz w:val="32"/>
          <w:szCs w:val="32"/>
        </w:rPr>
        <w:t>3.3</w:t>
      </w:r>
      <w:r>
        <w:rPr>
          <w:rFonts w:eastAsia="仿宋_GB2312"/>
          <w:color w:val="000000"/>
          <w:sz w:val="32"/>
          <w:szCs w:val="32"/>
        </w:rPr>
        <w:t>检验方法</w:t>
      </w:r>
    </w:p>
    <w:p w14:paraId="1F40D747" w14:textId="77777777" w:rsidR="00073362" w:rsidRDefault="00951A1E">
      <w:pPr>
        <w:spacing w:line="520" w:lineRule="exact"/>
        <w:ind w:rightChars="-32" w:right="-67" w:firstLineChars="200" w:firstLine="640"/>
        <w:rPr>
          <w:rFonts w:eastAsia="仿宋_GB2312"/>
          <w:color w:val="000000"/>
          <w:sz w:val="32"/>
          <w:szCs w:val="32"/>
        </w:rPr>
      </w:pPr>
      <w:r>
        <w:rPr>
          <w:rFonts w:eastAsia="仿宋_GB2312" w:hint="eastAsia"/>
          <w:color w:val="000000"/>
          <w:kern w:val="0"/>
          <w:sz w:val="32"/>
          <w:szCs w:val="32"/>
        </w:rPr>
        <w:t>产品的检验方法需根据技术性能指标设定，检验方法需优先采用国家标准</w:t>
      </w:r>
      <w:r>
        <w:rPr>
          <w:rFonts w:eastAsia="仿宋_GB2312"/>
          <w:color w:val="000000"/>
          <w:kern w:val="0"/>
          <w:sz w:val="32"/>
          <w:szCs w:val="32"/>
        </w:rPr>
        <w:t>/</w:t>
      </w:r>
      <w:r>
        <w:rPr>
          <w:rFonts w:eastAsia="仿宋_GB2312"/>
          <w:color w:val="000000"/>
          <w:kern w:val="0"/>
          <w:sz w:val="32"/>
          <w:szCs w:val="32"/>
        </w:rPr>
        <w:t>行业标准中的方法。对于相关国家标准</w:t>
      </w:r>
      <w:r>
        <w:rPr>
          <w:rFonts w:eastAsia="仿宋_GB2312"/>
          <w:color w:val="000000"/>
          <w:kern w:val="0"/>
          <w:sz w:val="32"/>
          <w:szCs w:val="32"/>
        </w:rPr>
        <w:t>/</w:t>
      </w:r>
      <w:r>
        <w:rPr>
          <w:rFonts w:eastAsia="仿宋_GB2312"/>
          <w:color w:val="000000"/>
          <w:kern w:val="0"/>
          <w:sz w:val="32"/>
          <w:szCs w:val="32"/>
        </w:rPr>
        <w:t>行业标准中不适用的条款，需说明不适用的原因。所有引用的标准注明</w:t>
      </w:r>
      <w:r>
        <w:rPr>
          <w:rFonts w:eastAsia="仿宋_GB2312" w:hint="eastAsia"/>
          <w:color w:val="000000"/>
          <w:kern w:val="0"/>
          <w:sz w:val="32"/>
          <w:szCs w:val="32"/>
        </w:rPr>
        <w:t>其编号和年代号</w:t>
      </w:r>
      <w:r>
        <w:rPr>
          <w:rFonts w:eastAsia="仿宋_GB2312"/>
          <w:color w:val="000000"/>
          <w:kern w:val="0"/>
          <w:sz w:val="32"/>
          <w:szCs w:val="32"/>
        </w:rPr>
        <w:t>。自建检验方法需提供相应的方法学依据及理论基础，同时保证检验方法具有可操作性和</w:t>
      </w:r>
      <w:proofErr w:type="gramStart"/>
      <w:r>
        <w:rPr>
          <w:rFonts w:eastAsia="仿宋_GB2312"/>
          <w:color w:val="000000"/>
          <w:kern w:val="0"/>
          <w:sz w:val="32"/>
          <w:szCs w:val="32"/>
        </w:rPr>
        <w:t>可</w:t>
      </w:r>
      <w:proofErr w:type="gramEnd"/>
      <w:r>
        <w:rPr>
          <w:rFonts w:eastAsia="仿宋_GB2312"/>
          <w:color w:val="000000"/>
          <w:kern w:val="0"/>
          <w:sz w:val="32"/>
          <w:szCs w:val="32"/>
        </w:rPr>
        <w:t>重现性，必要时可以采用相应图示进行说明，文本较大的可以附录形式提供</w:t>
      </w:r>
      <w:r>
        <w:rPr>
          <w:rFonts w:eastAsia="仿宋_GB2312"/>
          <w:color w:val="000000"/>
          <w:sz w:val="32"/>
          <w:szCs w:val="32"/>
        </w:rPr>
        <w:t>。</w:t>
      </w:r>
    </w:p>
    <w:p w14:paraId="158F77D1" w14:textId="77777777" w:rsidR="00073362" w:rsidRDefault="00951A1E">
      <w:pPr>
        <w:spacing w:line="520" w:lineRule="exact"/>
        <w:ind w:firstLineChars="200" w:firstLine="640"/>
        <w:rPr>
          <w:rFonts w:eastAsia="仿宋_GB2312"/>
          <w:kern w:val="0"/>
          <w:sz w:val="32"/>
          <w:szCs w:val="32"/>
        </w:rPr>
      </w:pPr>
      <w:r>
        <w:rPr>
          <w:rFonts w:eastAsia="仿宋_GB2312"/>
          <w:kern w:val="0"/>
          <w:sz w:val="32"/>
          <w:szCs w:val="32"/>
        </w:rPr>
        <w:t>3.4</w:t>
      </w:r>
      <w:r>
        <w:rPr>
          <w:rFonts w:eastAsia="仿宋_GB2312" w:hint="eastAsia"/>
          <w:kern w:val="0"/>
          <w:sz w:val="32"/>
          <w:szCs w:val="32"/>
        </w:rPr>
        <w:t>附录</w:t>
      </w:r>
    </w:p>
    <w:p w14:paraId="3BF4492B" w14:textId="3415C2BF" w:rsidR="00073362" w:rsidRPr="006C6B4A" w:rsidRDefault="00951A1E">
      <w:pPr>
        <w:spacing w:line="520" w:lineRule="exact"/>
        <w:ind w:firstLineChars="200" w:firstLine="640"/>
        <w:rPr>
          <w:rFonts w:eastAsia="仿宋_GB2312"/>
          <w:kern w:val="0"/>
          <w:sz w:val="32"/>
          <w:szCs w:val="32"/>
        </w:rPr>
      </w:pPr>
      <w:r w:rsidRPr="006C6B4A">
        <w:rPr>
          <w:rFonts w:eastAsia="仿宋_GB2312" w:hint="eastAsia"/>
          <w:kern w:val="0"/>
          <w:sz w:val="32"/>
          <w:szCs w:val="32"/>
          <w:lang w:val="zh-CN"/>
        </w:rPr>
        <w:t>建议注</w:t>
      </w:r>
      <w:r w:rsidRPr="006C6B4A">
        <w:rPr>
          <w:rFonts w:eastAsia="仿宋_GB2312" w:hint="eastAsia"/>
          <w:color w:val="000000" w:themeColor="text1"/>
          <w:kern w:val="0"/>
          <w:sz w:val="32"/>
          <w:szCs w:val="32"/>
          <w:lang w:val="zh-CN"/>
        </w:rPr>
        <w:t>册申请人以附录形式明确产品制造材料信息（如化学成分、</w:t>
      </w:r>
      <w:r w:rsidRPr="006C6B4A">
        <w:rPr>
          <w:rFonts w:eastAsia="仿宋_GB2312" w:hint="eastAsia"/>
          <w:color w:val="000000" w:themeColor="text1"/>
          <w:kern w:val="0"/>
          <w:sz w:val="32"/>
          <w:szCs w:val="32"/>
        </w:rPr>
        <w:t>冶金结构</w:t>
      </w:r>
      <w:r w:rsidR="00133A5E">
        <w:rPr>
          <w:rFonts w:eastAsia="仿宋_GB2312" w:hint="eastAsia"/>
          <w:color w:val="000000" w:themeColor="text1"/>
          <w:kern w:val="0"/>
          <w:sz w:val="32"/>
          <w:szCs w:val="32"/>
        </w:rPr>
        <w:t>、</w:t>
      </w:r>
      <w:r w:rsidR="000016B1" w:rsidRPr="000016B1">
        <w:rPr>
          <w:rFonts w:eastAsia="仿宋_GB2312" w:hint="eastAsia"/>
          <w:color w:val="000000" w:themeColor="text1"/>
          <w:kern w:val="0"/>
          <w:sz w:val="32"/>
          <w:szCs w:val="32"/>
        </w:rPr>
        <w:t>机械性能</w:t>
      </w:r>
      <w:r w:rsidRPr="000016B1">
        <w:rPr>
          <w:rFonts w:eastAsia="仿宋_GB2312" w:hint="eastAsia"/>
          <w:color w:val="000000" w:themeColor="text1"/>
          <w:kern w:val="0"/>
          <w:sz w:val="32"/>
          <w:szCs w:val="32"/>
          <w:lang w:val="zh-CN"/>
        </w:rPr>
        <w:t>）</w:t>
      </w:r>
      <w:r w:rsidRPr="006C6B4A">
        <w:rPr>
          <w:rFonts w:eastAsia="仿宋_GB2312" w:hint="eastAsia"/>
          <w:kern w:val="0"/>
          <w:sz w:val="32"/>
          <w:szCs w:val="32"/>
          <w:lang w:val="zh-CN"/>
        </w:rPr>
        <w:t>，同时明确材料性能符合的相关标准。</w:t>
      </w:r>
      <w:r w:rsidRPr="00CD43D9">
        <w:rPr>
          <w:rFonts w:eastAsia="仿宋_GB2312" w:hint="eastAsia"/>
          <w:color w:val="000000" w:themeColor="text1"/>
          <w:kern w:val="0"/>
          <w:sz w:val="32"/>
          <w:szCs w:val="32"/>
        </w:rPr>
        <w:t>如</w:t>
      </w:r>
      <w:r w:rsidRPr="006C6B4A">
        <w:rPr>
          <w:rFonts w:eastAsia="仿宋_GB2312" w:hint="eastAsia"/>
          <w:kern w:val="0"/>
          <w:sz w:val="32"/>
          <w:szCs w:val="32"/>
        </w:rPr>
        <w:t>已开展磁共振（</w:t>
      </w:r>
      <w:r w:rsidRPr="006C6B4A">
        <w:rPr>
          <w:rFonts w:eastAsia="仿宋_GB2312" w:hint="eastAsia"/>
          <w:kern w:val="0"/>
          <w:sz w:val="32"/>
          <w:szCs w:val="32"/>
        </w:rPr>
        <w:t>MR</w:t>
      </w:r>
      <w:r w:rsidRPr="006C6B4A">
        <w:rPr>
          <w:rFonts w:eastAsia="仿宋_GB2312" w:hint="eastAsia"/>
          <w:kern w:val="0"/>
          <w:sz w:val="32"/>
          <w:szCs w:val="32"/>
        </w:rPr>
        <w:t>）环境下的行为属性的相关验证，磁共振兼容性相关信息</w:t>
      </w:r>
      <w:r w:rsidR="009431A5">
        <w:rPr>
          <w:rFonts w:eastAsia="仿宋_GB2312" w:hint="eastAsia"/>
          <w:kern w:val="0"/>
          <w:sz w:val="32"/>
          <w:szCs w:val="32"/>
        </w:rPr>
        <w:t>可</w:t>
      </w:r>
      <w:r w:rsidRPr="006C6B4A">
        <w:rPr>
          <w:rFonts w:eastAsia="仿宋_GB2312" w:hint="eastAsia"/>
          <w:kern w:val="0"/>
          <w:sz w:val="32"/>
          <w:szCs w:val="32"/>
        </w:rPr>
        <w:t>在附录中明示。</w:t>
      </w:r>
    </w:p>
    <w:p w14:paraId="25A7D1F6" w14:textId="77777777" w:rsidR="00073362" w:rsidRDefault="00951A1E">
      <w:pPr>
        <w:spacing w:line="520" w:lineRule="exact"/>
        <w:ind w:firstLineChars="200" w:firstLine="640"/>
        <w:rPr>
          <w:rFonts w:eastAsia="仿宋_GB2312"/>
          <w:kern w:val="0"/>
          <w:sz w:val="32"/>
          <w:szCs w:val="32"/>
        </w:rPr>
      </w:pPr>
      <w:r w:rsidRPr="006C6B4A">
        <w:rPr>
          <w:rFonts w:eastAsia="仿宋_GB2312"/>
          <w:kern w:val="0"/>
          <w:sz w:val="32"/>
          <w:szCs w:val="32"/>
        </w:rPr>
        <w:t>3.5</w:t>
      </w:r>
      <w:r w:rsidRPr="006C6B4A">
        <w:rPr>
          <w:rFonts w:eastAsia="仿宋_GB2312" w:hint="eastAsia"/>
          <w:kern w:val="0"/>
          <w:sz w:val="32"/>
          <w:szCs w:val="32"/>
        </w:rPr>
        <w:t>其他</w:t>
      </w:r>
    </w:p>
    <w:p w14:paraId="3F089D56" w14:textId="710C0313" w:rsidR="00073362" w:rsidRDefault="00951A1E">
      <w:pPr>
        <w:spacing w:line="520" w:lineRule="exact"/>
        <w:ind w:firstLineChars="200" w:firstLine="640"/>
        <w:rPr>
          <w:rFonts w:eastAsia="仿宋_GB2312"/>
          <w:kern w:val="0"/>
          <w:sz w:val="32"/>
          <w:szCs w:val="32"/>
          <w:lang w:val="zh-CN"/>
        </w:rPr>
      </w:pPr>
      <w:r>
        <w:rPr>
          <w:rFonts w:eastAsia="仿宋_GB2312"/>
          <w:sz w:val="32"/>
          <w:szCs w:val="32"/>
        </w:rPr>
        <w:t>本</w:t>
      </w:r>
      <w:r>
        <w:rPr>
          <w:rFonts w:eastAsia="仿宋_GB2312" w:hint="eastAsia"/>
          <w:sz w:val="32"/>
          <w:szCs w:val="32"/>
        </w:rPr>
        <w:t>部分</w:t>
      </w:r>
      <w:r>
        <w:rPr>
          <w:rFonts w:eastAsia="仿宋_GB2312"/>
          <w:sz w:val="32"/>
          <w:szCs w:val="32"/>
        </w:rPr>
        <w:t>仅提供了常规产品的基本性能要求，</w:t>
      </w:r>
      <w:r w:rsidR="00A90B52">
        <w:rPr>
          <w:rFonts w:eastAsia="仿宋_GB2312" w:hint="eastAsia"/>
          <w:sz w:val="32"/>
          <w:szCs w:val="32"/>
        </w:rPr>
        <w:t>予以</w:t>
      </w:r>
      <w:r>
        <w:rPr>
          <w:rFonts w:eastAsia="仿宋_GB2312"/>
          <w:sz w:val="32"/>
          <w:szCs w:val="32"/>
        </w:rPr>
        <w:t>参考。</w:t>
      </w:r>
      <w:r w:rsidR="00A90B52">
        <w:rPr>
          <w:rFonts w:eastAsia="仿宋_GB2312"/>
          <w:sz w:val="32"/>
          <w:szCs w:val="32"/>
        </w:rPr>
        <w:t>如有不适用的项目，</w:t>
      </w:r>
      <w:r w:rsidR="00A90B52">
        <w:rPr>
          <w:rFonts w:eastAsia="仿宋_GB2312" w:hint="eastAsia"/>
          <w:sz w:val="32"/>
          <w:szCs w:val="32"/>
        </w:rPr>
        <w:t>需</w:t>
      </w:r>
      <w:r w:rsidR="00A90B52">
        <w:rPr>
          <w:rFonts w:eastAsia="仿宋_GB2312"/>
          <w:sz w:val="32"/>
          <w:szCs w:val="32"/>
        </w:rPr>
        <w:t>予以说明。</w:t>
      </w:r>
      <w:r>
        <w:rPr>
          <w:rFonts w:eastAsia="仿宋_GB2312"/>
          <w:sz w:val="32"/>
          <w:szCs w:val="32"/>
        </w:rPr>
        <w:t>对于使用新材料、新技术、新设计或具有新作用机理、新功能的产品</w:t>
      </w:r>
      <w:r>
        <w:rPr>
          <w:rFonts w:eastAsia="仿宋_GB2312" w:hint="eastAsia"/>
          <w:sz w:val="32"/>
          <w:szCs w:val="32"/>
        </w:rPr>
        <w:t>，需</w:t>
      </w:r>
      <w:r>
        <w:rPr>
          <w:rFonts w:eastAsia="仿宋_GB2312"/>
          <w:sz w:val="32"/>
          <w:szCs w:val="32"/>
        </w:rPr>
        <w:t>在</w:t>
      </w:r>
      <w:r>
        <w:rPr>
          <w:rFonts w:eastAsia="仿宋_GB2312" w:hint="eastAsia"/>
          <w:sz w:val="32"/>
          <w:szCs w:val="32"/>
        </w:rPr>
        <w:t>产品</w:t>
      </w:r>
      <w:r>
        <w:rPr>
          <w:rFonts w:eastAsia="仿宋_GB2312"/>
          <w:sz w:val="32"/>
          <w:szCs w:val="32"/>
        </w:rPr>
        <w:t>技术要求中明确</w:t>
      </w:r>
      <w:r>
        <w:rPr>
          <w:rFonts w:eastAsia="仿宋_GB2312" w:hint="eastAsia"/>
          <w:sz w:val="32"/>
          <w:szCs w:val="32"/>
        </w:rPr>
        <w:t>产品</w:t>
      </w:r>
      <w:r>
        <w:rPr>
          <w:rFonts w:eastAsia="仿宋_GB2312"/>
          <w:sz w:val="32"/>
          <w:szCs w:val="32"/>
        </w:rPr>
        <w:t>所具有</w:t>
      </w:r>
      <w:r>
        <w:rPr>
          <w:rFonts w:eastAsia="仿宋_GB2312" w:hint="eastAsia"/>
          <w:sz w:val="32"/>
          <w:szCs w:val="32"/>
        </w:rPr>
        <w:t>的</w:t>
      </w:r>
      <w:r>
        <w:rPr>
          <w:rFonts w:eastAsia="仿宋_GB2312"/>
          <w:sz w:val="32"/>
          <w:szCs w:val="32"/>
        </w:rPr>
        <w:t>其他功能性、安全性指标，</w:t>
      </w:r>
      <w:r>
        <w:rPr>
          <w:rFonts w:eastAsia="仿宋_GB2312" w:hint="eastAsia"/>
          <w:sz w:val="32"/>
          <w:szCs w:val="32"/>
        </w:rPr>
        <w:t>性能指标的制定需符合《医疗器械产品技术要求编写指导原则》的要求。</w:t>
      </w:r>
    </w:p>
    <w:p w14:paraId="4888C1F6" w14:textId="77777777" w:rsidR="00073362" w:rsidRDefault="00951A1E">
      <w:pPr>
        <w:pStyle w:val="aa"/>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产品检验</w:t>
      </w:r>
    </w:p>
    <w:p w14:paraId="4185CC6A" w14:textId="6D52C593" w:rsidR="00073362" w:rsidRDefault="00951A1E">
      <w:pPr>
        <w:spacing w:line="520" w:lineRule="exact"/>
        <w:ind w:firstLineChars="200" w:firstLine="640"/>
        <w:rPr>
          <w:rFonts w:eastAsia="仿宋_GB2312"/>
          <w:sz w:val="32"/>
          <w:szCs w:val="32"/>
        </w:rPr>
      </w:pPr>
      <w:r>
        <w:rPr>
          <w:rFonts w:eastAsia="仿宋_GB2312" w:hint="eastAsia"/>
          <w:sz w:val="32"/>
          <w:szCs w:val="32"/>
        </w:rPr>
        <w:t>注册申请人需提供符合</w:t>
      </w:r>
      <w:r>
        <w:rPr>
          <w:rFonts w:eastAsia="仿宋_GB2312"/>
          <w:sz w:val="32"/>
          <w:szCs w:val="32"/>
        </w:rPr>
        <w:t>医疗器械注册</w:t>
      </w:r>
      <w:r>
        <w:rPr>
          <w:rFonts w:eastAsia="仿宋_GB2312" w:hint="eastAsia"/>
          <w:sz w:val="32"/>
          <w:szCs w:val="32"/>
        </w:rPr>
        <w:t>申报</w:t>
      </w:r>
      <w:r>
        <w:rPr>
          <w:rFonts w:eastAsia="仿宋_GB2312"/>
          <w:sz w:val="32"/>
          <w:szCs w:val="32"/>
        </w:rPr>
        <w:t>法规文件要求的</w:t>
      </w:r>
      <w:r>
        <w:rPr>
          <w:rFonts w:eastAsia="仿宋_GB2312" w:hint="eastAsia"/>
          <w:sz w:val="32"/>
          <w:szCs w:val="32"/>
        </w:rPr>
        <w:t>检验</w:t>
      </w:r>
      <w:r>
        <w:rPr>
          <w:rFonts w:eastAsia="仿宋_GB2312"/>
          <w:sz w:val="32"/>
          <w:szCs w:val="32"/>
        </w:rPr>
        <w:t>报告。</w:t>
      </w:r>
      <w:r>
        <w:rPr>
          <w:rFonts w:eastAsia="仿宋_GB2312" w:hint="eastAsia"/>
          <w:sz w:val="32"/>
          <w:szCs w:val="32"/>
        </w:rPr>
        <w:t>记忆合金肋骨接骨板在同一注册单元内所检验的产品需为能够代表</w:t>
      </w:r>
      <w:proofErr w:type="gramStart"/>
      <w:r>
        <w:rPr>
          <w:rFonts w:eastAsia="仿宋_GB2312" w:hint="eastAsia"/>
          <w:sz w:val="32"/>
          <w:szCs w:val="32"/>
        </w:rPr>
        <w:t>本注册</w:t>
      </w:r>
      <w:proofErr w:type="gramEnd"/>
      <w:r>
        <w:rPr>
          <w:rFonts w:eastAsia="仿宋_GB2312" w:hint="eastAsia"/>
          <w:sz w:val="32"/>
          <w:szCs w:val="32"/>
        </w:rPr>
        <w:t>单元内其他产品安全性和有效性的典型产品，并提供典型性产品的选择依据。</w:t>
      </w:r>
    </w:p>
    <w:p w14:paraId="44FFD460" w14:textId="77777777" w:rsidR="00073362" w:rsidRDefault="00951A1E">
      <w:pPr>
        <w:spacing w:line="520" w:lineRule="exact"/>
        <w:ind w:rightChars="-32" w:right="-67" w:firstLineChars="200" w:firstLine="640"/>
        <w:rPr>
          <w:rFonts w:eastAsia="仿宋_GB2312"/>
          <w:sz w:val="32"/>
          <w:szCs w:val="32"/>
        </w:rPr>
      </w:pPr>
      <w:r>
        <w:rPr>
          <w:rFonts w:eastAsia="仿宋_GB2312"/>
          <w:sz w:val="32"/>
          <w:szCs w:val="32"/>
        </w:rPr>
        <w:t>5.</w:t>
      </w:r>
      <w:r>
        <w:rPr>
          <w:rFonts w:eastAsia="仿宋_GB2312" w:hint="eastAsia"/>
          <w:sz w:val="32"/>
          <w:szCs w:val="32"/>
        </w:rPr>
        <w:t>研究资料</w:t>
      </w:r>
    </w:p>
    <w:p w14:paraId="258346DC" w14:textId="4FA3FBCA" w:rsidR="00073362" w:rsidRDefault="00951A1E">
      <w:pPr>
        <w:spacing w:line="520" w:lineRule="exact"/>
        <w:ind w:firstLineChars="200" w:firstLine="616"/>
        <w:rPr>
          <w:rFonts w:eastAsia="仿宋_GB2312"/>
          <w:color w:val="000000"/>
          <w:kern w:val="0"/>
          <w:sz w:val="32"/>
          <w:szCs w:val="32"/>
        </w:rPr>
      </w:pPr>
      <w:r>
        <w:rPr>
          <w:rFonts w:eastAsia="仿宋_GB2312" w:hint="eastAsia"/>
          <w:spacing w:val="-6"/>
          <w:sz w:val="32"/>
          <w:szCs w:val="32"/>
        </w:rPr>
        <w:t>注册申请人需</w:t>
      </w:r>
      <w:r>
        <w:rPr>
          <w:rFonts w:eastAsia="仿宋_GB2312" w:hint="eastAsia"/>
          <w:color w:val="000000"/>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资料。提供涉及的研究性资料、文献资料和</w:t>
      </w:r>
      <w:r>
        <w:rPr>
          <w:rFonts w:eastAsia="仿宋_GB2312"/>
          <w:color w:val="000000"/>
          <w:kern w:val="0"/>
          <w:sz w:val="32"/>
          <w:szCs w:val="32"/>
        </w:rPr>
        <w:t>/</w:t>
      </w:r>
      <w:r>
        <w:rPr>
          <w:rFonts w:eastAsia="仿宋_GB2312"/>
          <w:color w:val="000000"/>
          <w:kern w:val="0"/>
          <w:sz w:val="32"/>
          <w:szCs w:val="32"/>
        </w:rPr>
        <w:t>或标准文本。</w:t>
      </w:r>
    </w:p>
    <w:p w14:paraId="3842338C" w14:textId="3F93796B" w:rsidR="00073362" w:rsidRDefault="00951A1E">
      <w:pPr>
        <w:spacing w:line="520" w:lineRule="exact"/>
        <w:ind w:firstLineChars="200" w:firstLine="616"/>
        <w:rPr>
          <w:rFonts w:eastAsia="仿宋_GB2312"/>
          <w:color w:val="000000"/>
          <w:sz w:val="32"/>
          <w:szCs w:val="32"/>
        </w:rPr>
      </w:pPr>
      <w:r>
        <w:rPr>
          <w:rFonts w:eastAsia="仿宋_GB2312" w:hint="eastAsia"/>
          <w:spacing w:val="-6"/>
          <w:sz w:val="32"/>
          <w:szCs w:val="32"/>
        </w:rPr>
        <w:t>注册申请人需提供产品材料、产品设计相关静</w:t>
      </w:r>
      <w:r>
        <w:rPr>
          <w:rFonts w:eastAsia="仿宋_GB2312"/>
          <w:spacing w:val="-6"/>
          <w:sz w:val="32"/>
          <w:szCs w:val="32"/>
        </w:rPr>
        <w:t>/</w:t>
      </w:r>
      <w:r>
        <w:rPr>
          <w:rFonts w:eastAsia="仿宋_GB2312" w:hint="eastAsia"/>
          <w:spacing w:val="-6"/>
          <w:sz w:val="32"/>
          <w:szCs w:val="32"/>
        </w:rPr>
        <w:t>动态性能等方面的</w:t>
      </w:r>
      <w:r>
        <w:rPr>
          <w:rFonts w:eastAsia="仿宋_GB2312"/>
          <w:sz w:val="32"/>
          <w:szCs w:val="32"/>
        </w:rPr>
        <w:t>性能研究资料</w:t>
      </w:r>
      <w:r>
        <w:rPr>
          <w:rFonts w:eastAsia="仿宋_GB2312" w:hint="eastAsia"/>
          <w:spacing w:val="-6"/>
          <w:sz w:val="32"/>
          <w:szCs w:val="32"/>
        </w:rPr>
        <w:t>，并提供其可接受的依据，必要时与已上市同类产品相关性能进行对比，以证明其安全有效性。</w:t>
      </w:r>
      <w:r>
        <w:rPr>
          <w:rFonts w:eastAsia="仿宋_GB2312"/>
          <w:sz w:val="32"/>
          <w:szCs w:val="32"/>
        </w:rPr>
        <w:t>研究资料包括但不限于如下内容：</w:t>
      </w:r>
    </w:p>
    <w:p w14:paraId="159327CE" w14:textId="699D008F" w:rsidR="00073362" w:rsidRDefault="00951A1E" w:rsidP="00A84B50">
      <w:pPr>
        <w:spacing w:line="520" w:lineRule="exact"/>
        <w:ind w:firstLineChars="200" w:firstLine="640"/>
        <w:rPr>
          <w:rFonts w:eastAsia="仿宋_GB2312"/>
          <w:sz w:val="32"/>
          <w:szCs w:val="32"/>
        </w:rPr>
      </w:pPr>
      <w:r>
        <w:rPr>
          <w:rFonts w:eastAsia="仿宋_GB2312"/>
          <w:sz w:val="32"/>
          <w:szCs w:val="32"/>
        </w:rPr>
        <w:t>5.1</w:t>
      </w:r>
      <w:r>
        <w:rPr>
          <w:rFonts w:eastAsia="仿宋_GB2312" w:hint="eastAsia"/>
          <w:sz w:val="32"/>
          <w:szCs w:val="32"/>
        </w:rPr>
        <w:t>化学</w:t>
      </w:r>
      <w:r>
        <w:rPr>
          <w:rFonts w:eastAsia="仿宋_GB2312"/>
          <w:sz w:val="32"/>
          <w:szCs w:val="32"/>
        </w:rPr>
        <w:t>/</w:t>
      </w:r>
      <w:r>
        <w:rPr>
          <w:rFonts w:eastAsia="仿宋_GB2312" w:hint="eastAsia"/>
          <w:sz w:val="32"/>
          <w:szCs w:val="32"/>
        </w:rPr>
        <w:t>材料表征研究</w:t>
      </w:r>
    </w:p>
    <w:p w14:paraId="496AC15C" w14:textId="4F390C60" w:rsidR="00073362" w:rsidRDefault="00951A1E">
      <w:pPr>
        <w:spacing w:line="520" w:lineRule="exact"/>
        <w:ind w:firstLineChars="200" w:firstLine="640"/>
        <w:rPr>
          <w:rFonts w:eastAsia="仿宋_GB2312"/>
          <w:color w:val="000000"/>
          <w:sz w:val="32"/>
          <w:szCs w:val="32"/>
        </w:rPr>
      </w:pPr>
      <w:r>
        <w:rPr>
          <w:rFonts w:eastAsia="仿宋_GB2312" w:hint="eastAsia"/>
          <w:color w:val="000000"/>
          <w:sz w:val="32"/>
          <w:szCs w:val="32"/>
        </w:rPr>
        <w:t>针对记忆合金肋骨接骨板使用的记忆合金材料（如镍钛合金），需明确材料符合的标准并提供符合对应标准中的相应规定的研究资料，如化学成分、冶金结构</w:t>
      </w:r>
      <w:r w:rsidR="00EF3970">
        <w:rPr>
          <w:rFonts w:eastAsia="仿宋_GB2312" w:hint="eastAsia"/>
          <w:color w:val="000000"/>
          <w:sz w:val="32"/>
          <w:szCs w:val="32"/>
        </w:rPr>
        <w:t>、机械性能</w:t>
      </w:r>
      <w:r>
        <w:rPr>
          <w:rFonts w:eastAsia="仿宋_GB2312" w:hint="eastAsia"/>
          <w:color w:val="000000"/>
          <w:sz w:val="32"/>
          <w:szCs w:val="32"/>
        </w:rPr>
        <w:t>等</w:t>
      </w:r>
      <w:r w:rsidR="008C5050">
        <w:rPr>
          <w:rFonts w:eastAsia="仿宋_GB2312" w:hint="eastAsia"/>
          <w:color w:val="000000"/>
          <w:sz w:val="32"/>
          <w:szCs w:val="32"/>
        </w:rPr>
        <w:t>，并</w:t>
      </w:r>
      <w:r>
        <w:rPr>
          <w:rFonts w:eastAsia="仿宋_GB2312" w:hint="eastAsia"/>
          <w:color w:val="000000"/>
          <w:sz w:val="32"/>
          <w:szCs w:val="32"/>
        </w:rPr>
        <w:t>提供后续加工过程对材料性能影响的研究资料</w:t>
      </w:r>
      <w:r w:rsidR="00F40666">
        <w:rPr>
          <w:rFonts w:eastAsia="仿宋_GB2312" w:hint="eastAsia"/>
          <w:color w:val="000000"/>
          <w:sz w:val="32"/>
          <w:szCs w:val="32"/>
        </w:rPr>
        <w:t>。</w:t>
      </w:r>
      <w:r w:rsidR="008C5050">
        <w:rPr>
          <w:rFonts w:eastAsia="仿宋_GB2312" w:hint="eastAsia"/>
          <w:color w:val="000000"/>
          <w:sz w:val="32"/>
          <w:szCs w:val="32"/>
        </w:rPr>
        <w:t>必要时</w:t>
      </w:r>
      <w:r w:rsidR="00F40666">
        <w:rPr>
          <w:rFonts w:eastAsia="仿宋_GB2312" w:hint="eastAsia"/>
          <w:color w:val="000000"/>
          <w:sz w:val="32"/>
          <w:szCs w:val="32"/>
        </w:rPr>
        <w:t>，</w:t>
      </w:r>
      <w:r w:rsidR="008C5050">
        <w:rPr>
          <w:rFonts w:eastAsia="仿宋_GB2312" w:hint="eastAsia"/>
          <w:color w:val="000000"/>
          <w:sz w:val="32"/>
          <w:szCs w:val="32"/>
        </w:rPr>
        <w:t>对</w:t>
      </w:r>
      <w:proofErr w:type="gramStart"/>
      <w:r w:rsidR="008C5050">
        <w:rPr>
          <w:rFonts w:eastAsia="仿宋_GB2312" w:hint="eastAsia"/>
          <w:color w:val="000000"/>
          <w:sz w:val="32"/>
          <w:szCs w:val="32"/>
        </w:rPr>
        <w:t>终产品</w:t>
      </w:r>
      <w:proofErr w:type="gramEnd"/>
      <w:r w:rsidR="008C5050">
        <w:rPr>
          <w:rFonts w:eastAsia="仿宋_GB2312" w:hint="eastAsia"/>
          <w:color w:val="000000"/>
          <w:sz w:val="32"/>
          <w:szCs w:val="32"/>
        </w:rPr>
        <w:t>化学</w:t>
      </w:r>
      <w:r w:rsidR="008C5050">
        <w:rPr>
          <w:rFonts w:eastAsia="仿宋_GB2312" w:hint="eastAsia"/>
          <w:color w:val="000000"/>
          <w:sz w:val="32"/>
          <w:szCs w:val="32"/>
        </w:rPr>
        <w:t>/</w:t>
      </w:r>
      <w:r w:rsidR="008C5050">
        <w:rPr>
          <w:rFonts w:eastAsia="仿宋_GB2312" w:hint="eastAsia"/>
          <w:color w:val="000000"/>
          <w:sz w:val="32"/>
          <w:szCs w:val="32"/>
        </w:rPr>
        <w:t>材料性能</w:t>
      </w:r>
      <w:r w:rsidR="00310754">
        <w:rPr>
          <w:rFonts w:eastAsia="仿宋_GB2312" w:hint="eastAsia"/>
          <w:color w:val="000000"/>
          <w:sz w:val="32"/>
          <w:szCs w:val="32"/>
        </w:rPr>
        <w:t>进行</w:t>
      </w:r>
      <w:r w:rsidR="008C5050">
        <w:rPr>
          <w:rFonts w:eastAsia="仿宋_GB2312" w:hint="eastAsia"/>
          <w:color w:val="000000"/>
          <w:sz w:val="32"/>
          <w:szCs w:val="32"/>
        </w:rPr>
        <w:t>表征。</w:t>
      </w:r>
    </w:p>
    <w:p w14:paraId="22010D67" w14:textId="77777777" w:rsidR="00073362" w:rsidRDefault="00951A1E">
      <w:pPr>
        <w:spacing w:line="520" w:lineRule="exact"/>
        <w:ind w:firstLineChars="200" w:firstLine="640"/>
        <w:rPr>
          <w:rFonts w:eastAsia="仿宋_GB2312"/>
          <w:bCs/>
          <w:sz w:val="32"/>
          <w:szCs w:val="32"/>
        </w:rPr>
      </w:pPr>
      <w:r>
        <w:rPr>
          <w:rFonts w:eastAsia="仿宋_GB2312"/>
          <w:sz w:val="32"/>
          <w:szCs w:val="32"/>
        </w:rPr>
        <w:t>5.</w:t>
      </w:r>
      <w:r>
        <w:rPr>
          <w:rFonts w:eastAsia="仿宋_GB2312" w:hint="eastAsia"/>
          <w:sz w:val="32"/>
          <w:szCs w:val="32"/>
        </w:rPr>
        <w:t>2</w:t>
      </w:r>
      <w:r>
        <w:rPr>
          <w:rFonts w:eastAsia="仿宋_GB2312" w:hint="eastAsia"/>
          <w:bCs/>
          <w:sz w:val="32"/>
          <w:szCs w:val="32"/>
        </w:rPr>
        <w:t>物理和机械性能研究</w:t>
      </w:r>
    </w:p>
    <w:p w14:paraId="1D6BDEE5" w14:textId="1084CB0D" w:rsidR="00073362" w:rsidRPr="0077326F" w:rsidRDefault="00951A1E">
      <w:pPr>
        <w:spacing w:line="520" w:lineRule="exact"/>
        <w:ind w:firstLineChars="200" w:firstLine="640"/>
        <w:rPr>
          <w:rFonts w:eastAsia="仿宋_GB2312"/>
          <w:color w:val="000000" w:themeColor="text1"/>
          <w:kern w:val="0"/>
          <w:sz w:val="32"/>
          <w:szCs w:val="32"/>
          <w:lang w:val="zh-CN"/>
        </w:rPr>
      </w:pPr>
      <w:r>
        <w:rPr>
          <w:rFonts w:eastAsia="仿宋_GB2312"/>
          <w:kern w:val="0"/>
          <w:sz w:val="32"/>
          <w:szCs w:val="32"/>
          <w:lang w:val="zh-CN"/>
        </w:rPr>
        <w:t>注册申请人需</w:t>
      </w:r>
      <w:r>
        <w:rPr>
          <w:rFonts w:eastAsia="仿宋_GB2312" w:hint="eastAsia"/>
          <w:kern w:val="0"/>
          <w:sz w:val="32"/>
          <w:szCs w:val="32"/>
          <w:lang w:val="zh-CN"/>
        </w:rPr>
        <w:t>根据</w:t>
      </w:r>
      <w:r>
        <w:rPr>
          <w:rFonts w:eastAsia="仿宋_GB2312"/>
          <w:kern w:val="0"/>
          <w:sz w:val="32"/>
          <w:szCs w:val="32"/>
          <w:lang w:val="zh-CN"/>
        </w:rPr>
        <w:t>产品在</w:t>
      </w:r>
      <w:r>
        <w:rPr>
          <w:rFonts w:eastAsia="仿宋_GB2312" w:hint="eastAsia"/>
          <w:kern w:val="0"/>
          <w:sz w:val="32"/>
          <w:szCs w:val="32"/>
          <w:lang w:val="zh-CN"/>
        </w:rPr>
        <w:t>临床使用中的</w:t>
      </w:r>
      <w:r>
        <w:rPr>
          <w:rFonts w:eastAsia="仿宋_GB2312"/>
          <w:kern w:val="0"/>
          <w:sz w:val="32"/>
          <w:szCs w:val="32"/>
          <w:lang w:val="zh-CN"/>
        </w:rPr>
        <w:t>受力情况</w:t>
      </w:r>
      <w:r>
        <w:rPr>
          <w:rFonts w:eastAsia="仿宋_GB2312" w:hint="eastAsia"/>
          <w:kern w:val="0"/>
          <w:sz w:val="32"/>
          <w:szCs w:val="32"/>
          <w:lang w:val="zh-CN"/>
        </w:rPr>
        <w:t>，结合</w:t>
      </w:r>
      <w:r>
        <w:rPr>
          <w:rFonts w:eastAsia="仿宋_GB2312"/>
          <w:kern w:val="0"/>
          <w:sz w:val="32"/>
          <w:szCs w:val="32"/>
          <w:lang w:val="zh-CN"/>
        </w:rPr>
        <w:t>产品的结构设计、尺寸等因素，</w:t>
      </w:r>
      <w:r>
        <w:rPr>
          <w:rFonts w:eastAsia="仿宋_GB2312" w:hint="eastAsia"/>
          <w:kern w:val="0"/>
          <w:sz w:val="32"/>
          <w:szCs w:val="32"/>
          <w:lang w:val="zh-CN"/>
        </w:rPr>
        <w:t>分别</w:t>
      </w:r>
      <w:r>
        <w:rPr>
          <w:rFonts w:eastAsia="仿宋_GB2312"/>
          <w:kern w:val="0"/>
          <w:sz w:val="32"/>
          <w:szCs w:val="32"/>
          <w:lang w:val="zh-CN"/>
        </w:rPr>
        <w:t>选取最差情况开展</w:t>
      </w:r>
      <w:r>
        <w:rPr>
          <w:rFonts w:eastAsia="仿宋_GB2312" w:hint="eastAsia"/>
          <w:kern w:val="0"/>
          <w:sz w:val="32"/>
          <w:szCs w:val="32"/>
          <w:lang w:val="zh-CN"/>
        </w:rPr>
        <w:t>性能研究</w:t>
      </w:r>
      <w:r>
        <w:rPr>
          <w:rFonts w:eastAsia="仿宋_GB2312"/>
          <w:kern w:val="0"/>
          <w:sz w:val="32"/>
          <w:szCs w:val="32"/>
          <w:lang w:val="zh-CN"/>
        </w:rPr>
        <w:t>，并提供最差情况</w:t>
      </w:r>
      <w:r>
        <w:rPr>
          <w:rFonts w:eastAsia="仿宋_GB2312" w:hint="eastAsia"/>
          <w:kern w:val="0"/>
          <w:sz w:val="32"/>
          <w:szCs w:val="32"/>
          <w:lang w:val="zh-CN"/>
        </w:rPr>
        <w:t>的确定</w:t>
      </w:r>
      <w:r>
        <w:rPr>
          <w:rFonts w:eastAsia="仿宋_GB2312"/>
          <w:kern w:val="0"/>
          <w:sz w:val="32"/>
          <w:szCs w:val="32"/>
          <w:lang w:val="zh-CN"/>
        </w:rPr>
        <w:t>依据</w:t>
      </w:r>
      <w:r w:rsidR="00E62B70">
        <w:rPr>
          <w:rFonts w:eastAsia="仿宋_GB2312" w:hint="eastAsia"/>
          <w:color w:val="000000" w:themeColor="text1"/>
          <w:kern w:val="0"/>
          <w:sz w:val="32"/>
          <w:szCs w:val="32"/>
          <w:lang w:val="zh-CN"/>
        </w:rPr>
        <w:t>。</w:t>
      </w:r>
      <w:r w:rsidR="00514526" w:rsidRPr="0077326F">
        <w:rPr>
          <w:rFonts w:eastAsia="仿宋_GB2312" w:hint="eastAsia"/>
          <w:color w:val="000000" w:themeColor="text1"/>
          <w:kern w:val="0"/>
          <w:sz w:val="32"/>
          <w:szCs w:val="32"/>
          <w:lang w:val="zh-CN"/>
        </w:rPr>
        <w:t>必要时</w:t>
      </w:r>
      <w:r w:rsidR="00E62B70">
        <w:rPr>
          <w:rFonts w:eastAsia="仿宋_GB2312" w:hint="eastAsia"/>
          <w:color w:val="000000" w:themeColor="text1"/>
          <w:kern w:val="0"/>
          <w:sz w:val="32"/>
          <w:szCs w:val="32"/>
          <w:lang w:val="zh-CN"/>
        </w:rPr>
        <w:t>，</w:t>
      </w:r>
      <w:r w:rsidR="00514526" w:rsidRPr="0077326F">
        <w:rPr>
          <w:rFonts w:eastAsia="仿宋_GB2312" w:hint="eastAsia"/>
          <w:color w:val="000000" w:themeColor="text1"/>
          <w:kern w:val="0"/>
          <w:sz w:val="32"/>
          <w:szCs w:val="32"/>
          <w:lang w:val="zh-CN"/>
        </w:rPr>
        <w:t>可以</w:t>
      </w:r>
      <w:r w:rsidR="002B6FAB" w:rsidRPr="0077326F">
        <w:rPr>
          <w:rFonts w:eastAsia="仿宋_GB2312" w:hint="eastAsia"/>
          <w:color w:val="000000" w:themeColor="text1"/>
          <w:kern w:val="0"/>
          <w:sz w:val="32"/>
          <w:szCs w:val="32"/>
          <w:lang w:val="zh-CN"/>
        </w:rPr>
        <w:t>通过</w:t>
      </w:r>
      <w:r w:rsidR="00514526" w:rsidRPr="0077326F">
        <w:rPr>
          <w:rFonts w:eastAsia="仿宋_GB2312" w:hint="eastAsia"/>
          <w:color w:val="000000" w:themeColor="text1"/>
          <w:kern w:val="0"/>
          <w:sz w:val="32"/>
          <w:szCs w:val="32"/>
          <w:lang w:val="zh-CN"/>
        </w:rPr>
        <w:t>有限元分析</w:t>
      </w:r>
      <w:r w:rsidR="002B6FAB" w:rsidRPr="0077326F">
        <w:rPr>
          <w:rFonts w:eastAsia="仿宋_GB2312" w:hint="eastAsia"/>
          <w:color w:val="000000" w:themeColor="text1"/>
          <w:kern w:val="0"/>
          <w:sz w:val="32"/>
          <w:szCs w:val="32"/>
          <w:lang w:val="zh-CN"/>
        </w:rPr>
        <w:t>最差情况并提交报告</w:t>
      </w:r>
      <w:r w:rsidRPr="0077326F">
        <w:rPr>
          <w:rFonts w:eastAsia="仿宋_GB2312"/>
          <w:color w:val="000000" w:themeColor="text1"/>
          <w:kern w:val="0"/>
          <w:sz w:val="32"/>
          <w:szCs w:val="32"/>
          <w:lang w:val="zh-CN"/>
        </w:rPr>
        <w:t>。</w:t>
      </w:r>
    </w:p>
    <w:p w14:paraId="4E52ACB1" w14:textId="662BBDC6" w:rsidR="00073362" w:rsidRDefault="00951A1E">
      <w:pPr>
        <w:spacing w:line="520" w:lineRule="exact"/>
        <w:ind w:firstLineChars="200" w:firstLine="640"/>
        <w:rPr>
          <w:rFonts w:eastAsia="仿宋_GB2312"/>
          <w:kern w:val="0"/>
          <w:sz w:val="32"/>
          <w:szCs w:val="32"/>
          <w:highlight w:val="yellow"/>
          <w:lang w:val="zh-CN"/>
        </w:rPr>
      </w:pPr>
      <w:r>
        <w:rPr>
          <w:rFonts w:eastAsia="仿宋_GB2312"/>
          <w:sz w:val="32"/>
          <w:szCs w:val="32"/>
        </w:rPr>
        <w:t>5.2.1</w:t>
      </w:r>
      <w:r>
        <w:rPr>
          <w:rFonts w:eastAsia="仿宋_GB2312" w:hint="eastAsia"/>
          <w:sz w:val="32"/>
          <w:szCs w:val="32"/>
        </w:rPr>
        <w:t>弯曲性能</w:t>
      </w:r>
      <w:r>
        <w:rPr>
          <w:rFonts w:eastAsia="仿宋_GB2312"/>
          <w:sz w:val="32"/>
          <w:szCs w:val="32"/>
        </w:rPr>
        <w:t>研究</w:t>
      </w:r>
    </w:p>
    <w:p w14:paraId="2ABEF72F" w14:textId="22A87094" w:rsidR="00073362" w:rsidRDefault="00951A1E">
      <w:pPr>
        <w:spacing w:line="520" w:lineRule="exact"/>
        <w:ind w:firstLineChars="200" w:firstLine="640"/>
        <w:rPr>
          <w:rFonts w:eastAsia="仿宋_GB2312"/>
          <w:sz w:val="32"/>
          <w:szCs w:val="32"/>
          <w:lang w:val="zh-CN"/>
        </w:rPr>
      </w:pPr>
      <w:r>
        <w:rPr>
          <w:rFonts w:eastAsia="仿宋_GB2312" w:hint="eastAsia"/>
          <w:kern w:val="0"/>
          <w:sz w:val="32"/>
          <w:szCs w:val="32"/>
          <w:lang w:val="zh-CN"/>
        </w:rPr>
        <w:t>记忆合金肋骨接骨板在临床实际使用过程中，主要抵抗来自</w:t>
      </w:r>
      <w:r w:rsidR="00DB1C10">
        <w:rPr>
          <w:rFonts w:eastAsia="仿宋_GB2312" w:hint="eastAsia"/>
          <w:kern w:val="0"/>
          <w:sz w:val="32"/>
          <w:szCs w:val="32"/>
          <w:lang w:val="zh-CN"/>
        </w:rPr>
        <w:t>呼吸产生的肌肉牵拉力</w:t>
      </w:r>
      <w:r w:rsidR="004C19F4">
        <w:rPr>
          <w:rFonts w:eastAsia="仿宋_GB2312" w:hint="eastAsia"/>
          <w:kern w:val="0"/>
          <w:sz w:val="32"/>
          <w:szCs w:val="32"/>
          <w:lang w:val="zh-CN"/>
        </w:rPr>
        <w:t>。</w:t>
      </w:r>
      <w:r w:rsidR="005E1370">
        <w:rPr>
          <w:rFonts w:eastAsia="仿宋_GB2312" w:hint="eastAsia"/>
          <w:kern w:val="0"/>
          <w:sz w:val="32"/>
          <w:szCs w:val="32"/>
          <w:lang w:val="zh-CN"/>
        </w:rPr>
        <w:t>为</w:t>
      </w:r>
      <w:r>
        <w:rPr>
          <w:rFonts w:eastAsia="仿宋_GB2312" w:hint="eastAsia"/>
          <w:kern w:val="0"/>
          <w:sz w:val="32"/>
          <w:szCs w:val="32"/>
          <w:lang w:val="zh-CN"/>
        </w:rPr>
        <w:t>防止</w:t>
      </w:r>
      <w:r w:rsidR="005E1370">
        <w:rPr>
          <w:rFonts w:eastAsia="仿宋_GB2312" w:hint="eastAsia"/>
          <w:kern w:val="0"/>
          <w:sz w:val="32"/>
          <w:szCs w:val="32"/>
          <w:lang w:val="zh-CN"/>
        </w:rPr>
        <w:t>弯曲断裂</w:t>
      </w:r>
      <w:r>
        <w:rPr>
          <w:rFonts w:eastAsia="仿宋_GB2312" w:hint="eastAsia"/>
          <w:kern w:val="0"/>
          <w:sz w:val="32"/>
          <w:szCs w:val="32"/>
          <w:lang w:val="zh-CN"/>
        </w:rPr>
        <w:t>，</w:t>
      </w:r>
      <w:bookmarkStart w:id="4" w:name="_Hlk178168878"/>
      <w:r>
        <w:rPr>
          <w:rFonts w:eastAsia="仿宋_GB2312" w:hint="eastAsia"/>
          <w:kern w:val="0"/>
          <w:sz w:val="32"/>
          <w:szCs w:val="32"/>
          <w:lang w:val="zh-CN"/>
        </w:rPr>
        <w:t>注册申请人需设计试验模型以评估记忆合金肋骨接骨板在受力时抵抗</w:t>
      </w:r>
      <w:r w:rsidR="00DB1C10">
        <w:rPr>
          <w:rFonts w:eastAsia="仿宋_GB2312" w:hint="eastAsia"/>
          <w:kern w:val="0"/>
          <w:sz w:val="32"/>
          <w:szCs w:val="32"/>
          <w:lang w:val="zh-CN"/>
        </w:rPr>
        <w:t>弯曲</w:t>
      </w:r>
      <w:r>
        <w:rPr>
          <w:rFonts w:eastAsia="仿宋_GB2312" w:hint="eastAsia"/>
          <w:kern w:val="0"/>
          <w:sz w:val="32"/>
          <w:szCs w:val="32"/>
          <w:lang w:val="zh-CN"/>
        </w:rPr>
        <w:t>的能力，提供</w:t>
      </w:r>
      <w:r w:rsidRPr="00C125C5">
        <w:rPr>
          <w:rFonts w:eastAsia="仿宋_GB2312" w:hint="eastAsia"/>
          <w:kern w:val="0"/>
          <w:sz w:val="32"/>
          <w:szCs w:val="32"/>
          <w:lang w:val="zh-CN"/>
        </w:rPr>
        <w:t>记忆合金肋骨接骨板</w:t>
      </w:r>
      <w:r>
        <w:rPr>
          <w:rFonts w:eastAsia="仿宋_GB2312" w:hint="eastAsia"/>
          <w:kern w:val="0"/>
          <w:sz w:val="32"/>
          <w:szCs w:val="32"/>
          <w:lang w:val="zh-CN"/>
        </w:rPr>
        <w:t>弯曲性能</w:t>
      </w:r>
      <w:r w:rsidR="001E0154">
        <w:rPr>
          <w:rFonts w:eastAsia="仿宋_GB2312" w:hint="eastAsia"/>
          <w:kern w:val="0"/>
          <w:sz w:val="32"/>
          <w:szCs w:val="32"/>
          <w:lang w:val="zh-CN"/>
        </w:rPr>
        <w:t>的</w:t>
      </w:r>
      <w:r>
        <w:rPr>
          <w:rFonts w:eastAsia="仿宋_GB2312" w:hint="eastAsia"/>
          <w:kern w:val="0"/>
          <w:sz w:val="32"/>
          <w:szCs w:val="32"/>
          <w:lang w:val="zh-CN"/>
        </w:rPr>
        <w:t>研究资料。研究需考虑</w:t>
      </w:r>
      <w:r>
        <w:rPr>
          <w:rFonts w:eastAsia="仿宋_GB2312" w:hint="eastAsia"/>
          <w:sz w:val="32"/>
          <w:szCs w:val="32"/>
        </w:rPr>
        <w:t>产品的结构设计、尺寸规格、预期适用情形及其</w:t>
      </w:r>
      <w:r>
        <w:rPr>
          <w:rFonts w:eastAsia="仿宋_GB2312"/>
          <w:sz w:val="32"/>
          <w:szCs w:val="32"/>
        </w:rPr>
        <w:t>受力模式</w:t>
      </w:r>
      <w:r>
        <w:rPr>
          <w:rFonts w:eastAsia="仿宋_GB2312" w:hint="eastAsia"/>
          <w:sz w:val="32"/>
          <w:szCs w:val="32"/>
        </w:rPr>
        <w:t>等影响因素</w:t>
      </w:r>
      <w:r w:rsidR="00DB2EA0">
        <w:rPr>
          <w:rFonts w:eastAsia="仿宋_GB2312" w:hint="eastAsia"/>
          <w:sz w:val="32"/>
          <w:szCs w:val="32"/>
        </w:rPr>
        <w:t>，</w:t>
      </w:r>
      <w:r>
        <w:rPr>
          <w:rFonts w:eastAsia="仿宋_GB2312" w:hint="eastAsia"/>
          <w:kern w:val="0"/>
          <w:sz w:val="32"/>
          <w:szCs w:val="32"/>
          <w:lang w:val="zh-CN"/>
        </w:rPr>
        <w:t>提供试验</w:t>
      </w:r>
      <w:r>
        <w:rPr>
          <w:rFonts w:eastAsia="仿宋_GB2312"/>
          <w:kern w:val="0"/>
          <w:sz w:val="32"/>
          <w:szCs w:val="32"/>
          <w:lang w:val="zh-CN"/>
        </w:rPr>
        <w:t>方法</w:t>
      </w:r>
      <w:r>
        <w:rPr>
          <w:rFonts w:eastAsia="仿宋_GB2312" w:hint="eastAsia"/>
          <w:kern w:val="0"/>
          <w:sz w:val="32"/>
          <w:szCs w:val="32"/>
          <w:lang w:val="zh-CN"/>
        </w:rPr>
        <w:t>、参数设定</w:t>
      </w:r>
      <w:r>
        <w:rPr>
          <w:rFonts w:eastAsia="仿宋_GB2312" w:hint="eastAsia"/>
          <w:sz w:val="32"/>
          <w:szCs w:val="32"/>
        </w:rPr>
        <w:t>（如加载模式、载荷大小、试验配置等）</w:t>
      </w:r>
      <w:r>
        <w:rPr>
          <w:rFonts w:eastAsia="仿宋_GB2312" w:hint="eastAsia"/>
          <w:kern w:val="0"/>
          <w:sz w:val="32"/>
          <w:szCs w:val="32"/>
          <w:lang w:val="zh-CN"/>
        </w:rPr>
        <w:t>等的确定依据，</w:t>
      </w:r>
      <w:r>
        <w:rPr>
          <w:rFonts w:eastAsia="仿宋_GB2312"/>
          <w:kern w:val="0"/>
          <w:sz w:val="32"/>
          <w:szCs w:val="32"/>
          <w:lang w:val="zh-CN"/>
        </w:rPr>
        <w:t>分析论证试验结果的可接受性</w:t>
      </w:r>
      <w:r>
        <w:rPr>
          <w:rFonts w:eastAsia="仿宋_GB2312" w:hint="eastAsia"/>
          <w:kern w:val="0"/>
          <w:sz w:val="32"/>
          <w:szCs w:val="32"/>
          <w:lang w:val="zh-CN"/>
        </w:rPr>
        <w:t>。</w:t>
      </w:r>
      <w:bookmarkEnd w:id="4"/>
    </w:p>
    <w:p w14:paraId="7C2E4A36" w14:textId="1232F0BE" w:rsidR="00C66C4A" w:rsidRDefault="00C66C4A">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5</w:t>
      </w:r>
      <w:r>
        <w:rPr>
          <w:rFonts w:eastAsia="仿宋_GB2312"/>
          <w:kern w:val="0"/>
          <w:sz w:val="32"/>
          <w:szCs w:val="32"/>
          <w:lang w:val="zh-CN"/>
        </w:rPr>
        <w:t>.2.</w:t>
      </w:r>
      <w:r w:rsidR="00710D76">
        <w:rPr>
          <w:rFonts w:eastAsia="仿宋_GB2312"/>
          <w:kern w:val="0"/>
          <w:sz w:val="32"/>
          <w:szCs w:val="32"/>
          <w:lang w:val="zh-CN"/>
        </w:rPr>
        <w:t>2</w:t>
      </w:r>
      <w:r>
        <w:rPr>
          <w:rFonts w:eastAsia="仿宋_GB2312" w:hint="eastAsia"/>
          <w:kern w:val="0"/>
          <w:sz w:val="32"/>
          <w:szCs w:val="32"/>
          <w:lang w:val="zh-CN"/>
        </w:rPr>
        <w:t>抗滑动性能研究</w:t>
      </w:r>
    </w:p>
    <w:p w14:paraId="56DA33E7" w14:textId="1F376D64" w:rsidR="00315385" w:rsidRDefault="00315385">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记忆合金肋骨接骨板在临床实际使用过程中，</w:t>
      </w:r>
      <w:r w:rsidR="00201F97">
        <w:rPr>
          <w:rFonts w:eastAsia="仿宋_GB2312" w:hint="eastAsia"/>
          <w:kern w:val="0"/>
          <w:sz w:val="32"/>
          <w:szCs w:val="32"/>
          <w:lang w:val="zh-CN"/>
        </w:rPr>
        <w:t>需要抵抗</w:t>
      </w:r>
      <w:r>
        <w:rPr>
          <w:rFonts w:eastAsia="仿宋_GB2312" w:hint="eastAsia"/>
          <w:kern w:val="0"/>
          <w:sz w:val="32"/>
          <w:szCs w:val="32"/>
          <w:lang w:val="zh-CN"/>
        </w:rPr>
        <w:t>呼吸产生</w:t>
      </w:r>
      <w:r w:rsidR="00201F97">
        <w:rPr>
          <w:rFonts w:eastAsia="仿宋_GB2312" w:hint="eastAsia"/>
          <w:kern w:val="0"/>
          <w:sz w:val="32"/>
          <w:szCs w:val="32"/>
          <w:lang w:val="zh-CN"/>
        </w:rPr>
        <w:t>的</w:t>
      </w:r>
      <w:r>
        <w:rPr>
          <w:rFonts w:eastAsia="仿宋_GB2312" w:hint="eastAsia"/>
          <w:kern w:val="0"/>
          <w:sz w:val="32"/>
          <w:szCs w:val="32"/>
          <w:lang w:val="zh-CN"/>
        </w:rPr>
        <w:t>往复循环牵拉力</w:t>
      </w:r>
      <w:r w:rsidR="003D15EE">
        <w:rPr>
          <w:rFonts w:eastAsia="仿宋_GB2312" w:hint="eastAsia"/>
          <w:kern w:val="0"/>
          <w:sz w:val="32"/>
          <w:szCs w:val="32"/>
          <w:lang w:val="zh-CN"/>
        </w:rPr>
        <w:t>。为</w:t>
      </w:r>
      <w:r w:rsidR="00201F97">
        <w:rPr>
          <w:rFonts w:eastAsia="仿宋_GB2312" w:hint="eastAsia"/>
          <w:kern w:val="0"/>
          <w:sz w:val="32"/>
          <w:szCs w:val="32"/>
          <w:lang w:val="zh-CN"/>
        </w:rPr>
        <w:t>防止出现轴向滑动</w:t>
      </w:r>
      <w:r w:rsidR="003D15EE">
        <w:rPr>
          <w:rFonts w:eastAsia="仿宋_GB2312" w:hint="eastAsia"/>
          <w:kern w:val="0"/>
          <w:sz w:val="32"/>
          <w:szCs w:val="32"/>
          <w:lang w:val="zh-CN"/>
        </w:rPr>
        <w:t>，</w:t>
      </w:r>
      <w:r w:rsidR="00201F97" w:rsidRPr="00201F97">
        <w:rPr>
          <w:rFonts w:eastAsia="仿宋_GB2312" w:hint="eastAsia"/>
          <w:kern w:val="0"/>
          <w:sz w:val="32"/>
          <w:szCs w:val="32"/>
          <w:lang w:val="zh-CN"/>
        </w:rPr>
        <w:t>注册申请人需设计试验模型以评估记忆合金肋骨接骨板在受力时抵抗</w:t>
      </w:r>
      <w:r w:rsidR="00201F97">
        <w:rPr>
          <w:rFonts w:eastAsia="仿宋_GB2312" w:hint="eastAsia"/>
          <w:kern w:val="0"/>
          <w:sz w:val="32"/>
          <w:szCs w:val="32"/>
          <w:lang w:val="zh-CN"/>
        </w:rPr>
        <w:t>轴向滑动</w:t>
      </w:r>
      <w:r w:rsidR="00201F97" w:rsidRPr="00201F97">
        <w:rPr>
          <w:rFonts w:eastAsia="仿宋_GB2312" w:hint="eastAsia"/>
          <w:kern w:val="0"/>
          <w:sz w:val="32"/>
          <w:szCs w:val="32"/>
          <w:lang w:val="zh-CN"/>
        </w:rPr>
        <w:t>的能力，提供记忆合金肋骨接骨板</w:t>
      </w:r>
      <w:r w:rsidR="00201F97">
        <w:rPr>
          <w:rFonts w:eastAsia="仿宋_GB2312" w:hint="eastAsia"/>
          <w:kern w:val="0"/>
          <w:sz w:val="32"/>
          <w:szCs w:val="32"/>
          <w:lang w:val="zh-CN"/>
        </w:rPr>
        <w:t>抵抗轴向滑动</w:t>
      </w:r>
      <w:r w:rsidR="00201F97" w:rsidRPr="00201F97">
        <w:rPr>
          <w:rFonts w:eastAsia="仿宋_GB2312" w:hint="eastAsia"/>
          <w:kern w:val="0"/>
          <w:sz w:val="32"/>
          <w:szCs w:val="32"/>
          <w:lang w:val="zh-CN"/>
        </w:rPr>
        <w:t>性能</w:t>
      </w:r>
      <w:r w:rsidR="001E0154">
        <w:rPr>
          <w:rFonts w:eastAsia="仿宋_GB2312" w:hint="eastAsia"/>
          <w:kern w:val="0"/>
          <w:sz w:val="32"/>
          <w:szCs w:val="32"/>
          <w:lang w:val="zh-CN"/>
        </w:rPr>
        <w:t>的</w:t>
      </w:r>
      <w:r w:rsidR="00201F97" w:rsidRPr="00201F97">
        <w:rPr>
          <w:rFonts w:eastAsia="仿宋_GB2312" w:hint="eastAsia"/>
          <w:kern w:val="0"/>
          <w:sz w:val="32"/>
          <w:szCs w:val="32"/>
          <w:lang w:val="zh-CN"/>
        </w:rPr>
        <w:t>研究资料。研究需考虑产品的结构设计、尺寸规格、预期适用情形及其受力模式等影响因素，提供试验方法、参数设定（如加载模式、载荷大小、试验配置</w:t>
      </w:r>
      <w:r w:rsidR="00406073">
        <w:rPr>
          <w:rFonts w:eastAsia="仿宋_GB2312" w:hint="eastAsia"/>
          <w:kern w:val="0"/>
          <w:sz w:val="32"/>
          <w:szCs w:val="32"/>
          <w:lang w:val="zh-CN"/>
        </w:rPr>
        <w:t>、工装设计</w:t>
      </w:r>
      <w:r w:rsidR="00201F97" w:rsidRPr="00201F97">
        <w:rPr>
          <w:rFonts w:eastAsia="仿宋_GB2312" w:hint="eastAsia"/>
          <w:kern w:val="0"/>
          <w:sz w:val="32"/>
          <w:szCs w:val="32"/>
          <w:lang w:val="zh-CN"/>
        </w:rPr>
        <w:t>等）等的确定依据，分析论证试验结果的可接受性。</w:t>
      </w:r>
    </w:p>
    <w:p w14:paraId="6488853C" w14:textId="7FF415D9" w:rsidR="00315385" w:rsidRDefault="00315385">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5</w:t>
      </w:r>
      <w:r>
        <w:rPr>
          <w:rFonts w:eastAsia="仿宋_GB2312"/>
          <w:kern w:val="0"/>
          <w:sz w:val="32"/>
          <w:szCs w:val="32"/>
          <w:lang w:val="zh-CN"/>
        </w:rPr>
        <w:t>.2.</w:t>
      </w:r>
      <w:r w:rsidR="00710D76">
        <w:rPr>
          <w:rFonts w:eastAsia="仿宋_GB2312"/>
          <w:kern w:val="0"/>
          <w:sz w:val="32"/>
          <w:szCs w:val="32"/>
          <w:lang w:val="zh-CN"/>
        </w:rPr>
        <w:t>3</w:t>
      </w:r>
      <w:r w:rsidR="00086805">
        <w:rPr>
          <w:rFonts w:eastAsia="仿宋_GB2312" w:hint="eastAsia"/>
          <w:kern w:val="0"/>
          <w:sz w:val="32"/>
          <w:szCs w:val="32"/>
          <w:lang w:val="zh-CN"/>
        </w:rPr>
        <w:t>疲劳性能研究</w:t>
      </w:r>
    </w:p>
    <w:p w14:paraId="50CA327C" w14:textId="6349E196" w:rsidR="00201F97" w:rsidRDefault="00F45B0F" w:rsidP="00381393">
      <w:pPr>
        <w:spacing w:line="520" w:lineRule="exact"/>
        <w:ind w:firstLineChars="200" w:firstLine="640"/>
        <w:rPr>
          <w:rFonts w:eastAsia="仿宋_GB2312"/>
          <w:kern w:val="0"/>
          <w:sz w:val="32"/>
          <w:szCs w:val="32"/>
          <w:lang w:val="zh-CN"/>
        </w:rPr>
      </w:pPr>
      <w:r w:rsidRPr="00F45B0F">
        <w:rPr>
          <w:rFonts w:eastAsia="仿宋_GB2312" w:hint="eastAsia"/>
          <w:kern w:val="0"/>
          <w:sz w:val="32"/>
          <w:szCs w:val="32"/>
          <w:lang w:val="zh-CN"/>
        </w:rPr>
        <w:t>记忆合金肋骨接骨板</w:t>
      </w:r>
      <w:r w:rsidR="00F229FC">
        <w:rPr>
          <w:rFonts w:eastAsia="仿宋_GB2312" w:hint="eastAsia"/>
          <w:kern w:val="0"/>
          <w:sz w:val="32"/>
          <w:szCs w:val="32"/>
          <w:lang w:val="zh-CN"/>
        </w:rPr>
        <w:t>需要</w:t>
      </w:r>
      <w:r>
        <w:rPr>
          <w:rFonts w:eastAsia="仿宋_GB2312" w:hint="eastAsia"/>
          <w:kern w:val="0"/>
          <w:sz w:val="32"/>
          <w:szCs w:val="32"/>
          <w:lang w:val="zh-CN"/>
        </w:rPr>
        <w:t>长周期重复承受人体呼吸收缩、扩张肺的收张力和肌肉牵拉力</w:t>
      </w:r>
      <w:r w:rsidR="00DE5AEA">
        <w:rPr>
          <w:rFonts w:eastAsia="仿宋_GB2312" w:hint="eastAsia"/>
          <w:kern w:val="0"/>
          <w:sz w:val="32"/>
          <w:szCs w:val="32"/>
          <w:lang w:val="zh-CN"/>
        </w:rPr>
        <w:t>。</w:t>
      </w:r>
      <w:r w:rsidR="00F229FC">
        <w:rPr>
          <w:rFonts w:eastAsia="仿宋_GB2312" w:hint="eastAsia"/>
          <w:kern w:val="0"/>
          <w:sz w:val="32"/>
          <w:szCs w:val="32"/>
          <w:lang w:val="zh-CN"/>
        </w:rPr>
        <w:t>为避免出现疲劳断裂</w:t>
      </w:r>
      <w:r w:rsidR="00E62B70">
        <w:rPr>
          <w:rFonts w:eastAsia="仿宋_GB2312" w:hint="eastAsia"/>
          <w:kern w:val="0"/>
          <w:sz w:val="32"/>
          <w:szCs w:val="32"/>
          <w:lang w:val="zh-CN"/>
        </w:rPr>
        <w:t>或松脱</w:t>
      </w:r>
      <w:r w:rsidR="00F229FC">
        <w:rPr>
          <w:rFonts w:eastAsia="仿宋_GB2312" w:hint="eastAsia"/>
          <w:kern w:val="0"/>
          <w:sz w:val="32"/>
          <w:szCs w:val="32"/>
          <w:lang w:val="zh-CN"/>
        </w:rPr>
        <w:t>，</w:t>
      </w:r>
      <w:r w:rsidRPr="00F45B0F">
        <w:rPr>
          <w:rFonts w:eastAsia="仿宋_GB2312" w:hint="eastAsia"/>
          <w:kern w:val="0"/>
          <w:sz w:val="32"/>
          <w:szCs w:val="32"/>
          <w:lang w:val="zh-CN"/>
        </w:rPr>
        <w:t>注册申请人需设计试验模型以评估记忆合金肋骨接骨板</w:t>
      </w:r>
      <w:r w:rsidR="00F229FC">
        <w:rPr>
          <w:rFonts w:eastAsia="仿宋_GB2312" w:hint="eastAsia"/>
          <w:kern w:val="0"/>
          <w:sz w:val="32"/>
          <w:szCs w:val="32"/>
          <w:lang w:val="zh-CN"/>
        </w:rPr>
        <w:t>的疲劳性能</w:t>
      </w:r>
      <w:r w:rsidR="0023076B" w:rsidRPr="0023076B">
        <w:rPr>
          <w:rFonts w:eastAsia="仿宋_GB2312" w:hint="eastAsia"/>
          <w:kern w:val="0"/>
          <w:sz w:val="32"/>
          <w:szCs w:val="32"/>
          <w:lang w:val="zh-CN"/>
        </w:rPr>
        <w:t>。研究需考虑产品的结构设计、尺寸规格、预期适用情形及其受力模式等影响因素，提供试验方法、参数设定（如加载模式、载荷大小、</w:t>
      </w:r>
      <w:r w:rsidR="0023076B">
        <w:rPr>
          <w:rFonts w:eastAsia="仿宋_GB2312" w:hint="eastAsia"/>
          <w:kern w:val="0"/>
          <w:sz w:val="32"/>
          <w:szCs w:val="32"/>
          <w:lang w:val="zh-CN"/>
        </w:rPr>
        <w:t>循环次数、</w:t>
      </w:r>
      <w:r w:rsidR="0023076B" w:rsidRPr="0023076B">
        <w:rPr>
          <w:rFonts w:eastAsia="仿宋_GB2312" w:hint="eastAsia"/>
          <w:kern w:val="0"/>
          <w:sz w:val="32"/>
          <w:szCs w:val="32"/>
          <w:lang w:val="zh-CN"/>
        </w:rPr>
        <w:t>试验配置等）等的确定依据，分析论证试验结果的可接受性。</w:t>
      </w:r>
    </w:p>
    <w:p w14:paraId="7B87A680" w14:textId="17BC3A50" w:rsidR="00381393" w:rsidRDefault="00381393" w:rsidP="00381393">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5</w:t>
      </w:r>
      <w:r>
        <w:rPr>
          <w:rFonts w:eastAsia="仿宋_GB2312"/>
          <w:kern w:val="0"/>
          <w:sz w:val="32"/>
          <w:szCs w:val="32"/>
          <w:lang w:val="zh-CN"/>
        </w:rPr>
        <w:t>.2.</w:t>
      </w:r>
      <w:r w:rsidR="00710D76">
        <w:rPr>
          <w:rFonts w:eastAsia="仿宋_GB2312"/>
          <w:kern w:val="0"/>
          <w:sz w:val="32"/>
          <w:szCs w:val="32"/>
          <w:lang w:val="zh-CN"/>
        </w:rPr>
        <w:t>4</w:t>
      </w:r>
      <w:r w:rsidR="00504B21">
        <w:rPr>
          <w:rFonts w:eastAsia="仿宋_GB2312" w:hint="eastAsia"/>
          <w:kern w:val="0"/>
          <w:sz w:val="32"/>
          <w:szCs w:val="32"/>
          <w:lang w:val="zh-CN"/>
        </w:rPr>
        <w:t>相变温度、形状回复力、形状回复率性能研究</w:t>
      </w:r>
    </w:p>
    <w:p w14:paraId="274AE415" w14:textId="4AF56D6D" w:rsidR="00504B21" w:rsidRDefault="00504B21" w:rsidP="00381393">
      <w:pPr>
        <w:spacing w:line="520" w:lineRule="exact"/>
        <w:ind w:firstLineChars="200" w:firstLine="640"/>
        <w:rPr>
          <w:rFonts w:eastAsia="仿宋_GB2312"/>
          <w:kern w:val="0"/>
          <w:sz w:val="32"/>
          <w:szCs w:val="32"/>
          <w:lang w:val="zh-CN"/>
        </w:rPr>
      </w:pPr>
      <w:r w:rsidRPr="00504B21">
        <w:rPr>
          <w:rFonts w:eastAsia="仿宋_GB2312" w:hint="eastAsia"/>
          <w:kern w:val="0"/>
          <w:sz w:val="32"/>
          <w:szCs w:val="32"/>
          <w:lang w:val="zh-CN"/>
        </w:rPr>
        <w:t>记忆合金肋骨接骨板</w:t>
      </w:r>
      <w:r>
        <w:rPr>
          <w:rFonts w:eastAsia="仿宋_GB2312" w:hint="eastAsia"/>
          <w:kern w:val="0"/>
          <w:sz w:val="32"/>
          <w:szCs w:val="32"/>
          <w:lang w:val="zh-CN"/>
        </w:rPr>
        <w:t>需验证其“形状记忆”功能</w:t>
      </w:r>
      <w:r w:rsidRPr="00504B21">
        <w:rPr>
          <w:rFonts w:eastAsia="仿宋_GB2312" w:hint="eastAsia"/>
          <w:kern w:val="0"/>
          <w:sz w:val="32"/>
          <w:szCs w:val="32"/>
          <w:lang w:val="zh-CN"/>
        </w:rPr>
        <w:t>，注册申请人需设计试验模型以评估记忆合金肋骨接骨板</w:t>
      </w:r>
      <w:r w:rsidR="00710D76">
        <w:rPr>
          <w:rFonts w:eastAsia="仿宋_GB2312" w:hint="eastAsia"/>
          <w:kern w:val="0"/>
          <w:sz w:val="32"/>
          <w:szCs w:val="32"/>
          <w:lang w:val="zh-CN"/>
        </w:rPr>
        <w:t>整体及单臂（反复弯折后）</w:t>
      </w:r>
      <w:r w:rsidRPr="00504B21">
        <w:rPr>
          <w:rFonts w:eastAsia="仿宋_GB2312" w:hint="eastAsia"/>
          <w:kern w:val="0"/>
          <w:sz w:val="32"/>
          <w:szCs w:val="32"/>
          <w:lang w:val="zh-CN"/>
        </w:rPr>
        <w:t>的</w:t>
      </w:r>
      <w:r>
        <w:rPr>
          <w:rFonts w:eastAsia="仿宋_GB2312" w:hint="eastAsia"/>
          <w:kern w:val="0"/>
          <w:sz w:val="32"/>
          <w:szCs w:val="32"/>
          <w:lang w:val="zh-CN"/>
        </w:rPr>
        <w:t>相变温度、形状回复力、形状回复率</w:t>
      </w:r>
      <w:r w:rsidRPr="00504B21">
        <w:rPr>
          <w:rFonts w:eastAsia="仿宋_GB2312" w:hint="eastAsia"/>
          <w:kern w:val="0"/>
          <w:sz w:val="32"/>
          <w:szCs w:val="32"/>
          <w:lang w:val="zh-CN"/>
        </w:rPr>
        <w:t>性能。研究需考虑产品的结构设计、尺寸规格、预期适用情形</w:t>
      </w:r>
      <w:r w:rsidR="00592C0E" w:rsidRPr="0023076B">
        <w:rPr>
          <w:rFonts w:eastAsia="仿宋_GB2312" w:hint="eastAsia"/>
          <w:kern w:val="0"/>
          <w:sz w:val="32"/>
          <w:szCs w:val="32"/>
          <w:lang w:val="zh-CN"/>
        </w:rPr>
        <w:t>及其受力模式</w:t>
      </w:r>
      <w:r w:rsidRPr="00504B21">
        <w:rPr>
          <w:rFonts w:eastAsia="仿宋_GB2312" w:hint="eastAsia"/>
          <w:kern w:val="0"/>
          <w:sz w:val="32"/>
          <w:szCs w:val="32"/>
          <w:lang w:val="zh-CN"/>
        </w:rPr>
        <w:t>等影响因素，提供试验方法、参数设定（如</w:t>
      </w:r>
      <w:r>
        <w:rPr>
          <w:rFonts w:eastAsia="仿宋_GB2312" w:hint="eastAsia"/>
          <w:kern w:val="0"/>
          <w:sz w:val="32"/>
          <w:szCs w:val="32"/>
          <w:lang w:val="zh-CN"/>
        </w:rPr>
        <w:t>原始尺寸、</w:t>
      </w:r>
      <w:r w:rsidR="00FC7356">
        <w:rPr>
          <w:rFonts w:eastAsia="仿宋_GB2312" w:hint="eastAsia"/>
          <w:kern w:val="0"/>
          <w:sz w:val="32"/>
          <w:szCs w:val="32"/>
          <w:lang w:val="zh-CN"/>
        </w:rPr>
        <w:t>撑开</w:t>
      </w:r>
      <w:r>
        <w:rPr>
          <w:rFonts w:eastAsia="仿宋_GB2312" w:hint="eastAsia"/>
          <w:kern w:val="0"/>
          <w:sz w:val="32"/>
          <w:szCs w:val="32"/>
          <w:lang w:val="zh-CN"/>
        </w:rPr>
        <w:t>尺寸、恢复后尺寸、</w:t>
      </w:r>
      <w:r w:rsidR="00B44106">
        <w:rPr>
          <w:rFonts w:eastAsia="仿宋_GB2312" w:hint="eastAsia"/>
          <w:kern w:val="0"/>
          <w:sz w:val="32"/>
          <w:szCs w:val="32"/>
          <w:lang w:val="zh-CN"/>
        </w:rPr>
        <w:t>撑开和回复次数、</w:t>
      </w:r>
      <w:r w:rsidR="00E67B9C">
        <w:rPr>
          <w:rFonts w:eastAsia="仿宋_GB2312" w:hint="eastAsia"/>
          <w:kern w:val="0"/>
          <w:sz w:val="32"/>
          <w:szCs w:val="32"/>
          <w:lang w:val="zh-CN"/>
        </w:rPr>
        <w:t>试验配置</w:t>
      </w:r>
      <w:r w:rsidRPr="00504B21">
        <w:rPr>
          <w:rFonts w:eastAsia="仿宋_GB2312" w:hint="eastAsia"/>
          <w:kern w:val="0"/>
          <w:sz w:val="32"/>
          <w:szCs w:val="32"/>
          <w:lang w:val="zh-CN"/>
        </w:rPr>
        <w:t>等）等的确定依据，分析论证试验结果的可接受性。</w:t>
      </w:r>
    </w:p>
    <w:p w14:paraId="49170323" w14:textId="77777777" w:rsidR="00073362" w:rsidRDefault="00951A1E">
      <w:pPr>
        <w:spacing w:line="520" w:lineRule="exact"/>
        <w:ind w:rightChars="-32" w:right="-67" w:firstLineChars="200" w:firstLine="640"/>
        <w:rPr>
          <w:rFonts w:eastAsia="仿宋_GB2312"/>
          <w:kern w:val="0"/>
          <w:sz w:val="32"/>
          <w:szCs w:val="32"/>
        </w:rPr>
      </w:pPr>
      <w:r>
        <w:rPr>
          <w:rFonts w:eastAsia="楷体_GB2312"/>
          <w:sz w:val="32"/>
          <w:szCs w:val="32"/>
        </w:rPr>
        <w:t>5.3</w:t>
      </w:r>
      <w:r>
        <w:rPr>
          <w:rFonts w:eastAsia="仿宋_GB2312" w:hint="eastAsia"/>
          <w:sz w:val="32"/>
          <w:szCs w:val="32"/>
        </w:rPr>
        <w:t>生物学特性研究</w:t>
      </w:r>
    </w:p>
    <w:p w14:paraId="12E03EEB" w14:textId="1D3711CE" w:rsidR="00073362" w:rsidRDefault="00951A1E">
      <w:pPr>
        <w:spacing w:line="520" w:lineRule="exact"/>
        <w:ind w:rightChars="-32" w:right="-67" w:firstLineChars="200" w:firstLine="640"/>
        <w:rPr>
          <w:rFonts w:eastAsia="仿宋_GB2312"/>
          <w:sz w:val="32"/>
          <w:szCs w:val="32"/>
        </w:rPr>
      </w:pPr>
      <w:r>
        <w:rPr>
          <w:rFonts w:eastAsia="仿宋_GB2312" w:hint="eastAsia"/>
          <w:sz w:val="32"/>
          <w:szCs w:val="32"/>
        </w:rPr>
        <w:t>产品的生物学评价需涵盖终产品，按照</w:t>
      </w:r>
      <w:r>
        <w:rPr>
          <w:rFonts w:eastAsia="仿宋_GB2312"/>
          <w:sz w:val="32"/>
          <w:szCs w:val="32"/>
        </w:rPr>
        <w:t>GB/T 16886.1</w:t>
      </w:r>
      <w:r>
        <w:rPr>
          <w:rFonts w:eastAsia="仿宋_GB2312" w:hint="eastAsia"/>
          <w:sz w:val="32"/>
          <w:szCs w:val="32"/>
        </w:rPr>
        <w:t>《医疗器械生物学评价第</w:t>
      </w:r>
      <w:r>
        <w:rPr>
          <w:rFonts w:eastAsia="仿宋_GB2312"/>
          <w:sz w:val="32"/>
          <w:szCs w:val="32"/>
        </w:rPr>
        <w:t>1</w:t>
      </w:r>
      <w:r>
        <w:rPr>
          <w:rFonts w:eastAsia="仿宋_GB2312" w:hint="eastAsia"/>
          <w:sz w:val="32"/>
          <w:szCs w:val="32"/>
        </w:rPr>
        <w:t>部分：风险管理过程中的评价与试验》中的系统方法框图及《国家食品药品监督管理局关于印发医疗器械生物学评价和审查指南的通知》中的审查要点进行风险评价，</w:t>
      </w:r>
      <w:r w:rsidR="00DF6C40">
        <w:rPr>
          <w:rFonts w:eastAsia="仿宋_GB2312" w:hint="eastAsia"/>
          <w:sz w:val="32"/>
          <w:szCs w:val="32"/>
        </w:rPr>
        <w:t>需</w:t>
      </w:r>
      <w:r w:rsidR="00DF6C40" w:rsidRPr="008F0C02">
        <w:rPr>
          <w:rFonts w:eastAsia="仿宋_GB2312" w:hint="eastAsia"/>
          <w:color w:val="000000" w:themeColor="text1"/>
          <w:sz w:val="32"/>
          <w:szCs w:val="32"/>
        </w:rPr>
        <w:t>充分考虑产品疲劳前后镍离子析出</w:t>
      </w:r>
      <w:r w:rsidR="00DF6C40">
        <w:rPr>
          <w:rFonts w:eastAsia="仿宋_GB2312" w:hint="eastAsia"/>
          <w:color w:val="000000" w:themeColor="text1"/>
          <w:sz w:val="32"/>
          <w:szCs w:val="32"/>
        </w:rPr>
        <w:t>（</w:t>
      </w:r>
      <w:r w:rsidR="00DF6C40" w:rsidRPr="008F0C02">
        <w:rPr>
          <w:rFonts w:eastAsia="仿宋_GB2312" w:hint="eastAsia"/>
          <w:color w:val="000000" w:themeColor="text1"/>
          <w:sz w:val="32"/>
          <w:szCs w:val="32"/>
        </w:rPr>
        <w:t>可</w:t>
      </w:r>
      <w:r w:rsidR="00DF6C40">
        <w:rPr>
          <w:rFonts w:eastAsia="仿宋_GB2312" w:hint="eastAsia"/>
          <w:sz w:val="32"/>
          <w:szCs w:val="32"/>
        </w:rPr>
        <w:t>参考</w:t>
      </w:r>
      <w:r w:rsidR="00DF6C40">
        <w:rPr>
          <w:rFonts w:eastAsia="仿宋_GB2312" w:hint="eastAsia"/>
          <w:sz w:val="32"/>
          <w:szCs w:val="32"/>
        </w:rPr>
        <w:t>YY/T 1823</w:t>
      </w:r>
      <w:r w:rsidR="00DF6C40">
        <w:rPr>
          <w:rFonts w:eastAsia="仿宋_GB2312" w:hint="eastAsia"/>
          <w:sz w:val="32"/>
          <w:szCs w:val="32"/>
        </w:rPr>
        <w:t>《</w:t>
      </w:r>
      <w:r w:rsidR="00DF6C40">
        <w:rPr>
          <w:rFonts w:eastAsia="仿宋_GB2312" w:hint="eastAsia"/>
          <w:sz w:val="32"/>
          <w:szCs w:val="32"/>
        </w:rPr>
        <w:t xml:space="preserve"> </w:t>
      </w:r>
      <w:r w:rsidR="00DF6C40">
        <w:rPr>
          <w:rFonts w:eastAsia="仿宋_GB2312" w:hint="eastAsia"/>
          <w:sz w:val="32"/>
          <w:szCs w:val="32"/>
        </w:rPr>
        <w:t>心血管植入物</w:t>
      </w:r>
      <w:r w:rsidR="00DF6C40">
        <w:rPr>
          <w:rFonts w:eastAsia="仿宋_GB2312" w:hint="eastAsia"/>
          <w:sz w:val="32"/>
          <w:szCs w:val="32"/>
        </w:rPr>
        <w:t xml:space="preserve"> </w:t>
      </w:r>
      <w:r w:rsidR="00DF6C40">
        <w:rPr>
          <w:rFonts w:eastAsia="仿宋_GB2312" w:hint="eastAsia"/>
          <w:sz w:val="32"/>
          <w:szCs w:val="32"/>
        </w:rPr>
        <w:t>镍钛合金镍离子释放试验方法》</w:t>
      </w:r>
      <w:r w:rsidR="00DF6C40">
        <w:rPr>
          <w:rFonts w:eastAsia="仿宋_GB2312" w:hint="eastAsia"/>
          <w:color w:val="000000" w:themeColor="text1"/>
          <w:sz w:val="32"/>
          <w:szCs w:val="32"/>
        </w:rPr>
        <w:t>）</w:t>
      </w:r>
      <w:r w:rsidR="00DF6C40" w:rsidRPr="008F0C02">
        <w:rPr>
          <w:rFonts w:eastAsia="仿宋_GB2312" w:hint="eastAsia"/>
          <w:color w:val="000000" w:themeColor="text1"/>
          <w:sz w:val="32"/>
          <w:szCs w:val="32"/>
        </w:rPr>
        <w:t>的影响</w:t>
      </w:r>
      <w:r w:rsidR="00DF6C40">
        <w:rPr>
          <w:rFonts w:eastAsia="仿宋_GB2312" w:hint="eastAsia"/>
          <w:color w:val="000000" w:themeColor="text1"/>
          <w:sz w:val="32"/>
          <w:szCs w:val="32"/>
        </w:rPr>
        <w:t>。</w:t>
      </w:r>
      <w:r w:rsidR="00DF6C40">
        <w:rPr>
          <w:rFonts w:eastAsia="仿宋_GB2312" w:hint="eastAsia"/>
          <w:sz w:val="32"/>
          <w:szCs w:val="32"/>
        </w:rPr>
        <w:t>生物学评定终点一般包括细胞毒性、致敏、刺激或皮内反应、材料</w:t>
      </w:r>
      <w:proofErr w:type="gramStart"/>
      <w:r w:rsidR="00DF6C40">
        <w:rPr>
          <w:rFonts w:eastAsia="仿宋_GB2312" w:hint="eastAsia"/>
          <w:sz w:val="32"/>
          <w:szCs w:val="32"/>
        </w:rPr>
        <w:t>介</w:t>
      </w:r>
      <w:proofErr w:type="gramEnd"/>
      <w:r w:rsidR="00DF6C40">
        <w:rPr>
          <w:rFonts w:eastAsia="仿宋_GB2312" w:hint="eastAsia"/>
          <w:sz w:val="32"/>
          <w:szCs w:val="32"/>
        </w:rPr>
        <w:t>导的致热性、急性全身毒性、亚急性毒性、慢性毒性、亚慢性毒性、植入反应、遗传毒性和致癌性，</w:t>
      </w:r>
      <w:r>
        <w:rPr>
          <w:rFonts w:eastAsia="仿宋_GB2312" w:hint="eastAsia"/>
          <w:sz w:val="32"/>
          <w:szCs w:val="32"/>
        </w:rPr>
        <w:t>必要时根据</w:t>
      </w:r>
      <w:r>
        <w:rPr>
          <w:rFonts w:eastAsia="仿宋_GB2312" w:hint="eastAsia"/>
          <w:sz w:val="32"/>
          <w:szCs w:val="32"/>
        </w:rPr>
        <w:t>GB/T 16886</w:t>
      </w:r>
      <w:r>
        <w:rPr>
          <w:rFonts w:eastAsia="仿宋_GB2312" w:hint="eastAsia"/>
          <w:sz w:val="32"/>
          <w:szCs w:val="32"/>
        </w:rPr>
        <w:t>系列标准进行生物学试验。</w:t>
      </w:r>
    </w:p>
    <w:p w14:paraId="3A4A84F4" w14:textId="77777777" w:rsidR="00073362" w:rsidRDefault="00951A1E">
      <w:pPr>
        <w:spacing w:line="520" w:lineRule="exact"/>
        <w:ind w:firstLineChars="200" w:firstLine="640"/>
        <w:rPr>
          <w:rFonts w:eastAsia="仿宋_GB2312"/>
          <w:bCs/>
          <w:sz w:val="32"/>
          <w:szCs w:val="32"/>
        </w:rPr>
      </w:pPr>
      <w:r>
        <w:rPr>
          <w:rFonts w:eastAsia="楷体_GB2312"/>
          <w:sz w:val="32"/>
          <w:szCs w:val="32"/>
        </w:rPr>
        <w:t>5.</w:t>
      </w:r>
      <w:r>
        <w:rPr>
          <w:rFonts w:eastAsia="楷体_GB2312" w:hint="eastAsia"/>
          <w:sz w:val="32"/>
          <w:szCs w:val="32"/>
        </w:rPr>
        <w:t>4</w:t>
      </w:r>
      <w:r>
        <w:rPr>
          <w:rFonts w:eastAsia="仿宋_GB2312" w:hint="eastAsia"/>
          <w:bCs/>
          <w:sz w:val="32"/>
          <w:szCs w:val="32"/>
        </w:rPr>
        <w:t>磁共振兼容性研究</w:t>
      </w:r>
    </w:p>
    <w:p w14:paraId="57DB52F1" w14:textId="77777777" w:rsidR="00073362" w:rsidRDefault="00951A1E">
      <w:pPr>
        <w:pStyle w:val="Default"/>
        <w:spacing w:line="520" w:lineRule="exact"/>
        <w:ind w:firstLineChars="200" w:firstLine="640"/>
        <w:jc w:val="both"/>
        <w:rPr>
          <w:rFonts w:ascii="Times New Roman" w:eastAsia="仿宋_GB2312" w:cs="Times New Roman"/>
          <w:color w:val="auto"/>
          <w:sz w:val="32"/>
          <w:szCs w:val="32"/>
        </w:rPr>
      </w:pPr>
      <w:r>
        <w:rPr>
          <w:rFonts w:ascii="Times New Roman" w:eastAsia="仿宋_GB2312" w:cs="Times New Roman" w:hint="eastAsia"/>
          <w:color w:val="auto"/>
          <w:sz w:val="32"/>
          <w:szCs w:val="32"/>
        </w:rPr>
        <w:t>申报产品若预期在磁共振</w:t>
      </w:r>
      <w:r>
        <w:rPr>
          <w:rFonts w:ascii="Times New Roman" w:eastAsia="仿宋_GB2312" w:cs="Times New Roman"/>
          <w:color w:val="auto"/>
          <w:sz w:val="32"/>
          <w:szCs w:val="32"/>
        </w:rPr>
        <w:t>（</w:t>
      </w:r>
      <w:r>
        <w:rPr>
          <w:rFonts w:ascii="Times New Roman" w:eastAsia="仿宋_GB2312" w:cs="Times New Roman"/>
          <w:color w:val="auto"/>
          <w:sz w:val="32"/>
          <w:szCs w:val="32"/>
        </w:rPr>
        <w:t>MR</w:t>
      </w:r>
      <w:r>
        <w:rPr>
          <w:rFonts w:ascii="Times New Roman" w:eastAsia="仿宋_GB2312" w:cs="Times New Roman"/>
          <w:color w:val="auto"/>
          <w:sz w:val="32"/>
          <w:szCs w:val="32"/>
        </w:rPr>
        <w:t>）</w:t>
      </w:r>
      <w:r>
        <w:rPr>
          <w:rFonts w:ascii="Times New Roman" w:eastAsia="仿宋_GB2312" w:cs="Times New Roman" w:hint="eastAsia"/>
          <w:color w:val="auto"/>
          <w:sz w:val="32"/>
          <w:szCs w:val="32"/>
        </w:rPr>
        <w:t>环境中使用，建议开展</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环境下的行为属性的相关验证，根据</w:t>
      </w:r>
      <w:r>
        <w:rPr>
          <w:rFonts w:ascii="Times New Roman" w:eastAsia="仿宋_GB2312" w:cs="Times New Roman"/>
          <w:color w:val="auto"/>
          <w:sz w:val="32"/>
          <w:szCs w:val="32"/>
        </w:rPr>
        <w:t>YY/T 0987</w:t>
      </w:r>
      <w:r>
        <w:rPr>
          <w:rFonts w:ascii="Times New Roman" w:eastAsia="仿宋_GB2312" w:cs="Times New Roman" w:hint="eastAsia"/>
          <w:color w:val="auto"/>
          <w:sz w:val="32"/>
          <w:szCs w:val="32"/>
        </w:rPr>
        <w:t>系列标准对产品在</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w:t>
      </w:r>
      <w:proofErr w:type="gramStart"/>
      <w:r>
        <w:rPr>
          <w:rFonts w:ascii="Times New Roman" w:eastAsia="仿宋_GB2312" w:cs="Times New Roman" w:hint="eastAsia"/>
          <w:color w:val="auto"/>
          <w:sz w:val="32"/>
          <w:szCs w:val="32"/>
        </w:rPr>
        <w:t>的磁致位移</w:t>
      </w:r>
      <w:proofErr w:type="gramEnd"/>
      <w:r>
        <w:rPr>
          <w:rFonts w:ascii="Times New Roman" w:eastAsia="仿宋_GB2312" w:cs="Times New Roman" w:hint="eastAsia"/>
          <w:color w:val="auto"/>
          <w:sz w:val="32"/>
          <w:szCs w:val="32"/>
        </w:rPr>
        <w:t>力、</w:t>
      </w:r>
      <w:proofErr w:type="gramStart"/>
      <w:r>
        <w:rPr>
          <w:rFonts w:ascii="Times New Roman" w:eastAsia="仿宋_GB2312" w:cs="Times New Roman" w:hint="eastAsia"/>
          <w:color w:val="auto"/>
          <w:sz w:val="32"/>
          <w:szCs w:val="32"/>
        </w:rPr>
        <w:t>磁致扭矩</w:t>
      </w:r>
      <w:proofErr w:type="gramEnd"/>
      <w:r>
        <w:rPr>
          <w:rFonts w:ascii="Times New Roman" w:eastAsia="仿宋_GB2312" w:cs="Times New Roman" w:hint="eastAsia"/>
          <w:color w:val="auto"/>
          <w:sz w:val="32"/>
          <w:szCs w:val="32"/>
        </w:rPr>
        <w:t>、射频致热、伪影等项目进行评估。需根据研究报告，列出</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试验设备、磁场强度、比吸收率（</w:t>
      </w:r>
      <w:r>
        <w:rPr>
          <w:rFonts w:ascii="Times New Roman" w:eastAsia="仿宋_GB2312" w:cs="Times New Roman"/>
          <w:color w:val="auto"/>
          <w:sz w:val="32"/>
          <w:szCs w:val="32"/>
        </w:rPr>
        <w:t>SAR</w:t>
      </w:r>
      <w:r>
        <w:rPr>
          <w:rFonts w:ascii="Times New Roman" w:eastAsia="仿宋_GB2312" w:cs="Times New Roman" w:hint="eastAsia"/>
          <w:color w:val="auto"/>
          <w:sz w:val="32"/>
          <w:szCs w:val="32"/>
        </w:rPr>
        <w:t>）等试验参数及温升、位移力、扭矩及伪影评估结果，研究报告相关信息在说明书中予以明示。</w:t>
      </w:r>
    </w:p>
    <w:p w14:paraId="1409BA46" w14:textId="2FBAFB9F" w:rsidR="00073362" w:rsidRDefault="00951A1E">
      <w:pPr>
        <w:pStyle w:val="Default"/>
        <w:spacing w:line="520" w:lineRule="exact"/>
        <w:ind w:firstLineChars="200" w:firstLine="640"/>
        <w:jc w:val="both"/>
        <w:rPr>
          <w:rFonts w:eastAsia="楷体_GB2312"/>
          <w:sz w:val="32"/>
          <w:szCs w:val="32"/>
        </w:rPr>
      </w:pPr>
      <w:r>
        <w:rPr>
          <w:rFonts w:ascii="Times New Roman" w:eastAsia="仿宋_GB2312" w:cs="Times New Roman" w:hint="eastAsia"/>
          <w:color w:val="auto"/>
          <w:sz w:val="32"/>
          <w:szCs w:val="32"/>
        </w:rPr>
        <w:t>如</w:t>
      </w:r>
      <w:r w:rsidR="00044BFA">
        <w:rPr>
          <w:rFonts w:eastAsia="仿宋_GB2312" w:hint="eastAsia"/>
          <w:sz w:val="32"/>
          <w:szCs w:val="32"/>
        </w:rPr>
        <w:t>注册</w:t>
      </w:r>
      <w:r>
        <w:rPr>
          <w:rFonts w:ascii="Times New Roman" w:eastAsia="仿宋_GB2312" w:cs="Times New Roman" w:hint="eastAsia"/>
          <w:color w:val="auto"/>
          <w:sz w:val="32"/>
          <w:szCs w:val="32"/>
        </w:rPr>
        <w:t>申请人未对申报产品进行</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环境下行为属性的相关验证，需明确该产品尚未在</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环境下对该产品的温升、移位状况及伪影进行测试评估，需在说明书的警示中注明相关内容，提示其存在的风险，由临床医生与医疗机构综合判断临床使用风险的可控性。</w:t>
      </w:r>
    </w:p>
    <w:p w14:paraId="543BD749" w14:textId="77777777" w:rsidR="00073362" w:rsidRDefault="00951A1E">
      <w:pPr>
        <w:widowControl/>
        <w:spacing w:line="520" w:lineRule="exact"/>
        <w:ind w:firstLineChars="200" w:firstLine="640"/>
        <w:textAlignment w:val="center"/>
        <w:rPr>
          <w:rFonts w:eastAsia="仿宋_GB2312"/>
          <w:kern w:val="0"/>
          <w:sz w:val="32"/>
          <w:szCs w:val="32"/>
        </w:rPr>
      </w:pPr>
      <w:r>
        <w:rPr>
          <w:rFonts w:eastAsia="楷体_GB2312"/>
          <w:sz w:val="32"/>
          <w:szCs w:val="32"/>
        </w:rPr>
        <w:t>5.</w:t>
      </w:r>
      <w:r>
        <w:rPr>
          <w:rFonts w:eastAsia="楷体_GB2312" w:hint="eastAsia"/>
          <w:sz w:val="32"/>
          <w:szCs w:val="32"/>
        </w:rPr>
        <w:t>5</w:t>
      </w:r>
      <w:r>
        <w:rPr>
          <w:rFonts w:eastAsia="仿宋_GB2312"/>
          <w:kern w:val="0"/>
          <w:sz w:val="32"/>
          <w:szCs w:val="32"/>
        </w:rPr>
        <w:t>清洗和灭菌</w:t>
      </w:r>
      <w:r>
        <w:rPr>
          <w:rFonts w:eastAsia="仿宋_GB2312" w:hint="eastAsia"/>
          <w:kern w:val="0"/>
          <w:sz w:val="32"/>
          <w:szCs w:val="32"/>
        </w:rPr>
        <w:t>研究</w:t>
      </w:r>
    </w:p>
    <w:p w14:paraId="16BEECC8" w14:textId="77777777" w:rsidR="00073362" w:rsidRDefault="00951A1E">
      <w:pPr>
        <w:widowControl/>
        <w:spacing w:line="520" w:lineRule="exact"/>
        <w:ind w:firstLineChars="200" w:firstLine="640"/>
        <w:rPr>
          <w:rFonts w:eastAsia="仿宋_GB2312"/>
          <w:kern w:val="0"/>
          <w:sz w:val="32"/>
          <w:szCs w:val="32"/>
        </w:rPr>
      </w:pPr>
      <w:r>
        <w:rPr>
          <w:rFonts w:eastAsia="仿宋_GB2312"/>
          <w:kern w:val="0"/>
          <w:sz w:val="32"/>
          <w:szCs w:val="32"/>
        </w:rPr>
        <w:t>5.</w:t>
      </w:r>
      <w:r>
        <w:rPr>
          <w:rFonts w:eastAsia="仿宋_GB2312" w:hint="eastAsia"/>
          <w:kern w:val="0"/>
          <w:sz w:val="32"/>
          <w:szCs w:val="32"/>
        </w:rPr>
        <w:t>5</w:t>
      </w:r>
      <w:r>
        <w:rPr>
          <w:rFonts w:eastAsia="仿宋_GB2312"/>
          <w:kern w:val="0"/>
          <w:sz w:val="32"/>
          <w:szCs w:val="32"/>
        </w:rPr>
        <w:t>.1</w:t>
      </w:r>
      <w:r>
        <w:rPr>
          <w:rFonts w:eastAsia="仿宋_GB2312" w:hint="eastAsia"/>
          <w:kern w:val="0"/>
          <w:sz w:val="32"/>
          <w:szCs w:val="32"/>
        </w:rPr>
        <w:t>清洗</w:t>
      </w:r>
    </w:p>
    <w:p w14:paraId="358E5F4B" w14:textId="77777777" w:rsidR="00073362" w:rsidRDefault="00951A1E">
      <w:pPr>
        <w:widowControl/>
        <w:spacing w:line="520" w:lineRule="exact"/>
        <w:ind w:firstLineChars="200" w:firstLine="640"/>
        <w:rPr>
          <w:rFonts w:eastAsia="仿宋_GB2312"/>
          <w:kern w:val="0"/>
          <w:sz w:val="32"/>
          <w:szCs w:val="32"/>
        </w:rPr>
      </w:pPr>
      <w:r>
        <w:rPr>
          <w:rFonts w:eastAsia="仿宋_GB2312" w:hint="eastAsia"/>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14:paraId="31EA8149" w14:textId="77777777" w:rsidR="00073362" w:rsidRDefault="00951A1E">
      <w:pPr>
        <w:widowControl/>
        <w:spacing w:line="520" w:lineRule="exact"/>
        <w:ind w:firstLineChars="200" w:firstLine="640"/>
        <w:rPr>
          <w:rFonts w:eastAsia="仿宋_GB2312"/>
          <w:kern w:val="0"/>
          <w:sz w:val="32"/>
          <w:szCs w:val="32"/>
        </w:rPr>
      </w:pPr>
      <w:r>
        <w:rPr>
          <w:rFonts w:eastAsia="仿宋_GB2312"/>
          <w:kern w:val="0"/>
          <w:sz w:val="32"/>
          <w:szCs w:val="32"/>
        </w:rPr>
        <w:t>5.</w:t>
      </w:r>
      <w:r>
        <w:rPr>
          <w:rFonts w:eastAsia="仿宋_GB2312" w:hint="eastAsia"/>
          <w:kern w:val="0"/>
          <w:sz w:val="32"/>
          <w:szCs w:val="32"/>
        </w:rPr>
        <w:t>5</w:t>
      </w:r>
      <w:r>
        <w:rPr>
          <w:rFonts w:eastAsia="仿宋_GB2312"/>
          <w:kern w:val="0"/>
          <w:sz w:val="32"/>
          <w:szCs w:val="32"/>
        </w:rPr>
        <w:t>.2</w:t>
      </w:r>
      <w:r>
        <w:rPr>
          <w:rFonts w:eastAsia="仿宋_GB2312" w:hint="eastAsia"/>
          <w:kern w:val="0"/>
          <w:sz w:val="32"/>
          <w:szCs w:val="32"/>
        </w:rPr>
        <w:t>灭菌研究</w:t>
      </w:r>
    </w:p>
    <w:p w14:paraId="0C6E9A79" w14:textId="77777777" w:rsidR="00073362" w:rsidRDefault="00951A1E">
      <w:pPr>
        <w:widowControl/>
        <w:spacing w:line="520" w:lineRule="exact"/>
        <w:ind w:firstLineChars="200" w:firstLine="640"/>
        <w:rPr>
          <w:rFonts w:eastAsia="仿宋_GB2312"/>
          <w:kern w:val="0"/>
          <w:sz w:val="32"/>
          <w:szCs w:val="32"/>
        </w:rPr>
      </w:pPr>
      <w:r>
        <w:rPr>
          <w:rFonts w:eastAsia="仿宋_GB2312" w:hint="eastAsia"/>
          <w:kern w:val="0"/>
          <w:sz w:val="32"/>
          <w:szCs w:val="32"/>
        </w:rPr>
        <w:t>描述用于保证产品无菌的质量保证体系，明确灭菌工艺（方法和参数）和无菌保证水平（</w:t>
      </w:r>
      <w:r>
        <w:rPr>
          <w:rFonts w:eastAsia="仿宋_GB2312"/>
          <w:kern w:val="0"/>
          <w:sz w:val="32"/>
          <w:szCs w:val="32"/>
        </w:rPr>
        <w:t>SAL</w:t>
      </w:r>
      <w:r>
        <w:rPr>
          <w:rFonts w:eastAsia="仿宋_GB2312" w:hint="eastAsia"/>
          <w:kern w:val="0"/>
          <w:sz w:val="32"/>
          <w:szCs w:val="32"/>
        </w:rPr>
        <w:t>）。产品的无菌保证水平（</w:t>
      </w:r>
      <w:r>
        <w:rPr>
          <w:rFonts w:eastAsia="仿宋_GB2312"/>
          <w:kern w:val="0"/>
          <w:sz w:val="32"/>
          <w:szCs w:val="32"/>
        </w:rPr>
        <w:t>SAL</w:t>
      </w:r>
      <w:r>
        <w:rPr>
          <w:rFonts w:eastAsia="仿宋_GB2312" w:hint="eastAsia"/>
          <w:kern w:val="0"/>
          <w:sz w:val="32"/>
          <w:szCs w:val="32"/>
        </w:rPr>
        <w:t>）需达到</w:t>
      </w:r>
      <w:r>
        <w:rPr>
          <w:rFonts w:eastAsia="仿宋_GB2312"/>
          <w:kern w:val="0"/>
          <w:sz w:val="32"/>
          <w:szCs w:val="32"/>
        </w:rPr>
        <w:t>10</w:t>
      </w:r>
      <w:r>
        <w:rPr>
          <w:rFonts w:eastAsia="仿宋_GB2312"/>
          <w:kern w:val="0"/>
          <w:sz w:val="32"/>
          <w:szCs w:val="32"/>
          <w:vertAlign w:val="superscript"/>
        </w:rPr>
        <w:t>-6</w:t>
      </w:r>
      <w:r>
        <w:rPr>
          <w:rFonts w:eastAsia="仿宋_GB2312" w:hint="eastAsia"/>
          <w:kern w:val="0"/>
          <w:sz w:val="32"/>
          <w:szCs w:val="32"/>
        </w:rPr>
        <w:t>。</w:t>
      </w:r>
    </w:p>
    <w:p w14:paraId="0A28DC57" w14:textId="77777777" w:rsidR="00073362" w:rsidRDefault="00951A1E">
      <w:pPr>
        <w:widowControl/>
        <w:spacing w:line="520" w:lineRule="exact"/>
        <w:ind w:firstLineChars="200" w:firstLine="640"/>
        <w:rPr>
          <w:rFonts w:eastAsia="仿宋_GB2312"/>
          <w:kern w:val="0"/>
          <w:sz w:val="32"/>
          <w:szCs w:val="32"/>
        </w:rPr>
      </w:pPr>
      <w:r>
        <w:rPr>
          <w:rFonts w:eastAsia="仿宋_GB2312"/>
          <w:kern w:val="0"/>
          <w:sz w:val="32"/>
          <w:szCs w:val="32"/>
        </w:rPr>
        <w:t>5.</w:t>
      </w:r>
      <w:r>
        <w:rPr>
          <w:rFonts w:eastAsia="仿宋_GB2312" w:hint="eastAsia"/>
          <w:kern w:val="0"/>
          <w:sz w:val="32"/>
          <w:szCs w:val="32"/>
        </w:rPr>
        <w:t>5</w:t>
      </w:r>
      <w:r>
        <w:rPr>
          <w:rFonts w:eastAsia="仿宋_GB2312"/>
          <w:kern w:val="0"/>
          <w:sz w:val="32"/>
          <w:szCs w:val="32"/>
        </w:rPr>
        <w:t>.2.1</w:t>
      </w:r>
      <w:r>
        <w:rPr>
          <w:rFonts w:eastAsia="仿宋_GB2312" w:hint="eastAsia"/>
          <w:kern w:val="0"/>
          <w:sz w:val="32"/>
          <w:szCs w:val="32"/>
        </w:rPr>
        <w:t>生产企业灭菌</w:t>
      </w:r>
    </w:p>
    <w:p w14:paraId="5C99BAEA" w14:textId="77777777" w:rsidR="00073362" w:rsidRDefault="00951A1E">
      <w:pPr>
        <w:widowControl/>
        <w:spacing w:line="520" w:lineRule="exact"/>
        <w:ind w:firstLineChars="200" w:firstLine="640"/>
        <w:rPr>
          <w:rFonts w:eastAsia="仿宋_GB2312"/>
          <w:kern w:val="0"/>
          <w:sz w:val="32"/>
          <w:szCs w:val="32"/>
        </w:rPr>
      </w:pPr>
      <w:r>
        <w:rPr>
          <w:rFonts w:eastAsia="仿宋_GB2312" w:hint="eastAsia"/>
          <w:kern w:val="0"/>
          <w:sz w:val="32"/>
          <w:szCs w:val="32"/>
        </w:rPr>
        <w:t>对于经辐照灭菌的产品，需明确辐照剂量及相关的验证报告，具体的剂量确定依据可参照</w:t>
      </w:r>
      <w:r>
        <w:rPr>
          <w:rFonts w:eastAsia="仿宋_GB2312"/>
          <w:kern w:val="0"/>
          <w:sz w:val="32"/>
          <w:szCs w:val="32"/>
        </w:rPr>
        <w:t>GB 18280</w:t>
      </w:r>
      <w:r>
        <w:rPr>
          <w:rFonts w:eastAsia="仿宋_GB2312" w:hint="eastAsia"/>
          <w:kern w:val="0"/>
          <w:sz w:val="32"/>
          <w:szCs w:val="32"/>
        </w:rPr>
        <w:t>系列标准。</w:t>
      </w:r>
    </w:p>
    <w:p w14:paraId="10A47D86" w14:textId="77777777" w:rsidR="00073362" w:rsidRDefault="00951A1E">
      <w:pPr>
        <w:widowControl/>
        <w:spacing w:line="520" w:lineRule="exact"/>
        <w:ind w:firstLineChars="200" w:firstLine="640"/>
        <w:rPr>
          <w:rFonts w:eastAsia="仿宋_GB2312"/>
          <w:kern w:val="0"/>
          <w:sz w:val="32"/>
          <w:szCs w:val="32"/>
        </w:rPr>
      </w:pPr>
      <w:r>
        <w:rPr>
          <w:rFonts w:eastAsia="仿宋_GB2312" w:hint="eastAsia"/>
          <w:kern w:val="0"/>
          <w:sz w:val="32"/>
          <w:szCs w:val="32"/>
        </w:rPr>
        <w:t>对于经环氧乙烷灭菌的产品，需提供灭菌结果确认和过程控制报告，具体可参照</w:t>
      </w:r>
      <w:r>
        <w:rPr>
          <w:rFonts w:eastAsia="仿宋_GB2312"/>
          <w:kern w:val="0"/>
          <w:sz w:val="32"/>
          <w:szCs w:val="32"/>
        </w:rPr>
        <w:t>GB 18279</w:t>
      </w:r>
      <w:r>
        <w:rPr>
          <w:rFonts w:eastAsia="仿宋_GB2312" w:hint="eastAsia"/>
          <w:kern w:val="0"/>
          <w:sz w:val="32"/>
          <w:szCs w:val="32"/>
        </w:rPr>
        <w:t>系列标准。</w:t>
      </w:r>
    </w:p>
    <w:p w14:paraId="11704158" w14:textId="77777777" w:rsidR="00073362" w:rsidRDefault="00951A1E">
      <w:pPr>
        <w:widowControl/>
        <w:spacing w:line="520" w:lineRule="exact"/>
        <w:ind w:firstLineChars="200" w:firstLine="640"/>
        <w:rPr>
          <w:rFonts w:eastAsia="仿宋_GB2312"/>
          <w:kern w:val="0"/>
          <w:sz w:val="32"/>
          <w:szCs w:val="32"/>
        </w:rPr>
      </w:pPr>
      <w:r>
        <w:rPr>
          <w:rFonts w:eastAsia="仿宋_GB2312"/>
          <w:kern w:val="0"/>
          <w:sz w:val="32"/>
          <w:szCs w:val="32"/>
        </w:rPr>
        <w:t>5.</w:t>
      </w:r>
      <w:r>
        <w:rPr>
          <w:rFonts w:eastAsia="仿宋_GB2312" w:hint="eastAsia"/>
          <w:kern w:val="0"/>
          <w:sz w:val="32"/>
          <w:szCs w:val="32"/>
        </w:rPr>
        <w:t>5</w:t>
      </w:r>
      <w:r>
        <w:rPr>
          <w:rFonts w:eastAsia="仿宋_GB2312"/>
          <w:kern w:val="0"/>
          <w:sz w:val="32"/>
          <w:szCs w:val="32"/>
        </w:rPr>
        <w:t>.2.2</w:t>
      </w:r>
      <w:r>
        <w:rPr>
          <w:rFonts w:eastAsia="仿宋_GB2312" w:hint="eastAsia"/>
          <w:kern w:val="0"/>
          <w:sz w:val="32"/>
          <w:szCs w:val="32"/>
        </w:rPr>
        <w:t>最终使用者灭菌</w:t>
      </w:r>
    </w:p>
    <w:p w14:paraId="1A878145" w14:textId="77777777" w:rsidR="00073362" w:rsidRDefault="00951A1E">
      <w:pPr>
        <w:widowControl/>
        <w:spacing w:line="520" w:lineRule="exact"/>
        <w:ind w:firstLineChars="200" w:firstLine="640"/>
        <w:rPr>
          <w:rFonts w:eastAsia="仿宋_GB2312"/>
          <w:kern w:val="0"/>
          <w:sz w:val="32"/>
          <w:szCs w:val="32"/>
        </w:rPr>
      </w:pPr>
      <w:r>
        <w:rPr>
          <w:rFonts w:eastAsia="仿宋_GB2312"/>
          <w:kern w:val="0"/>
          <w:sz w:val="32"/>
          <w:szCs w:val="32"/>
        </w:rPr>
        <w:t>对于非灭菌包装的终产品，</w:t>
      </w:r>
      <w:r>
        <w:rPr>
          <w:rFonts w:eastAsia="仿宋_GB2312" w:hint="eastAsia"/>
          <w:kern w:val="0"/>
          <w:sz w:val="32"/>
          <w:szCs w:val="32"/>
        </w:rPr>
        <w:t>需</w:t>
      </w:r>
      <w:r>
        <w:rPr>
          <w:rFonts w:eastAsia="仿宋_GB2312"/>
          <w:kern w:val="0"/>
          <w:sz w:val="32"/>
          <w:szCs w:val="32"/>
        </w:rPr>
        <w:t>明确推荐采用的灭菌方法并提供确定依据，</w:t>
      </w:r>
      <w:r>
        <w:rPr>
          <w:rFonts w:eastAsia="仿宋_GB2312" w:hint="eastAsia"/>
          <w:kern w:val="0"/>
          <w:sz w:val="32"/>
          <w:szCs w:val="32"/>
        </w:rPr>
        <w:t>并提供</w:t>
      </w:r>
      <w:r>
        <w:rPr>
          <w:rFonts w:eastAsia="仿宋_GB2312"/>
          <w:kern w:val="0"/>
          <w:sz w:val="32"/>
          <w:szCs w:val="32"/>
        </w:rPr>
        <w:t>验证</w:t>
      </w:r>
      <w:r>
        <w:rPr>
          <w:rFonts w:eastAsia="仿宋_GB2312" w:hint="eastAsia"/>
          <w:kern w:val="0"/>
          <w:sz w:val="32"/>
          <w:szCs w:val="32"/>
        </w:rPr>
        <w:t>资料</w:t>
      </w:r>
      <w:r>
        <w:rPr>
          <w:rFonts w:eastAsia="仿宋_GB2312"/>
          <w:kern w:val="0"/>
          <w:sz w:val="32"/>
          <w:szCs w:val="32"/>
        </w:rPr>
        <w:t>。采用其他灭菌方法的</w:t>
      </w:r>
      <w:r>
        <w:rPr>
          <w:rFonts w:eastAsia="仿宋_GB2312" w:hint="eastAsia"/>
          <w:kern w:val="0"/>
          <w:sz w:val="32"/>
          <w:szCs w:val="32"/>
        </w:rPr>
        <w:t>需</w:t>
      </w:r>
      <w:r>
        <w:rPr>
          <w:rFonts w:eastAsia="仿宋_GB2312"/>
          <w:kern w:val="0"/>
          <w:sz w:val="32"/>
          <w:szCs w:val="32"/>
        </w:rPr>
        <w:t>提供方法合理性论证和工艺确认及过程控制报告。</w:t>
      </w:r>
    </w:p>
    <w:p w14:paraId="5B7705A9" w14:textId="77777777" w:rsidR="00073362" w:rsidRDefault="00951A1E">
      <w:pPr>
        <w:spacing w:line="520" w:lineRule="exact"/>
        <w:ind w:firstLineChars="200" w:firstLine="640"/>
        <w:rPr>
          <w:rFonts w:eastAsia="仿宋_GB2312"/>
          <w:bCs/>
          <w:sz w:val="32"/>
          <w:szCs w:val="32"/>
        </w:rPr>
      </w:pPr>
      <w:r>
        <w:rPr>
          <w:rFonts w:eastAsia="楷体_GB2312"/>
          <w:sz w:val="32"/>
          <w:szCs w:val="32"/>
        </w:rPr>
        <w:t>5.</w:t>
      </w:r>
      <w:r>
        <w:rPr>
          <w:rFonts w:eastAsia="楷体_GB2312" w:hint="eastAsia"/>
          <w:sz w:val="32"/>
          <w:szCs w:val="32"/>
        </w:rPr>
        <w:t>6</w:t>
      </w:r>
      <w:r>
        <w:rPr>
          <w:rFonts w:eastAsia="仿宋_GB2312" w:hint="eastAsia"/>
          <w:bCs/>
          <w:sz w:val="32"/>
          <w:szCs w:val="32"/>
        </w:rPr>
        <w:t>动物试验研究</w:t>
      </w:r>
    </w:p>
    <w:p w14:paraId="00211D2F" w14:textId="0ADDE041" w:rsidR="00073362" w:rsidRDefault="00951A1E">
      <w:pPr>
        <w:spacing w:line="520" w:lineRule="exact"/>
        <w:ind w:firstLineChars="200" w:firstLine="640"/>
        <w:rPr>
          <w:rFonts w:eastAsia="仿宋_GB2312"/>
          <w:bCs/>
          <w:sz w:val="32"/>
          <w:szCs w:val="32"/>
        </w:rPr>
      </w:pPr>
      <w:r>
        <w:rPr>
          <w:rFonts w:eastAsia="仿宋_GB2312" w:hint="eastAsia"/>
          <w:bCs/>
          <w:sz w:val="32"/>
          <w:szCs w:val="32"/>
        </w:rPr>
        <w:t>需按照《医疗器械动物试验研究注册审查指导原则</w:t>
      </w:r>
      <w:r>
        <w:rPr>
          <w:rFonts w:eastAsia="仿宋_GB2312" w:hint="eastAsia"/>
          <w:bCs/>
          <w:sz w:val="32"/>
          <w:szCs w:val="32"/>
        </w:rPr>
        <w:t xml:space="preserve"> </w:t>
      </w:r>
      <w:r>
        <w:rPr>
          <w:rFonts w:eastAsia="仿宋_GB2312" w:hint="eastAsia"/>
          <w:bCs/>
          <w:sz w:val="32"/>
          <w:szCs w:val="32"/>
        </w:rPr>
        <w:t>第一部分：决策原则》决策是否需开展动物试验研究。如开展动物试验研究，需按照《医疗器械动物试验研究注册审查指导原则</w:t>
      </w:r>
      <w:r>
        <w:rPr>
          <w:rFonts w:eastAsia="仿宋_GB2312" w:hint="eastAsia"/>
          <w:bCs/>
          <w:sz w:val="32"/>
          <w:szCs w:val="32"/>
        </w:rPr>
        <w:t xml:space="preserve"> </w:t>
      </w:r>
      <w:r>
        <w:rPr>
          <w:rFonts w:eastAsia="仿宋_GB2312" w:hint="eastAsia"/>
          <w:bCs/>
          <w:sz w:val="32"/>
          <w:szCs w:val="32"/>
        </w:rPr>
        <w:t>第二部分：试验设计、实施质量保证》进行，并遵循</w:t>
      </w:r>
      <w:r>
        <w:rPr>
          <w:rFonts w:eastAsia="仿宋_GB2312" w:hint="eastAsia"/>
          <w:bCs/>
          <w:sz w:val="32"/>
          <w:szCs w:val="32"/>
        </w:rPr>
        <w:t>3R</w:t>
      </w:r>
      <w:r>
        <w:rPr>
          <w:rFonts w:eastAsia="仿宋_GB2312" w:hint="eastAsia"/>
          <w:bCs/>
          <w:sz w:val="32"/>
          <w:szCs w:val="32"/>
        </w:rPr>
        <w:t>原则。需关注动物模型建立的科学性和合理性，以及对临床的借鉴意义。一般对于工作机理明确、设计定型，生产工艺成熟，且不改变常规用途的</w:t>
      </w:r>
      <w:r w:rsidRPr="002A4E23">
        <w:rPr>
          <w:rFonts w:eastAsia="仿宋_GB2312" w:hint="eastAsia"/>
          <w:bCs/>
          <w:color w:val="000000" w:themeColor="text1"/>
          <w:sz w:val="32"/>
          <w:szCs w:val="32"/>
        </w:rPr>
        <w:t>记忆合金肋骨接骨板</w:t>
      </w:r>
      <w:r>
        <w:rPr>
          <w:rFonts w:eastAsia="仿宋_GB2312" w:hint="eastAsia"/>
          <w:bCs/>
          <w:sz w:val="32"/>
          <w:szCs w:val="32"/>
        </w:rPr>
        <w:t>产品不需要进行动物试验研究。</w:t>
      </w:r>
    </w:p>
    <w:p w14:paraId="1169400F" w14:textId="77777777" w:rsidR="00073362" w:rsidRPr="00443B3A" w:rsidRDefault="00951A1E">
      <w:pPr>
        <w:widowControl/>
        <w:spacing w:line="520" w:lineRule="exact"/>
        <w:ind w:firstLineChars="200" w:firstLine="640"/>
        <w:textAlignment w:val="center"/>
        <w:rPr>
          <w:color w:val="000000" w:themeColor="text1"/>
          <w:kern w:val="0"/>
          <w:szCs w:val="21"/>
        </w:rPr>
      </w:pPr>
      <w:r w:rsidRPr="00443B3A">
        <w:rPr>
          <w:rFonts w:eastAsia="楷体_GB2312"/>
          <w:color w:val="000000" w:themeColor="text1"/>
          <w:sz w:val="32"/>
          <w:szCs w:val="32"/>
        </w:rPr>
        <w:t>5.</w:t>
      </w:r>
      <w:r w:rsidRPr="00443B3A">
        <w:rPr>
          <w:rFonts w:eastAsia="楷体_GB2312" w:hint="eastAsia"/>
          <w:color w:val="000000" w:themeColor="text1"/>
          <w:sz w:val="32"/>
          <w:szCs w:val="32"/>
        </w:rPr>
        <w:t>7</w:t>
      </w:r>
      <w:r w:rsidRPr="00443B3A">
        <w:rPr>
          <w:rFonts w:eastAsia="仿宋_GB2312" w:hint="eastAsia"/>
          <w:bCs/>
          <w:color w:val="000000" w:themeColor="text1"/>
          <w:sz w:val="32"/>
          <w:szCs w:val="32"/>
        </w:rPr>
        <w:t>稳定性研究</w:t>
      </w:r>
    </w:p>
    <w:p w14:paraId="25BC6045" w14:textId="172041FE" w:rsidR="0091272A" w:rsidRDefault="00951A1E">
      <w:pPr>
        <w:widowControl/>
        <w:spacing w:line="520" w:lineRule="exact"/>
        <w:ind w:firstLineChars="200" w:firstLine="640"/>
        <w:rPr>
          <w:rFonts w:eastAsia="仿宋_GB2312"/>
          <w:kern w:val="0"/>
          <w:sz w:val="32"/>
          <w:szCs w:val="32"/>
        </w:rPr>
      </w:pPr>
      <w:r>
        <w:rPr>
          <w:rFonts w:eastAsia="仿宋_GB2312" w:hint="eastAsia"/>
          <w:kern w:val="0"/>
          <w:sz w:val="32"/>
          <w:szCs w:val="32"/>
        </w:rPr>
        <w:t>申报产品需参照《无源植入性医疗器械稳定性研究指导原则》提供产品稳定性研究资料</w:t>
      </w:r>
      <w:r w:rsidR="005602E1">
        <w:rPr>
          <w:rFonts w:eastAsia="仿宋_GB2312" w:hint="eastAsia"/>
          <w:kern w:val="0"/>
          <w:sz w:val="32"/>
          <w:szCs w:val="32"/>
        </w:rPr>
        <w:t>。</w:t>
      </w:r>
      <w:r w:rsidR="0091272A" w:rsidRPr="0044236F">
        <w:rPr>
          <w:rFonts w:eastAsia="仿宋_GB2312" w:hint="eastAsia"/>
          <w:bCs/>
          <w:kern w:val="0"/>
          <w:sz w:val="32"/>
          <w:szCs w:val="32"/>
        </w:rPr>
        <w:t>稳定性</w:t>
      </w:r>
      <w:r w:rsidR="0091272A" w:rsidRPr="0044236F">
        <w:rPr>
          <w:rFonts w:eastAsia="仿宋_GB2312"/>
          <w:bCs/>
          <w:kern w:val="0"/>
          <w:sz w:val="32"/>
          <w:szCs w:val="32"/>
        </w:rPr>
        <w:t>研究</w:t>
      </w:r>
      <w:r w:rsidR="0091272A" w:rsidRPr="0044236F">
        <w:rPr>
          <w:rFonts w:eastAsia="仿宋_GB2312" w:hint="eastAsia"/>
          <w:bCs/>
          <w:kern w:val="0"/>
          <w:sz w:val="32"/>
          <w:szCs w:val="32"/>
        </w:rPr>
        <w:t>一般</w:t>
      </w:r>
      <w:r w:rsidR="0091272A" w:rsidRPr="0044236F">
        <w:rPr>
          <w:rFonts w:eastAsia="仿宋_GB2312"/>
          <w:bCs/>
          <w:kern w:val="0"/>
          <w:sz w:val="32"/>
          <w:szCs w:val="32"/>
        </w:rPr>
        <w:t>包含货架有效期、</w:t>
      </w:r>
      <w:r w:rsidR="0091272A" w:rsidRPr="0044236F">
        <w:rPr>
          <w:rFonts w:eastAsia="仿宋_GB2312" w:hint="eastAsia"/>
          <w:bCs/>
          <w:kern w:val="0"/>
          <w:sz w:val="32"/>
          <w:szCs w:val="32"/>
        </w:rPr>
        <w:t>使用</w:t>
      </w:r>
      <w:r w:rsidR="0091272A" w:rsidRPr="0044236F">
        <w:rPr>
          <w:rFonts w:eastAsia="仿宋_GB2312"/>
          <w:bCs/>
          <w:kern w:val="0"/>
          <w:sz w:val="32"/>
          <w:szCs w:val="32"/>
        </w:rPr>
        <w:t>稳定性和运输稳定性</w:t>
      </w:r>
      <w:r w:rsidR="0091272A">
        <w:rPr>
          <w:rFonts w:eastAsia="仿宋_GB2312" w:hint="eastAsia"/>
          <w:bCs/>
          <w:kern w:val="0"/>
          <w:sz w:val="32"/>
          <w:szCs w:val="32"/>
        </w:rPr>
        <w:t>，其中</w:t>
      </w:r>
      <w:r w:rsidR="000543F1" w:rsidRPr="000543F1">
        <w:rPr>
          <w:rFonts w:eastAsia="仿宋_GB2312" w:hint="eastAsia"/>
          <w:kern w:val="0"/>
          <w:sz w:val="32"/>
          <w:szCs w:val="32"/>
        </w:rPr>
        <w:t>货架有效期和</w:t>
      </w:r>
      <w:r w:rsidR="000543F1" w:rsidRPr="000543F1">
        <w:rPr>
          <w:rFonts w:eastAsia="仿宋_GB2312"/>
          <w:kern w:val="0"/>
          <w:sz w:val="32"/>
          <w:szCs w:val="32"/>
        </w:rPr>
        <w:t>运输稳定性研究包含</w:t>
      </w:r>
      <w:r w:rsidR="000543F1" w:rsidRPr="000543F1">
        <w:rPr>
          <w:rFonts w:eastAsia="仿宋_GB2312" w:hint="eastAsia"/>
          <w:kern w:val="0"/>
          <w:sz w:val="32"/>
          <w:szCs w:val="32"/>
        </w:rPr>
        <w:t>器械</w:t>
      </w:r>
      <w:r w:rsidR="000543F1" w:rsidRPr="000543F1">
        <w:rPr>
          <w:rFonts w:eastAsia="仿宋_GB2312"/>
          <w:kern w:val="0"/>
          <w:sz w:val="32"/>
          <w:szCs w:val="32"/>
        </w:rPr>
        <w:t>本身性能稳定性和包装性能稳定性两方面</w:t>
      </w:r>
      <w:r>
        <w:rPr>
          <w:rFonts w:eastAsia="仿宋_GB2312" w:hint="eastAsia"/>
          <w:kern w:val="0"/>
          <w:sz w:val="32"/>
          <w:szCs w:val="32"/>
        </w:rPr>
        <w:t>。</w:t>
      </w:r>
    </w:p>
    <w:p w14:paraId="14160EF1" w14:textId="6B96605D" w:rsidR="0091272A" w:rsidRDefault="0091272A">
      <w:pPr>
        <w:widowControl/>
        <w:spacing w:line="520" w:lineRule="exact"/>
        <w:ind w:firstLineChars="200" w:firstLine="640"/>
        <w:rPr>
          <w:rFonts w:eastAsia="仿宋_GB2312"/>
          <w:kern w:val="0"/>
          <w:sz w:val="32"/>
          <w:szCs w:val="32"/>
        </w:rPr>
      </w:pPr>
      <w:r>
        <w:rPr>
          <w:rFonts w:eastAsia="仿宋_GB2312" w:hint="eastAsia"/>
          <w:kern w:val="0"/>
          <w:sz w:val="32"/>
          <w:szCs w:val="32"/>
        </w:rPr>
        <w:t>5</w:t>
      </w:r>
      <w:r>
        <w:rPr>
          <w:rFonts w:eastAsia="仿宋_GB2312"/>
          <w:kern w:val="0"/>
          <w:sz w:val="32"/>
          <w:szCs w:val="32"/>
        </w:rPr>
        <w:t xml:space="preserve">.7.1 </w:t>
      </w:r>
      <w:r>
        <w:rPr>
          <w:rFonts w:eastAsia="仿宋_GB2312" w:hint="eastAsia"/>
          <w:bCs/>
          <w:kern w:val="0"/>
          <w:sz w:val="32"/>
          <w:szCs w:val="32"/>
        </w:rPr>
        <w:t>货架有效期</w:t>
      </w:r>
    </w:p>
    <w:p w14:paraId="082AAD04" w14:textId="1E167A1F" w:rsidR="006E1BF9" w:rsidRDefault="0091272A">
      <w:pPr>
        <w:widowControl/>
        <w:spacing w:line="520" w:lineRule="exact"/>
        <w:ind w:firstLineChars="200" w:firstLine="640"/>
        <w:rPr>
          <w:rFonts w:eastAsia="仿宋_GB2312"/>
          <w:kern w:val="0"/>
          <w:sz w:val="32"/>
          <w:szCs w:val="32"/>
        </w:rPr>
      </w:pPr>
      <w:r w:rsidRPr="0044236F">
        <w:rPr>
          <w:rFonts w:eastAsia="仿宋_GB2312"/>
          <w:bCs/>
          <w:kern w:val="0"/>
          <w:sz w:val="32"/>
          <w:szCs w:val="32"/>
        </w:rPr>
        <w:t>医疗器械货架有效期的验证试验通常可</w:t>
      </w:r>
      <w:r w:rsidRPr="0044236F">
        <w:rPr>
          <w:rFonts w:eastAsia="仿宋_GB2312" w:hint="eastAsia"/>
          <w:bCs/>
          <w:kern w:val="0"/>
          <w:sz w:val="32"/>
          <w:szCs w:val="32"/>
        </w:rPr>
        <w:t>分为</w:t>
      </w:r>
      <w:r w:rsidRPr="0044236F">
        <w:rPr>
          <w:rFonts w:eastAsia="仿宋_GB2312"/>
          <w:bCs/>
          <w:kern w:val="0"/>
          <w:sz w:val="32"/>
          <w:szCs w:val="32"/>
        </w:rPr>
        <w:t>加速稳定性试验</w:t>
      </w:r>
      <w:r w:rsidRPr="0044236F">
        <w:rPr>
          <w:rFonts w:eastAsia="仿宋_GB2312" w:hint="eastAsia"/>
          <w:bCs/>
          <w:kern w:val="0"/>
          <w:sz w:val="32"/>
          <w:szCs w:val="32"/>
        </w:rPr>
        <w:t>、</w:t>
      </w:r>
      <w:r w:rsidRPr="0044236F">
        <w:rPr>
          <w:rFonts w:eastAsia="仿宋_GB2312"/>
          <w:bCs/>
          <w:kern w:val="0"/>
          <w:sz w:val="32"/>
          <w:szCs w:val="32"/>
        </w:rPr>
        <w:t>实时稳定性试验</w:t>
      </w:r>
      <w:r w:rsidRPr="0044236F">
        <w:rPr>
          <w:rFonts w:eastAsia="仿宋_GB2312" w:hint="eastAsia"/>
          <w:bCs/>
          <w:kern w:val="0"/>
          <w:sz w:val="32"/>
          <w:szCs w:val="32"/>
        </w:rPr>
        <w:t>两类</w:t>
      </w:r>
      <w:r w:rsidRPr="0044236F">
        <w:rPr>
          <w:rFonts w:eastAsia="仿宋_GB2312"/>
          <w:bCs/>
          <w:kern w:val="0"/>
          <w:sz w:val="32"/>
          <w:szCs w:val="32"/>
        </w:rPr>
        <w:t>。无论加速稳定性试验还是实时稳定性试验，注册申请人均需在试验方案中设定测试项目、测试方法及判定标准</w:t>
      </w:r>
      <w:r>
        <w:rPr>
          <w:rFonts w:eastAsia="仿宋_GB2312" w:hint="eastAsia"/>
          <w:bCs/>
          <w:kern w:val="0"/>
          <w:sz w:val="32"/>
          <w:szCs w:val="32"/>
        </w:rPr>
        <w:t>。</w:t>
      </w:r>
      <w:r w:rsidRPr="0044236F">
        <w:rPr>
          <w:rFonts w:eastAsia="仿宋_GB2312" w:hint="eastAsia"/>
          <w:bCs/>
          <w:kern w:val="0"/>
          <w:sz w:val="32"/>
          <w:szCs w:val="32"/>
        </w:rPr>
        <w:t>测试</w:t>
      </w:r>
      <w:r w:rsidRPr="0044236F">
        <w:rPr>
          <w:rFonts w:eastAsia="仿宋_GB2312"/>
          <w:bCs/>
          <w:kern w:val="0"/>
          <w:sz w:val="32"/>
          <w:szCs w:val="32"/>
        </w:rPr>
        <w:t>项目</w:t>
      </w:r>
      <w:r w:rsidRPr="0044236F">
        <w:rPr>
          <w:rFonts w:eastAsia="仿宋_GB2312" w:hint="eastAsia"/>
          <w:bCs/>
          <w:kern w:val="0"/>
          <w:sz w:val="32"/>
          <w:szCs w:val="32"/>
        </w:rPr>
        <w:t>仅需评估产品随时间老化的相关性能，</w:t>
      </w:r>
      <w:r w:rsidRPr="0044236F">
        <w:rPr>
          <w:rFonts w:eastAsia="仿宋_GB2312"/>
          <w:bCs/>
          <w:kern w:val="0"/>
          <w:sz w:val="32"/>
          <w:szCs w:val="32"/>
        </w:rPr>
        <w:t>包括</w:t>
      </w:r>
      <w:r w:rsidRPr="0044236F">
        <w:rPr>
          <w:rFonts w:eastAsia="仿宋_GB2312" w:hint="eastAsia"/>
          <w:bCs/>
          <w:kern w:val="0"/>
          <w:sz w:val="32"/>
          <w:szCs w:val="32"/>
        </w:rPr>
        <w:t>器械</w:t>
      </w:r>
      <w:r w:rsidRPr="0044236F">
        <w:rPr>
          <w:rFonts w:eastAsia="仿宋_GB2312"/>
          <w:bCs/>
          <w:kern w:val="0"/>
          <w:sz w:val="32"/>
          <w:szCs w:val="32"/>
        </w:rPr>
        <w:t>自身性能测试和包装系统性能</w:t>
      </w:r>
      <w:r w:rsidRPr="0044236F">
        <w:rPr>
          <w:rFonts w:eastAsia="仿宋_GB2312" w:hint="eastAsia"/>
          <w:bCs/>
          <w:kern w:val="0"/>
          <w:sz w:val="32"/>
          <w:szCs w:val="32"/>
        </w:rPr>
        <w:t>测试</w:t>
      </w:r>
      <w:r w:rsidRPr="0044236F">
        <w:rPr>
          <w:rFonts w:eastAsia="仿宋_GB2312"/>
          <w:bCs/>
          <w:kern w:val="0"/>
          <w:sz w:val="32"/>
          <w:szCs w:val="32"/>
        </w:rPr>
        <w:t>两方面。</w:t>
      </w:r>
      <w:r w:rsidRPr="0044236F">
        <w:rPr>
          <w:rFonts w:eastAsia="仿宋_GB2312" w:hint="eastAsia"/>
          <w:bCs/>
          <w:kern w:val="0"/>
          <w:sz w:val="32"/>
          <w:szCs w:val="32"/>
        </w:rPr>
        <w:t>其中</w:t>
      </w:r>
      <w:r w:rsidRPr="000543F1">
        <w:rPr>
          <w:rFonts w:eastAsia="仿宋_GB2312" w:hint="eastAsia"/>
          <w:kern w:val="0"/>
          <w:sz w:val="32"/>
          <w:szCs w:val="32"/>
        </w:rPr>
        <w:t>器械</w:t>
      </w:r>
      <w:r w:rsidRPr="000543F1">
        <w:rPr>
          <w:rFonts w:eastAsia="仿宋_GB2312"/>
          <w:kern w:val="0"/>
          <w:sz w:val="32"/>
          <w:szCs w:val="32"/>
        </w:rPr>
        <w:t>本身性能稳定性</w:t>
      </w:r>
      <w:r>
        <w:rPr>
          <w:rFonts w:eastAsia="仿宋_GB2312" w:hint="eastAsia"/>
          <w:kern w:val="0"/>
          <w:sz w:val="32"/>
          <w:szCs w:val="32"/>
        </w:rPr>
        <w:t>需提供老化前后产品关键性能（如相变温度、形状回复率、形状回复力等）的验证对比资料。</w:t>
      </w:r>
      <w:r w:rsidRPr="0044236F">
        <w:rPr>
          <w:rFonts w:eastAsia="仿宋_GB2312"/>
          <w:bCs/>
          <w:kern w:val="0"/>
          <w:sz w:val="32"/>
          <w:szCs w:val="32"/>
        </w:rPr>
        <w:t>包装系统性能</w:t>
      </w:r>
      <w:r w:rsidRPr="0044236F">
        <w:rPr>
          <w:rFonts w:eastAsia="仿宋_GB2312" w:hint="eastAsia"/>
          <w:bCs/>
          <w:kern w:val="0"/>
          <w:sz w:val="32"/>
          <w:szCs w:val="32"/>
        </w:rPr>
        <w:t>测试</w:t>
      </w:r>
      <w:r w:rsidR="002C4210">
        <w:rPr>
          <w:rFonts w:eastAsia="仿宋_GB2312" w:hint="eastAsia"/>
          <w:bCs/>
          <w:kern w:val="0"/>
          <w:sz w:val="32"/>
          <w:szCs w:val="32"/>
        </w:rPr>
        <w:t>（</w:t>
      </w:r>
      <w:r w:rsidR="002C4210" w:rsidRPr="0044236F">
        <w:rPr>
          <w:rFonts w:eastAsia="仿宋_GB2312" w:hint="eastAsia"/>
          <w:kern w:val="0"/>
          <w:sz w:val="32"/>
          <w:szCs w:val="32"/>
        </w:rPr>
        <w:t>如染色液穿透试验、气泡试验、材料密封强度试验等</w:t>
      </w:r>
      <w:r w:rsidR="002C4210">
        <w:rPr>
          <w:rFonts w:eastAsia="仿宋_GB2312" w:hint="eastAsia"/>
          <w:bCs/>
          <w:kern w:val="0"/>
          <w:sz w:val="32"/>
          <w:szCs w:val="32"/>
        </w:rPr>
        <w:t>）</w:t>
      </w:r>
      <w:r w:rsidRPr="0044236F">
        <w:rPr>
          <w:rFonts w:eastAsia="仿宋_GB2312" w:hint="eastAsia"/>
          <w:bCs/>
          <w:kern w:val="0"/>
          <w:sz w:val="32"/>
          <w:szCs w:val="32"/>
        </w:rPr>
        <w:t>主要</w:t>
      </w:r>
      <w:r w:rsidRPr="0044236F">
        <w:rPr>
          <w:rFonts w:eastAsia="仿宋_GB2312"/>
          <w:bCs/>
          <w:kern w:val="0"/>
          <w:sz w:val="32"/>
          <w:szCs w:val="32"/>
        </w:rPr>
        <w:t>目的是为了验证包装</w:t>
      </w:r>
      <w:r w:rsidRPr="0044236F">
        <w:rPr>
          <w:rFonts w:eastAsia="仿宋_GB2312" w:hint="eastAsia"/>
          <w:bCs/>
          <w:kern w:val="0"/>
          <w:sz w:val="32"/>
          <w:szCs w:val="32"/>
        </w:rPr>
        <w:t>系统</w:t>
      </w:r>
      <w:r w:rsidRPr="0044236F">
        <w:rPr>
          <w:rFonts w:eastAsia="仿宋_GB2312"/>
          <w:bCs/>
          <w:kern w:val="0"/>
          <w:sz w:val="32"/>
          <w:szCs w:val="32"/>
        </w:rPr>
        <w:t>对微生物的屏障性能</w:t>
      </w:r>
      <w:r w:rsidRPr="0044236F">
        <w:rPr>
          <w:rFonts w:eastAsia="仿宋_GB2312" w:hint="eastAsia"/>
          <w:bCs/>
          <w:kern w:val="0"/>
          <w:sz w:val="32"/>
          <w:szCs w:val="32"/>
        </w:rPr>
        <w:t>，</w:t>
      </w:r>
      <w:r w:rsidRPr="0044236F">
        <w:rPr>
          <w:rFonts w:eastAsia="仿宋_GB2312"/>
          <w:bCs/>
          <w:kern w:val="0"/>
          <w:sz w:val="32"/>
          <w:szCs w:val="32"/>
        </w:rPr>
        <w:t>即无菌状态</w:t>
      </w:r>
      <w:r w:rsidRPr="0044236F">
        <w:rPr>
          <w:rFonts w:eastAsia="仿宋_GB2312" w:hint="eastAsia"/>
          <w:bCs/>
          <w:kern w:val="0"/>
          <w:sz w:val="32"/>
          <w:szCs w:val="32"/>
        </w:rPr>
        <w:t>/</w:t>
      </w:r>
      <w:r w:rsidRPr="0044236F">
        <w:rPr>
          <w:rFonts w:eastAsia="仿宋_GB2312" w:hint="eastAsia"/>
          <w:bCs/>
          <w:kern w:val="0"/>
          <w:sz w:val="32"/>
          <w:szCs w:val="32"/>
        </w:rPr>
        <w:t>微生物</w:t>
      </w:r>
      <w:r w:rsidRPr="0044236F">
        <w:rPr>
          <w:rFonts w:eastAsia="仿宋_GB2312"/>
          <w:bCs/>
          <w:kern w:val="0"/>
          <w:sz w:val="32"/>
          <w:szCs w:val="32"/>
        </w:rPr>
        <w:t>限度</w:t>
      </w:r>
      <w:r w:rsidRPr="0044236F">
        <w:rPr>
          <w:rFonts w:eastAsia="仿宋_GB2312" w:hint="eastAsia"/>
          <w:bCs/>
          <w:kern w:val="0"/>
          <w:sz w:val="32"/>
          <w:szCs w:val="32"/>
        </w:rPr>
        <w:t>要求</w:t>
      </w:r>
      <w:r w:rsidRPr="0044236F">
        <w:rPr>
          <w:rFonts w:eastAsia="仿宋_GB2312"/>
          <w:bCs/>
          <w:kern w:val="0"/>
          <w:sz w:val="32"/>
          <w:szCs w:val="32"/>
        </w:rPr>
        <w:t>的保持</w:t>
      </w:r>
      <w:r w:rsidRPr="0044236F">
        <w:rPr>
          <w:rFonts w:eastAsia="仿宋_GB2312" w:hint="eastAsia"/>
          <w:bCs/>
          <w:kern w:val="0"/>
          <w:sz w:val="32"/>
          <w:szCs w:val="32"/>
        </w:rPr>
        <w:t>。</w:t>
      </w:r>
      <w:r w:rsidR="006E1BF9">
        <w:rPr>
          <w:rFonts w:eastAsia="仿宋_GB2312" w:hint="eastAsia"/>
          <w:kern w:val="0"/>
          <w:sz w:val="32"/>
          <w:szCs w:val="32"/>
        </w:rPr>
        <w:t>对于灭菌产品，</w:t>
      </w:r>
      <w:r w:rsidR="00951A1E">
        <w:rPr>
          <w:rFonts w:eastAsia="仿宋_GB2312" w:hint="eastAsia"/>
          <w:kern w:val="0"/>
          <w:sz w:val="32"/>
          <w:szCs w:val="32"/>
        </w:rPr>
        <w:t>需要明确灭菌</w:t>
      </w:r>
      <w:r w:rsidR="006E1BF9">
        <w:rPr>
          <w:rFonts w:eastAsia="仿宋_GB2312" w:hint="eastAsia"/>
          <w:kern w:val="0"/>
          <w:sz w:val="32"/>
          <w:szCs w:val="32"/>
        </w:rPr>
        <w:t>方式与</w:t>
      </w:r>
      <w:r w:rsidR="00951A1E">
        <w:rPr>
          <w:rFonts w:eastAsia="仿宋_GB2312" w:hint="eastAsia"/>
          <w:kern w:val="0"/>
          <w:sz w:val="32"/>
          <w:szCs w:val="32"/>
        </w:rPr>
        <w:t>产品的包装材料、包装工艺及方法</w:t>
      </w:r>
      <w:r w:rsidR="006E1BF9">
        <w:rPr>
          <w:rFonts w:eastAsia="仿宋_GB2312" w:hint="eastAsia"/>
          <w:kern w:val="0"/>
          <w:sz w:val="32"/>
          <w:szCs w:val="32"/>
        </w:rPr>
        <w:t>的适配性</w:t>
      </w:r>
      <w:r w:rsidR="00951A1E">
        <w:rPr>
          <w:rFonts w:eastAsia="仿宋_GB2312" w:hint="eastAsia"/>
          <w:kern w:val="0"/>
          <w:sz w:val="32"/>
          <w:szCs w:val="32"/>
        </w:rPr>
        <w:t>。</w:t>
      </w:r>
    </w:p>
    <w:p w14:paraId="3AB0A448" w14:textId="31F3CAD6" w:rsidR="00073362" w:rsidRDefault="00951A1E">
      <w:pPr>
        <w:widowControl/>
        <w:spacing w:line="520" w:lineRule="exact"/>
        <w:ind w:firstLineChars="200" w:firstLine="640"/>
        <w:rPr>
          <w:rFonts w:eastAsia="仿宋_GB2312"/>
          <w:kern w:val="0"/>
          <w:sz w:val="32"/>
          <w:szCs w:val="32"/>
        </w:rPr>
      </w:pPr>
      <w:r>
        <w:rPr>
          <w:rFonts w:eastAsia="仿宋_GB2312" w:hint="eastAsia"/>
          <w:kern w:val="0"/>
          <w:sz w:val="32"/>
          <w:szCs w:val="32"/>
        </w:rPr>
        <w:t>若</w:t>
      </w:r>
      <w:r w:rsidR="005602E1">
        <w:rPr>
          <w:rFonts w:eastAsia="仿宋_GB2312" w:hint="eastAsia"/>
          <w:kern w:val="0"/>
          <w:sz w:val="32"/>
          <w:szCs w:val="32"/>
        </w:rPr>
        <w:t>注册</w:t>
      </w:r>
      <w:r>
        <w:rPr>
          <w:rFonts w:eastAsia="仿宋_GB2312" w:hint="eastAsia"/>
          <w:kern w:val="0"/>
          <w:sz w:val="32"/>
          <w:szCs w:val="32"/>
        </w:rPr>
        <w:t>申请人提供其他医疗器械的货架有效期验证资料，需提供其与本次申报产品在原材料、灭菌方法、灭菌剂量、包装材料、包装工艺、包装方式及</w:t>
      </w:r>
      <w:r w:rsidR="005602E1">
        <w:rPr>
          <w:rFonts w:eastAsia="仿宋_GB2312" w:hint="eastAsia"/>
          <w:kern w:val="0"/>
          <w:sz w:val="32"/>
          <w:szCs w:val="32"/>
        </w:rPr>
        <w:t>其他</w:t>
      </w:r>
      <w:proofErr w:type="gramStart"/>
      <w:r>
        <w:rPr>
          <w:rFonts w:eastAsia="仿宋_GB2312" w:hint="eastAsia"/>
          <w:kern w:val="0"/>
          <w:sz w:val="32"/>
          <w:szCs w:val="32"/>
        </w:rPr>
        <w:t>影响阻菌性能</w:t>
      </w:r>
      <w:proofErr w:type="gramEnd"/>
      <w:r>
        <w:rPr>
          <w:rFonts w:eastAsia="仿宋_GB2312" w:hint="eastAsia"/>
          <w:kern w:val="0"/>
          <w:sz w:val="32"/>
          <w:szCs w:val="32"/>
        </w:rPr>
        <w:t>的因素方面具有等同性的证明资料。不同包装、不同灭菌方式的产品需分别提供验证资料。</w:t>
      </w:r>
    </w:p>
    <w:p w14:paraId="254E05FF" w14:textId="1BDACB2C" w:rsidR="0091272A" w:rsidRDefault="0091272A" w:rsidP="0091272A">
      <w:pPr>
        <w:widowControl/>
        <w:spacing w:line="520" w:lineRule="exact"/>
        <w:ind w:firstLineChars="200" w:firstLine="640"/>
        <w:rPr>
          <w:rFonts w:eastAsia="仿宋_GB2312"/>
          <w:kern w:val="0"/>
          <w:sz w:val="32"/>
          <w:szCs w:val="32"/>
        </w:rPr>
      </w:pPr>
      <w:r>
        <w:rPr>
          <w:rFonts w:eastAsia="仿宋_GB2312" w:hint="eastAsia"/>
          <w:kern w:val="0"/>
          <w:sz w:val="32"/>
          <w:szCs w:val="32"/>
        </w:rPr>
        <w:t>5</w:t>
      </w:r>
      <w:r>
        <w:rPr>
          <w:rFonts w:eastAsia="仿宋_GB2312"/>
          <w:kern w:val="0"/>
          <w:sz w:val="32"/>
          <w:szCs w:val="32"/>
        </w:rPr>
        <w:t>.7</w:t>
      </w:r>
      <w:r>
        <w:rPr>
          <w:rFonts w:eastAsia="仿宋_GB2312" w:hint="eastAsia"/>
          <w:kern w:val="0"/>
          <w:sz w:val="32"/>
          <w:szCs w:val="32"/>
        </w:rPr>
        <w:t>.</w:t>
      </w:r>
      <w:r>
        <w:rPr>
          <w:rFonts w:eastAsia="仿宋_GB2312"/>
          <w:kern w:val="0"/>
          <w:sz w:val="32"/>
          <w:szCs w:val="32"/>
        </w:rPr>
        <w:t xml:space="preserve">2 </w:t>
      </w:r>
      <w:r>
        <w:rPr>
          <w:rFonts w:eastAsia="仿宋_GB2312" w:hint="eastAsia"/>
          <w:bCs/>
          <w:kern w:val="0"/>
          <w:sz w:val="32"/>
          <w:szCs w:val="32"/>
        </w:rPr>
        <w:t>运输稳定性</w:t>
      </w:r>
    </w:p>
    <w:p w14:paraId="259B2378" w14:textId="40B87F16" w:rsidR="00073362" w:rsidRDefault="00F317D3">
      <w:pPr>
        <w:spacing w:line="520" w:lineRule="exact"/>
        <w:ind w:firstLineChars="200" w:firstLine="640"/>
        <w:rPr>
          <w:rFonts w:eastAsia="仿宋_GB2312"/>
          <w:sz w:val="32"/>
          <w:szCs w:val="32"/>
        </w:rPr>
      </w:pPr>
      <w:r>
        <w:rPr>
          <w:rFonts w:eastAsia="仿宋_GB2312" w:hint="eastAsia"/>
          <w:kern w:val="0"/>
          <w:sz w:val="32"/>
          <w:szCs w:val="32"/>
        </w:rPr>
        <w:t>提交运输稳定性验证资料，证明规定的运输条件不会对医疗器械的特性和性能造成不利影响。</w:t>
      </w:r>
      <w:r w:rsidR="00951A1E">
        <w:rPr>
          <w:rFonts w:eastAsia="仿宋_GB2312" w:hint="eastAsia"/>
          <w:kern w:val="0"/>
          <w:sz w:val="32"/>
          <w:szCs w:val="32"/>
        </w:rPr>
        <w:t>运输稳定性验证</w:t>
      </w:r>
      <w:r>
        <w:rPr>
          <w:rFonts w:eastAsia="仿宋_GB2312" w:hint="eastAsia"/>
          <w:kern w:val="0"/>
          <w:sz w:val="32"/>
          <w:szCs w:val="32"/>
        </w:rPr>
        <w:t>应</w:t>
      </w:r>
      <w:r w:rsidR="00951A1E">
        <w:rPr>
          <w:rFonts w:eastAsia="仿宋_GB2312" w:hint="eastAsia"/>
          <w:kern w:val="0"/>
          <w:sz w:val="32"/>
          <w:szCs w:val="32"/>
        </w:rPr>
        <w:t>依据适用的国内、国际标准和验证方案进行，如：产品包装的跌落试验、振荡试验等</w:t>
      </w:r>
      <w:r>
        <w:rPr>
          <w:rFonts w:eastAsia="仿宋_GB2312" w:hint="eastAsia"/>
          <w:kern w:val="0"/>
          <w:sz w:val="32"/>
          <w:szCs w:val="32"/>
        </w:rPr>
        <w:t>。</w:t>
      </w:r>
      <w:r w:rsidDel="00F317D3">
        <w:rPr>
          <w:rFonts w:eastAsia="仿宋_GB2312" w:hint="eastAsia"/>
          <w:kern w:val="0"/>
          <w:sz w:val="32"/>
          <w:szCs w:val="32"/>
        </w:rPr>
        <w:t xml:space="preserve"> </w:t>
      </w:r>
    </w:p>
    <w:p w14:paraId="4BAC66BE" w14:textId="77777777" w:rsidR="00073362" w:rsidRDefault="00951A1E">
      <w:pPr>
        <w:spacing w:line="520" w:lineRule="exact"/>
        <w:ind w:firstLineChars="200" w:firstLine="640"/>
        <w:rPr>
          <w:rFonts w:eastAsia="楷体_GB2312"/>
          <w:sz w:val="32"/>
          <w:szCs w:val="32"/>
        </w:rPr>
      </w:pPr>
      <w:r>
        <w:rPr>
          <w:rFonts w:eastAsia="楷体_GB2312"/>
          <w:sz w:val="32"/>
          <w:szCs w:val="32"/>
        </w:rPr>
        <w:t>（</w:t>
      </w:r>
      <w:r>
        <w:rPr>
          <w:rFonts w:eastAsia="楷体_GB2312" w:hint="eastAsia"/>
          <w:sz w:val="32"/>
          <w:szCs w:val="32"/>
        </w:rPr>
        <w:t>四</w:t>
      </w:r>
      <w:r>
        <w:rPr>
          <w:rFonts w:eastAsia="楷体_GB2312"/>
          <w:sz w:val="32"/>
          <w:szCs w:val="32"/>
        </w:rPr>
        <w:t>）临床评价</w:t>
      </w:r>
      <w:r>
        <w:rPr>
          <w:rFonts w:eastAsia="楷体_GB2312" w:hint="eastAsia"/>
          <w:sz w:val="32"/>
          <w:szCs w:val="32"/>
        </w:rPr>
        <w:t>资料</w:t>
      </w:r>
    </w:p>
    <w:p w14:paraId="2FEE710C" w14:textId="31D06B75" w:rsidR="00073362" w:rsidRDefault="003703EC">
      <w:pPr>
        <w:spacing w:line="520" w:lineRule="exact"/>
        <w:ind w:firstLineChars="200" w:firstLine="640"/>
        <w:rPr>
          <w:rFonts w:eastAsia="仿宋_GB2312"/>
          <w:sz w:val="32"/>
          <w:szCs w:val="32"/>
        </w:rPr>
      </w:pPr>
      <w:r>
        <w:rPr>
          <w:rFonts w:eastAsia="仿宋_GB2312" w:hint="eastAsia"/>
          <w:sz w:val="32"/>
          <w:szCs w:val="32"/>
        </w:rPr>
        <w:t>该产品不属于《</w:t>
      </w:r>
      <w:r w:rsidR="00D203B1" w:rsidRPr="00D203B1">
        <w:rPr>
          <w:rFonts w:eastAsia="仿宋_GB2312" w:hint="eastAsia"/>
          <w:sz w:val="32"/>
          <w:szCs w:val="32"/>
        </w:rPr>
        <w:t>免于进行临床评价医疗器械目录</w:t>
      </w:r>
      <w:r>
        <w:rPr>
          <w:rFonts w:eastAsia="仿宋_GB2312" w:hint="eastAsia"/>
          <w:sz w:val="32"/>
          <w:szCs w:val="32"/>
        </w:rPr>
        <w:t>》中的产品，注册申请人需按照《医疗器械临床评价技术指导原则》的要求选择合适的临床评价路径提交临床评价资料。</w:t>
      </w:r>
    </w:p>
    <w:p w14:paraId="04C005D5" w14:textId="71DF4AF6" w:rsidR="00073362" w:rsidRDefault="00951A1E">
      <w:pPr>
        <w:spacing w:line="520" w:lineRule="exact"/>
        <w:ind w:firstLineChars="200" w:firstLine="640"/>
        <w:rPr>
          <w:rFonts w:eastAsia="仿宋_GB2312"/>
          <w:sz w:val="32"/>
          <w:szCs w:val="32"/>
        </w:rPr>
      </w:pPr>
      <w:r>
        <w:rPr>
          <w:rFonts w:eastAsia="仿宋_GB2312" w:hint="eastAsia"/>
          <w:sz w:val="32"/>
          <w:szCs w:val="32"/>
        </w:rPr>
        <w:t xml:space="preserve">1 </w:t>
      </w:r>
      <w:r>
        <w:rPr>
          <w:rFonts w:eastAsia="仿宋_GB2312"/>
          <w:sz w:val="32"/>
          <w:szCs w:val="32"/>
        </w:rPr>
        <w:t>.</w:t>
      </w:r>
      <w:r>
        <w:rPr>
          <w:rFonts w:eastAsia="仿宋_GB2312" w:hint="eastAsia"/>
          <w:sz w:val="32"/>
          <w:szCs w:val="32"/>
        </w:rPr>
        <w:t>同品种医疗器械临床数据</w:t>
      </w:r>
    </w:p>
    <w:p w14:paraId="55AC6178" w14:textId="42F3BB6D" w:rsidR="00073362" w:rsidRDefault="00951A1E">
      <w:pPr>
        <w:spacing w:line="520" w:lineRule="exact"/>
        <w:ind w:firstLineChars="200" w:firstLine="640"/>
        <w:rPr>
          <w:rFonts w:eastAsia="仿宋_GB2312"/>
          <w:sz w:val="32"/>
          <w:szCs w:val="32"/>
        </w:rPr>
      </w:pPr>
      <w:r>
        <w:rPr>
          <w:rFonts w:eastAsia="仿宋_GB2312" w:hint="eastAsia"/>
          <w:sz w:val="32"/>
          <w:szCs w:val="32"/>
        </w:rPr>
        <w:t>对于选择同品种临床评价路径的产品，可按照《医疗器械临床评价技术指导原则》中将同品种医疗器械的临床数据用于支持申报产品的安全性、临床性能和</w:t>
      </w:r>
      <w:r>
        <w:rPr>
          <w:rFonts w:eastAsia="仿宋_GB2312"/>
          <w:sz w:val="32"/>
          <w:szCs w:val="32"/>
        </w:rPr>
        <w:t>/</w:t>
      </w:r>
      <w:r>
        <w:rPr>
          <w:rFonts w:eastAsia="仿宋_GB2312" w:hint="eastAsia"/>
          <w:sz w:val="32"/>
          <w:szCs w:val="32"/>
        </w:rPr>
        <w:t>或有效性的要求。</w:t>
      </w:r>
    </w:p>
    <w:p w14:paraId="51240F0F" w14:textId="38A4C65E" w:rsidR="00073362" w:rsidRDefault="00983A21">
      <w:pPr>
        <w:spacing w:line="520" w:lineRule="exact"/>
        <w:ind w:firstLineChars="200" w:firstLine="640"/>
        <w:rPr>
          <w:rFonts w:eastAsia="仿宋_GB2312"/>
          <w:sz w:val="32"/>
          <w:szCs w:val="32"/>
        </w:rPr>
      </w:pPr>
      <w:r>
        <w:rPr>
          <w:rFonts w:eastAsia="仿宋_GB2312"/>
          <w:sz w:val="32"/>
          <w:szCs w:val="32"/>
        </w:rPr>
        <w:t>2</w:t>
      </w:r>
      <w:r w:rsidR="00951A1E">
        <w:rPr>
          <w:rFonts w:eastAsia="仿宋_GB2312"/>
          <w:sz w:val="32"/>
          <w:szCs w:val="32"/>
        </w:rPr>
        <w:t>.</w:t>
      </w:r>
      <w:r w:rsidR="00951A1E">
        <w:rPr>
          <w:rFonts w:eastAsia="仿宋_GB2312" w:hint="eastAsia"/>
          <w:sz w:val="32"/>
          <w:szCs w:val="32"/>
        </w:rPr>
        <w:t>申报产品临床试验数据</w:t>
      </w:r>
    </w:p>
    <w:p w14:paraId="6F62A3D0" w14:textId="77777777" w:rsidR="00073362" w:rsidRDefault="00951A1E">
      <w:pPr>
        <w:spacing w:line="520" w:lineRule="exact"/>
        <w:ind w:firstLineChars="200" w:firstLine="640"/>
        <w:rPr>
          <w:rFonts w:eastAsia="仿宋_GB2312"/>
          <w:sz w:val="32"/>
          <w:szCs w:val="32"/>
        </w:rPr>
      </w:pPr>
      <w:r>
        <w:rPr>
          <w:rFonts w:eastAsia="仿宋_GB2312" w:hint="eastAsia"/>
          <w:sz w:val="32"/>
          <w:szCs w:val="32"/>
        </w:rPr>
        <w:t>注册申请人如开展临床试验，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p>
    <w:p w14:paraId="36335BF2" w14:textId="77777777" w:rsidR="00073362" w:rsidRDefault="00951A1E">
      <w:pPr>
        <w:spacing w:line="520" w:lineRule="exact"/>
        <w:ind w:firstLineChars="200" w:firstLine="640"/>
        <w:rPr>
          <w:rFonts w:eastAsia="仿宋_GB2312"/>
          <w:bCs/>
          <w:sz w:val="32"/>
          <w:szCs w:val="32"/>
        </w:rPr>
      </w:pPr>
      <w:r>
        <w:rPr>
          <w:rFonts w:eastAsia="仿宋_GB2312" w:hint="eastAsia"/>
          <w:sz w:val="32"/>
          <w:szCs w:val="32"/>
        </w:rPr>
        <w:t>注册申请人如有境外临床试验数据，可参照《接受医疗器械境外临床试验数据技术指导原则》的要求提交相关资料。</w:t>
      </w:r>
    </w:p>
    <w:p w14:paraId="6B5B36A4" w14:textId="77777777" w:rsidR="00073362" w:rsidRDefault="00951A1E">
      <w:pPr>
        <w:spacing w:line="520" w:lineRule="exact"/>
        <w:ind w:firstLineChars="200" w:firstLine="640"/>
        <w:rPr>
          <w:rFonts w:eastAsia="楷体_GB2312"/>
          <w:sz w:val="32"/>
          <w:szCs w:val="32"/>
        </w:rPr>
      </w:pPr>
      <w:r>
        <w:rPr>
          <w:rFonts w:eastAsia="楷体_GB2312"/>
          <w:color w:val="000000"/>
          <w:sz w:val="32"/>
          <w:szCs w:val="32"/>
        </w:rPr>
        <w:t>（五）产品说明书和标签样稿</w:t>
      </w:r>
    </w:p>
    <w:p w14:paraId="254C28B7" w14:textId="77777777" w:rsidR="00073362" w:rsidRDefault="00951A1E">
      <w:pPr>
        <w:spacing w:line="520" w:lineRule="exact"/>
        <w:ind w:firstLineChars="200" w:firstLine="640"/>
        <w:rPr>
          <w:rFonts w:eastAsia="仿宋_GB2312"/>
          <w:sz w:val="32"/>
          <w:szCs w:val="32"/>
        </w:rPr>
      </w:pPr>
      <w:r>
        <w:rPr>
          <w:rFonts w:eastAsia="仿宋_GB2312" w:hint="eastAsia"/>
          <w:sz w:val="32"/>
          <w:szCs w:val="32"/>
        </w:rPr>
        <w:t>产品说明书、标签和包装标识需符合《医疗器械说明书和标签管理规定》和相关国家标准、行业标准的要求，例如</w:t>
      </w:r>
      <w:r>
        <w:rPr>
          <w:rFonts w:eastAsia="仿宋_GB2312"/>
          <w:sz w:val="32"/>
          <w:szCs w:val="32"/>
        </w:rPr>
        <w:t>YY/T 0466.1</w:t>
      </w:r>
      <w:r>
        <w:rPr>
          <w:rFonts w:eastAsia="仿宋_GB2312" w:hint="eastAsia"/>
          <w:sz w:val="32"/>
          <w:szCs w:val="32"/>
        </w:rPr>
        <w:t>《医疗器械用于医疗器械标签、标记和提供信息的符号第</w:t>
      </w:r>
      <w:r>
        <w:rPr>
          <w:rFonts w:eastAsia="仿宋_GB2312"/>
          <w:sz w:val="32"/>
          <w:szCs w:val="32"/>
        </w:rPr>
        <w:t>1</w:t>
      </w:r>
      <w:r>
        <w:rPr>
          <w:rFonts w:eastAsia="仿宋_GB2312" w:hint="eastAsia"/>
          <w:sz w:val="32"/>
          <w:szCs w:val="32"/>
        </w:rPr>
        <w:t>部分：通用要求》。</w:t>
      </w:r>
    </w:p>
    <w:p w14:paraId="4C5DFDE0" w14:textId="77777777" w:rsidR="00073362" w:rsidRDefault="00951A1E">
      <w:pPr>
        <w:spacing w:line="520" w:lineRule="exact"/>
        <w:ind w:firstLineChars="200" w:firstLine="640"/>
        <w:rPr>
          <w:rFonts w:eastAsia="仿宋_GB2312"/>
          <w:sz w:val="32"/>
          <w:szCs w:val="32"/>
        </w:rPr>
      </w:pPr>
      <w:r>
        <w:rPr>
          <w:rFonts w:eastAsia="仿宋_GB2312" w:hint="eastAsia"/>
          <w:sz w:val="32"/>
          <w:szCs w:val="32"/>
        </w:rPr>
        <w:t>说明书需告知使用者所有使用过程中相关的剩余风险。对产品预期使用者的技术知识、经验、教育背景、培训、身体状况（如适用）以及产品使用环境（</w:t>
      </w:r>
      <w:proofErr w:type="gramStart"/>
      <w:r>
        <w:rPr>
          <w:rFonts w:eastAsia="仿宋_GB2312" w:hint="eastAsia"/>
          <w:sz w:val="32"/>
          <w:szCs w:val="32"/>
        </w:rPr>
        <w:t>含工作</w:t>
      </w:r>
      <w:proofErr w:type="gramEnd"/>
      <w:r>
        <w:rPr>
          <w:rFonts w:eastAsia="仿宋_GB2312" w:hint="eastAsia"/>
          <w:sz w:val="32"/>
          <w:szCs w:val="32"/>
        </w:rPr>
        <w:t>条件）有要求的，在说明书中需予以明确。</w:t>
      </w:r>
    </w:p>
    <w:p w14:paraId="4A6E28FE" w14:textId="7648E7AE" w:rsidR="00FC7356" w:rsidRDefault="00951A1E">
      <w:pPr>
        <w:spacing w:line="520" w:lineRule="exact"/>
        <w:ind w:firstLineChars="200" w:firstLine="640"/>
        <w:rPr>
          <w:rFonts w:eastAsia="仿宋_GB2312"/>
          <w:sz w:val="32"/>
          <w:szCs w:val="32"/>
        </w:rPr>
      </w:pPr>
      <w:r>
        <w:rPr>
          <w:rFonts w:eastAsia="仿宋_GB2312" w:hint="eastAsia"/>
          <w:sz w:val="32"/>
          <w:szCs w:val="32"/>
        </w:rPr>
        <w:t>需要明确产品使用方法及适配的手术工具。</w:t>
      </w:r>
      <w:r w:rsidR="00FC7356">
        <w:rPr>
          <w:rFonts w:eastAsia="仿宋_GB2312" w:hint="eastAsia"/>
          <w:sz w:val="32"/>
          <w:szCs w:val="32"/>
        </w:rPr>
        <w:t>根据形状回复力、形状回复率的要求，明确手术操作关键步骤。</w:t>
      </w:r>
      <w:r>
        <w:rPr>
          <w:rFonts w:eastAsia="仿宋_GB2312" w:hint="eastAsia"/>
          <w:sz w:val="32"/>
          <w:szCs w:val="32"/>
        </w:rPr>
        <w:t>如</w:t>
      </w:r>
      <w:r w:rsidR="00FC7356">
        <w:rPr>
          <w:rFonts w:eastAsia="仿宋_GB2312" w:hint="eastAsia"/>
          <w:sz w:val="32"/>
          <w:szCs w:val="32"/>
        </w:rPr>
        <w:t>环抱臂撑开</w:t>
      </w:r>
      <w:r w:rsidR="00CB124D">
        <w:rPr>
          <w:rFonts w:eastAsia="仿宋_GB2312" w:hint="eastAsia"/>
          <w:sz w:val="32"/>
          <w:szCs w:val="32"/>
        </w:rPr>
        <w:t>与恢复</w:t>
      </w:r>
      <w:r w:rsidR="00FC7356">
        <w:rPr>
          <w:rFonts w:eastAsia="仿宋_GB2312" w:hint="eastAsia"/>
          <w:sz w:val="32"/>
          <w:szCs w:val="32"/>
        </w:rPr>
        <w:t>条件（如温度）、撑开尺寸等要求。</w:t>
      </w:r>
    </w:p>
    <w:p w14:paraId="28DDCE01" w14:textId="77777777" w:rsidR="00073362" w:rsidRDefault="00951A1E">
      <w:pPr>
        <w:spacing w:line="520" w:lineRule="exact"/>
        <w:ind w:firstLineChars="200" w:firstLine="640"/>
        <w:rPr>
          <w:rFonts w:eastAsia="楷体_GB2312"/>
          <w:sz w:val="32"/>
          <w:szCs w:val="32"/>
        </w:rPr>
      </w:pPr>
      <w:r>
        <w:rPr>
          <w:rFonts w:eastAsia="楷体_GB2312" w:hint="eastAsia"/>
          <w:color w:val="000000"/>
          <w:sz w:val="32"/>
          <w:szCs w:val="32"/>
        </w:rPr>
        <w:t>（六）质量管理体系文件</w:t>
      </w:r>
    </w:p>
    <w:p w14:paraId="6034B861" w14:textId="6E82509A" w:rsidR="00073362" w:rsidRDefault="00951A1E">
      <w:pPr>
        <w:spacing w:line="520" w:lineRule="exact"/>
        <w:ind w:firstLineChars="200" w:firstLine="640"/>
        <w:rPr>
          <w:rFonts w:eastAsia="仿宋_GB2312"/>
          <w:sz w:val="32"/>
          <w:szCs w:val="32"/>
        </w:rPr>
      </w:pPr>
      <w:r>
        <w:rPr>
          <w:rFonts w:eastAsia="仿宋_GB2312" w:hint="eastAsia"/>
          <w:sz w:val="32"/>
          <w:szCs w:val="32"/>
        </w:rPr>
        <w:t>按照《关于公布医疗器械注册申报资料要求和批准证明文件格式的公告》提交相关文件。</w:t>
      </w:r>
    </w:p>
    <w:p w14:paraId="61924E08" w14:textId="77777777" w:rsidR="00073362" w:rsidRDefault="00951A1E">
      <w:pPr>
        <w:spacing w:line="520" w:lineRule="exact"/>
        <w:ind w:firstLineChars="200" w:firstLine="640"/>
        <w:rPr>
          <w:rFonts w:eastAsia="黑体"/>
          <w:sz w:val="32"/>
          <w:szCs w:val="32"/>
          <w:highlight w:val="yellow"/>
        </w:rPr>
      </w:pPr>
      <w:r>
        <w:rPr>
          <w:rFonts w:eastAsia="黑体" w:hint="eastAsia"/>
          <w:sz w:val="32"/>
          <w:szCs w:val="32"/>
        </w:rPr>
        <w:t>三</w:t>
      </w:r>
      <w:r>
        <w:rPr>
          <w:rFonts w:eastAsia="黑体"/>
          <w:sz w:val="32"/>
          <w:szCs w:val="32"/>
        </w:rPr>
        <w:t>、</w:t>
      </w:r>
      <w:r>
        <w:rPr>
          <w:rFonts w:eastAsia="黑体" w:hint="eastAsia"/>
          <w:sz w:val="32"/>
          <w:szCs w:val="32"/>
        </w:rPr>
        <w:t>参考文献</w:t>
      </w:r>
    </w:p>
    <w:p w14:paraId="44C87F38" w14:textId="77777777" w:rsidR="00073362" w:rsidRDefault="00951A1E">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hint="eastAsia"/>
          <w:color w:val="000000"/>
          <w:sz w:val="32"/>
          <w:szCs w:val="32"/>
        </w:rPr>
        <w:t>中华人民共和国国务院</w:t>
      </w:r>
      <w:r>
        <w:rPr>
          <w:rFonts w:eastAsia="仿宋_GB2312" w:hint="eastAsia"/>
          <w:color w:val="000000"/>
          <w:sz w:val="32"/>
          <w:szCs w:val="32"/>
        </w:rPr>
        <w:t>.</w:t>
      </w:r>
      <w:r>
        <w:rPr>
          <w:rFonts w:eastAsia="仿宋_GB2312" w:hint="eastAsia"/>
          <w:color w:val="000000"/>
          <w:sz w:val="32"/>
          <w:szCs w:val="32"/>
        </w:rPr>
        <w:t>医疗器械监督管理条例</w:t>
      </w:r>
      <w:r>
        <w:rPr>
          <w:rFonts w:eastAsia="仿宋_GB2312" w:hint="eastAsia"/>
          <w:color w:val="000000"/>
          <w:sz w:val="32"/>
          <w:szCs w:val="32"/>
        </w:rPr>
        <w:t>:</w:t>
      </w:r>
      <w:r>
        <w:rPr>
          <w:rFonts w:eastAsia="仿宋_GB2312" w:hint="eastAsia"/>
          <w:color w:val="000000"/>
          <w:sz w:val="32"/>
          <w:szCs w:val="32"/>
        </w:rPr>
        <w:t>中华人民共和国国务院令第</w:t>
      </w:r>
      <w:r>
        <w:rPr>
          <w:rFonts w:eastAsia="仿宋_GB2312" w:hint="eastAsia"/>
          <w:color w:val="000000"/>
          <w:sz w:val="32"/>
          <w:szCs w:val="32"/>
        </w:rPr>
        <w:t>739</w:t>
      </w:r>
      <w:r>
        <w:rPr>
          <w:rFonts w:eastAsia="仿宋_GB2312" w:hint="eastAsia"/>
          <w:color w:val="000000"/>
          <w:sz w:val="32"/>
          <w:szCs w:val="32"/>
        </w:rPr>
        <w:t>号</w:t>
      </w:r>
      <w:r>
        <w:rPr>
          <w:rFonts w:eastAsia="仿宋_GB2312" w:hint="eastAsia"/>
          <w:color w:val="000000"/>
          <w:sz w:val="32"/>
          <w:szCs w:val="32"/>
        </w:rPr>
        <w:t>[Z]</w:t>
      </w:r>
      <w:r>
        <w:rPr>
          <w:rFonts w:eastAsia="仿宋_GB2312"/>
          <w:color w:val="000000"/>
          <w:sz w:val="32"/>
          <w:szCs w:val="32"/>
        </w:rPr>
        <w:t>.</w:t>
      </w:r>
    </w:p>
    <w:p w14:paraId="5AC559EA" w14:textId="77777777" w:rsidR="00073362" w:rsidRDefault="00951A1E">
      <w:pPr>
        <w:spacing w:line="520" w:lineRule="exact"/>
        <w:ind w:rightChars="-32" w:right="-67" w:firstLineChars="200" w:firstLine="640"/>
        <w:rPr>
          <w:rFonts w:eastAsia="仿宋_GB2312"/>
          <w:color w:val="000000"/>
          <w:sz w:val="32"/>
          <w:szCs w:val="32"/>
        </w:rPr>
      </w:pPr>
      <w:r>
        <w:rPr>
          <w:rFonts w:eastAsia="仿宋_GB2312"/>
          <w:color w:val="000000"/>
          <w:sz w:val="32"/>
          <w:szCs w:val="32"/>
        </w:rPr>
        <w:t>[2]</w:t>
      </w:r>
      <w:r>
        <w:rPr>
          <w:rFonts w:eastAsia="仿宋_GB2312" w:hint="eastAsia"/>
          <w:color w:val="000000"/>
          <w:sz w:val="32"/>
          <w:szCs w:val="32"/>
        </w:rPr>
        <w:t>国家市场监督管理总局</w:t>
      </w:r>
      <w:r>
        <w:rPr>
          <w:rFonts w:eastAsia="仿宋_GB2312" w:hint="eastAsia"/>
          <w:color w:val="000000"/>
          <w:sz w:val="32"/>
          <w:szCs w:val="32"/>
        </w:rPr>
        <w:t>.</w:t>
      </w:r>
      <w:r>
        <w:rPr>
          <w:rFonts w:eastAsia="仿宋_GB2312" w:hint="eastAsia"/>
          <w:color w:val="000000"/>
          <w:sz w:val="32"/>
          <w:szCs w:val="32"/>
        </w:rPr>
        <w:t>医疗器械注册与备案管理办法</w:t>
      </w:r>
      <w:r>
        <w:rPr>
          <w:rFonts w:eastAsia="仿宋_GB2312" w:hint="eastAsia"/>
          <w:color w:val="000000"/>
          <w:sz w:val="32"/>
          <w:szCs w:val="32"/>
        </w:rPr>
        <w:t>:</w:t>
      </w:r>
      <w:r>
        <w:rPr>
          <w:rFonts w:eastAsia="仿宋_GB2312" w:hint="eastAsia"/>
          <w:color w:val="000000"/>
          <w:sz w:val="32"/>
          <w:szCs w:val="32"/>
        </w:rPr>
        <w:t>国家市场监督管理总局令第</w:t>
      </w:r>
      <w:r>
        <w:rPr>
          <w:rFonts w:eastAsia="仿宋_GB2312" w:hint="eastAsia"/>
          <w:color w:val="000000"/>
          <w:sz w:val="32"/>
          <w:szCs w:val="32"/>
        </w:rPr>
        <w:t>47</w:t>
      </w:r>
      <w:r>
        <w:rPr>
          <w:rFonts w:eastAsia="仿宋_GB2312" w:hint="eastAsia"/>
          <w:color w:val="000000"/>
          <w:sz w:val="32"/>
          <w:szCs w:val="32"/>
        </w:rPr>
        <w:t>号</w:t>
      </w:r>
      <w:r>
        <w:rPr>
          <w:rFonts w:eastAsia="仿宋_GB2312" w:hint="eastAsia"/>
          <w:color w:val="000000"/>
          <w:sz w:val="32"/>
          <w:szCs w:val="32"/>
        </w:rPr>
        <w:t>[Z]</w:t>
      </w:r>
      <w:r>
        <w:rPr>
          <w:rFonts w:eastAsia="仿宋_GB2312"/>
          <w:color w:val="000000"/>
          <w:sz w:val="32"/>
          <w:szCs w:val="32"/>
        </w:rPr>
        <w:t>.</w:t>
      </w:r>
    </w:p>
    <w:p w14:paraId="6017464A" w14:textId="77777777" w:rsidR="00073362" w:rsidRDefault="00951A1E">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[3]</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医疗器械注册申报资料要求和批准证明文件格式</w:t>
      </w:r>
      <w:r>
        <w:rPr>
          <w:rFonts w:eastAsia="仿宋_GB2312" w:hint="eastAsia"/>
          <w:color w:val="000000"/>
          <w:sz w:val="32"/>
          <w:szCs w:val="32"/>
        </w:rPr>
        <w:t>:</w:t>
      </w:r>
      <w:r>
        <w:rPr>
          <w:rFonts w:eastAsia="仿宋_GB2312" w:hint="eastAsia"/>
          <w:color w:val="000000"/>
          <w:sz w:val="32"/>
          <w:szCs w:val="32"/>
        </w:rPr>
        <w:t>关于公布医疗器械注册申报资料要求和批准证明文件格式的公告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121</w:t>
      </w:r>
      <w:r>
        <w:rPr>
          <w:rFonts w:eastAsia="仿宋_GB2312" w:hint="eastAsia"/>
          <w:color w:val="000000"/>
          <w:sz w:val="32"/>
          <w:szCs w:val="32"/>
        </w:rPr>
        <w:t>号</w:t>
      </w:r>
      <w:r>
        <w:rPr>
          <w:rFonts w:eastAsia="仿宋_GB2312"/>
          <w:color w:val="000000"/>
          <w:sz w:val="32"/>
          <w:szCs w:val="32"/>
        </w:rPr>
        <w:t>[Z].</w:t>
      </w:r>
    </w:p>
    <w:p w14:paraId="77F06E61" w14:textId="77777777" w:rsidR="00073362" w:rsidRDefault="00951A1E">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4</w:t>
      </w:r>
      <w:r>
        <w:rPr>
          <w:rFonts w:eastAsia="仿宋_GB2312"/>
          <w:color w:val="000000"/>
          <w:sz w:val="32"/>
          <w:szCs w:val="32"/>
        </w:rPr>
        <w:t>]</w:t>
      </w:r>
      <w:r>
        <w:rPr>
          <w:rFonts w:eastAsia="仿宋_GB2312" w:hint="eastAsia"/>
          <w:color w:val="000000"/>
          <w:sz w:val="32"/>
          <w:szCs w:val="32"/>
        </w:rPr>
        <w:t>国家食品药品监督管理总局</w:t>
      </w:r>
      <w:r>
        <w:rPr>
          <w:rFonts w:eastAsia="仿宋_GB2312" w:hint="eastAsia"/>
          <w:color w:val="000000"/>
          <w:sz w:val="32"/>
          <w:szCs w:val="32"/>
        </w:rPr>
        <w:t>.</w:t>
      </w:r>
      <w:r>
        <w:rPr>
          <w:rFonts w:eastAsia="仿宋_GB2312" w:hint="eastAsia"/>
          <w:color w:val="000000"/>
          <w:sz w:val="32"/>
          <w:szCs w:val="32"/>
        </w:rPr>
        <w:t>医疗器械说明书和标签管理规定</w:t>
      </w:r>
      <w:r>
        <w:rPr>
          <w:rFonts w:eastAsia="仿宋_GB2312" w:hint="eastAsia"/>
          <w:color w:val="000000"/>
          <w:sz w:val="32"/>
          <w:szCs w:val="32"/>
        </w:rPr>
        <w:t>:</w:t>
      </w:r>
      <w:r>
        <w:rPr>
          <w:rFonts w:eastAsia="仿宋_GB2312" w:hint="eastAsia"/>
          <w:color w:val="000000"/>
          <w:sz w:val="32"/>
          <w:szCs w:val="32"/>
        </w:rPr>
        <w:t>国家食品药品监督管理总局令第</w:t>
      </w:r>
      <w:r>
        <w:rPr>
          <w:rFonts w:eastAsia="仿宋_GB2312" w:hint="eastAsia"/>
          <w:color w:val="000000"/>
          <w:sz w:val="32"/>
          <w:szCs w:val="32"/>
        </w:rPr>
        <w:t>6</w:t>
      </w:r>
      <w:r>
        <w:rPr>
          <w:rFonts w:eastAsia="仿宋_GB2312" w:hint="eastAsia"/>
          <w:color w:val="000000"/>
          <w:sz w:val="32"/>
          <w:szCs w:val="32"/>
        </w:rPr>
        <w:t>号</w:t>
      </w:r>
      <w:r>
        <w:rPr>
          <w:rFonts w:eastAsia="仿宋_GB2312" w:hint="eastAsia"/>
          <w:color w:val="000000"/>
          <w:sz w:val="32"/>
          <w:szCs w:val="32"/>
        </w:rPr>
        <w:t>[Z]</w:t>
      </w:r>
      <w:r>
        <w:rPr>
          <w:rFonts w:eastAsia="仿宋_GB2312"/>
          <w:color w:val="000000"/>
          <w:sz w:val="32"/>
          <w:szCs w:val="32"/>
        </w:rPr>
        <w:t>.</w:t>
      </w:r>
    </w:p>
    <w:p w14:paraId="5DC775D9" w14:textId="77777777" w:rsidR="00073362" w:rsidRDefault="00951A1E">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5</w:t>
      </w:r>
      <w:r>
        <w:rPr>
          <w:rFonts w:eastAsia="仿宋_GB2312"/>
          <w:color w:val="000000"/>
          <w:sz w:val="32"/>
          <w:szCs w:val="32"/>
        </w:rPr>
        <w:t>]</w:t>
      </w:r>
      <w:r>
        <w:rPr>
          <w:rFonts w:eastAsia="仿宋_GB2312" w:hint="eastAsia"/>
          <w:color w:val="000000"/>
          <w:sz w:val="32"/>
          <w:szCs w:val="32"/>
        </w:rPr>
        <w:t>国家食品药品监督管理总局</w:t>
      </w:r>
      <w:r>
        <w:rPr>
          <w:rFonts w:eastAsia="仿宋_GB2312" w:hint="eastAsia"/>
          <w:color w:val="000000"/>
          <w:sz w:val="32"/>
          <w:szCs w:val="32"/>
        </w:rPr>
        <w:t>.</w:t>
      </w:r>
      <w:r>
        <w:rPr>
          <w:rFonts w:eastAsia="仿宋_GB2312"/>
          <w:color w:val="000000"/>
          <w:sz w:val="32"/>
          <w:szCs w:val="32"/>
        </w:rPr>
        <w:t>医疗器械分类规则</w:t>
      </w:r>
      <w:r>
        <w:rPr>
          <w:rFonts w:eastAsia="仿宋_GB2312" w:hint="eastAsia"/>
          <w:color w:val="000000"/>
          <w:sz w:val="32"/>
          <w:szCs w:val="32"/>
        </w:rPr>
        <w:t>:</w:t>
      </w:r>
      <w:r>
        <w:rPr>
          <w:rFonts w:eastAsia="仿宋_GB2312"/>
          <w:color w:val="000000"/>
          <w:sz w:val="32"/>
          <w:szCs w:val="32"/>
        </w:rPr>
        <w:t>国家食品药品监督管理总局令第</w:t>
      </w:r>
      <w:r>
        <w:rPr>
          <w:rFonts w:eastAsia="仿宋_GB2312"/>
          <w:color w:val="000000"/>
          <w:sz w:val="32"/>
          <w:szCs w:val="32"/>
        </w:rPr>
        <w:t>15</w:t>
      </w:r>
      <w:r>
        <w:rPr>
          <w:rFonts w:eastAsia="仿宋_GB2312"/>
          <w:color w:val="000000"/>
          <w:sz w:val="32"/>
          <w:szCs w:val="32"/>
        </w:rPr>
        <w:t>号</w:t>
      </w:r>
      <w:r>
        <w:rPr>
          <w:rFonts w:eastAsia="仿宋_GB2312"/>
          <w:color w:val="000000"/>
          <w:sz w:val="32"/>
          <w:szCs w:val="32"/>
        </w:rPr>
        <w:t>[Z].</w:t>
      </w:r>
    </w:p>
    <w:p w14:paraId="4800F45A" w14:textId="77777777" w:rsidR="00073362" w:rsidRDefault="00951A1E">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6</w:t>
      </w:r>
      <w:r>
        <w:rPr>
          <w:rFonts w:eastAsia="仿宋_GB2312"/>
          <w:color w:val="000000"/>
          <w:sz w:val="32"/>
          <w:szCs w:val="32"/>
        </w:rPr>
        <w:t>]</w:t>
      </w:r>
      <w:r>
        <w:rPr>
          <w:rFonts w:eastAsia="仿宋_GB2312" w:hint="eastAsia"/>
          <w:color w:val="000000"/>
          <w:sz w:val="32"/>
          <w:szCs w:val="32"/>
        </w:rPr>
        <w:t>国家食品药品监督管理总局</w:t>
      </w:r>
      <w:r>
        <w:rPr>
          <w:rFonts w:eastAsia="仿宋_GB2312" w:hint="eastAsia"/>
          <w:color w:val="000000"/>
          <w:sz w:val="32"/>
          <w:szCs w:val="32"/>
        </w:rPr>
        <w:t>.</w:t>
      </w:r>
      <w:r>
        <w:rPr>
          <w:rFonts w:eastAsia="仿宋_GB2312" w:hint="eastAsia"/>
          <w:color w:val="000000"/>
          <w:sz w:val="32"/>
          <w:szCs w:val="32"/>
        </w:rPr>
        <w:t>医疗器械通用名称命名规则</w:t>
      </w:r>
      <w:r>
        <w:rPr>
          <w:rFonts w:eastAsia="仿宋_GB2312" w:hint="eastAsia"/>
          <w:color w:val="000000"/>
          <w:sz w:val="32"/>
          <w:szCs w:val="32"/>
        </w:rPr>
        <w:t>:</w:t>
      </w:r>
      <w:r>
        <w:rPr>
          <w:rFonts w:eastAsia="仿宋_GB2312" w:hint="eastAsia"/>
          <w:color w:val="000000"/>
          <w:sz w:val="32"/>
          <w:szCs w:val="32"/>
        </w:rPr>
        <w:t>国家食品药品监督管理总局令第</w:t>
      </w:r>
      <w:r>
        <w:rPr>
          <w:rFonts w:eastAsia="仿宋_GB2312" w:hint="eastAsia"/>
          <w:color w:val="000000"/>
          <w:sz w:val="32"/>
          <w:szCs w:val="32"/>
        </w:rPr>
        <w:t>19</w:t>
      </w:r>
      <w:r>
        <w:rPr>
          <w:rFonts w:eastAsia="仿宋_GB2312" w:hint="eastAsia"/>
          <w:color w:val="000000"/>
          <w:sz w:val="32"/>
          <w:szCs w:val="32"/>
        </w:rPr>
        <w:t>号</w:t>
      </w:r>
      <w:r>
        <w:rPr>
          <w:rFonts w:eastAsia="仿宋_GB2312"/>
          <w:color w:val="000000"/>
          <w:sz w:val="32"/>
          <w:szCs w:val="32"/>
        </w:rPr>
        <w:t>[Z].</w:t>
      </w:r>
    </w:p>
    <w:p w14:paraId="67AAF776" w14:textId="77777777" w:rsidR="00073362" w:rsidRDefault="00951A1E">
      <w:pPr>
        <w:spacing w:line="520" w:lineRule="exact"/>
        <w:ind w:firstLineChars="200" w:firstLine="640"/>
        <w:rPr>
          <w:rFonts w:eastAsia="仿宋_GB2312"/>
          <w:color w:val="000000"/>
          <w:sz w:val="32"/>
          <w:szCs w:val="32"/>
        </w:rPr>
      </w:pPr>
      <w:r>
        <w:rPr>
          <w:rFonts w:eastAsia="仿宋_GB2312" w:hint="eastAsia"/>
          <w:color w:val="000000"/>
          <w:sz w:val="32"/>
          <w:szCs w:val="32"/>
        </w:rPr>
        <w:t>[7]</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无源植入器械通用名称命名指导原则</w:t>
      </w:r>
      <w:r>
        <w:rPr>
          <w:rFonts w:eastAsia="仿宋_GB2312" w:hint="eastAsia"/>
          <w:color w:val="000000"/>
          <w:sz w:val="32"/>
          <w:szCs w:val="32"/>
        </w:rPr>
        <w:t>:</w:t>
      </w:r>
      <w:r>
        <w:rPr>
          <w:rFonts w:eastAsia="仿宋_GB2312" w:hint="eastAsia"/>
          <w:color w:val="000000"/>
          <w:sz w:val="32"/>
          <w:szCs w:val="32"/>
        </w:rPr>
        <w:t>国家药品监督管理局通告</w:t>
      </w:r>
      <w:r>
        <w:rPr>
          <w:rFonts w:eastAsia="仿宋_GB2312" w:hint="eastAsia"/>
          <w:color w:val="000000"/>
          <w:sz w:val="32"/>
          <w:szCs w:val="32"/>
        </w:rPr>
        <w:t>2020</w:t>
      </w:r>
      <w:r>
        <w:rPr>
          <w:rFonts w:eastAsia="仿宋_GB2312" w:hint="eastAsia"/>
          <w:color w:val="000000"/>
          <w:sz w:val="32"/>
          <w:szCs w:val="32"/>
        </w:rPr>
        <w:t>年第</w:t>
      </w:r>
      <w:r>
        <w:rPr>
          <w:rFonts w:eastAsia="仿宋_GB2312" w:hint="eastAsia"/>
          <w:color w:val="000000"/>
          <w:sz w:val="32"/>
          <w:szCs w:val="32"/>
        </w:rPr>
        <w:t>79</w:t>
      </w:r>
      <w:r>
        <w:rPr>
          <w:rFonts w:eastAsia="仿宋_GB2312" w:hint="eastAsia"/>
          <w:color w:val="000000"/>
          <w:sz w:val="32"/>
          <w:szCs w:val="32"/>
        </w:rPr>
        <w:t>号</w:t>
      </w:r>
      <w:r>
        <w:rPr>
          <w:rFonts w:eastAsia="仿宋_GB2312" w:hint="eastAsia"/>
          <w:color w:val="000000"/>
          <w:sz w:val="32"/>
          <w:szCs w:val="32"/>
        </w:rPr>
        <w:t>[Z].</w:t>
      </w:r>
    </w:p>
    <w:p w14:paraId="24E450BF" w14:textId="77777777" w:rsidR="00073362" w:rsidRDefault="00951A1E">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8</w:t>
      </w:r>
      <w:r>
        <w:rPr>
          <w:rFonts w:eastAsia="仿宋_GB2312"/>
          <w:color w:val="000000"/>
          <w:sz w:val="32"/>
          <w:szCs w:val="32"/>
        </w:rPr>
        <w:t>]</w:t>
      </w:r>
      <w:r>
        <w:rPr>
          <w:rFonts w:eastAsia="仿宋_GB2312" w:hint="eastAsia"/>
          <w:color w:val="000000"/>
          <w:sz w:val="32"/>
          <w:szCs w:val="32"/>
        </w:rPr>
        <w:t>国家食品药品监督管理总局</w:t>
      </w:r>
      <w:r>
        <w:rPr>
          <w:rFonts w:eastAsia="仿宋_GB2312" w:hint="eastAsia"/>
          <w:color w:val="000000"/>
          <w:sz w:val="32"/>
          <w:szCs w:val="32"/>
        </w:rPr>
        <w:t>.</w:t>
      </w:r>
      <w:r>
        <w:rPr>
          <w:rFonts w:eastAsia="仿宋_GB2312"/>
          <w:color w:val="000000"/>
          <w:sz w:val="32"/>
          <w:szCs w:val="32"/>
        </w:rPr>
        <w:t>医疗器械注册单元划分指导原则</w:t>
      </w:r>
      <w:r>
        <w:rPr>
          <w:rFonts w:eastAsia="仿宋_GB2312" w:hint="eastAsia"/>
          <w:color w:val="000000"/>
          <w:sz w:val="32"/>
          <w:szCs w:val="32"/>
        </w:rPr>
        <w:t>:</w:t>
      </w:r>
      <w:r>
        <w:rPr>
          <w:rFonts w:eastAsia="仿宋_GB2312"/>
          <w:color w:val="000000"/>
          <w:sz w:val="32"/>
          <w:szCs w:val="32"/>
        </w:rPr>
        <w:t>国家食品药品监督管理总局公告</w:t>
      </w:r>
      <w:r>
        <w:rPr>
          <w:rFonts w:eastAsia="仿宋_GB2312"/>
          <w:color w:val="000000"/>
          <w:sz w:val="32"/>
          <w:szCs w:val="32"/>
        </w:rPr>
        <w:t>2017</w:t>
      </w:r>
      <w:r>
        <w:rPr>
          <w:rFonts w:eastAsia="仿宋_GB2312"/>
          <w:color w:val="000000"/>
          <w:sz w:val="32"/>
          <w:szCs w:val="32"/>
        </w:rPr>
        <w:t>年第</w:t>
      </w:r>
      <w:r>
        <w:rPr>
          <w:rFonts w:eastAsia="仿宋_GB2312"/>
          <w:color w:val="000000"/>
          <w:sz w:val="32"/>
          <w:szCs w:val="32"/>
        </w:rPr>
        <w:t>187</w:t>
      </w:r>
      <w:r>
        <w:rPr>
          <w:rFonts w:eastAsia="仿宋_GB2312"/>
          <w:color w:val="000000"/>
          <w:sz w:val="32"/>
          <w:szCs w:val="32"/>
        </w:rPr>
        <w:t>号</w:t>
      </w:r>
      <w:r>
        <w:rPr>
          <w:rFonts w:eastAsia="仿宋_GB2312"/>
          <w:color w:val="000000"/>
          <w:sz w:val="32"/>
          <w:szCs w:val="32"/>
        </w:rPr>
        <w:t>[Z].</w:t>
      </w:r>
    </w:p>
    <w:p w14:paraId="65FA71EC" w14:textId="77777777" w:rsidR="00073362" w:rsidRDefault="00951A1E">
      <w:pPr>
        <w:spacing w:line="520" w:lineRule="exact"/>
        <w:ind w:firstLineChars="200" w:firstLine="640"/>
        <w:rPr>
          <w:rFonts w:eastAsia="仿宋_GB2312"/>
          <w:color w:val="000000"/>
          <w:sz w:val="32"/>
          <w:szCs w:val="32"/>
        </w:rPr>
      </w:pPr>
      <w:r>
        <w:rPr>
          <w:rFonts w:eastAsia="仿宋_GB2312" w:hint="eastAsia"/>
          <w:color w:val="000000"/>
          <w:sz w:val="32"/>
          <w:szCs w:val="32"/>
        </w:rPr>
        <w:t>[9]</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医疗器械安全和性能的基本原则</w:t>
      </w:r>
      <w:r>
        <w:rPr>
          <w:rFonts w:eastAsia="仿宋_GB2312" w:hint="eastAsia"/>
          <w:color w:val="000000"/>
          <w:sz w:val="32"/>
          <w:szCs w:val="32"/>
        </w:rPr>
        <w:t>:</w:t>
      </w:r>
      <w:r>
        <w:rPr>
          <w:rFonts w:eastAsia="仿宋_GB2312" w:hint="eastAsia"/>
          <w:color w:val="000000"/>
          <w:sz w:val="32"/>
          <w:szCs w:val="32"/>
        </w:rPr>
        <w:t>国家药品监督管理局通告</w:t>
      </w:r>
      <w:r>
        <w:rPr>
          <w:rFonts w:eastAsia="仿宋_GB2312" w:hint="eastAsia"/>
          <w:color w:val="000000"/>
          <w:sz w:val="32"/>
          <w:szCs w:val="32"/>
        </w:rPr>
        <w:t>2020</w:t>
      </w:r>
      <w:r>
        <w:rPr>
          <w:rFonts w:eastAsia="仿宋_GB2312" w:hint="eastAsia"/>
          <w:color w:val="000000"/>
          <w:sz w:val="32"/>
          <w:szCs w:val="32"/>
        </w:rPr>
        <w:t>年第</w:t>
      </w:r>
      <w:r>
        <w:rPr>
          <w:rFonts w:eastAsia="仿宋_GB2312" w:hint="eastAsia"/>
          <w:color w:val="000000"/>
          <w:sz w:val="32"/>
          <w:szCs w:val="32"/>
        </w:rPr>
        <w:t>18</w:t>
      </w:r>
      <w:r>
        <w:rPr>
          <w:rFonts w:eastAsia="仿宋_GB2312" w:hint="eastAsia"/>
          <w:color w:val="000000"/>
          <w:sz w:val="32"/>
          <w:szCs w:val="32"/>
        </w:rPr>
        <w:t>号</w:t>
      </w:r>
      <w:r>
        <w:rPr>
          <w:rFonts w:eastAsia="仿宋_GB2312" w:hint="eastAsia"/>
          <w:color w:val="000000"/>
          <w:sz w:val="32"/>
          <w:szCs w:val="32"/>
        </w:rPr>
        <w:t>[Z].</w:t>
      </w:r>
    </w:p>
    <w:p w14:paraId="53F14FF6" w14:textId="77777777" w:rsidR="00073362" w:rsidRDefault="00951A1E">
      <w:pPr>
        <w:spacing w:line="520" w:lineRule="exact"/>
        <w:ind w:firstLineChars="200" w:firstLine="640"/>
        <w:rPr>
          <w:rFonts w:eastAsia="仿宋_GB2312"/>
          <w:color w:val="000000"/>
          <w:sz w:val="32"/>
          <w:szCs w:val="32"/>
        </w:rPr>
      </w:pPr>
      <w:r>
        <w:rPr>
          <w:rFonts w:eastAsia="仿宋_GB2312"/>
          <w:sz w:val="32"/>
          <w:szCs w:val="32"/>
        </w:rPr>
        <w:t>[1</w:t>
      </w:r>
      <w:r>
        <w:rPr>
          <w:rFonts w:eastAsia="仿宋_GB2312" w:hint="eastAsia"/>
          <w:sz w:val="32"/>
          <w:szCs w:val="32"/>
        </w:rPr>
        <w:t>0</w:t>
      </w:r>
      <w:r>
        <w:rPr>
          <w:rFonts w:eastAsia="仿宋_GB2312"/>
          <w:sz w:val="32"/>
          <w:szCs w:val="32"/>
        </w:rPr>
        <w:t>]</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医疗器械产品技术要求编写指导原则</w:t>
      </w:r>
      <w:r>
        <w:rPr>
          <w:rFonts w:eastAsia="仿宋_GB2312" w:hint="eastAsia"/>
          <w:sz w:val="32"/>
          <w:szCs w:val="32"/>
        </w:rPr>
        <w:t>:</w:t>
      </w:r>
      <w:r>
        <w:rPr>
          <w:rFonts w:eastAsia="仿宋_GB2312" w:hint="eastAsia"/>
          <w:sz w:val="32"/>
          <w:szCs w:val="32"/>
        </w:rPr>
        <w:t>国家药监局关于发布医疗器械产品技术要求编写指导原则的通告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8</w:t>
      </w:r>
      <w:r>
        <w:rPr>
          <w:rFonts w:eastAsia="仿宋_GB2312" w:hint="eastAsia"/>
          <w:sz w:val="32"/>
          <w:szCs w:val="32"/>
        </w:rPr>
        <w:t>号</w:t>
      </w:r>
      <w:r>
        <w:rPr>
          <w:rFonts w:eastAsia="仿宋_GB2312" w:hint="eastAsia"/>
          <w:sz w:val="32"/>
          <w:szCs w:val="32"/>
        </w:rPr>
        <w:t>[Z].</w:t>
      </w:r>
    </w:p>
    <w:p w14:paraId="6B95796A" w14:textId="77777777" w:rsidR="00073362" w:rsidRDefault="00951A1E">
      <w:pPr>
        <w:spacing w:line="520" w:lineRule="exact"/>
        <w:ind w:firstLineChars="200" w:firstLine="640"/>
        <w:rPr>
          <w:rFonts w:eastAsia="仿宋_GB2312"/>
          <w:color w:val="000000"/>
          <w:sz w:val="32"/>
          <w:szCs w:val="32"/>
        </w:rPr>
      </w:pPr>
      <w:r>
        <w:rPr>
          <w:rFonts w:eastAsia="仿宋_GB2312" w:hint="eastAsia"/>
          <w:color w:val="000000"/>
          <w:sz w:val="32"/>
          <w:szCs w:val="32"/>
        </w:rPr>
        <w:t>[11]</w:t>
      </w:r>
      <w:r>
        <w:rPr>
          <w:rFonts w:eastAsia="仿宋_GB2312" w:hint="eastAsia"/>
          <w:color w:val="000000"/>
          <w:sz w:val="32"/>
          <w:szCs w:val="32"/>
        </w:rPr>
        <w:t>国家食品药品监督管理局</w:t>
      </w:r>
      <w:r>
        <w:rPr>
          <w:rFonts w:eastAsia="仿宋_GB2312" w:hint="eastAsia"/>
          <w:color w:val="000000"/>
          <w:sz w:val="32"/>
          <w:szCs w:val="32"/>
        </w:rPr>
        <w:t>.</w:t>
      </w:r>
      <w:r>
        <w:rPr>
          <w:rFonts w:eastAsia="仿宋_GB2312" w:hint="eastAsia"/>
          <w:color w:val="000000"/>
          <w:sz w:val="32"/>
          <w:szCs w:val="32"/>
        </w:rPr>
        <w:t>医疗器械生物学评价和审查指南</w:t>
      </w:r>
      <w:r>
        <w:rPr>
          <w:rFonts w:eastAsia="仿宋_GB2312" w:hint="eastAsia"/>
          <w:color w:val="000000"/>
          <w:sz w:val="32"/>
          <w:szCs w:val="32"/>
        </w:rPr>
        <w:t>:</w:t>
      </w:r>
      <w:r>
        <w:rPr>
          <w:rFonts w:eastAsia="仿宋_GB2312" w:hint="eastAsia"/>
          <w:color w:val="000000"/>
          <w:sz w:val="32"/>
          <w:szCs w:val="32"/>
        </w:rPr>
        <w:t>关于印发医疗器械生物学评价和审查指南的通知</w:t>
      </w:r>
      <w:r>
        <w:rPr>
          <w:rFonts w:eastAsia="仿宋_GB2312" w:hint="eastAsia"/>
          <w:color w:val="000000"/>
          <w:sz w:val="32"/>
          <w:szCs w:val="32"/>
        </w:rPr>
        <w:t>2007</w:t>
      </w:r>
      <w:r>
        <w:rPr>
          <w:rFonts w:eastAsia="仿宋_GB2312" w:hint="eastAsia"/>
          <w:color w:val="000000"/>
          <w:sz w:val="32"/>
          <w:szCs w:val="32"/>
        </w:rPr>
        <w:t>年第</w:t>
      </w:r>
      <w:r>
        <w:rPr>
          <w:rFonts w:eastAsia="仿宋_GB2312" w:hint="eastAsia"/>
          <w:color w:val="000000"/>
          <w:sz w:val="32"/>
          <w:szCs w:val="32"/>
        </w:rPr>
        <w:t>345</w:t>
      </w:r>
      <w:r>
        <w:rPr>
          <w:rFonts w:eastAsia="仿宋_GB2312" w:hint="eastAsia"/>
          <w:color w:val="000000"/>
          <w:sz w:val="32"/>
          <w:szCs w:val="32"/>
        </w:rPr>
        <w:t>号</w:t>
      </w:r>
      <w:r>
        <w:rPr>
          <w:rFonts w:eastAsia="仿宋_GB2312" w:hint="eastAsia"/>
          <w:color w:val="000000"/>
          <w:sz w:val="32"/>
          <w:szCs w:val="32"/>
        </w:rPr>
        <w:t>[Z].</w:t>
      </w:r>
    </w:p>
    <w:p w14:paraId="605FCAAC" w14:textId="77777777" w:rsidR="00073362" w:rsidRDefault="00951A1E">
      <w:pPr>
        <w:spacing w:line="520" w:lineRule="exact"/>
        <w:ind w:firstLineChars="200" w:firstLine="640"/>
        <w:rPr>
          <w:rFonts w:eastAsia="仿宋_GB2312"/>
          <w:color w:val="000000"/>
          <w:sz w:val="32"/>
          <w:szCs w:val="32"/>
        </w:rPr>
      </w:pPr>
      <w:r>
        <w:rPr>
          <w:rFonts w:eastAsia="仿宋_GB2312" w:hint="eastAsia"/>
          <w:color w:val="000000"/>
          <w:sz w:val="32"/>
          <w:szCs w:val="32"/>
        </w:rPr>
        <w:t>[12]</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医疗器械动物试验研究注册审查指导原则第一部分：决策原则（</w:t>
      </w:r>
      <w:r>
        <w:rPr>
          <w:rFonts w:eastAsia="仿宋_GB2312" w:hint="eastAsia"/>
          <w:color w:val="000000"/>
          <w:sz w:val="32"/>
          <w:szCs w:val="32"/>
        </w:rPr>
        <w:t>2021</w:t>
      </w:r>
      <w:r>
        <w:rPr>
          <w:rFonts w:eastAsia="仿宋_GB2312" w:hint="eastAsia"/>
          <w:color w:val="000000"/>
          <w:sz w:val="32"/>
          <w:szCs w:val="32"/>
        </w:rPr>
        <w:t>年修订版）</w:t>
      </w:r>
      <w:r>
        <w:rPr>
          <w:rFonts w:eastAsia="仿宋_GB2312" w:hint="eastAsia"/>
          <w:color w:val="000000"/>
          <w:sz w:val="32"/>
          <w:szCs w:val="32"/>
        </w:rPr>
        <w:t xml:space="preserve">: </w:t>
      </w:r>
      <w:r>
        <w:rPr>
          <w:rFonts w:eastAsia="仿宋_GB2312" w:hint="eastAsia"/>
          <w:color w:val="000000"/>
          <w:sz w:val="32"/>
          <w:szCs w:val="32"/>
        </w:rPr>
        <w:t>国家药监局关于发布医疗器械动物试验研究注册审查指导原则</w:t>
      </w:r>
      <w:r>
        <w:rPr>
          <w:rFonts w:eastAsia="仿宋_GB2312" w:hint="eastAsia"/>
          <w:color w:val="000000"/>
          <w:sz w:val="32"/>
          <w:szCs w:val="32"/>
        </w:rPr>
        <w:t xml:space="preserve"> </w:t>
      </w:r>
      <w:r>
        <w:rPr>
          <w:rFonts w:eastAsia="仿宋_GB2312" w:hint="eastAsia"/>
          <w:color w:val="000000"/>
          <w:sz w:val="32"/>
          <w:szCs w:val="32"/>
        </w:rPr>
        <w:t>第一部分：决策原则（</w:t>
      </w:r>
      <w:r>
        <w:rPr>
          <w:rFonts w:eastAsia="仿宋_GB2312" w:hint="eastAsia"/>
          <w:color w:val="000000"/>
          <w:sz w:val="32"/>
          <w:szCs w:val="32"/>
        </w:rPr>
        <w:t>2021</w:t>
      </w:r>
      <w:r>
        <w:rPr>
          <w:rFonts w:eastAsia="仿宋_GB2312" w:hint="eastAsia"/>
          <w:color w:val="000000"/>
          <w:sz w:val="32"/>
          <w:szCs w:val="32"/>
        </w:rPr>
        <w:t>年修订版）等</w:t>
      </w:r>
      <w:r>
        <w:rPr>
          <w:rFonts w:eastAsia="仿宋_GB2312" w:hint="eastAsia"/>
          <w:color w:val="000000"/>
          <w:sz w:val="32"/>
          <w:szCs w:val="32"/>
        </w:rPr>
        <w:t>2</w:t>
      </w:r>
      <w:r>
        <w:rPr>
          <w:rFonts w:eastAsia="仿宋_GB2312" w:hint="eastAsia"/>
          <w:color w:val="000000"/>
          <w:sz w:val="32"/>
          <w:szCs w:val="32"/>
        </w:rPr>
        <w:t>项注册审查指导原则的通告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75</w:t>
      </w:r>
      <w:r>
        <w:rPr>
          <w:rFonts w:eastAsia="仿宋_GB2312" w:hint="eastAsia"/>
          <w:color w:val="000000"/>
          <w:sz w:val="32"/>
          <w:szCs w:val="32"/>
        </w:rPr>
        <w:t>号</w:t>
      </w:r>
      <w:r>
        <w:rPr>
          <w:rFonts w:eastAsia="仿宋_GB2312" w:hint="eastAsia"/>
          <w:color w:val="000000"/>
          <w:sz w:val="32"/>
          <w:szCs w:val="32"/>
        </w:rPr>
        <w:t>[Z].</w:t>
      </w:r>
    </w:p>
    <w:p w14:paraId="55EF095E" w14:textId="77777777" w:rsidR="00073362" w:rsidRDefault="00951A1E">
      <w:pPr>
        <w:spacing w:line="520" w:lineRule="exact"/>
        <w:ind w:firstLineChars="200" w:firstLine="640"/>
        <w:rPr>
          <w:rFonts w:eastAsia="仿宋_GB2312"/>
          <w:color w:val="000000"/>
          <w:sz w:val="32"/>
          <w:szCs w:val="32"/>
        </w:rPr>
      </w:pPr>
      <w:r>
        <w:rPr>
          <w:rFonts w:eastAsia="仿宋_GB2312" w:hint="eastAsia"/>
          <w:color w:val="000000"/>
          <w:sz w:val="32"/>
          <w:szCs w:val="32"/>
        </w:rPr>
        <w:t>[13]</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医疗器械动物试验研究注册审查指导原则</w:t>
      </w:r>
      <w:r>
        <w:rPr>
          <w:rFonts w:eastAsia="仿宋_GB2312" w:hint="eastAsia"/>
          <w:color w:val="000000"/>
          <w:sz w:val="32"/>
          <w:szCs w:val="32"/>
        </w:rPr>
        <w:t xml:space="preserve"> </w:t>
      </w:r>
      <w:r>
        <w:rPr>
          <w:rFonts w:eastAsia="仿宋_GB2312" w:hint="eastAsia"/>
          <w:color w:val="000000"/>
          <w:sz w:val="32"/>
          <w:szCs w:val="32"/>
        </w:rPr>
        <w:t>第二部分：试验设计、实施质量保证</w:t>
      </w:r>
      <w:r>
        <w:rPr>
          <w:rFonts w:eastAsia="仿宋_GB2312" w:hint="eastAsia"/>
          <w:color w:val="000000"/>
          <w:sz w:val="32"/>
          <w:szCs w:val="32"/>
        </w:rPr>
        <w:t xml:space="preserve">: </w:t>
      </w:r>
      <w:r>
        <w:rPr>
          <w:rFonts w:eastAsia="仿宋_GB2312" w:hint="eastAsia"/>
          <w:color w:val="000000"/>
          <w:sz w:val="32"/>
          <w:szCs w:val="32"/>
        </w:rPr>
        <w:t>国家药监局关于发布医疗器械动物试验研究注册审查指导原则</w:t>
      </w:r>
      <w:r>
        <w:rPr>
          <w:rFonts w:eastAsia="仿宋_GB2312" w:hint="eastAsia"/>
          <w:color w:val="000000"/>
          <w:sz w:val="32"/>
          <w:szCs w:val="32"/>
        </w:rPr>
        <w:t xml:space="preserve"> </w:t>
      </w:r>
      <w:r>
        <w:rPr>
          <w:rFonts w:eastAsia="仿宋_GB2312" w:hint="eastAsia"/>
          <w:color w:val="000000"/>
          <w:sz w:val="32"/>
          <w:szCs w:val="32"/>
        </w:rPr>
        <w:t>第一部分：决策原则（</w:t>
      </w:r>
      <w:r>
        <w:rPr>
          <w:rFonts w:eastAsia="仿宋_GB2312" w:hint="eastAsia"/>
          <w:color w:val="000000"/>
          <w:sz w:val="32"/>
          <w:szCs w:val="32"/>
        </w:rPr>
        <w:t>2021</w:t>
      </w:r>
      <w:r>
        <w:rPr>
          <w:rFonts w:eastAsia="仿宋_GB2312" w:hint="eastAsia"/>
          <w:color w:val="000000"/>
          <w:sz w:val="32"/>
          <w:szCs w:val="32"/>
        </w:rPr>
        <w:t>年修订版）等</w:t>
      </w:r>
      <w:r>
        <w:rPr>
          <w:rFonts w:eastAsia="仿宋_GB2312" w:hint="eastAsia"/>
          <w:color w:val="000000"/>
          <w:sz w:val="32"/>
          <w:szCs w:val="32"/>
        </w:rPr>
        <w:t>2</w:t>
      </w:r>
      <w:r>
        <w:rPr>
          <w:rFonts w:eastAsia="仿宋_GB2312" w:hint="eastAsia"/>
          <w:color w:val="000000"/>
          <w:sz w:val="32"/>
          <w:szCs w:val="32"/>
        </w:rPr>
        <w:t>项注册审查指导原则的通告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75</w:t>
      </w:r>
      <w:r>
        <w:rPr>
          <w:rFonts w:eastAsia="仿宋_GB2312" w:hint="eastAsia"/>
          <w:color w:val="000000"/>
          <w:sz w:val="32"/>
          <w:szCs w:val="32"/>
        </w:rPr>
        <w:t>号</w:t>
      </w:r>
      <w:r>
        <w:rPr>
          <w:rFonts w:eastAsia="仿宋_GB2312" w:hint="eastAsia"/>
          <w:color w:val="000000"/>
          <w:sz w:val="32"/>
          <w:szCs w:val="32"/>
        </w:rPr>
        <w:t>[Z].</w:t>
      </w:r>
    </w:p>
    <w:p w14:paraId="4E472FAB" w14:textId="77777777" w:rsidR="00073362" w:rsidRDefault="00951A1E">
      <w:pPr>
        <w:spacing w:line="520" w:lineRule="exact"/>
        <w:ind w:firstLineChars="200" w:firstLine="640"/>
        <w:rPr>
          <w:rFonts w:eastAsia="仿宋_GB2312"/>
          <w:color w:val="000000"/>
          <w:sz w:val="32"/>
          <w:szCs w:val="32"/>
        </w:rPr>
      </w:pPr>
      <w:r>
        <w:rPr>
          <w:rFonts w:eastAsia="仿宋_GB2312" w:hint="eastAsia"/>
          <w:color w:val="000000"/>
          <w:sz w:val="32"/>
          <w:szCs w:val="32"/>
        </w:rPr>
        <w:t>[14]</w:t>
      </w:r>
      <w:r>
        <w:rPr>
          <w:rFonts w:eastAsia="仿宋_GB2312" w:hint="eastAsia"/>
          <w:color w:val="000000"/>
          <w:sz w:val="32"/>
          <w:szCs w:val="32"/>
        </w:rPr>
        <w:t>国家药监</w:t>
      </w:r>
      <w:proofErr w:type="gramStart"/>
      <w:r>
        <w:rPr>
          <w:rFonts w:eastAsia="仿宋_GB2312" w:hint="eastAsia"/>
          <w:color w:val="000000"/>
          <w:sz w:val="32"/>
          <w:szCs w:val="32"/>
        </w:rPr>
        <w:t>局器审中心</w:t>
      </w:r>
      <w:proofErr w:type="gramEnd"/>
      <w:r>
        <w:rPr>
          <w:rFonts w:eastAsia="仿宋_GB2312" w:hint="eastAsia"/>
          <w:color w:val="000000"/>
          <w:sz w:val="32"/>
          <w:szCs w:val="32"/>
        </w:rPr>
        <w:t>.</w:t>
      </w:r>
      <w:r>
        <w:rPr>
          <w:rFonts w:eastAsia="仿宋_GB2312" w:hint="eastAsia"/>
          <w:color w:val="000000"/>
          <w:sz w:val="32"/>
          <w:szCs w:val="32"/>
        </w:rPr>
        <w:t>无源植入性医疗器械稳定性研究指导原则（</w:t>
      </w:r>
      <w:r>
        <w:rPr>
          <w:rFonts w:eastAsia="仿宋_GB2312" w:hint="eastAsia"/>
          <w:color w:val="000000"/>
          <w:sz w:val="32"/>
          <w:szCs w:val="32"/>
        </w:rPr>
        <w:t>2022</w:t>
      </w:r>
      <w:r>
        <w:rPr>
          <w:rFonts w:eastAsia="仿宋_GB2312" w:hint="eastAsia"/>
          <w:color w:val="000000"/>
          <w:sz w:val="32"/>
          <w:szCs w:val="32"/>
        </w:rPr>
        <w:t>年修订版）</w:t>
      </w:r>
      <w:r>
        <w:rPr>
          <w:rFonts w:eastAsia="仿宋_GB2312" w:hint="eastAsia"/>
          <w:color w:val="000000"/>
          <w:sz w:val="32"/>
          <w:szCs w:val="32"/>
        </w:rPr>
        <w:t>:</w:t>
      </w:r>
      <w:r>
        <w:rPr>
          <w:rFonts w:eastAsia="仿宋_GB2312" w:hint="eastAsia"/>
          <w:color w:val="000000"/>
          <w:sz w:val="32"/>
          <w:szCs w:val="32"/>
        </w:rPr>
        <w:t>国家药监</w:t>
      </w:r>
      <w:proofErr w:type="gramStart"/>
      <w:r>
        <w:rPr>
          <w:rFonts w:eastAsia="仿宋_GB2312" w:hint="eastAsia"/>
          <w:color w:val="000000"/>
          <w:sz w:val="32"/>
          <w:szCs w:val="32"/>
        </w:rPr>
        <w:t>局器审中心</w:t>
      </w:r>
      <w:proofErr w:type="gramEnd"/>
      <w:r>
        <w:rPr>
          <w:rFonts w:eastAsia="仿宋_GB2312" w:hint="eastAsia"/>
          <w:color w:val="000000"/>
          <w:sz w:val="32"/>
          <w:szCs w:val="32"/>
        </w:rPr>
        <w:t>关于发布无源植入性医疗器械稳定性研究指导原则（</w:t>
      </w:r>
      <w:r>
        <w:rPr>
          <w:rFonts w:eastAsia="仿宋_GB2312" w:hint="eastAsia"/>
          <w:color w:val="000000"/>
          <w:sz w:val="32"/>
          <w:szCs w:val="32"/>
        </w:rPr>
        <w:t>2022</w:t>
      </w:r>
      <w:r>
        <w:rPr>
          <w:rFonts w:eastAsia="仿宋_GB2312" w:hint="eastAsia"/>
          <w:color w:val="000000"/>
          <w:sz w:val="32"/>
          <w:szCs w:val="32"/>
        </w:rPr>
        <w:t>年修订版）的通告</w:t>
      </w:r>
      <w:r>
        <w:rPr>
          <w:rFonts w:eastAsia="仿宋_GB2312" w:hint="eastAsia"/>
          <w:color w:val="000000"/>
          <w:sz w:val="32"/>
          <w:szCs w:val="32"/>
        </w:rPr>
        <w:t>2022</w:t>
      </w:r>
      <w:r>
        <w:rPr>
          <w:rFonts w:eastAsia="仿宋_GB2312" w:hint="eastAsia"/>
          <w:color w:val="000000"/>
          <w:sz w:val="32"/>
          <w:szCs w:val="32"/>
        </w:rPr>
        <w:t>年第</w:t>
      </w:r>
      <w:r>
        <w:rPr>
          <w:rFonts w:eastAsia="仿宋_GB2312" w:hint="eastAsia"/>
          <w:color w:val="000000"/>
          <w:sz w:val="32"/>
          <w:szCs w:val="32"/>
        </w:rPr>
        <w:t>12</w:t>
      </w:r>
      <w:r>
        <w:rPr>
          <w:rFonts w:eastAsia="仿宋_GB2312" w:hint="eastAsia"/>
          <w:color w:val="000000"/>
          <w:sz w:val="32"/>
          <w:szCs w:val="32"/>
        </w:rPr>
        <w:t>号</w:t>
      </w:r>
      <w:r>
        <w:rPr>
          <w:rFonts w:eastAsia="仿宋_GB2312" w:hint="eastAsia"/>
          <w:color w:val="000000"/>
          <w:sz w:val="32"/>
          <w:szCs w:val="32"/>
        </w:rPr>
        <w:t>[Z].</w:t>
      </w:r>
    </w:p>
    <w:p w14:paraId="42179248" w14:textId="02C6805B" w:rsidR="00073362" w:rsidRDefault="00951A1E">
      <w:pPr>
        <w:spacing w:line="520" w:lineRule="exact"/>
        <w:ind w:firstLineChars="200" w:firstLine="640"/>
        <w:rPr>
          <w:rFonts w:eastAsia="仿宋_GB2312"/>
          <w:sz w:val="32"/>
          <w:szCs w:val="32"/>
        </w:rPr>
      </w:pPr>
      <w:r>
        <w:rPr>
          <w:rFonts w:eastAsia="仿宋_GB2312" w:hint="eastAsia"/>
          <w:color w:val="000000"/>
          <w:sz w:val="32"/>
          <w:szCs w:val="32"/>
        </w:rPr>
        <w:t>[1</w:t>
      </w:r>
      <w:r w:rsidR="000A49BC">
        <w:rPr>
          <w:rFonts w:eastAsia="仿宋_GB2312"/>
          <w:color w:val="000000"/>
          <w:sz w:val="32"/>
          <w:szCs w:val="32"/>
        </w:rPr>
        <w:t>5</w:t>
      </w:r>
      <w:r>
        <w:rPr>
          <w:rFonts w:eastAsia="仿宋_GB2312" w:hint="eastAsia"/>
          <w:color w:val="000000"/>
          <w:sz w:val="32"/>
          <w:szCs w:val="32"/>
        </w:rPr>
        <w:t>]</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医疗器械临床评价技术指导原则</w:t>
      </w:r>
      <w:r>
        <w:rPr>
          <w:rFonts w:eastAsia="仿宋_GB2312" w:hint="eastAsia"/>
          <w:color w:val="000000"/>
          <w:sz w:val="32"/>
          <w:szCs w:val="32"/>
        </w:rPr>
        <w:t>:</w:t>
      </w:r>
      <w:r>
        <w:rPr>
          <w:rFonts w:eastAsia="仿宋_GB2312" w:hint="eastAsia"/>
          <w:color w:val="000000"/>
          <w:sz w:val="32"/>
          <w:szCs w:val="32"/>
        </w:rPr>
        <w:t>国家药监局关于发布医疗器械临床评价技术指导原则等</w:t>
      </w:r>
      <w:r>
        <w:rPr>
          <w:rFonts w:eastAsia="仿宋_GB2312" w:hint="eastAsia"/>
          <w:color w:val="000000"/>
          <w:sz w:val="32"/>
          <w:szCs w:val="32"/>
        </w:rPr>
        <w:t>5</w:t>
      </w:r>
      <w:r>
        <w:rPr>
          <w:rFonts w:eastAsia="仿宋_GB2312" w:hint="eastAsia"/>
          <w:color w:val="000000"/>
          <w:sz w:val="32"/>
          <w:szCs w:val="32"/>
        </w:rPr>
        <w:t>项技术指导原则的通告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73</w:t>
      </w:r>
      <w:r>
        <w:rPr>
          <w:rFonts w:eastAsia="仿宋_GB2312" w:hint="eastAsia"/>
          <w:color w:val="000000"/>
          <w:sz w:val="32"/>
          <w:szCs w:val="32"/>
        </w:rPr>
        <w:t>号</w:t>
      </w:r>
      <w:r>
        <w:rPr>
          <w:rFonts w:eastAsia="仿宋_GB2312" w:hint="eastAsia"/>
          <w:color w:val="000000"/>
          <w:sz w:val="32"/>
          <w:szCs w:val="32"/>
        </w:rPr>
        <w:t>[Z].</w:t>
      </w:r>
    </w:p>
    <w:p w14:paraId="1D53AE26" w14:textId="1852461E" w:rsidR="00073362" w:rsidRDefault="00951A1E">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w:t>
      </w:r>
      <w:r w:rsidR="000A49BC">
        <w:rPr>
          <w:rFonts w:eastAsia="仿宋_GB2312"/>
          <w:sz w:val="32"/>
          <w:szCs w:val="32"/>
        </w:rPr>
        <w:t>6</w:t>
      </w:r>
      <w:r>
        <w:rPr>
          <w:rFonts w:eastAsia="仿宋_GB2312"/>
          <w:sz w:val="32"/>
          <w:szCs w:val="32"/>
        </w:rPr>
        <w:t>]</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决策是否开展医疗器械临床试验技术指导原则</w:t>
      </w:r>
      <w:r>
        <w:rPr>
          <w:rFonts w:eastAsia="仿宋_GB2312" w:hint="eastAsia"/>
          <w:sz w:val="32"/>
          <w:szCs w:val="32"/>
        </w:rPr>
        <w:t>:</w:t>
      </w:r>
      <w:r>
        <w:rPr>
          <w:rFonts w:eastAsia="仿宋_GB2312" w:hint="eastAsia"/>
          <w:sz w:val="32"/>
          <w:szCs w:val="32"/>
        </w:rPr>
        <w:t>国家药监局关于发布医疗器械临床评价技术指导原则等</w:t>
      </w:r>
      <w:r>
        <w:rPr>
          <w:rFonts w:eastAsia="仿宋_GB2312" w:hint="eastAsia"/>
          <w:sz w:val="32"/>
          <w:szCs w:val="32"/>
        </w:rPr>
        <w:t>5</w:t>
      </w:r>
      <w:r>
        <w:rPr>
          <w:rFonts w:eastAsia="仿宋_GB2312" w:hint="eastAsia"/>
          <w:sz w:val="32"/>
          <w:szCs w:val="32"/>
        </w:rPr>
        <w:t>项技术指导原则的通告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73</w:t>
      </w:r>
      <w:r>
        <w:rPr>
          <w:rFonts w:eastAsia="仿宋_GB2312" w:hint="eastAsia"/>
          <w:sz w:val="32"/>
          <w:szCs w:val="32"/>
        </w:rPr>
        <w:t>号</w:t>
      </w:r>
      <w:r>
        <w:rPr>
          <w:rFonts w:eastAsia="仿宋_GB2312"/>
          <w:sz w:val="32"/>
          <w:szCs w:val="32"/>
        </w:rPr>
        <w:t>[Z].</w:t>
      </w:r>
    </w:p>
    <w:p w14:paraId="2E4CA10D" w14:textId="0F29E7BF" w:rsidR="00073362" w:rsidRDefault="00951A1E">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w:t>
      </w:r>
      <w:r w:rsidR="000A49BC">
        <w:rPr>
          <w:rFonts w:eastAsia="仿宋_GB2312"/>
          <w:sz w:val="32"/>
          <w:szCs w:val="32"/>
        </w:rPr>
        <w:t>7</w:t>
      </w:r>
      <w:r>
        <w:rPr>
          <w:rFonts w:eastAsia="仿宋_GB2312"/>
          <w:sz w:val="32"/>
          <w:szCs w:val="32"/>
        </w:rPr>
        <w:t>]</w:t>
      </w:r>
      <w:r>
        <w:rPr>
          <w:rFonts w:eastAsia="仿宋_GB2312"/>
          <w:sz w:val="32"/>
          <w:szCs w:val="32"/>
        </w:rPr>
        <w:t>国家药品监督管理局</w:t>
      </w:r>
      <w:r>
        <w:rPr>
          <w:rFonts w:eastAsia="仿宋_GB2312" w:hint="eastAsia"/>
          <w:sz w:val="32"/>
          <w:szCs w:val="32"/>
        </w:rPr>
        <w:t>,</w:t>
      </w:r>
      <w:r>
        <w:rPr>
          <w:rFonts w:eastAsia="仿宋_GB2312"/>
          <w:sz w:val="32"/>
          <w:szCs w:val="32"/>
        </w:rPr>
        <w:t>国家卫生健康委员会</w:t>
      </w:r>
      <w:r>
        <w:rPr>
          <w:rFonts w:eastAsia="仿宋_GB2312"/>
          <w:sz w:val="32"/>
          <w:szCs w:val="32"/>
        </w:rPr>
        <w:t>.</w:t>
      </w:r>
      <w:r>
        <w:rPr>
          <w:rFonts w:eastAsia="仿宋_GB2312"/>
          <w:sz w:val="32"/>
          <w:szCs w:val="32"/>
        </w:rPr>
        <w:t>医疗器械临床试验质量管理规范</w:t>
      </w:r>
      <w:r>
        <w:rPr>
          <w:rFonts w:eastAsia="仿宋_GB2312" w:hint="eastAsia"/>
          <w:sz w:val="32"/>
          <w:szCs w:val="32"/>
        </w:rPr>
        <w:t>:</w:t>
      </w:r>
      <w:r>
        <w:rPr>
          <w:rFonts w:eastAsia="仿宋_GB2312"/>
          <w:sz w:val="32"/>
          <w:szCs w:val="32"/>
        </w:rPr>
        <w:t>国家药品监督管理局，国家卫生健康委员会</w:t>
      </w:r>
      <w:r>
        <w:rPr>
          <w:rFonts w:eastAsia="仿宋_GB2312"/>
          <w:sz w:val="32"/>
          <w:szCs w:val="32"/>
        </w:rPr>
        <w:t>2022</w:t>
      </w:r>
      <w:r>
        <w:rPr>
          <w:rFonts w:eastAsia="仿宋_GB2312"/>
          <w:sz w:val="32"/>
          <w:szCs w:val="32"/>
        </w:rPr>
        <w:t>年第</w:t>
      </w:r>
      <w:r>
        <w:rPr>
          <w:rFonts w:eastAsia="仿宋_GB2312"/>
          <w:sz w:val="32"/>
          <w:szCs w:val="32"/>
        </w:rPr>
        <w:t>28</w:t>
      </w:r>
      <w:r>
        <w:rPr>
          <w:rFonts w:eastAsia="仿宋_GB2312"/>
          <w:sz w:val="32"/>
          <w:szCs w:val="32"/>
        </w:rPr>
        <w:t>号</w:t>
      </w:r>
      <w:r>
        <w:rPr>
          <w:rFonts w:eastAsia="仿宋_GB2312"/>
          <w:sz w:val="32"/>
          <w:szCs w:val="32"/>
        </w:rPr>
        <w:t>[Z].</w:t>
      </w:r>
    </w:p>
    <w:p w14:paraId="4CCB40DF" w14:textId="4DD6618C" w:rsidR="00073362" w:rsidRDefault="00951A1E">
      <w:pPr>
        <w:spacing w:line="520" w:lineRule="exact"/>
        <w:ind w:firstLineChars="200" w:firstLine="640"/>
        <w:rPr>
          <w:rFonts w:eastAsia="仿宋_GB2312"/>
          <w:sz w:val="32"/>
          <w:szCs w:val="32"/>
        </w:rPr>
      </w:pPr>
      <w:r>
        <w:rPr>
          <w:rFonts w:eastAsia="黑体"/>
          <w:sz w:val="32"/>
          <w:szCs w:val="32"/>
        </w:rPr>
        <w:t>[</w:t>
      </w:r>
      <w:r>
        <w:rPr>
          <w:rFonts w:eastAsia="黑体" w:hint="eastAsia"/>
          <w:sz w:val="32"/>
          <w:szCs w:val="32"/>
        </w:rPr>
        <w:t>1</w:t>
      </w:r>
      <w:r w:rsidR="000A49BC">
        <w:rPr>
          <w:rFonts w:eastAsia="黑体"/>
          <w:sz w:val="32"/>
          <w:szCs w:val="32"/>
        </w:rPr>
        <w:t>8</w:t>
      </w:r>
      <w:r>
        <w:rPr>
          <w:rFonts w:eastAsia="仿宋_GB2312"/>
          <w:sz w:val="32"/>
          <w:szCs w:val="32"/>
        </w:rPr>
        <w:t>]</w:t>
      </w:r>
      <w:r>
        <w:rPr>
          <w:rFonts w:eastAsia="仿宋_GB2312" w:hint="eastAsia"/>
          <w:sz w:val="32"/>
          <w:szCs w:val="32"/>
        </w:rPr>
        <w:t>国家食品药品监督管理总局</w:t>
      </w:r>
      <w:r>
        <w:rPr>
          <w:rFonts w:eastAsia="仿宋_GB2312" w:hint="eastAsia"/>
          <w:sz w:val="32"/>
          <w:szCs w:val="32"/>
        </w:rPr>
        <w:t>.</w:t>
      </w:r>
      <w:r>
        <w:rPr>
          <w:rFonts w:eastAsia="仿宋_GB2312" w:hint="eastAsia"/>
          <w:sz w:val="32"/>
          <w:szCs w:val="32"/>
        </w:rPr>
        <w:t>接受医疗器械境外临床试验数据技术指导原则</w:t>
      </w:r>
      <w:r>
        <w:rPr>
          <w:rFonts w:eastAsia="仿宋_GB2312" w:hint="eastAsia"/>
          <w:sz w:val="32"/>
          <w:szCs w:val="32"/>
        </w:rPr>
        <w:t>:</w:t>
      </w:r>
      <w:r>
        <w:rPr>
          <w:rFonts w:eastAsia="仿宋_GB2312" w:hint="eastAsia"/>
          <w:sz w:val="32"/>
          <w:szCs w:val="32"/>
        </w:rPr>
        <w:t>食品药品监管总局关于发布接受医疗器械境外临床试验数据技术指导原则的通告</w:t>
      </w:r>
      <w:r>
        <w:rPr>
          <w:rFonts w:eastAsia="仿宋_GB2312" w:hint="eastAsia"/>
          <w:sz w:val="32"/>
          <w:szCs w:val="32"/>
        </w:rPr>
        <w:t>2018</w:t>
      </w:r>
      <w:r>
        <w:rPr>
          <w:rFonts w:eastAsia="仿宋_GB2312" w:hint="eastAsia"/>
          <w:sz w:val="32"/>
          <w:szCs w:val="32"/>
        </w:rPr>
        <w:t>年第</w:t>
      </w:r>
      <w:r>
        <w:rPr>
          <w:rFonts w:eastAsia="仿宋_GB2312" w:hint="eastAsia"/>
          <w:sz w:val="32"/>
          <w:szCs w:val="32"/>
        </w:rPr>
        <w:t>13</w:t>
      </w:r>
      <w:r>
        <w:rPr>
          <w:rFonts w:eastAsia="仿宋_GB2312" w:hint="eastAsia"/>
          <w:sz w:val="32"/>
          <w:szCs w:val="32"/>
        </w:rPr>
        <w:t>号</w:t>
      </w:r>
      <w:r>
        <w:rPr>
          <w:rFonts w:eastAsia="仿宋_GB2312"/>
          <w:sz w:val="32"/>
          <w:szCs w:val="32"/>
        </w:rPr>
        <w:t>[Z].</w:t>
      </w:r>
    </w:p>
    <w:p w14:paraId="2C8479FD" w14:textId="105A07B7" w:rsidR="00073362" w:rsidRDefault="00951A1E">
      <w:pPr>
        <w:spacing w:line="520" w:lineRule="exact"/>
        <w:ind w:firstLineChars="200" w:firstLine="640"/>
        <w:rPr>
          <w:rFonts w:eastAsia="仿宋_GB2312"/>
          <w:color w:val="000000"/>
          <w:sz w:val="32"/>
          <w:szCs w:val="32"/>
        </w:rPr>
      </w:pPr>
      <w:r>
        <w:rPr>
          <w:rFonts w:eastAsia="仿宋_GB2312" w:hint="eastAsia"/>
          <w:color w:val="000000"/>
          <w:sz w:val="32"/>
          <w:szCs w:val="32"/>
        </w:rPr>
        <w:t>[</w:t>
      </w:r>
      <w:r w:rsidR="000A49BC">
        <w:rPr>
          <w:rFonts w:eastAsia="仿宋_GB2312"/>
          <w:color w:val="000000"/>
          <w:sz w:val="32"/>
          <w:szCs w:val="32"/>
        </w:rPr>
        <w:t>19</w:t>
      </w:r>
      <w:r>
        <w:rPr>
          <w:rFonts w:eastAsia="仿宋_GB2312" w:hint="eastAsia"/>
          <w:color w:val="000000"/>
          <w:sz w:val="32"/>
          <w:szCs w:val="32"/>
        </w:rPr>
        <w:t>]GB/T 42062-2022,</w:t>
      </w:r>
      <w:r>
        <w:rPr>
          <w:rFonts w:eastAsia="仿宋_GB2312" w:hint="eastAsia"/>
          <w:color w:val="000000"/>
          <w:sz w:val="32"/>
          <w:szCs w:val="32"/>
        </w:rPr>
        <w:t>医疗器械风险管理对医疗器械的应用</w:t>
      </w:r>
      <w:r>
        <w:rPr>
          <w:rFonts w:eastAsia="仿宋_GB2312" w:hint="eastAsia"/>
          <w:color w:val="000000"/>
          <w:sz w:val="32"/>
          <w:szCs w:val="32"/>
        </w:rPr>
        <w:t>[S].</w:t>
      </w:r>
    </w:p>
    <w:p w14:paraId="7148A39E" w14:textId="41657EDC" w:rsidR="00073362" w:rsidRDefault="00951A1E">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w:t>
      </w:r>
      <w:r w:rsidR="000A49BC">
        <w:rPr>
          <w:rFonts w:eastAsia="仿宋_GB2312"/>
          <w:sz w:val="32"/>
          <w:szCs w:val="32"/>
        </w:rPr>
        <w:t>0</w:t>
      </w:r>
      <w:r>
        <w:rPr>
          <w:rFonts w:eastAsia="仿宋_GB2312"/>
          <w:sz w:val="32"/>
          <w:szCs w:val="32"/>
        </w:rPr>
        <w:t>]GB/T 16886,</w:t>
      </w:r>
      <w:r>
        <w:rPr>
          <w:rFonts w:eastAsia="仿宋_GB2312"/>
          <w:sz w:val="32"/>
          <w:szCs w:val="32"/>
        </w:rPr>
        <w:t>医疗器械生物学评价系列标准</w:t>
      </w:r>
      <w:r>
        <w:rPr>
          <w:rFonts w:eastAsia="仿宋_GB2312"/>
          <w:sz w:val="32"/>
          <w:szCs w:val="32"/>
        </w:rPr>
        <w:t>[S].</w:t>
      </w:r>
    </w:p>
    <w:p w14:paraId="0AB9D3E5" w14:textId="732B16D4" w:rsidR="00073362" w:rsidRDefault="00951A1E">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w:t>
      </w:r>
      <w:r w:rsidR="000A49BC">
        <w:rPr>
          <w:rFonts w:eastAsia="仿宋_GB2312"/>
          <w:sz w:val="32"/>
          <w:szCs w:val="32"/>
        </w:rPr>
        <w:t>1</w:t>
      </w:r>
      <w:r>
        <w:rPr>
          <w:rFonts w:eastAsia="仿宋_GB2312"/>
          <w:sz w:val="32"/>
          <w:szCs w:val="32"/>
        </w:rPr>
        <w:t>]GB 18278.1</w:t>
      </w:r>
      <w:r>
        <w:rPr>
          <w:rFonts w:eastAsia="仿宋_GB2312" w:hint="eastAsia"/>
          <w:sz w:val="32"/>
          <w:szCs w:val="32"/>
        </w:rPr>
        <w:t>-2015</w:t>
      </w:r>
      <w:r>
        <w:rPr>
          <w:rFonts w:eastAsia="仿宋_GB2312"/>
          <w:sz w:val="32"/>
          <w:szCs w:val="32"/>
        </w:rPr>
        <w:t>,</w:t>
      </w:r>
      <w:r>
        <w:rPr>
          <w:rFonts w:eastAsia="仿宋_GB2312"/>
          <w:sz w:val="32"/>
          <w:szCs w:val="32"/>
        </w:rPr>
        <w:t>医疗保健产品灭菌湿热</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 xml:space="preserve">[S]. </w:t>
      </w:r>
    </w:p>
    <w:p w14:paraId="1602B676" w14:textId="46278766" w:rsidR="00073362" w:rsidRDefault="00951A1E">
      <w:pPr>
        <w:spacing w:line="520" w:lineRule="exact"/>
        <w:ind w:firstLineChars="200" w:firstLine="640"/>
        <w:rPr>
          <w:rFonts w:eastAsia="仿宋_GB2312"/>
          <w:sz w:val="32"/>
          <w:szCs w:val="32"/>
        </w:rPr>
      </w:pPr>
      <w:r>
        <w:rPr>
          <w:rFonts w:eastAsia="仿宋_GB2312"/>
          <w:sz w:val="32"/>
          <w:szCs w:val="32"/>
        </w:rPr>
        <w:t>[2</w:t>
      </w:r>
      <w:r w:rsidR="000A49BC">
        <w:rPr>
          <w:rFonts w:eastAsia="仿宋_GB2312"/>
          <w:sz w:val="32"/>
          <w:szCs w:val="32"/>
        </w:rPr>
        <w:t>2</w:t>
      </w:r>
      <w:r>
        <w:rPr>
          <w:rFonts w:eastAsia="仿宋_GB2312"/>
          <w:sz w:val="32"/>
          <w:szCs w:val="32"/>
        </w:rPr>
        <w:t>]GB 18279.1</w:t>
      </w:r>
      <w:r>
        <w:rPr>
          <w:rFonts w:eastAsia="仿宋_GB2312" w:hint="eastAsia"/>
          <w:sz w:val="32"/>
          <w:szCs w:val="32"/>
        </w:rPr>
        <w:t>-2015</w:t>
      </w:r>
      <w:r>
        <w:rPr>
          <w:rFonts w:eastAsia="仿宋_GB2312"/>
          <w:sz w:val="32"/>
          <w:szCs w:val="32"/>
        </w:rPr>
        <w:t>,</w:t>
      </w:r>
      <w:r>
        <w:rPr>
          <w:rFonts w:eastAsia="仿宋_GB2312"/>
          <w:sz w:val="32"/>
          <w:szCs w:val="32"/>
        </w:rPr>
        <w:t>医疗保健产品灭菌环氧乙烷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部分：医疗器械灭菌过程的开发、确认和常规控制的要求</w:t>
      </w:r>
      <w:r>
        <w:rPr>
          <w:rFonts w:eastAsia="仿宋_GB2312"/>
          <w:sz w:val="32"/>
          <w:szCs w:val="32"/>
        </w:rPr>
        <w:t>[S].</w:t>
      </w:r>
    </w:p>
    <w:p w14:paraId="011E7E2D" w14:textId="20B3FE82" w:rsidR="00073362" w:rsidRDefault="00951A1E">
      <w:pPr>
        <w:spacing w:line="520" w:lineRule="exact"/>
        <w:ind w:firstLineChars="200" w:firstLine="640"/>
        <w:rPr>
          <w:rFonts w:eastAsia="仿宋_GB2312"/>
          <w:spacing w:val="-6"/>
          <w:sz w:val="32"/>
          <w:szCs w:val="32"/>
        </w:rPr>
      </w:pPr>
      <w:r>
        <w:rPr>
          <w:rFonts w:eastAsia="仿宋_GB2312"/>
          <w:sz w:val="32"/>
          <w:szCs w:val="32"/>
        </w:rPr>
        <w:t>[2</w:t>
      </w:r>
      <w:r w:rsidR="000A49BC">
        <w:rPr>
          <w:rFonts w:eastAsia="仿宋_GB2312"/>
          <w:sz w:val="32"/>
          <w:szCs w:val="32"/>
        </w:rPr>
        <w:t>3</w:t>
      </w:r>
      <w:r>
        <w:rPr>
          <w:rFonts w:eastAsia="仿宋_GB2312"/>
          <w:sz w:val="32"/>
          <w:szCs w:val="32"/>
        </w:rPr>
        <w:t>]</w:t>
      </w:r>
      <w:r>
        <w:rPr>
          <w:rFonts w:eastAsia="仿宋_GB2312"/>
          <w:spacing w:val="-6"/>
          <w:sz w:val="32"/>
          <w:szCs w:val="32"/>
        </w:rPr>
        <w:t>GB/T 18279.2</w:t>
      </w:r>
      <w:r>
        <w:rPr>
          <w:rFonts w:eastAsia="仿宋_GB2312" w:hint="eastAsia"/>
          <w:spacing w:val="-6"/>
          <w:sz w:val="32"/>
          <w:szCs w:val="32"/>
        </w:rPr>
        <w:t>-2015</w:t>
      </w:r>
      <w:r>
        <w:rPr>
          <w:rFonts w:eastAsia="仿宋_GB2312"/>
          <w:spacing w:val="-6"/>
          <w:sz w:val="32"/>
          <w:szCs w:val="32"/>
        </w:rPr>
        <w:t>,</w:t>
      </w:r>
      <w:r>
        <w:rPr>
          <w:rFonts w:eastAsia="仿宋_GB2312"/>
          <w:spacing w:val="-6"/>
          <w:sz w:val="32"/>
          <w:szCs w:val="32"/>
        </w:rPr>
        <w:t>医疗保健产品的灭菌环氧乙烷</w:t>
      </w:r>
      <w:r>
        <w:rPr>
          <w:rFonts w:eastAsia="仿宋_GB2312"/>
          <w:spacing w:val="-6"/>
          <w:sz w:val="32"/>
          <w:szCs w:val="32"/>
        </w:rPr>
        <w:t xml:space="preserve"> </w:t>
      </w:r>
      <w:r>
        <w:rPr>
          <w:rFonts w:eastAsia="仿宋_GB2312"/>
          <w:spacing w:val="-6"/>
          <w:sz w:val="32"/>
          <w:szCs w:val="32"/>
        </w:rPr>
        <w:t>第</w:t>
      </w:r>
      <w:r>
        <w:rPr>
          <w:rFonts w:eastAsia="仿宋_GB2312"/>
          <w:spacing w:val="-6"/>
          <w:sz w:val="32"/>
          <w:szCs w:val="32"/>
        </w:rPr>
        <w:t>2</w:t>
      </w:r>
      <w:r>
        <w:rPr>
          <w:rFonts w:eastAsia="仿宋_GB2312"/>
          <w:spacing w:val="-6"/>
          <w:sz w:val="32"/>
          <w:szCs w:val="32"/>
        </w:rPr>
        <w:t>部分：</w:t>
      </w:r>
      <w:r>
        <w:rPr>
          <w:rFonts w:eastAsia="仿宋_GB2312"/>
          <w:spacing w:val="-6"/>
          <w:sz w:val="32"/>
          <w:szCs w:val="32"/>
        </w:rPr>
        <w:t>GB 18279.1</w:t>
      </w:r>
      <w:r>
        <w:rPr>
          <w:rFonts w:eastAsia="仿宋_GB2312" w:hint="eastAsia"/>
          <w:spacing w:val="-6"/>
          <w:sz w:val="32"/>
          <w:szCs w:val="32"/>
        </w:rPr>
        <w:t>应用指南</w:t>
      </w:r>
      <w:r>
        <w:rPr>
          <w:rFonts w:eastAsia="仿宋_GB2312"/>
          <w:sz w:val="32"/>
          <w:szCs w:val="32"/>
        </w:rPr>
        <w:t>[S].</w:t>
      </w:r>
    </w:p>
    <w:p w14:paraId="09DB2565" w14:textId="520006F8" w:rsidR="00073362" w:rsidRDefault="00951A1E">
      <w:pPr>
        <w:spacing w:line="520" w:lineRule="exact"/>
        <w:ind w:firstLineChars="200" w:firstLine="640"/>
        <w:rPr>
          <w:rFonts w:eastAsia="仿宋_GB2312"/>
          <w:sz w:val="32"/>
          <w:szCs w:val="32"/>
        </w:rPr>
      </w:pPr>
      <w:r>
        <w:rPr>
          <w:rFonts w:eastAsia="仿宋_GB2312"/>
          <w:sz w:val="32"/>
          <w:szCs w:val="32"/>
        </w:rPr>
        <w:t>[2</w:t>
      </w:r>
      <w:r w:rsidR="000A49BC">
        <w:rPr>
          <w:rFonts w:eastAsia="仿宋_GB2312"/>
          <w:sz w:val="32"/>
          <w:szCs w:val="32"/>
        </w:rPr>
        <w:t>4</w:t>
      </w:r>
      <w:r>
        <w:rPr>
          <w:rFonts w:eastAsia="仿宋_GB2312"/>
          <w:sz w:val="32"/>
          <w:szCs w:val="32"/>
        </w:rPr>
        <w:t>]GB 18280.1</w:t>
      </w:r>
      <w:r>
        <w:rPr>
          <w:rFonts w:eastAsia="仿宋_GB2312" w:hint="eastAsia"/>
          <w:sz w:val="32"/>
          <w:szCs w:val="32"/>
        </w:rPr>
        <w:t>-2015</w:t>
      </w:r>
      <w:r>
        <w:rPr>
          <w:rFonts w:eastAsia="仿宋_GB2312"/>
          <w:sz w:val="32"/>
          <w:szCs w:val="32"/>
        </w:rPr>
        <w:t>,</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[S].</w:t>
      </w:r>
    </w:p>
    <w:p w14:paraId="37364B24" w14:textId="4D3441F9" w:rsidR="00073362" w:rsidRDefault="00951A1E">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w:t>
      </w:r>
      <w:r w:rsidR="000A49BC">
        <w:rPr>
          <w:rFonts w:eastAsia="仿宋_GB2312"/>
          <w:sz w:val="32"/>
          <w:szCs w:val="32"/>
        </w:rPr>
        <w:t>5</w:t>
      </w:r>
      <w:r>
        <w:rPr>
          <w:rFonts w:eastAsia="仿宋_GB2312"/>
          <w:sz w:val="32"/>
          <w:szCs w:val="32"/>
        </w:rPr>
        <w:t>]GB 18280.2</w:t>
      </w:r>
      <w:r>
        <w:rPr>
          <w:rFonts w:eastAsia="仿宋_GB2312" w:hint="eastAsia"/>
          <w:sz w:val="32"/>
          <w:szCs w:val="32"/>
        </w:rPr>
        <w:t>-2015</w:t>
      </w:r>
      <w:r>
        <w:rPr>
          <w:rFonts w:eastAsia="仿宋_GB2312"/>
          <w:sz w:val="32"/>
          <w:szCs w:val="32"/>
        </w:rPr>
        <w:t>,</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部分：建立灭菌剂量</w:t>
      </w:r>
      <w:r>
        <w:rPr>
          <w:rFonts w:eastAsia="仿宋_GB2312"/>
          <w:sz w:val="32"/>
          <w:szCs w:val="32"/>
        </w:rPr>
        <w:t>[S].</w:t>
      </w:r>
    </w:p>
    <w:p w14:paraId="38ED72F1" w14:textId="209434A5" w:rsidR="00073362" w:rsidRDefault="00951A1E">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w:t>
      </w:r>
      <w:r w:rsidR="000A49BC">
        <w:rPr>
          <w:rFonts w:eastAsia="仿宋_GB2312"/>
          <w:sz w:val="32"/>
          <w:szCs w:val="32"/>
        </w:rPr>
        <w:t>6</w:t>
      </w:r>
      <w:r>
        <w:rPr>
          <w:rFonts w:eastAsia="仿宋_GB2312"/>
          <w:sz w:val="32"/>
          <w:szCs w:val="32"/>
        </w:rPr>
        <w:t>]GB/T 18280.3</w:t>
      </w:r>
      <w:r>
        <w:rPr>
          <w:rFonts w:eastAsia="仿宋_GB2312" w:hint="eastAsia"/>
          <w:sz w:val="32"/>
          <w:szCs w:val="32"/>
        </w:rPr>
        <w:t>-2015</w:t>
      </w:r>
      <w:r>
        <w:rPr>
          <w:rFonts w:eastAsia="仿宋_GB2312"/>
          <w:sz w:val="32"/>
          <w:szCs w:val="32"/>
        </w:rPr>
        <w:t>,</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3</w:t>
      </w:r>
      <w:r>
        <w:rPr>
          <w:rFonts w:eastAsia="仿宋_GB2312"/>
          <w:sz w:val="32"/>
          <w:szCs w:val="32"/>
        </w:rPr>
        <w:t>部分：剂量测量指南</w:t>
      </w:r>
      <w:r>
        <w:rPr>
          <w:rFonts w:eastAsia="仿宋_GB2312"/>
          <w:sz w:val="32"/>
          <w:szCs w:val="32"/>
        </w:rPr>
        <w:t>[S].</w:t>
      </w:r>
    </w:p>
    <w:p w14:paraId="085F5508" w14:textId="245AD96B" w:rsidR="00073362" w:rsidRDefault="00951A1E">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2</w:t>
      </w:r>
      <w:r w:rsidR="000A49BC">
        <w:rPr>
          <w:rFonts w:eastAsia="仿宋_GB2312"/>
          <w:color w:val="000000"/>
          <w:sz w:val="32"/>
          <w:szCs w:val="32"/>
        </w:rPr>
        <w:t>7</w:t>
      </w:r>
      <w:r>
        <w:rPr>
          <w:rFonts w:eastAsia="仿宋_GB2312"/>
          <w:color w:val="000000"/>
          <w:sz w:val="32"/>
          <w:szCs w:val="32"/>
        </w:rPr>
        <w:t>]YY/T 0987.1-</w:t>
      </w:r>
      <w:r w:rsidR="00AB4331">
        <w:rPr>
          <w:rFonts w:eastAsia="仿宋_GB2312"/>
          <w:color w:val="000000"/>
          <w:sz w:val="32"/>
          <w:szCs w:val="32"/>
        </w:rPr>
        <w:t>2016,</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部分：安全标记</w:t>
      </w:r>
      <w:r>
        <w:rPr>
          <w:rFonts w:eastAsia="仿宋_GB2312"/>
          <w:color w:val="000000"/>
          <w:sz w:val="32"/>
          <w:szCs w:val="32"/>
        </w:rPr>
        <w:t>[S].</w:t>
      </w:r>
    </w:p>
    <w:p w14:paraId="4C4DC057" w14:textId="4C53AC78" w:rsidR="00073362" w:rsidRDefault="00951A1E">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2</w:t>
      </w:r>
      <w:r w:rsidR="000A49BC">
        <w:rPr>
          <w:rFonts w:eastAsia="仿宋_GB2312"/>
          <w:color w:val="000000"/>
          <w:sz w:val="32"/>
          <w:szCs w:val="32"/>
        </w:rPr>
        <w:t>8</w:t>
      </w:r>
      <w:r>
        <w:rPr>
          <w:rFonts w:eastAsia="仿宋_GB2312"/>
          <w:color w:val="000000"/>
          <w:sz w:val="32"/>
          <w:szCs w:val="32"/>
        </w:rPr>
        <w:t>]YY/T 0987.2-</w:t>
      </w:r>
      <w:r w:rsidR="00AB4331">
        <w:rPr>
          <w:rFonts w:eastAsia="仿宋_GB2312"/>
          <w:color w:val="000000"/>
          <w:sz w:val="32"/>
          <w:szCs w:val="32"/>
        </w:rPr>
        <w:t>2016,</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2</w:t>
      </w:r>
      <w:r>
        <w:rPr>
          <w:rFonts w:eastAsia="仿宋_GB2312"/>
          <w:color w:val="000000"/>
          <w:sz w:val="32"/>
          <w:szCs w:val="32"/>
        </w:rPr>
        <w:t>部分</w:t>
      </w:r>
      <w:proofErr w:type="gramStart"/>
      <w:r>
        <w:rPr>
          <w:rFonts w:eastAsia="仿宋_GB2312"/>
          <w:color w:val="000000"/>
          <w:sz w:val="32"/>
          <w:szCs w:val="32"/>
        </w:rPr>
        <w:t>磁致位移力试验</w:t>
      </w:r>
      <w:proofErr w:type="gramEnd"/>
      <w:r>
        <w:rPr>
          <w:rFonts w:eastAsia="仿宋_GB2312"/>
          <w:color w:val="000000"/>
          <w:sz w:val="32"/>
          <w:szCs w:val="32"/>
        </w:rPr>
        <w:t>方法</w:t>
      </w:r>
      <w:r>
        <w:rPr>
          <w:rFonts w:eastAsia="仿宋_GB2312"/>
          <w:color w:val="000000"/>
          <w:sz w:val="32"/>
          <w:szCs w:val="32"/>
        </w:rPr>
        <w:t>[S].</w:t>
      </w:r>
    </w:p>
    <w:p w14:paraId="5DD8986E" w14:textId="410C6630" w:rsidR="00073362" w:rsidRDefault="00951A1E">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sidR="000A49BC">
        <w:rPr>
          <w:rFonts w:eastAsia="仿宋_GB2312"/>
          <w:color w:val="000000"/>
          <w:sz w:val="32"/>
          <w:szCs w:val="32"/>
        </w:rPr>
        <w:t>29</w:t>
      </w:r>
      <w:r>
        <w:rPr>
          <w:rFonts w:eastAsia="仿宋_GB2312"/>
          <w:color w:val="000000"/>
          <w:sz w:val="32"/>
          <w:szCs w:val="32"/>
        </w:rPr>
        <w:t>]YY/T 0987.3-</w:t>
      </w:r>
      <w:r w:rsidR="00AB4331">
        <w:rPr>
          <w:rFonts w:eastAsia="仿宋_GB2312"/>
          <w:color w:val="000000"/>
          <w:sz w:val="32"/>
          <w:szCs w:val="32"/>
        </w:rPr>
        <w:t>2016,</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3</w:t>
      </w:r>
      <w:r>
        <w:rPr>
          <w:rFonts w:eastAsia="仿宋_GB2312"/>
          <w:color w:val="000000"/>
          <w:sz w:val="32"/>
          <w:szCs w:val="32"/>
        </w:rPr>
        <w:t>部分图像伪</w:t>
      </w:r>
      <w:proofErr w:type="gramStart"/>
      <w:r>
        <w:rPr>
          <w:rFonts w:eastAsia="仿宋_GB2312"/>
          <w:color w:val="000000"/>
          <w:sz w:val="32"/>
          <w:szCs w:val="32"/>
        </w:rPr>
        <w:t>影评价方法</w:t>
      </w:r>
      <w:proofErr w:type="gramEnd"/>
      <w:r>
        <w:rPr>
          <w:rFonts w:eastAsia="仿宋_GB2312"/>
          <w:color w:val="000000"/>
          <w:sz w:val="32"/>
          <w:szCs w:val="32"/>
        </w:rPr>
        <w:t>[S].</w:t>
      </w:r>
    </w:p>
    <w:p w14:paraId="595C9118" w14:textId="13B91D2D" w:rsidR="00073362" w:rsidRDefault="00951A1E">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3</w:t>
      </w:r>
      <w:r w:rsidR="000A49BC">
        <w:rPr>
          <w:rFonts w:eastAsia="仿宋_GB2312"/>
          <w:color w:val="000000"/>
          <w:sz w:val="32"/>
          <w:szCs w:val="32"/>
        </w:rPr>
        <w:t>0</w:t>
      </w:r>
      <w:r>
        <w:rPr>
          <w:rFonts w:eastAsia="仿宋_GB2312"/>
          <w:color w:val="000000"/>
          <w:sz w:val="32"/>
          <w:szCs w:val="32"/>
        </w:rPr>
        <w:t>]YY/T 0987.4-</w:t>
      </w:r>
      <w:r w:rsidR="00AB4331">
        <w:rPr>
          <w:rFonts w:eastAsia="仿宋_GB2312"/>
          <w:color w:val="000000"/>
          <w:sz w:val="32"/>
          <w:szCs w:val="32"/>
        </w:rPr>
        <w:t>2016,</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4</w:t>
      </w:r>
      <w:r>
        <w:rPr>
          <w:rFonts w:eastAsia="仿宋_GB2312"/>
          <w:color w:val="000000"/>
          <w:sz w:val="32"/>
          <w:szCs w:val="32"/>
        </w:rPr>
        <w:t>部分射频致热试验方法</w:t>
      </w:r>
      <w:r>
        <w:rPr>
          <w:rFonts w:eastAsia="仿宋_GB2312"/>
          <w:color w:val="000000"/>
          <w:sz w:val="32"/>
          <w:szCs w:val="32"/>
        </w:rPr>
        <w:t>[S].</w:t>
      </w:r>
    </w:p>
    <w:p w14:paraId="4F373D74" w14:textId="3FA103BD" w:rsidR="00073362" w:rsidRDefault="00951A1E">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3</w:t>
      </w:r>
      <w:r w:rsidR="000A49BC">
        <w:rPr>
          <w:rFonts w:eastAsia="仿宋_GB2312"/>
          <w:color w:val="000000"/>
          <w:sz w:val="32"/>
          <w:szCs w:val="32"/>
        </w:rPr>
        <w:t>1</w:t>
      </w:r>
      <w:r>
        <w:rPr>
          <w:rFonts w:eastAsia="仿宋_GB2312"/>
          <w:color w:val="000000"/>
          <w:sz w:val="32"/>
          <w:szCs w:val="32"/>
        </w:rPr>
        <w:t>]YY/T 0987.5-</w:t>
      </w:r>
      <w:r w:rsidR="00AB4331">
        <w:rPr>
          <w:rFonts w:eastAsia="仿宋_GB2312"/>
          <w:color w:val="000000"/>
          <w:sz w:val="32"/>
          <w:szCs w:val="32"/>
        </w:rPr>
        <w:t>2016,</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磁共振兼容性第</w:t>
      </w:r>
      <w:r>
        <w:rPr>
          <w:rFonts w:eastAsia="仿宋_GB2312"/>
          <w:color w:val="000000"/>
          <w:sz w:val="32"/>
          <w:szCs w:val="32"/>
        </w:rPr>
        <w:t>5</w:t>
      </w:r>
      <w:r>
        <w:rPr>
          <w:rFonts w:eastAsia="仿宋_GB2312"/>
          <w:color w:val="000000"/>
          <w:sz w:val="32"/>
          <w:szCs w:val="32"/>
        </w:rPr>
        <w:t>部分：</w:t>
      </w:r>
      <w:proofErr w:type="gramStart"/>
      <w:r>
        <w:rPr>
          <w:rFonts w:eastAsia="仿宋_GB2312"/>
          <w:color w:val="000000"/>
          <w:sz w:val="32"/>
          <w:szCs w:val="32"/>
        </w:rPr>
        <w:t>磁致扭矩</w:t>
      </w:r>
      <w:proofErr w:type="gramEnd"/>
      <w:r>
        <w:rPr>
          <w:rFonts w:eastAsia="仿宋_GB2312"/>
          <w:color w:val="000000"/>
          <w:sz w:val="32"/>
          <w:szCs w:val="32"/>
        </w:rPr>
        <w:t>试验方法</w:t>
      </w:r>
      <w:r>
        <w:rPr>
          <w:rFonts w:eastAsia="仿宋_GB2312"/>
          <w:color w:val="000000"/>
          <w:sz w:val="32"/>
          <w:szCs w:val="32"/>
        </w:rPr>
        <w:t>[S].</w:t>
      </w:r>
      <w:r>
        <w:rPr>
          <w:rFonts w:eastAsia="仿宋_GB2312"/>
          <w:color w:val="000000"/>
          <w:sz w:val="32"/>
          <w:szCs w:val="32"/>
        </w:rPr>
        <w:tab/>
      </w:r>
    </w:p>
    <w:p w14:paraId="537756C5" w14:textId="41840CBE" w:rsidR="000A49BC" w:rsidRDefault="00951A1E" w:rsidP="000A49BC">
      <w:pPr>
        <w:spacing w:line="520" w:lineRule="exact"/>
        <w:ind w:rightChars="-32" w:right="-67"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3</w:t>
      </w:r>
      <w:r w:rsidR="00D36A65">
        <w:rPr>
          <w:rFonts w:eastAsia="仿宋_GB2312"/>
          <w:color w:val="000000"/>
          <w:sz w:val="32"/>
          <w:szCs w:val="32"/>
        </w:rPr>
        <w:t>2</w:t>
      </w:r>
      <w:r>
        <w:rPr>
          <w:rFonts w:eastAsia="仿宋_GB2312"/>
          <w:color w:val="000000"/>
          <w:sz w:val="32"/>
          <w:szCs w:val="32"/>
        </w:rPr>
        <w:t>]YY/T 0466.1-2016,</w:t>
      </w:r>
      <w:r>
        <w:rPr>
          <w:rFonts w:eastAsia="仿宋_GB2312" w:hint="eastAsia"/>
          <w:color w:val="000000"/>
          <w:sz w:val="32"/>
          <w:szCs w:val="32"/>
        </w:rPr>
        <w:t xml:space="preserve"> </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用于医疗器械标签、标记和提供信息的符号第</w:t>
      </w:r>
      <w:r>
        <w:rPr>
          <w:rFonts w:eastAsia="仿宋_GB2312"/>
          <w:color w:val="000000"/>
          <w:sz w:val="32"/>
          <w:szCs w:val="32"/>
        </w:rPr>
        <w:t>1</w:t>
      </w:r>
      <w:r>
        <w:rPr>
          <w:rFonts w:eastAsia="仿宋_GB2312"/>
          <w:color w:val="000000"/>
          <w:sz w:val="32"/>
          <w:szCs w:val="32"/>
        </w:rPr>
        <w:t>部分：通用要求</w:t>
      </w:r>
      <w:r>
        <w:rPr>
          <w:rFonts w:eastAsia="仿宋_GB2312"/>
          <w:color w:val="000000"/>
          <w:sz w:val="32"/>
          <w:szCs w:val="32"/>
        </w:rPr>
        <w:t>[S].</w:t>
      </w:r>
      <w:r>
        <w:rPr>
          <w:rFonts w:eastAsia="仿宋_GB2312"/>
          <w:color w:val="000000"/>
          <w:sz w:val="32"/>
          <w:szCs w:val="32"/>
        </w:rPr>
        <w:tab/>
      </w:r>
    </w:p>
    <w:p w14:paraId="0ADA64A8" w14:textId="298F7C88" w:rsidR="00AB4331" w:rsidRDefault="008041EA">
      <w:pPr>
        <w:spacing w:line="520" w:lineRule="exact"/>
        <w:ind w:rightChars="-32" w:right="-67"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3</w:t>
      </w:r>
      <w:r w:rsidR="00D36A65">
        <w:rPr>
          <w:rFonts w:eastAsia="仿宋_GB2312"/>
          <w:color w:val="000000"/>
          <w:sz w:val="32"/>
          <w:szCs w:val="32"/>
        </w:rPr>
        <w:t>3</w:t>
      </w:r>
      <w:r>
        <w:rPr>
          <w:rFonts w:eastAsia="仿宋_GB2312"/>
          <w:color w:val="000000"/>
          <w:sz w:val="32"/>
          <w:szCs w:val="32"/>
        </w:rPr>
        <w:t>]</w:t>
      </w:r>
      <w:r w:rsidR="00D70CED" w:rsidRPr="00D70CED">
        <w:rPr>
          <w:rFonts w:eastAsia="仿宋_GB2312" w:hint="eastAsia"/>
          <w:color w:val="000000"/>
          <w:sz w:val="32"/>
          <w:szCs w:val="32"/>
        </w:rPr>
        <w:t>GB/T 24627-2023,</w:t>
      </w:r>
      <w:r w:rsidR="00D70CED" w:rsidRPr="00D70CED">
        <w:rPr>
          <w:rFonts w:eastAsia="仿宋_GB2312" w:hint="eastAsia"/>
          <w:color w:val="000000"/>
          <w:sz w:val="32"/>
          <w:szCs w:val="32"/>
        </w:rPr>
        <w:t>外科植入物用镍</w:t>
      </w:r>
      <w:r w:rsidR="00D70CED" w:rsidRPr="00D70CED">
        <w:rPr>
          <w:rFonts w:eastAsia="仿宋_GB2312" w:hint="eastAsia"/>
          <w:color w:val="000000"/>
          <w:sz w:val="32"/>
          <w:szCs w:val="32"/>
        </w:rPr>
        <w:t>-</w:t>
      </w:r>
      <w:r w:rsidR="00D70CED" w:rsidRPr="00D70CED">
        <w:rPr>
          <w:rFonts w:eastAsia="仿宋_GB2312" w:hint="eastAsia"/>
          <w:color w:val="000000"/>
          <w:sz w:val="32"/>
          <w:szCs w:val="32"/>
        </w:rPr>
        <w:t>钛形状记忆合金加工材</w:t>
      </w:r>
      <w:r w:rsidR="00D70CED" w:rsidRPr="00D70CED">
        <w:rPr>
          <w:rFonts w:eastAsia="仿宋_GB2312" w:hint="eastAsia"/>
          <w:color w:val="000000"/>
          <w:sz w:val="32"/>
          <w:szCs w:val="32"/>
        </w:rPr>
        <w:t>[S].</w:t>
      </w:r>
      <w:r w:rsidR="00273462" w:rsidRPr="00AE4E86">
        <w:rPr>
          <w:rFonts w:eastAsia="仿宋_GB2312"/>
          <w:color w:val="000000"/>
          <w:sz w:val="32"/>
          <w:szCs w:val="32"/>
        </w:rPr>
        <w:t xml:space="preserve"> </w:t>
      </w:r>
    </w:p>
    <w:p w14:paraId="54A2A21F" w14:textId="00A941DB" w:rsidR="00CA3402" w:rsidRPr="00AE4E86" w:rsidRDefault="00C720C3" w:rsidP="00AE4E86">
      <w:pPr>
        <w:spacing w:line="520" w:lineRule="exact"/>
        <w:ind w:rightChars="-32" w:right="-67" w:firstLineChars="200" w:firstLine="640"/>
        <w:rPr>
          <w:rFonts w:eastAsia="仿宋_GB2312"/>
          <w:color w:val="000000"/>
          <w:sz w:val="32"/>
          <w:szCs w:val="32"/>
        </w:rPr>
      </w:pPr>
      <w:r w:rsidRPr="00AE4E86">
        <w:rPr>
          <w:rFonts w:eastAsia="仿宋_GB2312"/>
          <w:color w:val="000000"/>
          <w:sz w:val="32"/>
          <w:szCs w:val="32"/>
        </w:rPr>
        <w:t>[34]</w:t>
      </w:r>
      <w:r w:rsidR="00EB0443" w:rsidRPr="00AE4E86">
        <w:rPr>
          <w:rFonts w:eastAsia="仿宋_GB2312"/>
          <w:color w:val="000000"/>
          <w:sz w:val="32"/>
          <w:szCs w:val="32"/>
        </w:rPr>
        <w:t>YY/T 1771-2021</w:t>
      </w:r>
      <w:r w:rsidR="00AB4331">
        <w:rPr>
          <w:rFonts w:eastAsia="仿宋_GB2312" w:hint="eastAsia"/>
          <w:color w:val="000000"/>
          <w:sz w:val="32"/>
          <w:szCs w:val="32"/>
        </w:rPr>
        <w:t>,</w:t>
      </w:r>
      <w:r w:rsidR="00EB0443" w:rsidRPr="00AE4E86">
        <w:rPr>
          <w:rFonts w:eastAsia="仿宋_GB2312" w:hint="eastAsia"/>
          <w:color w:val="000000"/>
          <w:sz w:val="32"/>
          <w:szCs w:val="32"/>
        </w:rPr>
        <w:t>弯曲</w:t>
      </w:r>
      <w:r w:rsidR="00EB0443" w:rsidRPr="00AE4E86">
        <w:rPr>
          <w:rFonts w:eastAsia="仿宋_GB2312"/>
          <w:color w:val="000000"/>
          <w:sz w:val="32"/>
          <w:szCs w:val="32"/>
        </w:rPr>
        <w:t>-</w:t>
      </w:r>
      <w:r w:rsidR="00EB0443" w:rsidRPr="00AE4E86">
        <w:rPr>
          <w:rFonts w:eastAsia="仿宋_GB2312" w:hint="eastAsia"/>
          <w:color w:val="000000"/>
          <w:sz w:val="32"/>
          <w:szCs w:val="32"/>
        </w:rPr>
        <w:t>自由恢复法测试镍钛形状记忆合金相变温度</w:t>
      </w:r>
      <w:r w:rsidR="00AB4331" w:rsidRPr="00D70CED">
        <w:rPr>
          <w:rFonts w:eastAsia="仿宋_GB2312" w:hint="eastAsia"/>
          <w:color w:val="000000"/>
          <w:sz w:val="32"/>
          <w:szCs w:val="32"/>
        </w:rPr>
        <w:t>[S].</w:t>
      </w:r>
    </w:p>
    <w:p w14:paraId="56A79B30" w14:textId="757F3D2C" w:rsidR="00983A21" w:rsidRPr="00AE4E86" w:rsidRDefault="00AB4331">
      <w:pPr>
        <w:spacing w:line="520" w:lineRule="exact"/>
        <w:ind w:rightChars="-32" w:right="-67" w:firstLineChars="200" w:firstLine="640"/>
        <w:rPr>
          <w:rFonts w:eastAsia="仿宋_GB2312"/>
          <w:color w:val="000000"/>
          <w:sz w:val="32"/>
          <w:szCs w:val="32"/>
        </w:rPr>
      </w:pPr>
      <w:r>
        <w:rPr>
          <w:rFonts w:eastAsia="仿宋_GB2312"/>
          <w:color w:val="000000"/>
          <w:sz w:val="32"/>
          <w:szCs w:val="32"/>
        </w:rPr>
        <w:t>[35]YY/T 1823-2022,</w:t>
      </w:r>
      <w:r w:rsidR="00EB0443" w:rsidRPr="00AE4E86">
        <w:rPr>
          <w:rFonts w:eastAsia="仿宋_GB2312" w:hint="eastAsia"/>
          <w:color w:val="000000"/>
          <w:sz w:val="32"/>
          <w:szCs w:val="32"/>
        </w:rPr>
        <w:t>心血管植入物</w:t>
      </w:r>
      <w:r w:rsidR="00EB0443" w:rsidRPr="00AE4E86">
        <w:rPr>
          <w:rFonts w:eastAsia="仿宋_GB2312"/>
          <w:color w:val="000000"/>
          <w:sz w:val="32"/>
          <w:szCs w:val="32"/>
        </w:rPr>
        <w:t xml:space="preserve"> </w:t>
      </w:r>
      <w:r w:rsidR="00EB0443" w:rsidRPr="00AE4E86">
        <w:rPr>
          <w:rFonts w:eastAsia="仿宋_GB2312" w:hint="eastAsia"/>
          <w:color w:val="000000"/>
          <w:sz w:val="32"/>
          <w:szCs w:val="32"/>
        </w:rPr>
        <w:t>镍钛合金镍离子释放试验方法</w:t>
      </w:r>
      <w:r w:rsidRPr="00D70CED">
        <w:rPr>
          <w:rFonts w:eastAsia="仿宋_GB2312" w:hint="eastAsia"/>
          <w:color w:val="000000"/>
          <w:sz w:val="32"/>
          <w:szCs w:val="32"/>
        </w:rPr>
        <w:t>[S].</w:t>
      </w:r>
      <w:r w:rsidR="00EB0443" w:rsidRPr="00AE4E86">
        <w:rPr>
          <w:rFonts w:eastAsia="仿宋_GB2312"/>
          <w:color w:val="000000"/>
          <w:sz w:val="32"/>
          <w:szCs w:val="32"/>
        </w:rPr>
        <w:tab/>
      </w:r>
    </w:p>
    <w:sectPr w:rsidR="00983A21" w:rsidRPr="00AE4E86" w:rsidSect="007B3D8B">
      <w:headerReference w:type="even" r:id="rId10"/>
      <w:headerReference w:type="default" r:id="rId11"/>
      <w:footerReference w:type="even" r:id="rId12"/>
      <w:footerReference w:type="default" r:id="rId13"/>
      <w:headerReference w:type="first" r:id="rId14"/>
      <w:pgSz w:w="11906" w:h="16838"/>
      <w:pgMar w:top="1440" w:right="1800" w:bottom="1440" w:left="1800" w:header="851" w:footer="992" w:gutter="0"/>
      <w:lnNumType w:countBy="1" w:restart="continuous"/>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2D22DE" w16cex:dateUtc="2024-11-07T08:54:00Z"/>
  <w16cex:commentExtensible w16cex:durableId="1DC4BC5D" w16cex:dateUtc="2024-11-07T08:54:00Z"/>
  <w16cex:commentExtensible w16cex:durableId="1C19EC3D" w16cex:dateUtc="2024-11-07T08:55:00Z"/>
  <w16cex:commentExtensible w16cex:durableId="6033246F" w16cex:dateUtc="2024-11-07T08:56:00Z"/>
  <w16cex:commentExtensible w16cex:durableId="0C59B836" w16cex:dateUtc="2024-11-07T08:56:00Z"/>
  <w16cex:commentExtensible w16cex:durableId="2660C853" w16cex:dateUtc="2024-11-07T08:57:00Z"/>
  <w16cex:commentExtensible w16cex:durableId="76D78B14" w16cex:dateUtc="2024-11-07T08:57:00Z"/>
  <w16cex:commentExtensible w16cex:durableId="2CB6D9DF" w16cex:dateUtc="2024-11-07T08:57:00Z"/>
  <w16cex:commentExtensible w16cex:durableId="54EAEA6B" w16cex:dateUtc="2024-11-07T08:58:00Z"/>
  <w16cex:commentExtensible w16cex:durableId="6DAF9F49" w16cex:dateUtc="2024-11-07T08:58:00Z"/>
  <w16cex:commentExtensible w16cex:durableId="34270DB9" w16cex:dateUtc="2024-11-07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551F2D" w16cid:durableId="1C2D22DE"/>
  <w16cid:commentId w16cid:paraId="12023282" w16cid:durableId="1DC4BC5D"/>
  <w16cid:commentId w16cid:paraId="6A80F209" w16cid:durableId="1C19EC3D"/>
  <w16cid:commentId w16cid:paraId="451D0B4F" w16cid:durableId="6033246F"/>
  <w16cid:commentId w16cid:paraId="65AAFF73" w16cid:durableId="0C59B836"/>
  <w16cid:commentId w16cid:paraId="4E0D9ABD" w16cid:durableId="2660C853"/>
  <w16cid:commentId w16cid:paraId="6B4653ED" w16cid:durableId="76D78B14"/>
  <w16cid:commentId w16cid:paraId="639EB264" w16cid:durableId="2CB6D9DF"/>
  <w16cid:commentId w16cid:paraId="6AE02983" w16cid:durableId="54EAEA6B"/>
  <w16cid:commentId w16cid:paraId="2F50593E" w16cid:durableId="2970E59B"/>
  <w16cid:commentId w16cid:paraId="48FD5297" w16cid:durableId="1BD0A174"/>
  <w16cid:commentId w16cid:paraId="0B09F5B4" w16cid:durableId="6DAF9F49"/>
  <w16cid:commentId w16cid:paraId="0D8A9AC3" w16cid:durableId="34270DB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F1432" w14:textId="77777777" w:rsidR="00292D83" w:rsidRDefault="00292D83">
      <w:r>
        <w:separator/>
      </w:r>
    </w:p>
  </w:endnote>
  <w:endnote w:type="continuationSeparator" w:id="0">
    <w:p w14:paraId="7577E035" w14:textId="77777777" w:rsidR="00292D83" w:rsidRDefault="00292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565065"/>
    </w:sdtPr>
    <w:sdtEndPr>
      <w:rPr>
        <w:rFonts w:ascii="Times New Roman" w:hAnsi="Times New Roman" w:cs="Times New Roman"/>
        <w:sz w:val="28"/>
        <w:szCs w:val="28"/>
      </w:rPr>
    </w:sdtEndPr>
    <w:sdtContent>
      <w:p w14:paraId="52BE3A95" w14:textId="0C155C35" w:rsidR="00073362" w:rsidRDefault="00951A1E">
        <w:pPr>
          <w:pStyle w:val="af0"/>
          <w:numPr>
            <w:ilvl w:val="0"/>
            <w:numId w:val="3"/>
          </w:numP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051BA8" w:rsidRPr="00051BA8">
          <w:rPr>
            <w:rFonts w:ascii="Times New Roman" w:hAnsi="Times New Roman" w:cs="Times New Roman"/>
            <w:noProof/>
            <w:sz w:val="28"/>
            <w:szCs w:val="28"/>
            <w:lang w:val="zh-CN"/>
          </w:rPr>
          <w:t>18</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421262"/>
    </w:sdtPr>
    <w:sdtEndPr>
      <w:rPr>
        <w:rFonts w:ascii="Times New Roman" w:hAnsi="Times New Roman" w:cs="Times New Roman"/>
        <w:sz w:val="28"/>
        <w:szCs w:val="28"/>
      </w:rPr>
    </w:sdtEndPr>
    <w:sdtContent>
      <w:p w14:paraId="1982C7B2" w14:textId="0C0B6026" w:rsidR="00073362" w:rsidRDefault="00951A1E">
        <w:pPr>
          <w:pStyle w:val="af0"/>
          <w:numPr>
            <w:ilvl w:val="0"/>
            <w:numId w:val="2"/>
          </w:numPr>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051BA8" w:rsidRPr="00051BA8">
          <w:rPr>
            <w:rFonts w:ascii="Times New Roman" w:hAnsi="Times New Roman" w:cs="Times New Roman"/>
            <w:noProof/>
            <w:sz w:val="28"/>
            <w:szCs w:val="28"/>
            <w:lang w:val="zh-CN"/>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3FA92" w14:textId="77777777" w:rsidR="00292D83" w:rsidRDefault="00292D83">
      <w:r>
        <w:separator/>
      </w:r>
    </w:p>
  </w:footnote>
  <w:footnote w:type="continuationSeparator" w:id="0">
    <w:p w14:paraId="1CFC4549" w14:textId="77777777" w:rsidR="00292D83" w:rsidRDefault="00292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DBB4F" w14:textId="1F13B8A7" w:rsidR="00073362" w:rsidRDefault="00051BA8">
    <w:pPr>
      <w:pStyle w:val="af2"/>
      <w:pBdr>
        <w:bottom w:val="none" w:sz="0" w:space="1" w:color="auto"/>
      </w:pBdr>
    </w:pPr>
    <w:r>
      <w:rPr>
        <w:noProof/>
      </w:rPr>
      <w:pict w14:anchorId="082218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487.95pt;height:97.55pt;rotation:315;z-index:-251655168;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A5C83" w14:textId="17D2CE56" w:rsidR="00073362" w:rsidRDefault="00051BA8">
    <w:pPr>
      <w:pStyle w:val="af2"/>
      <w:pBdr>
        <w:bottom w:val="none" w:sz="0" w:space="1" w:color="auto"/>
      </w:pBdr>
    </w:pPr>
    <w:r>
      <w:rPr>
        <w:noProof/>
      </w:rPr>
      <w:pict w14:anchorId="4C3E94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87.95pt;height:97.55pt;rotation:315;z-index:-251653120;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B090D" w14:textId="14522B11" w:rsidR="00023D01" w:rsidRDefault="00051BA8">
    <w:pPr>
      <w:pStyle w:val="af2"/>
    </w:pPr>
    <w:r>
      <w:rPr>
        <w:noProof/>
      </w:rPr>
      <w:pict w14:anchorId="3E7E74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487.95pt;height:97.55pt;rotation:315;z-index:-251657216;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6AB7"/>
    <w:multiLevelType w:val="hybridMultilevel"/>
    <w:tmpl w:val="8B325F5E"/>
    <w:lvl w:ilvl="0" w:tplc="11AA2000">
      <w:start w:val="1"/>
      <w:numFmt w:val="bullet"/>
      <w:lvlText w:val=""/>
      <w:lvlJc w:val="left"/>
      <w:pPr>
        <w:tabs>
          <w:tab w:val="num" w:pos="720"/>
        </w:tabs>
        <w:ind w:left="720" w:hanging="360"/>
      </w:pPr>
      <w:rPr>
        <w:rFonts w:ascii="Wingdings" w:hAnsi="Wingdings" w:hint="default"/>
      </w:rPr>
    </w:lvl>
    <w:lvl w:ilvl="1" w:tplc="25FC866C" w:tentative="1">
      <w:start w:val="1"/>
      <w:numFmt w:val="bullet"/>
      <w:lvlText w:val=""/>
      <w:lvlJc w:val="left"/>
      <w:pPr>
        <w:tabs>
          <w:tab w:val="num" w:pos="1440"/>
        </w:tabs>
        <w:ind w:left="1440" w:hanging="360"/>
      </w:pPr>
      <w:rPr>
        <w:rFonts w:ascii="Wingdings" w:hAnsi="Wingdings" w:hint="default"/>
      </w:rPr>
    </w:lvl>
    <w:lvl w:ilvl="2" w:tplc="64B885F2" w:tentative="1">
      <w:start w:val="1"/>
      <w:numFmt w:val="bullet"/>
      <w:lvlText w:val=""/>
      <w:lvlJc w:val="left"/>
      <w:pPr>
        <w:tabs>
          <w:tab w:val="num" w:pos="2160"/>
        </w:tabs>
        <w:ind w:left="2160" w:hanging="360"/>
      </w:pPr>
      <w:rPr>
        <w:rFonts w:ascii="Wingdings" w:hAnsi="Wingdings" w:hint="default"/>
      </w:rPr>
    </w:lvl>
    <w:lvl w:ilvl="3" w:tplc="FF60A04E" w:tentative="1">
      <w:start w:val="1"/>
      <w:numFmt w:val="bullet"/>
      <w:lvlText w:val=""/>
      <w:lvlJc w:val="left"/>
      <w:pPr>
        <w:tabs>
          <w:tab w:val="num" w:pos="2880"/>
        </w:tabs>
        <w:ind w:left="2880" w:hanging="360"/>
      </w:pPr>
      <w:rPr>
        <w:rFonts w:ascii="Wingdings" w:hAnsi="Wingdings" w:hint="default"/>
      </w:rPr>
    </w:lvl>
    <w:lvl w:ilvl="4" w:tplc="81F86B68" w:tentative="1">
      <w:start w:val="1"/>
      <w:numFmt w:val="bullet"/>
      <w:lvlText w:val=""/>
      <w:lvlJc w:val="left"/>
      <w:pPr>
        <w:tabs>
          <w:tab w:val="num" w:pos="3600"/>
        </w:tabs>
        <w:ind w:left="3600" w:hanging="360"/>
      </w:pPr>
      <w:rPr>
        <w:rFonts w:ascii="Wingdings" w:hAnsi="Wingdings" w:hint="default"/>
      </w:rPr>
    </w:lvl>
    <w:lvl w:ilvl="5" w:tplc="DB9EDC4C" w:tentative="1">
      <w:start w:val="1"/>
      <w:numFmt w:val="bullet"/>
      <w:lvlText w:val=""/>
      <w:lvlJc w:val="left"/>
      <w:pPr>
        <w:tabs>
          <w:tab w:val="num" w:pos="4320"/>
        </w:tabs>
        <w:ind w:left="4320" w:hanging="360"/>
      </w:pPr>
      <w:rPr>
        <w:rFonts w:ascii="Wingdings" w:hAnsi="Wingdings" w:hint="default"/>
      </w:rPr>
    </w:lvl>
    <w:lvl w:ilvl="6" w:tplc="09FAF85A" w:tentative="1">
      <w:start w:val="1"/>
      <w:numFmt w:val="bullet"/>
      <w:lvlText w:val=""/>
      <w:lvlJc w:val="left"/>
      <w:pPr>
        <w:tabs>
          <w:tab w:val="num" w:pos="5040"/>
        </w:tabs>
        <w:ind w:left="5040" w:hanging="360"/>
      </w:pPr>
      <w:rPr>
        <w:rFonts w:ascii="Wingdings" w:hAnsi="Wingdings" w:hint="default"/>
      </w:rPr>
    </w:lvl>
    <w:lvl w:ilvl="7" w:tplc="33BAB07A" w:tentative="1">
      <w:start w:val="1"/>
      <w:numFmt w:val="bullet"/>
      <w:lvlText w:val=""/>
      <w:lvlJc w:val="left"/>
      <w:pPr>
        <w:tabs>
          <w:tab w:val="num" w:pos="5760"/>
        </w:tabs>
        <w:ind w:left="5760" w:hanging="360"/>
      </w:pPr>
      <w:rPr>
        <w:rFonts w:ascii="Wingdings" w:hAnsi="Wingdings" w:hint="default"/>
      </w:rPr>
    </w:lvl>
    <w:lvl w:ilvl="8" w:tplc="DDA2495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C2C0C"/>
    <w:multiLevelType w:val="hybridMultilevel"/>
    <w:tmpl w:val="15A6D6C6"/>
    <w:lvl w:ilvl="0" w:tplc="F5849428">
      <w:start w:val="1"/>
      <w:numFmt w:val="bullet"/>
      <w:lvlText w:val=""/>
      <w:lvlJc w:val="left"/>
      <w:pPr>
        <w:tabs>
          <w:tab w:val="num" w:pos="720"/>
        </w:tabs>
        <w:ind w:left="720" w:hanging="360"/>
      </w:pPr>
      <w:rPr>
        <w:rFonts w:ascii="Wingdings" w:hAnsi="Wingdings" w:hint="default"/>
      </w:rPr>
    </w:lvl>
    <w:lvl w:ilvl="1" w:tplc="2BE679DC" w:tentative="1">
      <w:start w:val="1"/>
      <w:numFmt w:val="bullet"/>
      <w:lvlText w:val=""/>
      <w:lvlJc w:val="left"/>
      <w:pPr>
        <w:tabs>
          <w:tab w:val="num" w:pos="1440"/>
        </w:tabs>
        <w:ind w:left="1440" w:hanging="360"/>
      </w:pPr>
      <w:rPr>
        <w:rFonts w:ascii="Wingdings" w:hAnsi="Wingdings" w:hint="default"/>
      </w:rPr>
    </w:lvl>
    <w:lvl w:ilvl="2" w:tplc="655ACE2E" w:tentative="1">
      <w:start w:val="1"/>
      <w:numFmt w:val="bullet"/>
      <w:lvlText w:val=""/>
      <w:lvlJc w:val="left"/>
      <w:pPr>
        <w:tabs>
          <w:tab w:val="num" w:pos="2160"/>
        </w:tabs>
        <w:ind w:left="2160" w:hanging="360"/>
      </w:pPr>
      <w:rPr>
        <w:rFonts w:ascii="Wingdings" w:hAnsi="Wingdings" w:hint="default"/>
      </w:rPr>
    </w:lvl>
    <w:lvl w:ilvl="3" w:tplc="6560828C" w:tentative="1">
      <w:start w:val="1"/>
      <w:numFmt w:val="bullet"/>
      <w:lvlText w:val=""/>
      <w:lvlJc w:val="left"/>
      <w:pPr>
        <w:tabs>
          <w:tab w:val="num" w:pos="2880"/>
        </w:tabs>
        <w:ind w:left="2880" w:hanging="360"/>
      </w:pPr>
      <w:rPr>
        <w:rFonts w:ascii="Wingdings" w:hAnsi="Wingdings" w:hint="default"/>
      </w:rPr>
    </w:lvl>
    <w:lvl w:ilvl="4" w:tplc="CA187710" w:tentative="1">
      <w:start w:val="1"/>
      <w:numFmt w:val="bullet"/>
      <w:lvlText w:val=""/>
      <w:lvlJc w:val="left"/>
      <w:pPr>
        <w:tabs>
          <w:tab w:val="num" w:pos="3600"/>
        </w:tabs>
        <w:ind w:left="3600" w:hanging="360"/>
      </w:pPr>
      <w:rPr>
        <w:rFonts w:ascii="Wingdings" w:hAnsi="Wingdings" w:hint="default"/>
      </w:rPr>
    </w:lvl>
    <w:lvl w:ilvl="5" w:tplc="2A5C6308" w:tentative="1">
      <w:start w:val="1"/>
      <w:numFmt w:val="bullet"/>
      <w:lvlText w:val=""/>
      <w:lvlJc w:val="left"/>
      <w:pPr>
        <w:tabs>
          <w:tab w:val="num" w:pos="4320"/>
        </w:tabs>
        <w:ind w:left="4320" w:hanging="360"/>
      </w:pPr>
      <w:rPr>
        <w:rFonts w:ascii="Wingdings" w:hAnsi="Wingdings" w:hint="default"/>
      </w:rPr>
    </w:lvl>
    <w:lvl w:ilvl="6" w:tplc="99C6E200" w:tentative="1">
      <w:start w:val="1"/>
      <w:numFmt w:val="bullet"/>
      <w:lvlText w:val=""/>
      <w:lvlJc w:val="left"/>
      <w:pPr>
        <w:tabs>
          <w:tab w:val="num" w:pos="5040"/>
        </w:tabs>
        <w:ind w:left="5040" w:hanging="360"/>
      </w:pPr>
      <w:rPr>
        <w:rFonts w:ascii="Wingdings" w:hAnsi="Wingdings" w:hint="default"/>
      </w:rPr>
    </w:lvl>
    <w:lvl w:ilvl="7" w:tplc="ABF08D0A" w:tentative="1">
      <w:start w:val="1"/>
      <w:numFmt w:val="bullet"/>
      <w:lvlText w:val=""/>
      <w:lvlJc w:val="left"/>
      <w:pPr>
        <w:tabs>
          <w:tab w:val="num" w:pos="5760"/>
        </w:tabs>
        <w:ind w:left="5760" w:hanging="360"/>
      </w:pPr>
      <w:rPr>
        <w:rFonts w:ascii="Wingdings" w:hAnsi="Wingdings" w:hint="default"/>
      </w:rPr>
    </w:lvl>
    <w:lvl w:ilvl="8" w:tplc="2E886A8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F587E"/>
    <w:multiLevelType w:val="multilevel"/>
    <w:tmpl w:val="13FF587E"/>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4" w15:restartNumberingAfterBreak="0">
    <w:nsid w:val="6D801439"/>
    <w:multiLevelType w:val="multilevel"/>
    <w:tmpl w:val="6D801439"/>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lODg3MjM5ZmQ5NjJlNTY0NzNhYmUxOTRiYzFiNDMifQ=="/>
  </w:docVars>
  <w:rsids>
    <w:rsidRoot w:val="00E24229"/>
    <w:rsid w:val="00000EED"/>
    <w:rsid w:val="000016B1"/>
    <w:rsid w:val="0000618F"/>
    <w:rsid w:val="00010350"/>
    <w:rsid w:val="00012461"/>
    <w:rsid w:val="00015340"/>
    <w:rsid w:val="00022442"/>
    <w:rsid w:val="00023667"/>
    <w:rsid w:val="00023D01"/>
    <w:rsid w:val="000255D1"/>
    <w:rsid w:val="00027069"/>
    <w:rsid w:val="00034A7A"/>
    <w:rsid w:val="000379AC"/>
    <w:rsid w:val="00041927"/>
    <w:rsid w:val="00044BFA"/>
    <w:rsid w:val="000451DD"/>
    <w:rsid w:val="0004590D"/>
    <w:rsid w:val="00045F39"/>
    <w:rsid w:val="00051BA8"/>
    <w:rsid w:val="00053BFA"/>
    <w:rsid w:val="000543F1"/>
    <w:rsid w:val="00054D49"/>
    <w:rsid w:val="000576EA"/>
    <w:rsid w:val="00057CC9"/>
    <w:rsid w:val="0006105F"/>
    <w:rsid w:val="000612CD"/>
    <w:rsid w:val="0006297B"/>
    <w:rsid w:val="00064168"/>
    <w:rsid w:val="000647ED"/>
    <w:rsid w:val="000674A9"/>
    <w:rsid w:val="00072B84"/>
    <w:rsid w:val="00072BCB"/>
    <w:rsid w:val="00073362"/>
    <w:rsid w:val="00074B45"/>
    <w:rsid w:val="00075BB9"/>
    <w:rsid w:val="00076378"/>
    <w:rsid w:val="00076DE2"/>
    <w:rsid w:val="0008207D"/>
    <w:rsid w:val="00085F2B"/>
    <w:rsid w:val="00086805"/>
    <w:rsid w:val="000A0B38"/>
    <w:rsid w:val="000A0E14"/>
    <w:rsid w:val="000A4684"/>
    <w:rsid w:val="000A49BC"/>
    <w:rsid w:val="000A5F9C"/>
    <w:rsid w:val="000A6441"/>
    <w:rsid w:val="000A6C51"/>
    <w:rsid w:val="000A6FDD"/>
    <w:rsid w:val="000A7AFD"/>
    <w:rsid w:val="000B3DD8"/>
    <w:rsid w:val="000B495B"/>
    <w:rsid w:val="000B4FFC"/>
    <w:rsid w:val="000B635E"/>
    <w:rsid w:val="000C104A"/>
    <w:rsid w:val="000C161C"/>
    <w:rsid w:val="000C2A37"/>
    <w:rsid w:val="000C2F46"/>
    <w:rsid w:val="000C4C13"/>
    <w:rsid w:val="000C64CB"/>
    <w:rsid w:val="000D0122"/>
    <w:rsid w:val="000D264B"/>
    <w:rsid w:val="000D4EEE"/>
    <w:rsid w:val="000D593E"/>
    <w:rsid w:val="000D6334"/>
    <w:rsid w:val="000D78F5"/>
    <w:rsid w:val="000E026C"/>
    <w:rsid w:val="000E119D"/>
    <w:rsid w:val="000E2221"/>
    <w:rsid w:val="000E6C66"/>
    <w:rsid w:val="000F15C8"/>
    <w:rsid w:val="000F2C81"/>
    <w:rsid w:val="000F3324"/>
    <w:rsid w:val="000F4585"/>
    <w:rsid w:val="000F46CF"/>
    <w:rsid w:val="000F4AB9"/>
    <w:rsid w:val="000F4B5E"/>
    <w:rsid w:val="000F63A7"/>
    <w:rsid w:val="000F77B8"/>
    <w:rsid w:val="0010191D"/>
    <w:rsid w:val="00102017"/>
    <w:rsid w:val="00104864"/>
    <w:rsid w:val="00105FBE"/>
    <w:rsid w:val="00106441"/>
    <w:rsid w:val="001103FF"/>
    <w:rsid w:val="001123CD"/>
    <w:rsid w:val="00116913"/>
    <w:rsid w:val="001227D3"/>
    <w:rsid w:val="0012298D"/>
    <w:rsid w:val="0012341D"/>
    <w:rsid w:val="00123473"/>
    <w:rsid w:val="001238CE"/>
    <w:rsid w:val="00127C0D"/>
    <w:rsid w:val="00130D31"/>
    <w:rsid w:val="00131089"/>
    <w:rsid w:val="001314C7"/>
    <w:rsid w:val="0013175D"/>
    <w:rsid w:val="00133A5E"/>
    <w:rsid w:val="001354CC"/>
    <w:rsid w:val="00135921"/>
    <w:rsid w:val="0013741C"/>
    <w:rsid w:val="00140565"/>
    <w:rsid w:val="001432FC"/>
    <w:rsid w:val="00143A76"/>
    <w:rsid w:val="00144620"/>
    <w:rsid w:val="00144846"/>
    <w:rsid w:val="00144936"/>
    <w:rsid w:val="00145270"/>
    <w:rsid w:val="00145B35"/>
    <w:rsid w:val="00145F1F"/>
    <w:rsid w:val="00150C44"/>
    <w:rsid w:val="00150DF7"/>
    <w:rsid w:val="00151398"/>
    <w:rsid w:val="00151939"/>
    <w:rsid w:val="00151982"/>
    <w:rsid w:val="00154653"/>
    <w:rsid w:val="00154EBA"/>
    <w:rsid w:val="00155D94"/>
    <w:rsid w:val="00160D70"/>
    <w:rsid w:val="00161381"/>
    <w:rsid w:val="00162807"/>
    <w:rsid w:val="00164E1C"/>
    <w:rsid w:val="001664A5"/>
    <w:rsid w:val="001678FB"/>
    <w:rsid w:val="0017105B"/>
    <w:rsid w:val="00171360"/>
    <w:rsid w:val="0017147A"/>
    <w:rsid w:val="00176EB2"/>
    <w:rsid w:val="001813B7"/>
    <w:rsid w:val="001846C4"/>
    <w:rsid w:val="001865EC"/>
    <w:rsid w:val="00187690"/>
    <w:rsid w:val="00190E07"/>
    <w:rsid w:val="00192B09"/>
    <w:rsid w:val="00192F67"/>
    <w:rsid w:val="00193ED3"/>
    <w:rsid w:val="00194720"/>
    <w:rsid w:val="00194D99"/>
    <w:rsid w:val="001960A2"/>
    <w:rsid w:val="00196E1C"/>
    <w:rsid w:val="001A14BA"/>
    <w:rsid w:val="001A371E"/>
    <w:rsid w:val="001A4864"/>
    <w:rsid w:val="001A7D47"/>
    <w:rsid w:val="001A7F5B"/>
    <w:rsid w:val="001B19FE"/>
    <w:rsid w:val="001C1750"/>
    <w:rsid w:val="001C3C58"/>
    <w:rsid w:val="001C5D62"/>
    <w:rsid w:val="001C6CAB"/>
    <w:rsid w:val="001D12A7"/>
    <w:rsid w:val="001D46AE"/>
    <w:rsid w:val="001D4F1E"/>
    <w:rsid w:val="001D4FBE"/>
    <w:rsid w:val="001E0154"/>
    <w:rsid w:val="001E04B6"/>
    <w:rsid w:val="001E0555"/>
    <w:rsid w:val="001E2EDA"/>
    <w:rsid w:val="001E45E3"/>
    <w:rsid w:val="001E55B5"/>
    <w:rsid w:val="001E5CC5"/>
    <w:rsid w:val="001E618B"/>
    <w:rsid w:val="001E6646"/>
    <w:rsid w:val="001E66F9"/>
    <w:rsid w:val="001F4E6F"/>
    <w:rsid w:val="001F77DE"/>
    <w:rsid w:val="001F7A70"/>
    <w:rsid w:val="00200AF1"/>
    <w:rsid w:val="00201F97"/>
    <w:rsid w:val="00206D04"/>
    <w:rsid w:val="00206D39"/>
    <w:rsid w:val="002104D7"/>
    <w:rsid w:val="002129F2"/>
    <w:rsid w:val="0021515A"/>
    <w:rsid w:val="00215A20"/>
    <w:rsid w:val="0021667F"/>
    <w:rsid w:val="00217D47"/>
    <w:rsid w:val="0022015E"/>
    <w:rsid w:val="00220E14"/>
    <w:rsid w:val="00222B74"/>
    <w:rsid w:val="00225B53"/>
    <w:rsid w:val="0023076B"/>
    <w:rsid w:val="00230A24"/>
    <w:rsid w:val="0023163E"/>
    <w:rsid w:val="00232A1D"/>
    <w:rsid w:val="0023378D"/>
    <w:rsid w:val="00234831"/>
    <w:rsid w:val="002400F5"/>
    <w:rsid w:val="00240174"/>
    <w:rsid w:val="0024161C"/>
    <w:rsid w:val="00241DE6"/>
    <w:rsid w:val="00243F4B"/>
    <w:rsid w:val="00250F56"/>
    <w:rsid w:val="002513A8"/>
    <w:rsid w:val="00254EF2"/>
    <w:rsid w:val="00255E06"/>
    <w:rsid w:val="00261680"/>
    <w:rsid w:val="0026248B"/>
    <w:rsid w:val="00265B0F"/>
    <w:rsid w:val="002712C7"/>
    <w:rsid w:val="00272E46"/>
    <w:rsid w:val="0027317D"/>
    <w:rsid w:val="00273462"/>
    <w:rsid w:val="0027403B"/>
    <w:rsid w:val="00274BCA"/>
    <w:rsid w:val="00276F1B"/>
    <w:rsid w:val="00277779"/>
    <w:rsid w:val="002777A7"/>
    <w:rsid w:val="002801D9"/>
    <w:rsid w:val="00280793"/>
    <w:rsid w:val="00281913"/>
    <w:rsid w:val="00283368"/>
    <w:rsid w:val="00283402"/>
    <w:rsid w:val="00283DDB"/>
    <w:rsid w:val="00285DA2"/>
    <w:rsid w:val="00292D83"/>
    <w:rsid w:val="00294A33"/>
    <w:rsid w:val="00295455"/>
    <w:rsid w:val="00295783"/>
    <w:rsid w:val="002968F2"/>
    <w:rsid w:val="00297227"/>
    <w:rsid w:val="002A289A"/>
    <w:rsid w:val="002A39DB"/>
    <w:rsid w:val="002A4729"/>
    <w:rsid w:val="002A49CB"/>
    <w:rsid w:val="002A4E23"/>
    <w:rsid w:val="002A750E"/>
    <w:rsid w:val="002B38F6"/>
    <w:rsid w:val="002B6FAB"/>
    <w:rsid w:val="002C0387"/>
    <w:rsid w:val="002C198A"/>
    <w:rsid w:val="002C4210"/>
    <w:rsid w:val="002C462B"/>
    <w:rsid w:val="002C4A90"/>
    <w:rsid w:val="002C4C4B"/>
    <w:rsid w:val="002C593F"/>
    <w:rsid w:val="002C700F"/>
    <w:rsid w:val="002D26DE"/>
    <w:rsid w:val="002D304D"/>
    <w:rsid w:val="002D3594"/>
    <w:rsid w:val="002D651F"/>
    <w:rsid w:val="002D7434"/>
    <w:rsid w:val="002E0583"/>
    <w:rsid w:val="002E2441"/>
    <w:rsid w:val="002E299E"/>
    <w:rsid w:val="002E412A"/>
    <w:rsid w:val="002E5743"/>
    <w:rsid w:val="002E716D"/>
    <w:rsid w:val="002F162B"/>
    <w:rsid w:val="002F1DB1"/>
    <w:rsid w:val="002F21D3"/>
    <w:rsid w:val="002F30DD"/>
    <w:rsid w:val="002F51EE"/>
    <w:rsid w:val="002F590E"/>
    <w:rsid w:val="002F62A5"/>
    <w:rsid w:val="002F6AC5"/>
    <w:rsid w:val="002F7478"/>
    <w:rsid w:val="003018B2"/>
    <w:rsid w:val="003048DB"/>
    <w:rsid w:val="003068FE"/>
    <w:rsid w:val="00310754"/>
    <w:rsid w:val="00310B46"/>
    <w:rsid w:val="00310C39"/>
    <w:rsid w:val="00312BE6"/>
    <w:rsid w:val="00315385"/>
    <w:rsid w:val="00316C55"/>
    <w:rsid w:val="00320793"/>
    <w:rsid w:val="0032139E"/>
    <w:rsid w:val="00323664"/>
    <w:rsid w:val="00327793"/>
    <w:rsid w:val="00330030"/>
    <w:rsid w:val="003310EE"/>
    <w:rsid w:val="00331489"/>
    <w:rsid w:val="003317D7"/>
    <w:rsid w:val="00332302"/>
    <w:rsid w:val="00333A21"/>
    <w:rsid w:val="003351BE"/>
    <w:rsid w:val="00335867"/>
    <w:rsid w:val="00335B7D"/>
    <w:rsid w:val="00341CF5"/>
    <w:rsid w:val="003458D1"/>
    <w:rsid w:val="00346224"/>
    <w:rsid w:val="00346241"/>
    <w:rsid w:val="00346973"/>
    <w:rsid w:val="003545C2"/>
    <w:rsid w:val="00354B95"/>
    <w:rsid w:val="003556DB"/>
    <w:rsid w:val="00355C8C"/>
    <w:rsid w:val="00355E75"/>
    <w:rsid w:val="00355FC6"/>
    <w:rsid w:val="00356BC9"/>
    <w:rsid w:val="00362365"/>
    <w:rsid w:val="00362DB7"/>
    <w:rsid w:val="003633E4"/>
    <w:rsid w:val="00363A39"/>
    <w:rsid w:val="003662DF"/>
    <w:rsid w:val="00366681"/>
    <w:rsid w:val="00366E12"/>
    <w:rsid w:val="00370089"/>
    <w:rsid w:val="003703EC"/>
    <w:rsid w:val="003721B0"/>
    <w:rsid w:val="00373E0C"/>
    <w:rsid w:val="003757C7"/>
    <w:rsid w:val="00376EB5"/>
    <w:rsid w:val="003800EB"/>
    <w:rsid w:val="003802B8"/>
    <w:rsid w:val="003802FE"/>
    <w:rsid w:val="00381393"/>
    <w:rsid w:val="00382316"/>
    <w:rsid w:val="00383F1F"/>
    <w:rsid w:val="00384E4C"/>
    <w:rsid w:val="00386985"/>
    <w:rsid w:val="00387BFA"/>
    <w:rsid w:val="00390A0D"/>
    <w:rsid w:val="00390FF5"/>
    <w:rsid w:val="00391206"/>
    <w:rsid w:val="00393C77"/>
    <w:rsid w:val="0039555A"/>
    <w:rsid w:val="00396A45"/>
    <w:rsid w:val="003A1603"/>
    <w:rsid w:val="003A1B28"/>
    <w:rsid w:val="003A25CA"/>
    <w:rsid w:val="003A3B90"/>
    <w:rsid w:val="003A42DF"/>
    <w:rsid w:val="003A6C51"/>
    <w:rsid w:val="003B0E4D"/>
    <w:rsid w:val="003B1C28"/>
    <w:rsid w:val="003B39D5"/>
    <w:rsid w:val="003B593E"/>
    <w:rsid w:val="003B62ED"/>
    <w:rsid w:val="003B65C4"/>
    <w:rsid w:val="003C104B"/>
    <w:rsid w:val="003C16A3"/>
    <w:rsid w:val="003C1B52"/>
    <w:rsid w:val="003C2564"/>
    <w:rsid w:val="003C6C52"/>
    <w:rsid w:val="003C75BD"/>
    <w:rsid w:val="003D03D3"/>
    <w:rsid w:val="003D0630"/>
    <w:rsid w:val="003D0701"/>
    <w:rsid w:val="003D15EE"/>
    <w:rsid w:val="003D20E8"/>
    <w:rsid w:val="003D229F"/>
    <w:rsid w:val="003D4CA9"/>
    <w:rsid w:val="003D5F26"/>
    <w:rsid w:val="003E3C30"/>
    <w:rsid w:val="003E3FE9"/>
    <w:rsid w:val="003E4646"/>
    <w:rsid w:val="003E52CA"/>
    <w:rsid w:val="003E7654"/>
    <w:rsid w:val="003F03A2"/>
    <w:rsid w:val="003F0625"/>
    <w:rsid w:val="003F1C6A"/>
    <w:rsid w:val="003F25D3"/>
    <w:rsid w:val="003F4AE7"/>
    <w:rsid w:val="003F5251"/>
    <w:rsid w:val="003F5684"/>
    <w:rsid w:val="003F56E6"/>
    <w:rsid w:val="003F6FAA"/>
    <w:rsid w:val="00402B3A"/>
    <w:rsid w:val="00402D48"/>
    <w:rsid w:val="00405439"/>
    <w:rsid w:val="00406073"/>
    <w:rsid w:val="00406766"/>
    <w:rsid w:val="00411D77"/>
    <w:rsid w:val="0041623D"/>
    <w:rsid w:val="00416738"/>
    <w:rsid w:val="0041741A"/>
    <w:rsid w:val="00417BA3"/>
    <w:rsid w:val="00420835"/>
    <w:rsid w:val="0042090F"/>
    <w:rsid w:val="00421B32"/>
    <w:rsid w:val="00423880"/>
    <w:rsid w:val="00425D51"/>
    <w:rsid w:val="00430B65"/>
    <w:rsid w:val="00430E5C"/>
    <w:rsid w:val="00436A9F"/>
    <w:rsid w:val="00436AD6"/>
    <w:rsid w:val="0044300D"/>
    <w:rsid w:val="00443344"/>
    <w:rsid w:val="00443B3A"/>
    <w:rsid w:val="00443DC8"/>
    <w:rsid w:val="00446686"/>
    <w:rsid w:val="0044675E"/>
    <w:rsid w:val="00453DE4"/>
    <w:rsid w:val="00454094"/>
    <w:rsid w:val="00455268"/>
    <w:rsid w:val="004574A0"/>
    <w:rsid w:val="00462A3D"/>
    <w:rsid w:val="00462A96"/>
    <w:rsid w:val="00466C9F"/>
    <w:rsid w:val="004701DB"/>
    <w:rsid w:val="00470611"/>
    <w:rsid w:val="00473A41"/>
    <w:rsid w:val="00473DB4"/>
    <w:rsid w:val="00476E9F"/>
    <w:rsid w:val="00480595"/>
    <w:rsid w:val="00481444"/>
    <w:rsid w:val="004827A1"/>
    <w:rsid w:val="00484FB3"/>
    <w:rsid w:val="00486CFA"/>
    <w:rsid w:val="0048777B"/>
    <w:rsid w:val="00487FD4"/>
    <w:rsid w:val="004926FB"/>
    <w:rsid w:val="00493304"/>
    <w:rsid w:val="0049428C"/>
    <w:rsid w:val="00495ED9"/>
    <w:rsid w:val="00496002"/>
    <w:rsid w:val="00497C20"/>
    <w:rsid w:val="004A14EE"/>
    <w:rsid w:val="004A1825"/>
    <w:rsid w:val="004A2B6F"/>
    <w:rsid w:val="004A6F5D"/>
    <w:rsid w:val="004A70F4"/>
    <w:rsid w:val="004B034D"/>
    <w:rsid w:val="004B2790"/>
    <w:rsid w:val="004B3AB3"/>
    <w:rsid w:val="004B45AC"/>
    <w:rsid w:val="004B4BC5"/>
    <w:rsid w:val="004B54E0"/>
    <w:rsid w:val="004B5EC4"/>
    <w:rsid w:val="004C026B"/>
    <w:rsid w:val="004C0971"/>
    <w:rsid w:val="004C1741"/>
    <w:rsid w:val="004C19F4"/>
    <w:rsid w:val="004C4C77"/>
    <w:rsid w:val="004C5068"/>
    <w:rsid w:val="004C5199"/>
    <w:rsid w:val="004C5AEA"/>
    <w:rsid w:val="004D05BB"/>
    <w:rsid w:val="004D5432"/>
    <w:rsid w:val="004D5BC7"/>
    <w:rsid w:val="004D5CA6"/>
    <w:rsid w:val="004E05D5"/>
    <w:rsid w:val="004E106A"/>
    <w:rsid w:val="004E1A5C"/>
    <w:rsid w:val="004E4350"/>
    <w:rsid w:val="004E6D9C"/>
    <w:rsid w:val="004E7B06"/>
    <w:rsid w:val="004F1D22"/>
    <w:rsid w:val="004F226C"/>
    <w:rsid w:val="004F5DE8"/>
    <w:rsid w:val="004F730E"/>
    <w:rsid w:val="00500E6C"/>
    <w:rsid w:val="0050379A"/>
    <w:rsid w:val="005037DA"/>
    <w:rsid w:val="00503950"/>
    <w:rsid w:val="00503F27"/>
    <w:rsid w:val="00504B21"/>
    <w:rsid w:val="005051ED"/>
    <w:rsid w:val="00506D75"/>
    <w:rsid w:val="00507256"/>
    <w:rsid w:val="005130A9"/>
    <w:rsid w:val="0051326A"/>
    <w:rsid w:val="00514526"/>
    <w:rsid w:val="00515EA5"/>
    <w:rsid w:val="00520FF5"/>
    <w:rsid w:val="005230DA"/>
    <w:rsid w:val="00525481"/>
    <w:rsid w:val="005254F0"/>
    <w:rsid w:val="005263C2"/>
    <w:rsid w:val="00527825"/>
    <w:rsid w:val="00527E91"/>
    <w:rsid w:val="00531186"/>
    <w:rsid w:val="00531878"/>
    <w:rsid w:val="005404C4"/>
    <w:rsid w:val="00542E61"/>
    <w:rsid w:val="00546892"/>
    <w:rsid w:val="00546AF4"/>
    <w:rsid w:val="0054747B"/>
    <w:rsid w:val="00551DD1"/>
    <w:rsid w:val="00552542"/>
    <w:rsid w:val="00554552"/>
    <w:rsid w:val="00554A01"/>
    <w:rsid w:val="005567E3"/>
    <w:rsid w:val="00557930"/>
    <w:rsid w:val="005602E1"/>
    <w:rsid w:val="00561355"/>
    <w:rsid w:val="00566652"/>
    <w:rsid w:val="0056756E"/>
    <w:rsid w:val="005703F2"/>
    <w:rsid w:val="005705A0"/>
    <w:rsid w:val="00570EE1"/>
    <w:rsid w:val="00571A11"/>
    <w:rsid w:val="00571D2F"/>
    <w:rsid w:val="00572147"/>
    <w:rsid w:val="00573A06"/>
    <w:rsid w:val="005807D3"/>
    <w:rsid w:val="00585C42"/>
    <w:rsid w:val="00585CA8"/>
    <w:rsid w:val="00590FCD"/>
    <w:rsid w:val="00592C0E"/>
    <w:rsid w:val="005937AF"/>
    <w:rsid w:val="00594E78"/>
    <w:rsid w:val="005953F4"/>
    <w:rsid w:val="005A025E"/>
    <w:rsid w:val="005A0750"/>
    <w:rsid w:val="005A33E5"/>
    <w:rsid w:val="005A77D3"/>
    <w:rsid w:val="005B325C"/>
    <w:rsid w:val="005B6E54"/>
    <w:rsid w:val="005C0461"/>
    <w:rsid w:val="005C0E98"/>
    <w:rsid w:val="005C1F53"/>
    <w:rsid w:val="005C2C63"/>
    <w:rsid w:val="005D07FD"/>
    <w:rsid w:val="005D45B2"/>
    <w:rsid w:val="005D6052"/>
    <w:rsid w:val="005E1370"/>
    <w:rsid w:val="005E2B82"/>
    <w:rsid w:val="005E4D25"/>
    <w:rsid w:val="005E5EAB"/>
    <w:rsid w:val="005F09A4"/>
    <w:rsid w:val="005F1713"/>
    <w:rsid w:val="005F3442"/>
    <w:rsid w:val="005F6158"/>
    <w:rsid w:val="005F748D"/>
    <w:rsid w:val="00602192"/>
    <w:rsid w:val="00603F7C"/>
    <w:rsid w:val="00604E51"/>
    <w:rsid w:val="00605F15"/>
    <w:rsid w:val="00610384"/>
    <w:rsid w:val="00610E2E"/>
    <w:rsid w:val="00612F7D"/>
    <w:rsid w:val="00614E67"/>
    <w:rsid w:val="00616645"/>
    <w:rsid w:val="00621F78"/>
    <w:rsid w:val="0062429B"/>
    <w:rsid w:val="0062496B"/>
    <w:rsid w:val="0062692D"/>
    <w:rsid w:val="00632420"/>
    <w:rsid w:val="0063298D"/>
    <w:rsid w:val="00636606"/>
    <w:rsid w:val="00636690"/>
    <w:rsid w:val="00643F6B"/>
    <w:rsid w:val="00644FAD"/>
    <w:rsid w:val="00645D53"/>
    <w:rsid w:val="006461D5"/>
    <w:rsid w:val="00647278"/>
    <w:rsid w:val="00657E34"/>
    <w:rsid w:val="00660B8D"/>
    <w:rsid w:val="00660C73"/>
    <w:rsid w:val="00664711"/>
    <w:rsid w:val="0066504D"/>
    <w:rsid w:val="006652F4"/>
    <w:rsid w:val="00666C39"/>
    <w:rsid w:val="0067569A"/>
    <w:rsid w:val="006810E0"/>
    <w:rsid w:val="00681E52"/>
    <w:rsid w:val="00682E79"/>
    <w:rsid w:val="006833AB"/>
    <w:rsid w:val="0068353A"/>
    <w:rsid w:val="00683A73"/>
    <w:rsid w:val="00683F3C"/>
    <w:rsid w:val="00685953"/>
    <w:rsid w:val="00686FDE"/>
    <w:rsid w:val="00690432"/>
    <w:rsid w:val="00693955"/>
    <w:rsid w:val="006944F1"/>
    <w:rsid w:val="0069599C"/>
    <w:rsid w:val="00695E6D"/>
    <w:rsid w:val="00696863"/>
    <w:rsid w:val="00696C4F"/>
    <w:rsid w:val="006A080D"/>
    <w:rsid w:val="006A222A"/>
    <w:rsid w:val="006A37F9"/>
    <w:rsid w:val="006A642F"/>
    <w:rsid w:val="006B05B6"/>
    <w:rsid w:val="006B2CFF"/>
    <w:rsid w:val="006B41E9"/>
    <w:rsid w:val="006B555D"/>
    <w:rsid w:val="006B5FE1"/>
    <w:rsid w:val="006B76EC"/>
    <w:rsid w:val="006C3E63"/>
    <w:rsid w:val="006C48B0"/>
    <w:rsid w:val="006C60BE"/>
    <w:rsid w:val="006C6B4A"/>
    <w:rsid w:val="006D598D"/>
    <w:rsid w:val="006E1BF9"/>
    <w:rsid w:val="006E4790"/>
    <w:rsid w:val="006E4F13"/>
    <w:rsid w:val="006E588C"/>
    <w:rsid w:val="006E716B"/>
    <w:rsid w:val="006E78DC"/>
    <w:rsid w:val="006F18CE"/>
    <w:rsid w:val="006F451D"/>
    <w:rsid w:val="006F48FF"/>
    <w:rsid w:val="006F60F3"/>
    <w:rsid w:val="006F799C"/>
    <w:rsid w:val="006F7C10"/>
    <w:rsid w:val="006F7D05"/>
    <w:rsid w:val="00700300"/>
    <w:rsid w:val="00700E20"/>
    <w:rsid w:val="00701A49"/>
    <w:rsid w:val="0070495C"/>
    <w:rsid w:val="007064FD"/>
    <w:rsid w:val="00706D6B"/>
    <w:rsid w:val="00710D76"/>
    <w:rsid w:val="00712386"/>
    <w:rsid w:val="00712A55"/>
    <w:rsid w:val="007170D2"/>
    <w:rsid w:val="00720980"/>
    <w:rsid w:val="0072275A"/>
    <w:rsid w:val="0072354A"/>
    <w:rsid w:val="00735E53"/>
    <w:rsid w:val="0074020C"/>
    <w:rsid w:val="007404F1"/>
    <w:rsid w:val="007422FA"/>
    <w:rsid w:val="00742496"/>
    <w:rsid w:val="00744D5F"/>
    <w:rsid w:val="00745246"/>
    <w:rsid w:val="007463A7"/>
    <w:rsid w:val="00752C24"/>
    <w:rsid w:val="00753C8C"/>
    <w:rsid w:val="007569CC"/>
    <w:rsid w:val="00757AF4"/>
    <w:rsid w:val="00760B66"/>
    <w:rsid w:val="00763C47"/>
    <w:rsid w:val="00764018"/>
    <w:rsid w:val="007703E0"/>
    <w:rsid w:val="007708FC"/>
    <w:rsid w:val="0077326F"/>
    <w:rsid w:val="00784CBD"/>
    <w:rsid w:val="00785081"/>
    <w:rsid w:val="0078515C"/>
    <w:rsid w:val="00785F27"/>
    <w:rsid w:val="007914F2"/>
    <w:rsid w:val="007918D1"/>
    <w:rsid w:val="00793FB8"/>
    <w:rsid w:val="007971EF"/>
    <w:rsid w:val="007977C2"/>
    <w:rsid w:val="00797DF6"/>
    <w:rsid w:val="007A49D0"/>
    <w:rsid w:val="007B0661"/>
    <w:rsid w:val="007B12C1"/>
    <w:rsid w:val="007B14B5"/>
    <w:rsid w:val="007B3D8B"/>
    <w:rsid w:val="007B4081"/>
    <w:rsid w:val="007B4CE6"/>
    <w:rsid w:val="007D37D7"/>
    <w:rsid w:val="007D3EE6"/>
    <w:rsid w:val="007D4977"/>
    <w:rsid w:val="007D4D42"/>
    <w:rsid w:val="007D4D45"/>
    <w:rsid w:val="007D4E40"/>
    <w:rsid w:val="007D5FE2"/>
    <w:rsid w:val="007D6014"/>
    <w:rsid w:val="007D760C"/>
    <w:rsid w:val="007E3259"/>
    <w:rsid w:val="007E34BC"/>
    <w:rsid w:val="007E36D5"/>
    <w:rsid w:val="007E4EFB"/>
    <w:rsid w:val="007E583C"/>
    <w:rsid w:val="007E69D6"/>
    <w:rsid w:val="007E7921"/>
    <w:rsid w:val="007F1077"/>
    <w:rsid w:val="007F235F"/>
    <w:rsid w:val="007F2DB3"/>
    <w:rsid w:val="007F7265"/>
    <w:rsid w:val="007F750A"/>
    <w:rsid w:val="008001B4"/>
    <w:rsid w:val="00800EB7"/>
    <w:rsid w:val="00801778"/>
    <w:rsid w:val="008041EA"/>
    <w:rsid w:val="00804307"/>
    <w:rsid w:val="00806F38"/>
    <w:rsid w:val="00807B93"/>
    <w:rsid w:val="00811D7D"/>
    <w:rsid w:val="00815304"/>
    <w:rsid w:val="0082212E"/>
    <w:rsid w:val="00822D21"/>
    <w:rsid w:val="008237F4"/>
    <w:rsid w:val="008321F5"/>
    <w:rsid w:val="00836E56"/>
    <w:rsid w:val="00837912"/>
    <w:rsid w:val="00842AD4"/>
    <w:rsid w:val="00842B2B"/>
    <w:rsid w:val="00843FAD"/>
    <w:rsid w:val="0084522D"/>
    <w:rsid w:val="00845F10"/>
    <w:rsid w:val="00854590"/>
    <w:rsid w:val="00856479"/>
    <w:rsid w:val="00856A66"/>
    <w:rsid w:val="00856A76"/>
    <w:rsid w:val="00857332"/>
    <w:rsid w:val="0086013B"/>
    <w:rsid w:val="00862910"/>
    <w:rsid w:val="0086517D"/>
    <w:rsid w:val="008652E4"/>
    <w:rsid w:val="00866234"/>
    <w:rsid w:val="0087000A"/>
    <w:rsid w:val="00870D45"/>
    <w:rsid w:val="00870D7A"/>
    <w:rsid w:val="0087165E"/>
    <w:rsid w:val="00873243"/>
    <w:rsid w:val="008734AE"/>
    <w:rsid w:val="00881F9F"/>
    <w:rsid w:val="00882173"/>
    <w:rsid w:val="008846A6"/>
    <w:rsid w:val="00885097"/>
    <w:rsid w:val="00893435"/>
    <w:rsid w:val="0089700B"/>
    <w:rsid w:val="00897E83"/>
    <w:rsid w:val="008A19E1"/>
    <w:rsid w:val="008A2391"/>
    <w:rsid w:val="008A32BB"/>
    <w:rsid w:val="008B054F"/>
    <w:rsid w:val="008B19DC"/>
    <w:rsid w:val="008B2ED1"/>
    <w:rsid w:val="008B3050"/>
    <w:rsid w:val="008B432C"/>
    <w:rsid w:val="008B4A5E"/>
    <w:rsid w:val="008B4C23"/>
    <w:rsid w:val="008B5FA0"/>
    <w:rsid w:val="008B7621"/>
    <w:rsid w:val="008C1726"/>
    <w:rsid w:val="008C3BFF"/>
    <w:rsid w:val="008C3E22"/>
    <w:rsid w:val="008C5050"/>
    <w:rsid w:val="008C5A45"/>
    <w:rsid w:val="008C676C"/>
    <w:rsid w:val="008C7D44"/>
    <w:rsid w:val="008D0A1A"/>
    <w:rsid w:val="008D321E"/>
    <w:rsid w:val="008D459E"/>
    <w:rsid w:val="008D5E5C"/>
    <w:rsid w:val="008D651B"/>
    <w:rsid w:val="008D6F32"/>
    <w:rsid w:val="008E11ED"/>
    <w:rsid w:val="008E1DC0"/>
    <w:rsid w:val="008E1F84"/>
    <w:rsid w:val="008E2360"/>
    <w:rsid w:val="008E2F74"/>
    <w:rsid w:val="008E2FA4"/>
    <w:rsid w:val="008E50C4"/>
    <w:rsid w:val="008F0C02"/>
    <w:rsid w:val="008F2E54"/>
    <w:rsid w:val="008F5D7B"/>
    <w:rsid w:val="00900B6E"/>
    <w:rsid w:val="009021FB"/>
    <w:rsid w:val="00902626"/>
    <w:rsid w:val="00903852"/>
    <w:rsid w:val="009071E5"/>
    <w:rsid w:val="009125AE"/>
    <w:rsid w:val="0091272A"/>
    <w:rsid w:val="0092068B"/>
    <w:rsid w:val="00921579"/>
    <w:rsid w:val="0092255F"/>
    <w:rsid w:val="00923D46"/>
    <w:rsid w:val="0092564C"/>
    <w:rsid w:val="00926AFD"/>
    <w:rsid w:val="00926F45"/>
    <w:rsid w:val="00930FD7"/>
    <w:rsid w:val="00933AAD"/>
    <w:rsid w:val="00933BD1"/>
    <w:rsid w:val="00933FF4"/>
    <w:rsid w:val="00934522"/>
    <w:rsid w:val="00934ABD"/>
    <w:rsid w:val="00935495"/>
    <w:rsid w:val="00935999"/>
    <w:rsid w:val="0093671E"/>
    <w:rsid w:val="009368E4"/>
    <w:rsid w:val="00942E0B"/>
    <w:rsid w:val="009430C3"/>
    <w:rsid w:val="009431A5"/>
    <w:rsid w:val="0094451B"/>
    <w:rsid w:val="0094505D"/>
    <w:rsid w:val="00945933"/>
    <w:rsid w:val="009473B4"/>
    <w:rsid w:val="00950D88"/>
    <w:rsid w:val="00951A1E"/>
    <w:rsid w:val="00954264"/>
    <w:rsid w:val="009553A7"/>
    <w:rsid w:val="00957795"/>
    <w:rsid w:val="00961695"/>
    <w:rsid w:val="00961AF2"/>
    <w:rsid w:val="00965A49"/>
    <w:rsid w:val="00965DEE"/>
    <w:rsid w:val="00966291"/>
    <w:rsid w:val="00970AE2"/>
    <w:rsid w:val="009731A6"/>
    <w:rsid w:val="00973FFE"/>
    <w:rsid w:val="009748E8"/>
    <w:rsid w:val="00975312"/>
    <w:rsid w:val="00983A21"/>
    <w:rsid w:val="00984767"/>
    <w:rsid w:val="00984866"/>
    <w:rsid w:val="00986454"/>
    <w:rsid w:val="0098683D"/>
    <w:rsid w:val="00990FA4"/>
    <w:rsid w:val="00994637"/>
    <w:rsid w:val="00997868"/>
    <w:rsid w:val="009A2A52"/>
    <w:rsid w:val="009A406C"/>
    <w:rsid w:val="009A4393"/>
    <w:rsid w:val="009A51E6"/>
    <w:rsid w:val="009A5660"/>
    <w:rsid w:val="009A5894"/>
    <w:rsid w:val="009A7523"/>
    <w:rsid w:val="009B11DE"/>
    <w:rsid w:val="009B5124"/>
    <w:rsid w:val="009C1851"/>
    <w:rsid w:val="009C381B"/>
    <w:rsid w:val="009C39B8"/>
    <w:rsid w:val="009C490F"/>
    <w:rsid w:val="009C54E9"/>
    <w:rsid w:val="009C62A1"/>
    <w:rsid w:val="009D27F1"/>
    <w:rsid w:val="009D34C4"/>
    <w:rsid w:val="009D4A84"/>
    <w:rsid w:val="009D7350"/>
    <w:rsid w:val="009E2E52"/>
    <w:rsid w:val="009E4730"/>
    <w:rsid w:val="009E5DF2"/>
    <w:rsid w:val="009E6021"/>
    <w:rsid w:val="009E6F8B"/>
    <w:rsid w:val="009F384A"/>
    <w:rsid w:val="009F4254"/>
    <w:rsid w:val="009F5438"/>
    <w:rsid w:val="009F672E"/>
    <w:rsid w:val="009F7686"/>
    <w:rsid w:val="00A00E4A"/>
    <w:rsid w:val="00A02A93"/>
    <w:rsid w:val="00A03099"/>
    <w:rsid w:val="00A037FA"/>
    <w:rsid w:val="00A05A2A"/>
    <w:rsid w:val="00A110CD"/>
    <w:rsid w:val="00A12809"/>
    <w:rsid w:val="00A14200"/>
    <w:rsid w:val="00A14B3A"/>
    <w:rsid w:val="00A175DA"/>
    <w:rsid w:val="00A17E7F"/>
    <w:rsid w:val="00A21E9A"/>
    <w:rsid w:val="00A25E45"/>
    <w:rsid w:val="00A262CB"/>
    <w:rsid w:val="00A269E5"/>
    <w:rsid w:val="00A30F57"/>
    <w:rsid w:val="00A374C6"/>
    <w:rsid w:val="00A409DD"/>
    <w:rsid w:val="00A40D52"/>
    <w:rsid w:val="00A433C4"/>
    <w:rsid w:val="00A4522D"/>
    <w:rsid w:val="00A51038"/>
    <w:rsid w:val="00A52E04"/>
    <w:rsid w:val="00A53ABE"/>
    <w:rsid w:val="00A62CBB"/>
    <w:rsid w:val="00A650DE"/>
    <w:rsid w:val="00A66862"/>
    <w:rsid w:val="00A70955"/>
    <w:rsid w:val="00A709FA"/>
    <w:rsid w:val="00A7578D"/>
    <w:rsid w:val="00A76DBE"/>
    <w:rsid w:val="00A82C76"/>
    <w:rsid w:val="00A84B50"/>
    <w:rsid w:val="00A902DB"/>
    <w:rsid w:val="00A90332"/>
    <w:rsid w:val="00A90B52"/>
    <w:rsid w:val="00A91680"/>
    <w:rsid w:val="00A92A1B"/>
    <w:rsid w:val="00A9651C"/>
    <w:rsid w:val="00A9733B"/>
    <w:rsid w:val="00AA22A5"/>
    <w:rsid w:val="00AA52C1"/>
    <w:rsid w:val="00AA68A6"/>
    <w:rsid w:val="00AB3785"/>
    <w:rsid w:val="00AB3F24"/>
    <w:rsid w:val="00AB4331"/>
    <w:rsid w:val="00AB5EFE"/>
    <w:rsid w:val="00AC1344"/>
    <w:rsid w:val="00AC221F"/>
    <w:rsid w:val="00AC2CBA"/>
    <w:rsid w:val="00AC3B80"/>
    <w:rsid w:val="00AC545C"/>
    <w:rsid w:val="00AD4757"/>
    <w:rsid w:val="00AD7010"/>
    <w:rsid w:val="00AD79F2"/>
    <w:rsid w:val="00AE3D3E"/>
    <w:rsid w:val="00AE4364"/>
    <w:rsid w:val="00AE4E86"/>
    <w:rsid w:val="00AE5FA8"/>
    <w:rsid w:val="00AE641A"/>
    <w:rsid w:val="00AF0AA5"/>
    <w:rsid w:val="00AF12DE"/>
    <w:rsid w:val="00AF4843"/>
    <w:rsid w:val="00AF5353"/>
    <w:rsid w:val="00AF632A"/>
    <w:rsid w:val="00B03655"/>
    <w:rsid w:val="00B0790F"/>
    <w:rsid w:val="00B120D1"/>
    <w:rsid w:val="00B154E5"/>
    <w:rsid w:val="00B2091C"/>
    <w:rsid w:val="00B21B60"/>
    <w:rsid w:val="00B22146"/>
    <w:rsid w:val="00B30449"/>
    <w:rsid w:val="00B31CC8"/>
    <w:rsid w:val="00B32B8C"/>
    <w:rsid w:val="00B3424E"/>
    <w:rsid w:val="00B34C86"/>
    <w:rsid w:val="00B36D53"/>
    <w:rsid w:val="00B36D70"/>
    <w:rsid w:val="00B378CC"/>
    <w:rsid w:val="00B404DD"/>
    <w:rsid w:val="00B409D4"/>
    <w:rsid w:val="00B41504"/>
    <w:rsid w:val="00B42982"/>
    <w:rsid w:val="00B42F19"/>
    <w:rsid w:val="00B43854"/>
    <w:rsid w:val="00B44106"/>
    <w:rsid w:val="00B461DC"/>
    <w:rsid w:val="00B50679"/>
    <w:rsid w:val="00B50E89"/>
    <w:rsid w:val="00B60001"/>
    <w:rsid w:val="00B60179"/>
    <w:rsid w:val="00B613AC"/>
    <w:rsid w:val="00B61FC0"/>
    <w:rsid w:val="00B63D0C"/>
    <w:rsid w:val="00B72CDC"/>
    <w:rsid w:val="00B73556"/>
    <w:rsid w:val="00B743B2"/>
    <w:rsid w:val="00B748AF"/>
    <w:rsid w:val="00B759E2"/>
    <w:rsid w:val="00B76E1F"/>
    <w:rsid w:val="00B775BB"/>
    <w:rsid w:val="00B8019D"/>
    <w:rsid w:val="00B80D88"/>
    <w:rsid w:val="00B814ED"/>
    <w:rsid w:val="00B8311D"/>
    <w:rsid w:val="00B839DB"/>
    <w:rsid w:val="00B84006"/>
    <w:rsid w:val="00B848DF"/>
    <w:rsid w:val="00B85809"/>
    <w:rsid w:val="00B87D8C"/>
    <w:rsid w:val="00B939D1"/>
    <w:rsid w:val="00B947CA"/>
    <w:rsid w:val="00B95D2D"/>
    <w:rsid w:val="00BA1B98"/>
    <w:rsid w:val="00BA1EFD"/>
    <w:rsid w:val="00BA30BA"/>
    <w:rsid w:val="00BA4843"/>
    <w:rsid w:val="00BA5718"/>
    <w:rsid w:val="00BA7A06"/>
    <w:rsid w:val="00BB2087"/>
    <w:rsid w:val="00BB2695"/>
    <w:rsid w:val="00BB2AD1"/>
    <w:rsid w:val="00BB4FC7"/>
    <w:rsid w:val="00BB543A"/>
    <w:rsid w:val="00BB718B"/>
    <w:rsid w:val="00BB7D45"/>
    <w:rsid w:val="00BD091F"/>
    <w:rsid w:val="00BD0AB9"/>
    <w:rsid w:val="00BD1223"/>
    <w:rsid w:val="00BD27CB"/>
    <w:rsid w:val="00BD28BD"/>
    <w:rsid w:val="00BD4CAF"/>
    <w:rsid w:val="00BD5CD1"/>
    <w:rsid w:val="00BD66EC"/>
    <w:rsid w:val="00BD7232"/>
    <w:rsid w:val="00BE1B67"/>
    <w:rsid w:val="00BE2687"/>
    <w:rsid w:val="00BE3140"/>
    <w:rsid w:val="00BE369B"/>
    <w:rsid w:val="00BE3E3B"/>
    <w:rsid w:val="00BE4FF9"/>
    <w:rsid w:val="00BE53DF"/>
    <w:rsid w:val="00BE5C06"/>
    <w:rsid w:val="00BE60A3"/>
    <w:rsid w:val="00BE7B00"/>
    <w:rsid w:val="00BF3A36"/>
    <w:rsid w:val="00BF5DFC"/>
    <w:rsid w:val="00BF6447"/>
    <w:rsid w:val="00C003C2"/>
    <w:rsid w:val="00C00536"/>
    <w:rsid w:val="00C01044"/>
    <w:rsid w:val="00C015F7"/>
    <w:rsid w:val="00C018BA"/>
    <w:rsid w:val="00C03E85"/>
    <w:rsid w:val="00C05FB5"/>
    <w:rsid w:val="00C1206A"/>
    <w:rsid w:val="00C125C5"/>
    <w:rsid w:val="00C22F70"/>
    <w:rsid w:val="00C23AAB"/>
    <w:rsid w:val="00C24720"/>
    <w:rsid w:val="00C25BD2"/>
    <w:rsid w:val="00C26A7A"/>
    <w:rsid w:val="00C30B21"/>
    <w:rsid w:val="00C327E3"/>
    <w:rsid w:val="00C404FC"/>
    <w:rsid w:val="00C4091D"/>
    <w:rsid w:val="00C40B11"/>
    <w:rsid w:val="00C40F48"/>
    <w:rsid w:val="00C41AF8"/>
    <w:rsid w:val="00C44A4C"/>
    <w:rsid w:val="00C47381"/>
    <w:rsid w:val="00C60FDD"/>
    <w:rsid w:val="00C6595E"/>
    <w:rsid w:val="00C65AAA"/>
    <w:rsid w:val="00C66C4A"/>
    <w:rsid w:val="00C71328"/>
    <w:rsid w:val="00C720C3"/>
    <w:rsid w:val="00C72557"/>
    <w:rsid w:val="00C7258A"/>
    <w:rsid w:val="00C7311F"/>
    <w:rsid w:val="00C7343B"/>
    <w:rsid w:val="00C73729"/>
    <w:rsid w:val="00C7420E"/>
    <w:rsid w:val="00C74DB8"/>
    <w:rsid w:val="00C76F9F"/>
    <w:rsid w:val="00C77C72"/>
    <w:rsid w:val="00C82C91"/>
    <w:rsid w:val="00C85F9C"/>
    <w:rsid w:val="00C8756E"/>
    <w:rsid w:val="00C87A95"/>
    <w:rsid w:val="00C87C72"/>
    <w:rsid w:val="00C90F08"/>
    <w:rsid w:val="00C91DB5"/>
    <w:rsid w:val="00C9716E"/>
    <w:rsid w:val="00CA080D"/>
    <w:rsid w:val="00CA289E"/>
    <w:rsid w:val="00CA3329"/>
    <w:rsid w:val="00CA3402"/>
    <w:rsid w:val="00CA5196"/>
    <w:rsid w:val="00CB033F"/>
    <w:rsid w:val="00CB108B"/>
    <w:rsid w:val="00CB124D"/>
    <w:rsid w:val="00CB15E2"/>
    <w:rsid w:val="00CB1D53"/>
    <w:rsid w:val="00CB4401"/>
    <w:rsid w:val="00CC25D5"/>
    <w:rsid w:val="00CC2772"/>
    <w:rsid w:val="00CC2E80"/>
    <w:rsid w:val="00CC2EBE"/>
    <w:rsid w:val="00CC5EAE"/>
    <w:rsid w:val="00CD1563"/>
    <w:rsid w:val="00CD21A6"/>
    <w:rsid w:val="00CD26E3"/>
    <w:rsid w:val="00CD3424"/>
    <w:rsid w:val="00CD434F"/>
    <w:rsid w:val="00CD43D9"/>
    <w:rsid w:val="00CD4B6E"/>
    <w:rsid w:val="00CD6CF2"/>
    <w:rsid w:val="00CD7899"/>
    <w:rsid w:val="00CE1B5F"/>
    <w:rsid w:val="00CE21CF"/>
    <w:rsid w:val="00CE32C0"/>
    <w:rsid w:val="00CE516F"/>
    <w:rsid w:val="00CE52E5"/>
    <w:rsid w:val="00CE624D"/>
    <w:rsid w:val="00CF0EAD"/>
    <w:rsid w:val="00CF3869"/>
    <w:rsid w:val="00CF4320"/>
    <w:rsid w:val="00CF5671"/>
    <w:rsid w:val="00CF760E"/>
    <w:rsid w:val="00D00F52"/>
    <w:rsid w:val="00D01A5C"/>
    <w:rsid w:val="00D01CB6"/>
    <w:rsid w:val="00D028B6"/>
    <w:rsid w:val="00D02C18"/>
    <w:rsid w:val="00D02E26"/>
    <w:rsid w:val="00D032AB"/>
    <w:rsid w:val="00D06066"/>
    <w:rsid w:val="00D070D0"/>
    <w:rsid w:val="00D10C10"/>
    <w:rsid w:val="00D17142"/>
    <w:rsid w:val="00D17BBC"/>
    <w:rsid w:val="00D203B1"/>
    <w:rsid w:val="00D20417"/>
    <w:rsid w:val="00D20AF6"/>
    <w:rsid w:val="00D20CB0"/>
    <w:rsid w:val="00D21ED0"/>
    <w:rsid w:val="00D244DB"/>
    <w:rsid w:val="00D27E4E"/>
    <w:rsid w:val="00D35F11"/>
    <w:rsid w:val="00D36A65"/>
    <w:rsid w:val="00D40636"/>
    <w:rsid w:val="00D44A00"/>
    <w:rsid w:val="00D46E15"/>
    <w:rsid w:val="00D50270"/>
    <w:rsid w:val="00D5049D"/>
    <w:rsid w:val="00D51A0C"/>
    <w:rsid w:val="00D521F7"/>
    <w:rsid w:val="00D52B02"/>
    <w:rsid w:val="00D52EC4"/>
    <w:rsid w:val="00D55746"/>
    <w:rsid w:val="00D60948"/>
    <w:rsid w:val="00D62F72"/>
    <w:rsid w:val="00D64231"/>
    <w:rsid w:val="00D6438E"/>
    <w:rsid w:val="00D66146"/>
    <w:rsid w:val="00D70BB1"/>
    <w:rsid w:val="00D70CED"/>
    <w:rsid w:val="00D72323"/>
    <w:rsid w:val="00D72505"/>
    <w:rsid w:val="00D75223"/>
    <w:rsid w:val="00D75585"/>
    <w:rsid w:val="00D80A6D"/>
    <w:rsid w:val="00D8144F"/>
    <w:rsid w:val="00D815F3"/>
    <w:rsid w:val="00D93735"/>
    <w:rsid w:val="00D94014"/>
    <w:rsid w:val="00D94EDB"/>
    <w:rsid w:val="00D95BE3"/>
    <w:rsid w:val="00D95D0F"/>
    <w:rsid w:val="00D97610"/>
    <w:rsid w:val="00DA0390"/>
    <w:rsid w:val="00DA08C4"/>
    <w:rsid w:val="00DA0C20"/>
    <w:rsid w:val="00DA26AE"/>
    <w:rsid w:val="00DA3BD0"/>
    <w:rsid w:val="00DA5B5D"/>
    <w:rsid w:val="00DB0BC1"/>
    <w:rsid w:val="00DB131F"/>
    <w:rsid w:val="00DB1C10"/>
    <w:rsid w:val="00DB1E50"/>
    <w:rsid w:val="00DB2EA0"/>
    <w:rsid w:val="00DB30F9"/>
    <w:rsid w:val="00DB3372"/>
    <w:rsid w:val="00DB615D"/>
    <w:rsid w:val="00DB6C01"/>
    <w:rsid w:val="00DB73CE"/>
    <w:rsid w:val="00DC07FF"/>
    <w:rsid w:val="00DC1FA4"/>
    <w:rsid w:val="00DC2467"/>
    <w:rsid w:val="00DC33AC"/>
    <w:rsid w:val="00DC454C"/>
    <w:rsid w:val="00DC5B3A"/>
    <w:rsid w:val="00DC6FED"/>
    <w:rsid w:val="00DD0BB7"/>
    <w:rsid w:val="00DD18CF"/>
    <w:rsid w:val="00DD27FF"/>
    <w:rsid w:val="00DD38F6"/>
    <w:rsid w:val="00DD4BE7"/>
    <w:rsid w:val="00DD6088"/>
    <w:rsid w:val="00DD6B46"/>
    <w:rsid w:val="00DE1383"/>
    <w:rsid w:val="00DE1772"/>
    <w:rsid w:val="00DE1B64"/>
    <w:rsid w:val="00DE1E21"/>
    <w:rsid w:val="00DE5AEA"/>
    <w:rsid w:val="00DE63B1"/>
    <w:rsid w:val="00DE6493"/>
    <w:rsid w:val="00DE6D89"/>
    <w:rsid w:val="00DF6B33"/>
    <w:rsid w:val="00DF6C40"/>
    <w:rsid w:val="00E05291"/>
    <w:rsid w:val="00E06BAF"/>
    <w:rsid w:val="00E10AE3"/>
    <w:rsid w:val="00E11D26"/>
    <w:rsid w:val="00E138F0"/>
    <w:rsid w:val="00E15A02"/>
    <w:rsid w:val="00E17923"/>
    <w:rsid w:val="00E17D65"/>
    <w:rsid w:val="00E204A8"/>
    <w:rsid w:val="00E215E9"/>
    <w:rsid w:val="00E22A7A"/>
    <w:rsid w:val="00E24229"/>
    <w:rsid w:val="00E26691"/>
    <w:rsid w:val="00E275E1"/>
    <w:rsid w:val="00E3055D"/>
    <w:rsid w:val="00E31D0D"/>
    <w:rsid w:val="00E31E6A"/>
    <w:rsid w:val="00E321F0"/>
    <w:rsid w:val="00E322BE"/>
    <w:rsid w:val="00E32936"/>
    <w:rsid w:val="00E32C38"/>
    <w:rsid w:val="00E33229"/>
    <w:rsid w:val="00E341DF"/>
    <w:rsid w:val="00E34BEA"/>
    <w:rsid w:val="00E35ED0"/>
    <w:rsid w:val="00E37A28"/>
    <w:rsid w:val="00E37B7E"/>
    <w:rsid w:val="00E40A85"/>
    <w:rsid w:val="00E40BC3"/>
    <w:rsid w:val="00E42CD0"/>
    <w:rsid w:val="00E4496C"/>
    <w:rsid w:val="00E45B2B"/>
    <w:rsid w:val="00E46C64"/>
    <w:rsid w:val="00E470D8"/>
    <w:rsid w:val="00E47977"/>
    <w:rsid w:val="00E5326F"/>
    <w:rsid w:val="00E548C8"/>
    <w:rsid w:val="00E5503B"/>
    <w:rsid w:val="00E57BC1"/>
    <w:rsid w:val="00E62B70"/>
    <w:rsid w:val="00E64588"/>
    <w:rsid w:val="00E64DAB"/>
    <w:rsid w:val="00E67B9C"/>
    <w:rsid w:val="00E724F1"/>
    <w:rsid w:val="00E72A7E"/>
    <w:rsid w:val="00E72E97"/>
    <w:rsid w:val="00E74410"/>
    <w:rsid w:val="00E76A65"/>
    <w:rsid w:val="00E84ECF"/>
    <w:rsid w:val="00E901A9"/>
    <w:rsid w:val="00E906E4"/>
    <w:rsid w:val="00E91A61"/>
    <w:rsid w:val="00E92B19"/>
    <w:rsid w:val="00E93F95"/>
    <w:rsid w:val="00E945A9"/>
    <w:rsid w:val="00E975EC"/>
    <w:rsid w:val="00E97623"/>
    <w:rsid w:val="00EA126E"/>
    <w:rsid w:val="00EA2C68"/>
    <w:rsid w:val="00EA2D31"/>
    <w:rsid w:val="00EA386C"/>
    <w:rsid w:val="00EA3EA9"/>
    <w:rsid w:val="00EA5ACD"/>
    <w:rsid w:val="00EB0443"/>
    <w:rsid w:val="00EB0F9B"/>
    <w:rsid w:val="00EB4796"/>
    <w:rsid w:val="00EB4973"/>
    <w:rsid w:val="00EB78A6"/>
    <w:rsid w:val="00EB7ED1"/>
    <w:rsid w:val="00EC3908"/>
    <w:rsid w:val="00EC48D5"/>
    <w:rsid w:val="00EC59B2"/>
    <w:rsid w:val="00EC7D4C"/>
    <w:rsid w:val="00EC7D9B"/>
    <w:rsid w:val="00ED0FBD"/>
    <w:rsid w:val="00ED1308"/>
    <w:rsid w:val="00ED2C2F"/>
    <w:rsid w:val="00ED4C1C"/>
    <w:rsid w:val="00EE025F"/>
    <w:rsid w:val="00EE2288"/>
    <w:rsid w:val="00EE35D8"/>
    <w:rsid w:val="00EE47E3"/>
    <w:rsid w:val="00EE487B"/>
    <w:rsid w:val="00EE6470"/>
    <w:rsid w:val="00EE735B"/>
    <w:rsid w:val="00EF34F6"/>
    <w:rsid w:val="00EF3970"/>
    <w:rsid w:val="00EF40D3"/>
    <w:rsid w:val="00EF4376"/>
    <w:rsid w:val="00EF6A93"/>
    <w:rsid w:val="00EF6CBB"/>
    <w:rsid w:val="00EF746E"/>
    <w:rsid w:val="00EF791A"/>
    <w:rsid w:val="00F01396"/>
    <w:rsid w:val="00F01678"/>
    <w:rsid w:val="00F021C9"/>
    <w:rsid w:val="00F0290F"/>
    <w:rsid w:val="00F039CD"/>
    <w:rsid w:val="00F07878"/>
    <w:rsid w:val="00F07B5C"/>
    <w:rsid w:val="00F10481"/>
    <w:rsid w:val="00F104A5"/>
    <w:rsid w:val="00F13222"/>
    <w:rsid w:val="00F13262"/>
    <w:rsid w:val="00F16DCB"/>
    <w:rsid w:val="00F206C1"/>
    <w:rsid w:val="00F2222D"/>
    <w:rsid w:val="00F229FC"/>
    <w:rsid w:val="00F22EBF"/>
    <w:rsid w:val="00F27D69"/>
    <w:rsid w:val="00F317D3"/>
    <w:rsid w:val="00F33758"/>
    <w:rsid w:val="00F344A1"/>
    <w:rsid w:val="00F35166"/>
    <w:rsid w:val="00F35E2B"/>
    <w:rsid w:val="00F40666"/>
    <w:rsid w:val="00F41A67"/>
    <w:rsid w:val="00F42D84"/>
    <w:rsid w:val="00F44383"/>
    <w:rsid w:val="00F447E8"/>
    <w:rsid w:val="00F45B0F"/>
    <w:rsid w:val="00F47E09"/>
    <w:rsid w:val="00F5166B"/>
    <w:rsid w:val="00F51DF2"/>
    <w:rsid w:val="00F52F89"/>
    <w:rsid w:val="00F53746"/>
    <w:rsid w:val="00F53ED2"/>
    <w:rsid w:val="00F54A48"/>
    <w:rsid w:val="00F57E44"/>
    <w:rsid w:val="00F57FDA"/>
    <w:rsid w:val="00F621D8"/>
    <w:rsid w:val="00F63EFF"/>
    <w:rsid w:val="00F64E2E"/>
    <w:rsid w:val="00F65043"/>
    <w:rsid w:val="00F65940"/>
    <w:rsid w:val="00F7083F"/>
    <w:rsid w:val="00F70ADA"/>
    <w:rsid w:val="00F712AD"/>
    <w:rsid w:val="00F74CFD"/>
    <w:rsid w:val="00F74D02"/>
    <w:rsid w:val="00F77849"/>
    <w:rsid w:val="00F77E19"/>
    <w:rsid w:val="00F84A4F"/>
    <w:rsid w:val="00F86917"/>
    <w:rsid w:val="00F90EAD"/>
    <w:rsid w:val="00F91071"/>
    <w:rsid w:val="00F94532"/>
    <w:rsid w:val="00F94710"/>
    <w:rsid w:val="00F94BAE"/>
    <w:rsid w:val="00F97E08"/>
    <w:rsid w:val="00FA1E93"/>
    <w:rsid w:val="00FA23ED"/>
    <w:rsid w:val="00FA2C20"/>
    <w:rsid w:val="00FA4939"/>
    <w:rsid w:val="00FA6051"/>
    <w:rsid w:val="00FA7E6D"/>
    <w:rsid w:val="00FB1328"/>
    <w:rsid w:val="00FB370E"/>
    <w:rsid w:val="00FB60C9"/>
    <w:rsid w:val="00FB687F"/>
    <w:rsid w:val="00FB7631"/>
    <w:rsid w:val="00FC6B42"/>
    <w:rsid w:val="00FC7356"/>
    <w:rsid w:val="00FC796E"/>
    <w:rsid w:val="00FD0B58"/>
    <w:rsid w:val="00FD324A"/>
    <w:rsid w:val="00FD4A3D"/>
    <w:rsid w:val="00FD5F17"/>
    <w:rsid w:val="00FE0A65"/>
    <w:rsid w:val="00FE1EED"/>
    <w:rsid w:val="00FE2CD6"/>
    <w:rsid w:val="00FE39EB"/>
    <w:rsid w:val="00FE418C"/>
    <w:rsid w:val="00FE4965"/>
    <w:rsid w:val="00FE59A4"/>
    <w:rsid w:val="00FF0FD2"/>
    <w:rsid w:val="00FF34C9"/>
    <w:rsid w:val="00FF3920"/>
    <w:rsid w:val="00FF41BD"/>
    <w:rsid w:val="00FF6CBD"/>
    <w:rsid w:val="00FF769B"/>
    <w:rsid w:val="00FF7A85"/>
    <w:rsid w:val="012A2A15"/>
    <w:rsid w:val="017967B5"/>
    <w:rsid w:val="02164F87"/>
    <w:rsid w:val="023B29C5"/>
    <w:rsid w:val="03513695"/>
    <w:rsid w:val="03C07382"/>
    <w:rsid w:val="04636B29"/>
    <w:rsid w:val="047F4D05"/>
    <w:rsid w:val="04A31C4B"/>
    <w:rsid w:val="04BC3FEE"/>
    <w:rsid w:val="04EF7C28"/>
    <w:rsid w:val="05141912"/>
    <w:rsid w:val="052A2C6D"/>
    <w:rsid w:val="054F366D"/>
    <w:rsid w:val="05EC445F"/>
    <w:rsid w:val="062425F6"/>
    <w:rsid w:val="06553357"/>
    <w:rsid w:val="069845E6"/>
    <w:rsid w:val="070F058D"/>
    <w:rsid w:val="079725BC"/>
    <w:rsid w:val="07C01BF2"/>
    <w:rsid w:val="0833400A"/>
    <w:rsid w:val="086378D2"/>
    <w:rsid w:val="089A63C7"/>
    <w:rsid w:val="08FF20F5"/>
    <w:rsid w:val="0A056E31"/>
    <w:rsid w:val="0A5D377C"/>
    <w:rsid w:val="0A7245E5"/>
    <w:rsid w:val="0A7C09BE"/>
    <w:rsid w:val="0A7F15F4"/>
    <w:rsid w:val="0A894972"/>
    <w:rsid w:val="0AC307BF"/>
    <w:rsid w:val="0B326432"/>
    <w:rsid w:val="0B393998"/>
    <w:rsid w:val="0B8956DB"/>
    <w:rsid w:val="0B8D1D0C"/>
    <w:rsid w:val="0BCD314F"/>
    <w:rsid w:val="0C3A5906"/>
    <w:rsid w:val="0CC31C91"/>
    <w:rsid w:val="0CCC2F64"/>
    <w:rsid w:val="0D775181"/>
    <w:rsid w:val="0E0F3940"/>
    <w:rsid w:val="0EEF25E7"/>
    <w:rsid w:val="0F114F36"/>
    <w:rsid w:val="0F207C55"/>
    <w:rsid w:val="0F4D01B6"/>
    <w:rsid w:val="0FE557A4"/>
    <w:rsid w:val="108026CA"/>
    <w:rsid w:val="10EB71E3"/>
    <w:rsid w:val="118C521F"/>
    <w:rsid w:val="13327227"/>
    <w:rsid w:val="133A3248"/>
    <w:rsid w:val="137C3E0E"/>
    <w:rsid w:val="13FC0B7A"/>
    <w:rsid w:val="14103A0E"/>
    <w:rsid w:val="14AE1C5E"/>
    <w:rsid w:val="155C1DD6"/>
    <w:rsid w:val="156E7B1C"/>
    <w:rsid w:val="15BE149A"/>
    <w:rsid w:val="15C025B8"/>
    <w:rsid w:val="15EB7B76"/>
    <w:rsid w:val="16046162"/>
    <w:rsid w:val="16A91EF8"/>
    <w:rsid w:val="16CB03A4"/>
    <w:rsid w:val="17410382"/>
    <w:rsid w:val="179B5755"/>
    <w:rsid w:val="17CF6355"/>
    <w:rsid w:val="17D55007"/>
    <w:rsid w:val="17F574E8"/>
    <w:rsid w:val="18377BC6"/>
    <w:rsid w:val="18990025"/>
    <w:rsid w:val="19F87D61"/>
    <w:rsid w:val="1A2770A2"/>
    <w:rsid w:val="1A7E18F6"/>
    <w:rsid w:val="1A8B71BA"/>
    <w:rsid w:val="1AA6762C"/>
    <w:rsid w:val="1B12225D"/>
    <w:rsid w:val="1B366AA6"/>
    <w:rsid w:val="1B8513DD"/>
    <w:rsid w:val="1BC7644D"/>
    <w:rsid w:val="1BD30D0D"/>
    <w:rsid w:val="1C19145F"/>
    <w:rsid w:val="1C687561"/>
    <w:rsid w:val="1CB94E06"/>
    <w:rsid w:val="1D9130EC"/>
    <w:rsid w:val="1E08305C"/>
    <w:rsid w:val="1E2F7228"/>
    <w:rsid w:val="1E755830"/>
    <w:rsid w:val="1ED656D1"/>
    <w:rsid w:val="1F9B41B3"/>
    <w:rsid w:val="2061068B"/>
    <w:rsid w:val="20E7572C"/>
    <w:rsid w:val="21674651"/>
    <w:rsid w:val="21FF173F"/>
    <w:rsid w:val="22066450"/>
    <w:rsid w:val="22130004"/>
    <w:rsid w:val="222529F4"/>
    <w:rsid w:val="22521696"/>
    <w:rsid w:val="22B03894"/>
    <w:rsid w:val="22C66862"/>
    <w:rsid w:val="23A222A4"/>
    <w:rsid w:val="23A41EED"/>
    <w:rsid w:val="23B31296"/>
    <w:rsid w:val="23BA077E"/>
    <w:rsid w:val="23BC326A"/>
    <w:rsid w:val="244E4AD4"/>
    <w:rsid w:val="24645F23"/>
    <w:rsid w:val="24EA2640"/>
    <w:rsid w:val="252B6FB2"/>
    <w:rsid w:val="25B61B27"/>
    <w:rsid w:val="25D24F98"/>
    <w:rsid w:val="25FF4184"/>
    <w:rsid w:val="264A4929"/>
    <w:rsid w:val="264B5B41"/>
    <w:rsid w:val="266D74D0"/>
    <w:rsid w:val="267A3962"/>
    <w:rsid w:val="26895E23"/>
    <w:rsid w:val="26926405"/>
    <w:rsid w:val="26C42B90"/>
    <w:rsid w:val="26CB76AF"/>
    <w:rsid w:val="27225BC9"/>
    <w:rsid w:val="276354F6"/>
    <w:rsid w:val="27A33671"/>
    <w:rsid w:val="27C553F1"/>
    <w:rsid w:val="27DF4A3E"/>
    <w:rsid w:val="27FE2C6E"/>
    <w:rsid w:val="29294C97"/>
    <w:rsid w:val="294C24C2"/>
    <w:rsid w:val="295D2C82"/>
    <w:rsid w:val="29B6408A"/>
    <w:rsid w:val="2A2374B0"/>
    <w:rsid w:val="2ADB3A03"/>
    <w:rsid w:val="2B7851A9"/>
    <w:rsid w:val="2BBA3D14"/>
    <w:rsid w:val="2C895A10"/>
    <w:rsid w:val="2D136FDE"/>
    <w:rsid w:val="2D304864"/>
    <w:rsid w:val="2D4C46FD"/>
    <w:rsid w:val="2D974226"/>
    <w:rsid w:val="2DB03FEC"/>
    <w:rsid w:val="2E1C616E"/>
    <w:rsid w:val="2E67256E"/>
    <w:rsid w:val="2F5153F6"/>
    <w:rsid w:val="2F771000"/>
    <w:rsid w:val="2F774DB5"/>
    <w:rsid w:val="2FA141BD"/>
    <w:rsid w:val="30060487"/>
    <w:rsid w:val="306F3677"/>
    <w:rsid w:val="30926303"/>
    <w:rsid w:val="314E571E"/>
    <w:rsid w:val="319F3C0F"/>
    <w:rsid w:val="31AF2A04"/>
    <w:rsid w:val="31CE023D"/>
    <w:rsid w:val="327506ED"/>
    <w:rsid w:val="32A54BF4"/>
    <w:rsid w:val="32D528EC"/>
    <w:rsid w:val="33636060"/>
    <w:rsid w:val="33707EF2"/>
    <w:rsid w:val="34983F0B"/>
    <w:rsid w:val="34C60CE9"/>
    <w:rsid w:val="34EA39B0"/>
    <w:rsid w:val="34F461A7"/>
    <w:rsid w:val="35C351AF"/>
    <w:rsid w:val="35C63211"/>
    <w:rsid w:val="36FB0835"/>
    <w:rsid w:val="37A354E3"/>
    <w:rsid w:val="38001629"/>
    <w:rsid w:val="38F035FB"/>
    <w:rsid w:val="393B13FF"/>
    <w:rsid w:val="397C4DF5"/>
    <w:rsid w:val="3A4A70B1"/>
    <w:rsid w:val="3A6F349C"/>
    <w:rsid w:val="3B9D5D8C"/>
    <w:rsid w:val="3BBC7D4B"/>
    <w:rsid w:val="3C673898"/>
    <w:rsid w:val="3CBB68B6"/>
    <w:rsid w:val="3CDF6E9C"/>
    <w:rsid w:val="3D440F26"/>
    <w:rsid w:val="3D4F08C5"/>
    <w:rsid w:val="3D951633"/>
    <w:rsid w:val="3DE70A4D"/>
    <w:rsid w:val="3E235D9B"/>
    <w:rsid w:val="3E367B49"/>
    <w:rsid w:val="3F0E36B9"/>
    <w:rsid w:val="3FD0562B"/>
    <w:rsid w:val="40496FB6"/>
    <w:rsid w:val="41D34F36"/>
    <w:rsid w:val="41D40991"/>
    <w:rsid w:val="41F566C6"/>
    <w:rsid w:val="42226F8D"/>
    <w:rsid w:val="437A36C3"/>
    <w:rsid w:val="43BC367E"/>
    <w:rsid w:val="44080A96"/>
    <w:rsid w:val="442F7F7D"/>
    <w:rsid w:val="4500282B"/>
    <w:rsid w:val="45A90954"/>
    <w:rsid w:val="46217780"/>
    <w:rsid w:val="464C63AA"/>
    <w:rsid w:val="46584C1D"/>
    <w:rsid w:val="472A1E65"/>
    <w:rsid w:val="474413A8"/>
    <w:rsid w:val="48BC3E10"/>
    <w:rsid w:val="48CD10C9"/>
    <w:rsid w:val="49746C13"/>
    <w:rsid w:val="499E6DEB"/>
    <w:rsid w:val="4AE13F91"/>
    <w:rsid w:val="4B014571"/>
    <w:rsid w:val="4B1F5271"/>
    <w:rsid w:val="4B4F5588"/>
    <w:rsid w:val="4BB55946"/>
    <w:rsid w:val="4C251970"/>
    <w:rsid w:val="4C466E34"/>
    <w:rsid w:val="4C9F663F"/>
    <w:rsid w:val="4CAA5AA7"/>
    <w:rsid w:val="4CC83AE2"/>
    <w:rsid w:val="4D1D4C28"/>
    <w:rsid w:val="4D3C5DDD"/>
    <w:rsid w:val="4D505FAC"/>
    <w:rsid w:val="4D6D0FBC"/>
    <w:rsid w:val="4D7743F3"/>
    <w:rsid w:val="4EB01E4B"/>
    <w:rsid w:val="4ECD2562"/>
    <w:rsid w:val="4EE864B0"/>
    <w:rsid w:val="4F144053"/>
    <w:rsid w:val="4F181388"/>
    <w:rsid w:val="4F22370B"/>
    <w:rsid w:val="4F5A4BF5"/>
    <w:rsid w:val="4F6D3566"/>
    <w:rsid w:val="4FD32A9F"/>
    <w:rsid w:val="50382B76"/>
    <w:rsid w:val="50883170"/>
    <w:rsid w:val="50B0691A"/>
    <w:rsid w:val="50B2655C"/>
    <w:rsid w:val="50E230F7"/>
    <w:rsid w:val="512F066D"/>
    <w:rsid w:val="51587619"/>
    <w:rsid w:val="51B566F4"/>
    <w:rsid w:val="52057822"/>
    <w:rsid w:val="52567D1F"/>
    <w:rsid w:val="5281369F"/>
    <w:rsid w:val="52BB2142"/>
    <w:rsid w:val="531C174D"/>
    <w:rsid w:val="534325AF"/>
    <w:rsid w:val="534C3C6C"/>
    <w:rsid w:val="537B14F0"/>
    <w:rsid w:val="53AA02CE"/>
    <w:rsid w:val="53B00EE5"/>
    <w:rsid w:val="53E924B1"/>
    <w:rsid w:val="53F83BED"/>
    <w:rsid w:val="54285DDD"/>
    <w:rsid w:val="54674DF1"/>
    <w:rsid w:val="54CB4AA5"/>
    <w:rsid w:val="55C17AF1"/>
    <w:rsid w:val="561C0D91"/>
    <w:rsid w:val="56877CE7"/>
    <w:rsid w:val="573174F0"/>
    <w:rsid w:val="57360E69"/>
    <w:rsid w:val="5801749A"/>
    <w:rsid w:val="582608B1"/>
    <w:rsid w:val="58733575"/>
    <w:rsid w:val="59943274"/>
    <w:rsid w:val="59DE1766"/>
    <w:rsid w:val="59EA1830"/>
    <w:rsid w:val="5A0A1624"/>
    <w:rsid w:val="5A3C69F5"/>
    <w:rsid w:val="5A8C37FD"/>
    <w:rsid w:val="5AC66104"/>
    <w:rsid w:val="5AC97F78"/>
    <w:rsid w:val="5AE118A1"/>
    <w:rsid w:val="5AEE0A8B"/>
    <w:rsid w:val="5B282220"/>
    <w:rsid w:val="5B983436"/>
    <w:rsid w:val="5BA64477"/>
    <w:rsid w:val="5BB95F3A"/>
    <w:rsid w:val="5BFC3EAC"/>
    <w:rsid w:val="5CB86491"/>
    <w:rsid w:val="5CE22009"/>
    <w:rsid w:val="5CED3483"/>
    <w:rsid w:val="5D0C6500"/>
    <w:rsid w:val="5D596AFA"/>
    <w:rsid w:val="5D7D2CCB"/>
    <w:rsid w:val="5DBD2073"/>
    <w:rsid w:val="5DD008BC"/>
    <w:rsid w:val="5E767246"/>
    <w:rsid w:val="5EC724E8"/>
    <w:rsid w:val="5EDE6B91"/>
    <w:rsid w:val="5F0F128B"/>
    <w:rsid w:val="5F1577A0"/>
    <w:rsid w:val="5F4673DB"/>
    <w:rsid w:val="5F8A24D4"/>
    <w:rsid w:val="5FB2644E"/>
    <w:rsid w:val="5FC554B7"/>
    <w:rsid w:val="5FC72396"/>
    <w:rsid w:val="5FE77302"/>
    <w:rsid w:val="605E28F9"/>
    <w:rsid w:val="60633F4B"/>
    <w:rsid w:val="60AF73F0"/>
    <w:rsid w:val="60B719AD"/>
    <w:rsid w:val="60D6030C"/>
    <w:rsid w:val="612B1339"/>
    <w:rsid w:val="61732E88"/>
    <w:rsid w:val="61C8266E"/>
    <w:rsid w:val="624D4635"/>
    <w:rsid w:val="62EB3AD3"/>
    <w:rsid w:val="63BB7CDB"/>
    <w:rsid w:val="646E6D87"/>
    <w:rsid w:val="64C44779"/>
    <w:rsid w:val="651F3CA9"/>
    <w:rsid w:val="65697B18"/>
    <w:rsid w:val="65AF683C"/>
    <w:rsid w:val="66185505"/>
    <w:rsid w:val="67080D6E"/>
    <w:rsid w:val="670E31E8"/>
    <w:rsid w:val="672A68A2"/>
    <w:rsid w:val="672E0814"/>
    <w:rsid w:val="6730421F"/>
    <w:rsid w:val="67694B5A"/>
    <w:rsid w:val="69910A0F"/>
    <w:rsid w:val="69E81BCB"/>
    <w:rsid w:val="6A080E3C"/>
    <w:rsid w:val="6B2F4F83"/>
    <w:rsid w:val="6B754D43"/>
    <w:rsid w:val="6B7B0CE6"/>
    <w:rsid w:val="6BF20984"/>
    <w:rsid w:val="6C473AD4"/>
    <w:rsid w:val="6C6A3085"/>
    <w:rsid w:val="6C6F2E27"/>
    <w:rsid w:val="6D424B18"/>
    <w:rsid w:val="6D491472"/>
    <w:rsid w:val="6E1868BC"/>
    <w:rsid w:val="6E530707"/>
    <w:rsid w:val="6E976979"/>
    <w:rsid w:val="6EB632A1"/>
    <w:rsid w:val="6EC20CD2"/>
    <w:rsid w:val="6EEC0D30"/>
    <w:rsid w:val="6F225314"/>
    <w:rsid w:val="6F5846CE"/>
    <w:rsid w:val="6F707B43"/>
    <w:rsid w:val="6F7E1E8C"/>
    <w:rsid w:val="6FB5604D"/>
    <w:rsid w:val="6FD1451A"/>
    <w:rsid w:val="70B326E7"/>
    <w:rsid w:val="70B37FD3"/>
    <w:rsid w:val="71285068"/>
    <w:rsid w:val="71927475"/>
    <w:rsid w:val="725F3CF8"/>
    <w:rsid w:val="726C421E"/>
    <w:rsid w:val="72C61170"/>
    <w:rsid w:val="734250E9"/>
    <w:rsid w:val="736C38A8"/>
    <w:rsid w:val="73D07F15"/>
    <w:rsid w:val="73F22BB9"/>
    <w:rsid w:val="7489069B"/>
    <w:rsid w:val="74A21626"/>
    <w:rsid w:val="74D97EF5"/>
    <w:rsid w:val="74F1655C"/>
    <w:rsid w:val="754B6ED9"/>
    <w:rsid w:val="755843A4"/>
    <w:rsid w:val="75C16CF1"/>
    <w:rsid w:val="75E4798D"/>
    <w:rsid w:val="7638175D"/>
    <w:rsid w:val="763E1C62"/>
    <w:rsid w:val="766B4881"/>
    <w:rsid w:val="76D03E5B"/>
    <w:rsid w:val="770A0574"/>
    <w:rsid w:val="77544948"/>
    <w:rsid w:val="777D4FC5"/>
    <w:rsid w:val="78D1395C"/>
    <w:rsid w:val="79036401"/>
    <w:rsid w:val="7959379F"/>
    <w:rsid w:val="79724999"/>
    <w:rsid w:val="7981663C"/>
    <w:rsid w:val="79D22537"/>
    <w:rsid w:val="79ED6E4F"/>
    <w:rsid w:val="7A192B81"/>
    <w:rsid w:val="7A4008B0"/>
    <w:rsid w:val="7A6036A8"/>
    <w:rsid w:val="7A6E1C78"/>
    <w:rsid w:val="7A81642D"/>
    <w:rsid w:val="7A836F31"/>
    <w:rsid w:val="7D0E0A3A"/>
    <w:rsid w:val="7D480462"/>
    <w:rsid w:val="7DD26C84"/>
    <w:rsid w:val="7DD44E96"/>
    <w:rsid w:val="7E1C5659"/>
    <w:rsid w:val="7E3C7C1B"/>
    <w:rsid w:val="7E9365BC"/>
    <w:rsid w:val="7F24044D"/>
    <w:rsid w:val="7F4E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8C6867"/>
  <w15:docId w15:val="{DFF76537-AB1B-4635-B899-4BA15CE7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jc w:val="both"/>
    </w:pPr>
    <w:rPr>
      <w:kern w:val="2"/>
      <w:sz w:val="21"/>
      <w:szCs w:val="24"/>
    </w:rPr>
  </w:style>
  <w:style w:type="paragraph" w:styleId="2">
    <w:name w:val="heading 2"/>
    <w:basedOn w:val="a4"/>
    <w:next w:val="a4"/>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unhideWhenUsed/>
    <w:qFormat/>
    <w:pPr>
      <w:jc w:val="left"/>
    </w:pPr>
    <w:rPr>
      <w:rFonts w:ascii="Calibri" w:hAnsi="Calibri" w:cs="Calibri"/>
      <w:szCs w:val="21"/>
    </w:rPr>
  </w:style>
  <w:style w:type="paragraph" w:styleId="aa">
    <w:name w:val="Plain Text"/>
    <w:basedOn w:val="a4"/>
    <w:link w:val="ab"/>
    <w:uiPriority w:val="99"/>
    <w:unhideWhenUsed/>
    <w:qFormat/>
    <w:rPr>
      <w:rFonts w:ascii="宋体" w:hAnsi="Courier New"/>
      <w:szCs w:val="21"/>
    </w:rPr>
  </w:style>
  <w:style w:type="paragraph" w:styleId="ac">
    <w:name w:val="Date"/>
    <w:basedOn w:val="a4"/>
    <w:next w:val="a4"/>
    <w:link w:val="ad"/>
    <w:uiPriority w:val="99"/>
    <w:semiHidden/>
    <w:unhideWhenUsed/>
    <w:qFormat/>
    <w:pPr>
      <w:ind w:leftChars="2500" w:left="100"/>
    </w:pPr>
  </w:style>
  <w:style w:type="paragraph" w:styleId="ae">
    <w:name w:val="Balloon Text"/>
    <w:basedOn w:val="a4"/>
    <w:link w:val="af"/>
    <w:uiPriority w:val="99"/>
    <w:semiHidden/>
    <w:unhideWhenUsed/>
    <w:qFormat/>
    <w:rPr>
      <w:sz w:val="18"/>
      <w:szCs w:val="18"/>
    </w:rPr>
  </w:style>
  <w:style w:type="paragraph" w:styleId="af0">
    <w:name w:val="footer"/>
    <w:basedOn w:val="a4"/>
    <w:link w:val="af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4"/>
    <w:link w:val="af3"/>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4">
    <w:name w:val="Normal (Web)"/>
    <w:basedOn w:val="a4"/>
    <w:uiPriority w:val="99"/>
    <w:semiHidden/>
    <w:unhideWhenUsed/>
    <w:pPr>
      <w:spacing w:before="75" w:after="75"/>
      <w:jc w:val="left"/>
    </w:pPr>
    <w:rPr>
      <w:kern w:val="0"/>
      <w:sz w:val="24"/>
    </w:rPr>
  </w:style>
  <w:style w:type="paragraph" w:styleId="af5">
    <w:name w:val="annotation subject"/>
    <w:basedOn w:val="a8"/>
    <w:next w:val="a8"/>
    <w:link w:val="af6"/>
    <w:uiPriority w:val="99"/>
    <w:semiHidden/>
    <w:unhideWhenUsed/>
    <w:qFormat/>
    <w:rPr>
      <w:rFonts w:ascii="Times New Roman" w:hAnsi="Times New Roman" w:cs="Times New Roman"/>
      <w:b/>
      <w:bCs/>
      <w:szCs w:val="24"/>
    </w:rPr>
  </w:style>
  <w:style w:type="table" w:styleId="af7">
    <w:name w:val="Table Grid"/>
    <w:basedOn w:val="a6"/>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5"/>
    <w:uiPriority w:val="99"/>
    <w:semiHidden/>
    <w:unhideWhenUsed/>
    <w:qFormat/>
  </w:style>
  <w:style w:type="character" w:styleId="af9">
    <w:name w:val="annotation reference"/>
    <w:basedOn w:val="a5"/>
    <w:uiPriority w:val="99"/>
    <w:semiHidden/>
    <w:unhideWhenUsed/>
    <w:qFormat/>
    <w:rPr>
      <w:sz w:val="21"/>
      <w:szCs w:val="21"/>
    </w:rPr>
  </w:style>
  <w:style w:type="character" w:customStyle="1" w:styleId="af3">
    <w:name w:val="页眉 字符"/>
    <w:basedOn w:val="a5"/>
    <w:link w:val="af2"/>
    <w:uiPriority w:val="99"/>
    <w:qFormat/>
    <w:rPr>
      <w:sz w:val="18"/>
      <w:szCs w:val="18"/>
    </w:rPr>
  </w:style>
  <w:style w:type="character" w:customStyle="1" w:styleId="af1">
    <w:name w:val="页脚 字符"/>
    <w:basedOn w:val="a5"/>
    <w:link w:val="af0"/>
    <w:uiPriority w:val="99"/>
    <w:qFormat/>
    <w:rPr>
      <w:sz w:val="18"/>
      <w:szCs w:val="18"/>
    </w:rPr>
  </w:style>
  <w:style w:type="paragraph" w:styleId="afa">
    <w:name w:val="List Paragraph"/>
    <w:basedOn w:val="a4"/>
    <w:uiPriority w:val="34"/>
    <w:qFormat/>
    <w:pPr>
      <w:ind w:firstLineChars="200" w:firstLine="420"/>
    </w:pPr>
    <w:rPr>
      <w:rFonts w:asciiTheme="minorHAnsi" w:eastAsiaTheme="minorEastAsia" w:hAnsiTheme="minorHAnsi" w:cstheme="minorBidi"/>
      <w:szCs w:val="22"/>
    </w:rPr>
  </w:style>
  <w:style w:type="character" w:customStyle="1" w:styleId="af">
    <w:name w:val="批注框文本 字符"/>
    <w:basedOn w:val="a5"/>
    <w:link w:val="ae"/>
    <w:uiPriority w:val="99"/>
    <w:semiHidden/>
    <w:qFormat/>
    <w:rPr>
      <w:rFonts w:ascii="Times New Roman" w:eastAsia="宋体" w:hAnsi="Times New Roman" w:cs="Times New Roman"/>
      <w:sz w:val="18"/>
      <w:szCs w:val="18"/>
    </w:rPr>
  </w:style>
  <w:style w:type="character" w:customStyle="1" w:styleId="30">
    <w:name w:val="标题 3 字符"/>
    <w:basedOn w:val="a5"/>
    <w:link w:val="3"/>
    <w:uiPriority w:val="9"/>
    <w:semiHidden/>
    <w:qFormat/>
    <w:rPr>
      <w:rFonts w:ascii="Calibri" w:eastAsia="宋体" w:hAnsi="Calibri" w:cs="Calibri"/>
      <w:b/>
      <w:bCs/>
      <w:sz w:val="32"/>
      <w:szCs w:val="32"/>
    </w:rPr>
  </w:style>
  <w:style w:type="character" w:customStyle="1" w:styleId="a9">
    <w:name w:val="批注文字 字符"/>
    <w:basedOn w:val="a5"/>
    <w:link w:val="a8"/>
    <w:uiPriority w:val="99"/>
    <w:qFormat/>
    <w:rPr>
      <w:rFonts w:ascii="Calibri" w:eastAsia="宋体" w:hAnsi="Calibri" w:cs="Calibri"/>
      <w:szCs w:val="21"/>
    </w:rPr>
  </w:style>
  <w:style w:type="paragraph" w:customStyle="1" w:styleId="Default">
    <w:name w:val="Default"/>
    <w:qFormat/>
    <w:pPr>
      <w:widowControl w:val="0"/>
      <w:autoSpaceDE w:val="0"/>
      <w:autoSpaceDN w:val="0"/>
      <w:adjustRightInd w:val="0"/>
    </w:pPr>
    <w:rPr>
      <w:rFonts w:ascii="黑体" w:eastAsia="黑体" w:cs="黑体"/>
      <w:color w:val="000000"/>
      <w:sz w:val="24"/>
      <w:szCs w:val="24"/>
    </w:rPr>
  </w:style>
  <w:style w:type="character" w:customStyle="1" w:styleId="20">
    <w:name w:val="标题 2 字符"/>
    <w:basedOn w:val="a5"/>
    <w:link w:val="2"/>
    <w:uiPriority w:val="9"/>
    <w:semiHidden/>
    <w:qFormat/>
    <w:rPr>
      <w:rFonts w:asciiTheme="majorHAnsi" w:eastAsiaTheme="majorEastAsia" w:hAnsiTheme="majorHAnsi" w:cstheme="majorBidi"/>
      <w:b/>
      <w:bCs/>
      <w:sz w:val="32"/>
      <w:szCs w:val="32"/>
    </w:rPr>
  </w:style>
  <w:style w:type="paragraph" w:customStyle="1" w:styleId="a0">
    <w:name w:val="一级条标题"/>
    <w:next w:val="a4"/>
    <w:qFormat/>
    <w:pPr>
      <w:numPr>
        <w:ilvl w:val="1"/>
        <w:numId w:val="1"/>
      </w:numPr>
      <w:spacing w:beforeLines="50" w:afterLines="50"/>
      <w:outlineLvl w:val="2"/>
    </w:pPr>
    <w:rPr>
      <w:rFonts w:ascii="黑体" w:eastAsia="黑体"/>
      <w:sz w:val="21"/>
      <w:szCs w:val="21"/>
    </w:rPr>
  </w:style>
  <w:style w:type="paragraph" w:customStyle="1" w:styleId="a">
    <w:name w:val="章标题"/>
    <w:next w:val="a4"/>
    <w:qFormat/>
    <w:pPr>
      <w:numPr>
        <w:numId w:val="1"/>
      </w:numPr>
      <w:spacing w:beforeLines="100" w:afterLines="100"/>
      <w:ind w:left="0"/>
      <w:jc w:val="both"/>
      <w:outlineLvl w:val="1"/>
    </w:pPr>
    <w:rPr>
      <w:rFonts w:ascii="黑体" w:eastAsia="黑体"/>
      <w:sz w:val="21"/>
    </w:rPr>
  </w:style>
  <w:style w:type="paragraph" w:customStyle="1" w:styleId="a1">
    <w:name w:val="二级条标题"/>
    <w:basedOn w:val="a0"/>
    <w:next w:val="a4"/>
    <w:qFormat/>
    <w:pPr>
      <w:numPr>
        <w:ilvl w:val="2"/>
      </w:numPr>
      <w:spacing w:before="50" w:after="50"/>
      <w:outlineLvl w:val="3"/>
    </w:pPr>
  </w:style>
  <w:style w:type="paragraph" w:customStyle="1" w:styleId="a2">
    <w:name w:val="四级条标题"/>
    <w:basedOn w:val="a4"/>
    <w:next w:val="a4"/>
    <w:qFormat/>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qFormat/>
    <w:pPr>
      <w:numPr>
        <w:ilvl w:val="5"/>
      </w:numPr>
      <w:outlineLvl w:val="6"/>
    </w:pPr>
  </w:style>
  <w:style w:type="paragraph" w:customStyle="1" w:styleId="1">
    <w:name w:val="列出段落1"/>
    <w:basedOn w:val="a4"/>
    <w:uiPriority w:val="34"/>
    <w:qFormat/>
    <w:pPr>
      <w:ind w:firstLineChars="200" w:firstLine="420"/>
    </w:pPr>
    <w:rPr>
      <w:szCs w:val="20"/>
    </w:rPr>
  </w:style>
  <w:style w:type="character" w:customStyle="1" w:styleId="af6">
    <w:name w:val="批注主题 字符"/>
    <w:basedOn w:val="a9"/>
    <w:link w:val="af5"/>
    <w:uiPriority w:val="99"/>
    <w:semiHidden/>
    <w:qFormat/>
    <w:rPr>
      <w:rFonts w:ascii="Times New Roman" w:eastAsia="宋体" w:hAnsi="Times New Roman" w:cs="Times New Roman"/>
      <w:b/>
      <w:bCs/>
      <w:kern w:val="2"/>
      <w:sz w:val="21"/>
      <w:szCs w:val="24"/>
    </w:rPr>
  </w:style>
  <w:style w:type="character" w:customStyle="1" w:styleId="ab">
    <w:name w:val="纯文本 字符"/>
    <w:basedOn w:val="a5"/>
    <w:link w:val="aa"/>
    <w:uiPriority w:val="99"/>
    <w:qFormat/>
    <w:rPr>
      <w:rFonts w:ascii="宋体" w:eastAsia="宋体" w:hAnsi="Courier New" w:cs="Times New Roman"/>
      <w:kern w:val="2"/>
      <w:sz w:val="21"/>
      <w:szCs w:val="21"/>
    </w:rPr>
  </w:style>
  <w:style w:type="paragraph" w:customStyle="1" w:styleId="10">
    <w:name w:val="修订1"/>
    <w:hidden/>
    <w:uiPriority w:val="99"/>
    <w:semiHidden/>
    <w:qFormat/>
    <w:rPr>
      <w:kern w:val="2"/>
      <w:sz w:val="21"/>
      <w:szCs w:val="24"/>
    </w:rPr>
  </w:style>
  <w:style w:type="character" w:customStyle="1" w:styleId="ad">
    <w:name w:val="日期 字符"/>
    <w:basedOn w:val="a5"/>
    <w:link w:val="ac"/>
    <w:uiPriority w:val="99"/>
    <w:semiHidden/>
    <w:qFormat/>
    <w:rPr>
      <w:rFonts w:ascii="Times New Roman" w:eastAsia="宋体" w:hAnsi="Times New Roman" w:cs="Times New Roman"/>
      <w:kern w:val="2"/>
      <w:sz w:val="21"/>
      <w:szCs w:val="24"/>
    </w:rPr>
  </w:style>
  <w:style w:type="paragraph" w:styleId="afb">
    <w:name w:val="Revision"/>
    <w:hidden/>
    <w:uiPriority w:val="99"/>
    <w:semiHidden/>
    <w:rsid w:val="0056756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311817">
      <w:bodyDiv w:val="1"/>
      <w:marLeft w:val="0"/>
      <w:marRight w:val="0"/>
      <w:marTop w:val="0"/>
      <w:marBottom w:val="0"/>
      <w:divBdr>
        <w:top w:val="none" w:sz="0" w:space="0" w:color="auto"/>
        <w:left w:val="none" w:sz="0" w:space="0" w:color="auto"/>
        <w:bottom w:val="none" w:sz="0" w:space="0" w:color="auto"/>
        <w:right w:val="none" w:sz="0" w:space="0" w:color="auto"/>
      </w:divBdr>
      <w:divsChild>
        <w:div w:id="1000548138">
          <w:marLeft w:val="547"/>
          <w:marRight w:val="0"/>
          <w:marTop w:val="115"/>
          <w:marBottom w:val="0"/>
          <w:divBdr>
            <w:top w:val="none" w:sz="0" w:space="0" w:color="auto"/>
            <w:left w:val="none" w:sz="0" w:space="0" w:color="auto"/>
            <w:bottom w:val="none" w:sz="0" w:space="0" w:color="auto"/>
            <w:right w:val="none" w:sz="0" w:space="0" w:color="auto"/>
          </w:divBdr>
        </w:div>
      </w:divsChild>
    </w:div>
    <w:div w:id="1941527345">
      <w:bodyDiv w:val="1"/>
      <w:marLeft w:val="0"/>
      <w:marRight w:val="0"/>
      <w:marTop w:val="0"/>
      <w:marBottom w:val="0"/>
      <w:divBdr>
        <w:top w:val="none" w:sz="0" w:space="0" w:color="auto"/>
        <w:left w:val="none" w:sz="0" w:space="0" w:color="auto"/>
        <w:bottom w:val="none" w:sz="0" w:space="0" w:color="auto"/>
        <w:right w:val="none" w:sz="0" w:space="0" w:color="auto"/>
      </w:divBdr>
      <w:divsChild>
        <w:div w:id="1391807149">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D8A68-1E54-4A71-A49D-C5B44DFF1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1444</Words>
  <Characters>8235</Characters>
  <Application>Microsoft Office Word</Application>
  <DocSecurity>0</DocSecurity>
  <Lines>68</Lines>
  <Paragraphs>19</Paragraphs>
  <ScaleCrop>false</ScaleCrop>
  <Company>神州网信技术有限公司</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PC</cp:lastModifiedBy>
  <cp:revision>7</cp:revision>
  <cp:lastPrinted>2022-11-29T13:07:00Z</cp:lastPrinted>
  <dcterms:created xsi:type="dcterms:W3CDTF">2024-11-08T06:59:00Z</dcterms:created>
  <dcterms:modified xsi:type="dcterms:W3CDTF">2024-11-10T14:22:00Z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8B97B53D59854BE891FDF36B080DA954_13</vt:lpwstr>
  </property>
</Properties>
</file>