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在 SAS base 中，PROC COMPARE 可以比较两个数据集的差异，实际工作中常应用在 ADaM 和 TFL 的 QC 中，下面介绍一些 PROC COMPARE 常用的使用技巧。</w:t>
      </w:r>
    </w:p>
    <w:bookmarkStart w:id="23" w:name="指定主键"/>
    <w:p>
      <w:pPr>
        <w:pStyle w:val="Heading2"/>
      </w:pPr>
      <w:r>
        <w:t xml:space="preserve">指定主键</w:t>
      </w:r>
    </w:p>
    <w:p>
      <w:pPr>
        <w:pStyle w:val="FirstParagraph"/>
      </w:pPr>
      <w:r>
        <w:t xml:space="preserve">默认情况下，PROC COMPARE 从第一个观测开始，逐行对比两个数据集的观测。在数据集没有增减观测的情况下，这样做一般没有问题。如果两个数据在观测数量上存在差异，PROC COMPARE 的默认比较方式可能会生成大量无用的结果（例如：对 ADSL 进行 QC 时，将受试者 S01047 与 S01048 的进行比较）。</w:t>
      </w:r>
    </w:p>
    <w:p>
      <w:pPr>
        <w:pStyle w:val="BodyText"/>
      </w:pPr>
      <w:r>
        <w:t xml:space="preserve">为了避免这种无意义的比较，可以指定数据集的主键，主键是数据库中的一个概念，通过主键可以唯一确定一条观测。PROC COMPARE 的</w:t>
      </w:r>
      <w:r>
        <w:t xml:space="preserve"> </w:t>
      </w:r>
      <w:r>
        <w:rPr>
          <w:rStyle w:val="VerbatimChar"/>
        </w:rPr>
        <w:t xml:space="preserve">ID</w:t>
      </w:r>
      <w:r>
        <w:t xml:space="preserve"> </w:t>
      </w:r>
      <w:r>
        <w:t xml:space="preserve">语句可以指定两个数据集共同的主键，以便根据主键变量的值对数据集进行比较。如果两条观测的主键变量的值不相等，即便它们处于两个数据集的相同位置上，也不会进行比较。例如：</w:t>
      </w:r>
    </w:p>
    <w:p>
      <w:pPr>
        <w:pStyle w:val="SourceCode"/>
      </w:pPr>
      <w:r>
        <w:rPr>
          <w:rStyle w:val="VerbatimChar"/>
        </w:rPr>
        <w:t xml:space="preserve">proc compare base = old.adsl compare = new.adsl;</w:t>
      </w:r>
      <w:r>
        <w:br/>
      </w:r>
      <w:r>
        <w:rPr>
          <w:rStyle w:val="VerbatimChar"/>
        </w:rPr>
        <w:t xml:space="preserve">    id usubjid;</w:t>
      </w:r>
      <w:r>
        <w:br/>
      </w:r>
      <w:r>
        <w:rPr>
          <w:rStyle w:val="VerbatimChar"/>
        </w:rPr>
        <w:t xml:space="preserve">run;</w:t>
      </w:r>
    </w:p>
    <w:p>
      <w:pPr>
        <w:pStyle w:val="FirstParagraph"/>
      </w:pPr>
      <w:r>
        <w:t xml:space="preserve">对于 subject-level 的数据集，主键是单个变量；对于 param-level 的数据集，主键通常由多个变量复合而成：</w:t>
      </w:r>
    </w:p>
    <w:p>
      <w:pPr>
        <w:pStyle w:val="SourceCode"/>
      </w:pPr>
      <w:r>
        <w:rPr>
          <w:rStyle w:val="VerbatimChar"/>
        </w:rPr>
        <w:t xml:space="preserve">proc compare base = old.adlb compare = new.adlb;</w:t>
      </w:r>
      <w:r>
        <w:br/>
      </w:r>
      <w:r>
        <w:rPr>
          <w:rStyle w:val="VerbatimChar"/>
        </w:rPr>
        <w:t xml:space="preserve">    id usubjid parcatn paramn;</w:t>
      </w:r>
      <w:r>
        <w:br/>
      </w:r>
      <w:r>
        <w:rPr>
          <w:rStyle w:val="VerbatimChar"/>
        </w:rPr>
        <w:t xml:space="preserve">run;</w:t>
      </w:r>
    </w:p>
    <w:p>
      <w:pPr>
        <w:pStyle w:val="FirstParagraph"/>
      </w:pPr>
      <w:r>
        <w:t xml:space="preserve">上述代码用于比较实验室检查的分析数据集（ADLB），这是一个 param-level 的数据集，主键由变量</w:t>
      </w:r>
      <w:r>
        <w:t xml:space="preserve"> </w:t>
      </w:r>
      <w:r>
        <w:rPr>
          <w:rStyle w:val="VerbatimChar"/>
        </w:rPr>
        <w:t xml:space="preserve">subjid</w:t>
      </w:r>
      <w:r>
        <w:t xml:space="preserve">,</w:t>
      </w:r>
      <w:r>
        <w:t xml:space="preserve"> </w:t>
      </w:r>
      <w:r>
        <w:rPr>
          <w:rStyle w:val="VerbatimChar"/>
        </w:rPr>
        <w:t xml:space="preserve">parcatn</w:t>
      </w:r>
      <w:r>
        <w:t xml:space="preserve">,</w:t>
      </w:r>
      <w:r>
        <w:t xml:space="preserve"> </w:t>
      </w:r>
      <w:r>
        <w:rPr>
          <w:rStyle w:val="VerbatimChar"/>
        </w:rPr>
        <w:t xml:space="preserve">paramn</w:t>
      </w:r>
      <w:r>
        <w:t xml:space="preserve"> </w:t>
      </w:r>
      <w:r>
        <w:t xml:space="preserve">复合而成。</w:t>
      </w:r>
    </w:p>
    <w:p>
      <w:pPr>
        <w:pStyle w:val="BodyText"/>
      </w:pPr>
      <w:r>
        <w:drawing>
          <wp:inline>
            <wp:extent cx="5334000" cy="1286318"/>
            <wp:effectExtent b="0" l="0" r="0" t="0"/>
            <wp:docPr descr="" title="fig:" id="21" name="Picture"/>
            <a:graphic>
              <a:graphicData uri="http://schemas.openxmlformats.org/drawingml/2006/picture">
                <pic:pic>
                  <pic:nvPicPr>
                    <pic:cNvPr descr="C:\Users\wtwang\Documents\GitHub\blogs\SAS\PROC%20COMPARE\PROC%20COMPARE%20%E4%BD%BF%E7%94%A8%E7%9A%84%E4%B8%80%E4%BA%9B%E5%B0%8F%E6%8A%80%E5%B7%A7\assets\id-result.png" id="22" name="Picture"/>
                    <pic:cNvPicPr>
                      <a:picLocks noChangeArrowheads="1" noChangeAspect="1"/>
                    </pic:cNvPicPr>
                  </pic:nvPicPr>
                  <pic:blipFill>
                    <a:blip r:embed="rId20"/>
                    <a:stretch>
                      <a:fillRect/>
                    </a:stretch>
                  </pic:blipFill>
                  <pic:spPr bwMode="auto">
                    <a:xfrm>
                      <a:off x="0" y="0"/>
                      <a:ext cx="5334000" cy="1286318"/>
                    </a:xfrm>
                    <a:prstGeom prst="rect">
                      <a:avLst/>
                    </a:prstGeom>
                    <a:noFill/>
                    <a:ln w="9525">
                      <a:noFill/>
                      <a:headEnd/>
                      <a:tailEnd/>
                    </a:ln>
                  </pic:spPr>
                </pic:pic>
              </a:graphicData>
            </a:graphic>
          </wp:inline>
        </w:drawing>
      </w:r>
    </w:p>
    <w:bookmarkEnd w:id="23"/>
    <w:bookmarkStart w:id="24" w:name="指定变量映射"/>
    <w:p>
      <w:pPr>
        <w:pStyle w:val="Heading2"/>
      </w:pPr>
      <w:r>
        <w:t xml:space="preserve">指定变量映射</w:t>
      </w:r>
    </w:p>
    <w:p>
      <w:pPr>
        <w:pStyle w:val="FirstParagraph"/>
      </w:pPr>
      <w:r>
        <w:t xml:space="preserve">在进行清单核查时，有时候输出条目太多，手工核查不切实际。一种办法是尝试读取 RTF 文档，将 RTF 文档中的数据逆向转化为数据集，然后使用 PROC COMPARE 对比两个数据集。</w:t>
      </w:r>
    </w:p>
    <w:p>
      <w:pPr>
        <w:pStyle w:val="BodyText"/>
      </w:pPr>
      <w:r>
        <w:t xml:space="preserve">由于 RTF 文档本身只包含观测内容和变量标签，而没有变量名，转化为数据集之后，变量名大概率与 QC 程序生成的数据集的变量名不一致（这通常取决于读取 RTF 文档的程序内部逻辑）。如果不指定额外语句，PROC COMPARE 默认仅比较相同变量的值。</w:t>
      </w:r>
    </w:p>
    <w:p>
      <w:pPr>
        <w:pStyle w:val="BodyText"/>
      </w:pPr>
      <w:r>
        <w:t xml:space="preserve">在使用 PROC COMPARE 前对变量重命名或许是一种可行的方法，但其实 PROC COMPARE 提供了</w:t>
      </w:r>
      <w:r>
        <w:t xml:space="preserve"> </w:t>
      </w:r>
      <w:r>
        <w:rPr>
          <w:rStyle w:val="VerbatimChar"/>
        </w:rPr>
        <w:t xml:space="preserve">VAR</w:t>
      </w:r>
      <w:r>
        <w:t xml:space="preserve"> </w:t>
      </w:r>
      <w:r>
        <w:t xml:space="preserve">和</w:t>
      </w:r>
      <w:r>
        <w:t xml:space="preserve"> </w:t>
      </w:r>
      <w:r>
        <w:rPr>
          <w:rStyle w:val="VerbatimChar"/>
        </w:rPr>
        <w:t xml:space="preserve">WITH</w:t>
      </w:r>
      <w:r>
        <w:t xml:space="preserve"> </w:t>
      </w:r>
      <w:r>
        <w:t xml:space="preserve">语句用于建立两个数据集之间的变量映射关系。</w:t>
      </w:r>
      <w:r>
        <w:rPr>
          <w:rStyle w:val="VerbatimChar"/>
        </w:rPr>
        <w:t xml:space="preserve">VAR</w:t>
      </w:r>
      <w:r>
        <w:t xml:space="preserve"> </w:t>
      </w:r>
      <w:r>
        <w:t xml:space="preserve">语句指定变量在 base 数据集中的名称，</w:t>
      </w:r>
      <w:r>
        <w:rPr>
          <w:rStyle w:val="VerbatimChar"/>
        </w:rPr>
        <w:t xml:space="preserve">WITH</w:t>
      </w:r>
      <w:r>
        <w:t xml:space="preserve"> </w:t>
      </w:r>
      <w:r>
        <w:t xml:space="preserve">指定变量在 compare 数据集中的名称。</w:t>
      </w:r>
    </w:p>
    <w:p>
      <w:pPr>
        <w:pStyle w:val="SourceCode"/>
      </w:pPr>
      <w:r>
        <w:rPr>
          <w:rStyle w:val="VerbatimChar"/>
        </w:rPr>
        <w:t xml:space="preserve">proc compare base = qc_l2 compare = l2;</w:t>
      </w:r>
      <w:r>
        <w:br/>
      </w:r>
      <w:r>
        <w:rPr>
          <w:rStyle w:val="VerbatimChar"/>
        </w:rPr>
        <w:t xml:space="preserve">    var  usubjid siteid sex age iedt elresn;</w:t>
      </w:r>
      <w:r>
        <w:br/>
      </w:r>
      <w:r>
        <w:rPr>
          <w:rStyle w:val="VerbatimChar"/>
        </w:rPr>
        <w:t xml:space="preserve">    with col1-col6;</w:t>
      </w:r>
      <w:r>
        <w:br/>
      </w:r>
      <w:r>
        <w:rPr>
          <w:rStyle w:val="VerbatimChar"/>
        </w:rPr>
        <w:t xml:space="preserve">run;</w:t>
      </w:r>
    </w:p>
    <w:p>
      <w:pPr>
        <w:pStyle w:val="FirstParagraph"/>
      </w:pPr>
      <w:r>
        <w:t xml:space="preserve">这里使用</w:t>
      </w:r>
      <w:r>
        <w:t xml:space="preserve"> </w:t>
      </w:r>
      <w:r>
        <w:rPr>
          <w:rStyle w:val="VerbatimChar"/>
        </w:rPr>
        <w:t xml:space="preserve">VAR</w:t>
      </w:r>
      <w:r>
        <w:t xml:space="preserve"> </w:t>
      </w:r>
      <w:r>
        <w:t xml:space="preserve">和</w:t>
      </w:r>
      <w:r>
        <w:t xml:space="preserve"> </w:t>
      </w:r>
      <w:r>
        <w:rPr>
          <w:rStyle w:val="VerbatimChar"/>
        </w:rPr>
        <w:t xml:space="preserve">WITH</w:t>
      </w:r>
      <w:r>
        <w:t xml:space="preserve"> </w:t>
      </w:r>
      <w:r>
        <w:t xml:space="preserve">指定了数据</w:t>
      </w:r>
      <w:r>
        <w:t xml:space="preserve"> </w:t>
      </w:r>
      <w:r>
        <w:rPr>
          <w:rStyle w:val="VerbatimChar"/>
        </w:rPr>
        <w:t xml:space="preserve">qc_l2</w:t>
      </w:r>
      <w:r>
        <w:t xml:space="preserve"> </w:t>
      </w:r>
      <w:r>
        <w:t xml:space="preserve">和</w:t>
      </w:r>
      <w:r>
        <w:t xml:space="preserve"> </w:t>
      </w:r>
      <w:r>
        <w:rPr>
          <w:rStyle w:val="VerbatimChar"/>
        </w:rPr>
        <w:t xml:space="preserve">l2</w:t>
      </w:r>
      <w:r>
        <w:t xml:space="preserve"> </w:t>
      </w:r>
      <w:r>
        <w:t xml:space="preserve">之间的变量映射关系，无需在使用 PROC COMPARE 之前对变量进行重命名操作。</w:t>
      </w:r>
    </w:p>
    <w:bookmarkEnd w:id="24"/>
    <w:bookmarkStart w:id="30" w:name="巧用位掩码解析-sysinfo"/>
    <w:p>
      <w:pPr>
        <w:pStyle w:val="Heading2"/>
      </w:pPr>
      <w:r>
        <w:t xml:space="preserve">巧用位掩码解析 SYSINFO</w:t>
      </w:r>
    </w:p>
    <w:bookmarkStart w:id="28" w:name="位掩码介绍"/>
    <w:p>
      <w:pPr>
        <w:pStyle w:val="Heading3"/>
      </w:pPr>
      <w:r>
        <w:t xml:space="preserve">位掩码介绍</w:t>
      </w:r>
    </w:p>
    <w:p>
      <w:pPr>
        <w:pStyle w:val="FirstParagraph"/>
      </w:pPr>
      <w:r>
        <w:t xml:space="preserve">在 SAS 中，位掩码（bit mask）被归类为一种特殊的常数（constant），通常用于进行比特位的检测。</w:t>
      </w:r>
    </w:p>
    <w:p>
      <w:pPr>
        <w:pStyle w:val="BodyText"/>
      </w:pPr>
      <w:r>
        <w:t xml:space="preserve">位掩码由数字 0, 1 和点（.）组成，例如：</w:t>
      </w:r>
      <w:r>
        <w:rPr>
          <w:rStyle w:val="VerbatimChar"/>
        </w:rPr>
        <w:t xml:space="preserve">'1.0000'b</w:t>
      </w:r>
      <w:r>
        <w:t xml:space="preserve">，为了与字符串常量区分，这里末尾的</w:t>
      </w:r>
      <w:r>
        <w:t xml:space="preserve"> </w:t>
      </w:r>
      <w:r>
        <w:rPr>
          <w:rStyle w:val="VerbatimChar"/>
        </w:rPr>
        <w:t xml:space="preserve">b</w:t>
      </w:r>
      <w:r>
        <w:t xml:space="preserve"> </w:t>
      </w:r>
      <w:r>
        <w:t xml:space="preserve">是必要的。</w:t>
      </w:r>
    </w:p>
    <w:p>
      <w:pPr>
        <w:pStyle w:val="BodyText"/>
      </w:pPr>
      <w:r>
        <w:t xml:space="preserve">在二进制计算机中，所有字符和数字都是以 0 和 1 的二进制形式存储的，每一个 0 和 1 都被称作一个比特。例如：字符</w:t>
      </w:r>
      <w:r>
        <w:t xml:space="preserve"> </w:t>
      </w:r>
      <w:r>
        <w:rPr>
          <w:rStyle w:val="VerbatimChar"/>
        </w:rPr>
        <w:t xml:space="preserve">a</w:t>
      </w:r>
      <w:r>
        <w:t xml:space="preserve"> </w:t>
      </w:r>
      <w:r>
        <w:t xml:space="preserve">的二进制表示是</w:t>
      </w:r>
      <w:r>
        <w:t xml:space="preserve"> </w:t>
      </w:r>
      <w:r>
        <w:rPr>
          <w:rStyle w:val="VerbatimChar"/>
        </w:rPr>
        <w:t xml:space="preserve">01100001</w:t>
      </w:r>
      <w:r>
        <w:t xml:space="preserve">，数值</w:t>
      </w:r>
      <w:r>
        <w:t xml:space="preserve"> </w:t>
      </w:r>
      <w:r>
        <w:rPr>
          <w:rStyle w:val="VerbatimChar"/>
        </w:rPr>
        <w:t xml:space="preserve">36</w:t>
      </w:r>
      <w:r>
        <w:t xml:space="preserve"> </w:t>
      </w:r>
      <w:r>
        <w:t xml:space="preserve">的二进制表示是</w:t>
      </w:r>
      <w:r>
        <w:t xml:space="preserve"> </w:t>
      </w:r>
      <w:r>
        <w:rPr>
          <w:rStyle w:val="VerbatimChar"/>
        </w:rPr>
        <w:t xml:space="preserve">00100100</w:t>
      </w:r>
      <w:r>
        <w:t xml:space="preserve">。</w:t>
      </w:r>
    </w:p>
    <w:p>
      <w:pPr>
        <w:numPr>
          <w:ilvl w:val="0"/>
          <w:numId w:val="1001"/>
        </w:numPr>
      </w:pPr>
      <w:r>
        <w:t xml:space="preserve">当位掩码用于字符串的比特位检测时，先将字符串以二进制形式表示出来，然后与位掩码</w:t>
      </w:r>
      <w:r>
        <w:rPr>
          <w:bCs/>
          <w:b/>
        </w:rPr>
        <w:t xml:space="preserve">左</w:t>
      </w:r>
      <w:r>
        <w:t xml:space="preserve">对齐，</w:t>
      </w:r>
      <w:r>
        <w:rPr>
          <w:bCs/>
          <w:b/>
        </w:rPr>
        <w:t xml:space="preserve">从左到右</w:t>
      </w:r>
      <w:r>
        <w:t xml:space="preserve">逐个检测比特位；</w:t>
      </w:r>
    </w:p>
    <w:p>
      <w:pPr>
        <w:numPr>
          <w:ilvl w:val="0"/>
          <w:numId w:val="1001"/>
        </w:numPr>
      </w:pPr>
      <w:r>
        <w:t xml:space="preserve">当位掩码用于数值的比特位检测时，先将数值以二进制形式表示出来，然后与位掩码</w:t>
      </w:r>
      <w:r>
        <w:rPr>
          <w:bCs/>
          <w:b/>
        </w:rPr>
        <w:t xml:space="preserve">右</w:t>
      </w:r>
      <w:r>
        <w:t xml:space="preserve">对齐，</w:t>
      </w:r>
      <w:r>
        <w:rPr>
          <w:bCs/>
          <w:b/>
        </w:rPr>
        <w:t xml:space="preserve">从右到左</w:t>
      </w:r>
      <w:r>
        <w:t xml:space="preserve">逐个检测比特位。</w:t>
      </w:r>
    </w:p>
    <w:p>
      <w:pPr>
        <w:pStyle w:val="FirstParagraph"/>
      </w:pPr>
      <w:r>
        <w:t xml:space="preserve">例如：</w:t>
      </w:r>
    </w:p>
    <w:p>
      <w:pPr>
        <w:pStyle w:val="SourceCode"/>
      </w:pPr>
      <w:r>
        <w:rPr>
          <w:rStyle w:val="VerbatimChar"/>
        </w:rPr>
        <w:t xml:space="preserve">data _null_;</w:t>
      </w:r>
      <w:r>
        <w:br/>
      </w:r>
      <w:r>
        <w:rPr>
          <w:rStyle w:val="VerbatimChar"/>
        </w:rPr>
        <w:t xml:space="preserve">    a = 36;</w:t>
      </w:r>
      <w:r>
        <w:br/>
      </w:r>
      <w:r>
        <w:rPr>
          <w:rStyle w:val="VerbatimChar"/>
        </w:rPr>
        <w:t xml:space="preserve">    if a = '..1.....'b then put a "的第 3 个比特位是 1 !";</w:t>
      </w:r>
      <w:r>
        <w:br/>
      </w:r>
      <w:r>
        <w:rPr>
          <w:rStyle w:val="VerbatimChar"/>
        </w:rPr>
        <w:t xml:space="preserve">    else put a "的第 3 个比特位是 0 !";</w:t>
      </w:r>
      <w:r>
        <w:br/>
      </w:r>
      <w:r>
        <w:rPr>
          <w:rStyle w:val="VerbatimChar"/>
        </w:rPr>
        <w:t xml:space="preserve">run;</w:t>
      </w:r>
    </w:p>
    <w:p>
      <w:pPr>
        <w:pStyle w:val="FirstParagraph"/>
      </w:pPr>
      <w:r>
        <w:drawing>
          <wp:inline>
            <wp:extent cx="4386562" cy="3082103"/>
            <wp:effectExtent b="0" l="0" r="0" t="0"/>
            <wp:docPr descr="" title="fig:" id="26" name="Picture"/>
            <a:graphic>
              <a:graphicData uri="http://schemas.openxmlformats.org/drawingml/2006/picture">
                <pic:pic>
                  <pic:nvPicPr>
                    <pic:cNvPr descr="C:\Users\wtwang\Documents\GitHub\blogs\SAS\PROC%20COMPARE\PROC%20COMPARE%20%E4%BD%BF%E7%94%A8%E7%9A%84%E4%B8%80%E4%BA%9B%E5%B0%8F%E6%8A%80%E5%B7%A7\assets\bit-test-numeric.png" id="27" name="Picture"/>
                    <pic:cNvPicPr>
                      <a:picLocks noChangeArrowheads="1" noChangeAspect="1"/>
                    </pic:cNvPicPr>
                  </pic:nvPicPr>
                  <pic:blipFill>
                    <a:blip r:embed="rId25"/>
                    <a:stretch>
                      <a:fillRect/>
                    </a:stretch>
                  </pic:blipFill>
                  <pic:spPr bwMode="auto">
                    <a:xfrm>
                      <a:off x="0" y="0"/>
                      <a:ext cx="4386562" cy="3082103"/>
                    </a:xfrm>
                    <a:prstGeom prst="rect">
                      <a:avLst/>
                    </a:prstGeom>
                    <a:noFill/>
                    <a:ln w="9525">
                      <a:noFill/>
                      <a:headEnd/>
                      <a:tailEnd/>
                    </a:ln>
                  </pic:spPr>
                </pic:pic>
              </a:graphicData>
            </a:graphic>
          </wp:inline>
        </w:drawing>
      </w:r>
    </w:p>
    <w:p>
      <w:pPr>
        <w:pStyle w:val="BodyText"/>
      </w:pPr>
      <w:r>
        <w:t xml:space="preserve">在这个例子，我们只检测数值 36 的第 3 个比特位，不关心其余比特位到底是 0 还是 1，因此，位掩码</w:t>
      </w:r>
      <w:r>
        <w:t xml:space="preserve"> </w:t>
      </w:r>
      <w:r>
        <w:rPr>
          <w:rStyle w:val="VerbatimChar"/>
        </w:rPr>
        <w:t xml:space="preserve">'..1.....'b</w:t>
      </w:r>
      <w:r>
        <w:t xml:space="preserve"> </w:t>
      </w:r>
      <w:r>
        <w:t xml:space="preserve">的第 3 位是 1，其余比特位均为点，表示忽略这一个比特位的检测。</w:t>
      </w:r>
    </w:p>
    <w:p>
      <w:pPr>
        <w:pStyle w:val="BodyText"/>
      </w:pPr>
      <w:r>
        <w:t xml:space="preserve">字符的比特位检测也是类似地，只不过字符的二进制形式还与具体的编码格式有关，这里篇幅受限就不具体展开了。</w:t>
      </w:r>
    </w:p>
    <w:bookmarkEnd w:id="28"/>
    <w:bookmarkStart w:id="29" w:name="自动宏变量-sysinfo"/>
    <w:p>
      <w:pPr>
        <w:pStyle w:val="Heading3"/>
      </w:pPr>
      <w:r>
        <w:t xml:space="preserve">自动宏变量 SYSINFO</w:t>
      </w:r>
    </w:p>
    <w:p>
      <w:pPr>
        <w:pStyle w:val="FirstParagraph"/>
      </w:pPr>
      <w:r>
        <w:t xml:space="preserve">SAS 提供了一个名为</w:t>
      </w:r>
      <w:r>
        <w:t xml:space="preserve"> </w:t>
      </w:r>
      <w:r>
        <w:rPr>
          <w:rStyle w:val="VerbatimChar"/>
        </w:rPr>
        <w:t xml:space="preserve">SYSINFO</w:t>
      </w:r>
      <w:r>
        <w:t xml:space="preserve"> </w:t>
      </w:r>
      <w:r>
        <w:t xml:space="preserve">的自动宏变量，每次使用 PROC COMPARE 进行数据集比较之后，都会在这个宏变量中存储一个返回码，该返回码包含了具体的比较结果。</w:t>
      </w:r>
    </w:p>
    <w:p>
      <w:pPr>
        <w:pStyle w:val="BodyText"/>
      </w:pPr>
      <w:r>
        <w:rPr>
          <w:rStyle w:val="VerbatimChar"/>
        </w:rPr>
        <w:t xml:space="preserve">SYSINFO</w:t>
      </w:r>
      <w:r>
        <w:t xml:space="preserve"> </w:t>
      </w:r>
      <w:r>
        <w:t xml:space="preserve">的具体数值和对应的比较结果信息如下表所示：</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比特位</w:t>
            </w:r>
          </w:p>
        </w:tc>
        <w:tc>
          <w:tcPr/>
          <w:p>
            <w:pPr>
              <w:pStyle w:val="Compact"/>
              <w:jc w:val="left"/>
            </w:pPr>
            <w:r>
              <w:t xml:space="preserve">返回码</w:t>
            </w:r>
          </w:p>
        </w:tc>
        <w:tc>
          <w:tcPr/>
          <w:p>
            <w:pPr>
              <w:pStyle w:val="Compact"/>
              <w:jc w:val="left"/>
            </w:pPr>
            <w:r>
              <w:t xml:space="preserve">二进制</w:t>
            </w:r>
          </w:p>
        </w:tc>
        <w:tc>
          <w:tcPr/>
          <w:p>
            <w:pPr>
              <w:pStyle w:val="Compact"/>
              <w:jc w:val="left"/>
            </w:pPr>
            <w:r>
              <w:t xml:space="preserve">描述</w:t>
            </w:r>
          </w:p>
        </w:tc>
      </w:tr>
      <w:tr>
        <w:tc>
          <w:tcPr/>
          <w:p>
            <w:pPr>
              <w:pStyle w:val="Compact"/>
              <w:jc w:val="left"/>
            </w:pPr>
            <w:r>
              <w:t xml:space="preserve">1</w:t>
            </w:r>
          </w:p>
        </w:tc>
        <w:tc>
          <w:tcPr/>
          <w:p>
            <w:pPr>
              <w:pStyle w:val="Compact"/>
              <w:jc w:val="left"/>
            </w:pPr>
            <w:r>
              <w:t xml:space="preserve">1</w:t>
            </w:r>
          </w:p>
        </w:tc>
        <w:tc>
          <w:tcPr/>
          <w:p>
            <w:pPr>
              <w:pStyle w:val="Compact"/>
              <w:jc w:val="left"/>
            </w:pPr>
            <w:r>
              <w:t xml:space="preserve">0000 0000 0000 0001</w:t>
            </w:r>
          </w:p>
        </w:tc>
        <w:tc>
          <w:tcPr/>
          <w:p>
            <w:pPr>
              <w:pStyle w:val="Compact"/>
              <w:jc w:val="left"/>
            </w:pPr>
            <w:r>
              <w:t xml:space="preserve">数据集标签不一致</w:t>
            </w:r>
          </w:p>
        </w:tc>
      </w:tr>
      <w:tr>
        <w:tc>
          <w:tcPr/>
          <w:p>
            <w:pPr>
              <w:pStyle w:val="Compact"/>
              <w:jc w:val="left"/>
            </w:pPr>
            <w:r>
              <w:t xml:space="preserve">2</w:t>
            </w:r>
          </w:p>
        </w:tc>
        <w:tc>
          <w:tcPr/>
          <w:p>
            <w:pPr>
              <w:pStyle w:val="Compact"/>
              <w:jc w:val="left"/>
            </w:pPr>
            <w:r>
              <w:t xml:space="preserve">2</w:t>
            </w:r>
          </w:p>
        </w:tc>
        <w:tc>
          <w:tcPr/>
          <w:p>
            <w:pPr>
              <w:pStyle w:val="Compact"/>
              <w:jc w:val="left"/>
            </w:pPr>
            <w:r>
              <w:t xml:space="preserve">0000 0000 0000 0010</w:t>
            </w:r>
          </w:p>
        </w:tc>
        <w:tc>
          <w:tcPr/>
          <w:p>
            <w:pPr>
              <w:pStyle w:val="Compact"/>
              <w:jc w:val="left"/>
            </w:pPr>
            <w:r>
              <w:t xml:space="preserve">数据集类型不一致</w:t>
            </w:r>
          </w:p>
        </w:tc>
      </w:tr>
      <w:tr>
        <w:tc>
          <w:tcPr/>
          <w:p>
            <w:pPr>
              <w:pStyle w:val="Compact"/>
              <w:jc w:val="left"/>
            </w:pPr>
            <w:r>
              <w:t xml:space="preserve">3</w:t>
            </w:r>
          </w:p>
        </w:tc>
        <w:tc>
          <w:tcPr/>
          <w:p>
            <w:pPr>
              <w:pStyle w:val="Compact"/>
              <w:jc w:val="left"/>
            </w:pPr>
            <w:r>
              <w:t xml:space="preserve">4</w:t>
            </w:r>
          </w:p>
        </w:tc>
        <w:tc>
          <w:tcPr/>
          <w:p>
            <w:pPr>
              <w:pStyle w:val="Compact"/>
              <w:jc w:val="left"/>
            </w:pPr>
            <w:r>
              <w:t xml:space="preserve">0000 0000 0000 0100</w:t>
            </w:r>
          </w:p>
        </w:tc>
        <w:tc>
          <w:tcPr/>
          <w:p>
            <w:pPr>
              <w:pStyle w:val="Compact"/>
              <w:jc w:val="left"/>
            </w:pPr>
            <w:r>
              <w:t xml:space="preserve">变量具有不同的输入格式</w:t>
            </w:r>
          </w:p>
        </w:tc>
      </w:tr>
      <w:tr>
        <w:tc>
          <w:tcPr/>
          <w:p>
            <w:pPr>
              <w:pStyle w:val="Compact"/>
              <w:jc w:val="left"/>
            </w:pPr>
            <w:r>
              <w:t xml:space="preserve">4</w:t>
            </w:r>
          </w:p>
        </w:tc>
        <w:tc>
          <w:tcPr/>
          <w:p>
            <w:pPr>
              <w:pStyle w:val="Compact"/>
              <w:jc w:val="left"/>
            </w:pPr>
            <w:r>
              <w:t xml:space="preserve">8</w:t>
            </w:r>
          </w:p>
        </w:tc>
        <w:tc>
          <w:tcPr/>
          <w:p>
            <w:pPr>
              <w:pStyle w:val="Compact"/>
              <w:jc w:val="left"/>
            </w:pPr>
            <w:r>
              <w:t xml:space="preserve">0000 0000 0000 1000</w:t>
            </w:r>
          </w:p>
        </w:tc>
        <w:tc>
          <w:tcPr/>
          <w:p>
            <w:pPr>
              <w:pStyle w:val="Compact"/>
              <w:jc w:val="left"/>
            </w:pPr>
            <w:r>
              <w:t xml:space="preserve">变量具有不同的输出格式</w:t>
            </w:r>
          </w:p>
        </w:tc>
      </w:tr>
      <w:tr>
        <w:tc>
          <w:tcPr/>
          <w:p>
            <w:pPr>
              <w:pStyle w:val="Compact"/>
              <w:jc w:val="left"/>
            </w:pPr>
            <w:r>
              <w:t xml:space="preserve">5</w:t>
            </w:r>
          </w:p>
        </w:tc>
        <w:tc>
          <w:tcPr/>
          <w:p>
            <w:pPr>
              <w:pStyle w:val="Compact"/>
              <w:jc w:val="left"/>
            </w:pPr>
            <w:r>
              <w:t xml:space="preserve">16</w:t>
            </w:r>
          </w:p>
        </w:tc>
        <w:tc>
          <w:tcPr/>
          <w:p>
            <w:pPr>
              <w:pStyle w:val="Compact"/>
              <w:jc w:val="left"/>
            </w:pPr>
            <w:r>
              <w:t xml:space="preserve">0000 0000 0001 0000</w:t>
            </w:r>
          </w:p>
        </w:tc>
        <w:tc>
          <w:tcPr/>
          <w:p>
            <w:pPr>
              <w:pStyle w:val="Compact"/>
              <w:jc w:val="left"/>
            </w:pPr>
            <w:r>
              <w:t xml:space="preserve">变量具有不同的长度</w:t>
            </w:r>
          </w:p>
        </w:tc>
      </w:tr>
      <w:tr>
        <w:tc>
          <w:tcPr/>
          <w:p>
            <w:pPr>
              <w:pStyle w:val="Compact"/>
              <w:jc w:val="left"/>
            </w:pPr>
            <w:r>
              <w:t xml:space="preserve">6</w:t>
            </w:r>
          </w:p>
        </w:tc>
        <w:tc>
          <w:tcPr/>
          <w:p>
            <w:pPr>
              <w:pStyle w:val="Compact"/>
              <w:jc w:val="left"/>
            </w:pPr>
            <w:r>
              <w:t xml:space="preserve">32</w:t>
            </w:r>
          </w:p>
        </w:tc>
        <w:tc>
          <w:tcPr/>
          <w:p>
            <w:pPr>
              <w:pStyle w:val="Compact"/>
              <w:jc w:val="left"/>
            </w:pPr>
            <w:r>
              <w:t xml:space="preserve">0000 0000 0010 0000</w:t>
            </w:r>
          </w:p>
        </w:tc>
        <w:tc>
          <w:tcPr/>
          <w:p>
            <w:pPr>
              <w:pStyle w:val="Compact"/>
              <w:jc w:val="left"/>
            </w:pPr>
            <w:r>
              <w:t xml:space="preserve">变量具有不同的标签</w:t>
            </w:r>
          </w:p>
        </w:tc>
      </w:tr>
      <w:tr>
        <w:tc>
          <w:tcPr/>
          <w:p>
            <w:pPr>
              <w:pStyle w:val="Compact"/>
              <w:jc w:val="left"/>
            </w:pPr>
            <w:r>
              <w:t xml:space="preserve">7</w:t>
            </w:r>
          </w:p>
        </w:tc>
        <w:tc>
          <w:tcPr/>
          <w:p>
            <w:pPr>
              <w:pStyle w:val="Compact"/>
              <w:jc w:val="left"/>
            </w:pPr>
            <w:r>
              <w:t xml:space="preserve">64</w:t>
            </w:r>
          </w:p>
        </w:tc>
        <w:tc>
          <w:tcPr/>
          <w:p>
            <w:pPr>
              <w:pStyle w:val="Compact"/>
              <w:jc w:val="left"/>
            </w:pPr>
            <w:r>
              <w:t xml:space="preserve">0000 0000 0100 0000</w:t>
            </w:r>
          </w:p>
        </w:tc>
        <w:tc>
          <w:tcPr/>
          <w:p>
            <w:pPr>
              <w:pStyle w:val="Compact"/>
              <w:jc w:val="left"/>
            </w:pPr>
            <w:r>
              <w:t xml:space="preserve">base 数据集具有 compare 数据集中不存在的观测</w:t>
            </w:r>
          </w:p>
        </w:tc>
      </w:tr>
      <w:tr>
        <w:tc>
          <w:tcPr/>
          <w:p>
            <w:pPr>
              <w:pStyle w:val="Compact"/>
              <w:jc w:val="left"/>
            </w:pPr>
            <w:r>
              <w:t xml:space="preserve">8</w:t>
            </w:r>
          </w:p>
        </w:tc>
        <w:tc>
          <w:tcPr/>
          <w:p>
            <w:pPr>
              <w:pStyle w:val="Compact"/>
              <w:jc w:val="left"/>
            </w:pPr>
            <w:r>
              <w:t xml:space="preserve">128</w:t>
            </w:r>
          </w:p>
        </w:tc>
        <w:tc>
          <w:tcPr/>
          <w:p>
            <w:pPr>
              <w:pStyle w:val="Compact"/>
              <w:jc w:val="left"/>
            </w:pPr>
            <w:r>
              <w:t xml:space="preserve">0000 0000 1000 0000</w:t>
            </w:r>
          </w:p>
        </w:tc>
        <w:tc>
          <w:tcPr/>
          <w:p>
            <w:pPr>
              <w:pStyle w:val="Compact"/>
              <w:jc w:val="left"/>
            </w:pPr>
            <w:r>
              <w:t xml:space="preserve">compare 数据集具有 base 数据集中不存在的观测</w:t>
            </w:r>
          </w:p>
        </w:tc>
      </w:tr>
      <w:tr>
        <w:tc>
          <w:tcPr/>
          <w:p>
            <w:pPr>
              <w:pStyle w:val="Compact"/>
              <w:jc w:val="left"/>
            </w:pPr>
            <w:r>
              <w:t xml:space="preserve">9</w:t>
            </w:r>
          </w:p>
        </w:tc>
        <w:tc>
          <w:tcPr/>
          <w:p>
            <w:pPr>
              <w:pStyle w:val="Compact"/>
              <w:jc w:val="left"/>
            </w:pPr>
            <w:r>
              <w:t xml:space="preserve">256</w:t>
            </w:r>
          </w:p>
        </w:tc>
        <w:tc>
          <w:tcPr/>
          <w:p>
            <w:pPr>
              <w:pStyle w:val="Compact"/>
              <w:jc w:val="left"/>
            </w:pPr>
            <w:r>
              <w:t xml:space="preserve">00000 0001 0000 0000</w:t>
            </w:r>
          </w:p>
        </w:tc>
        <w:tc>
          <w:tcPr/>
          <w:p>
            <w:pPr>
              <w:pStyle w:val="Compact"/>
              <w:jc w:val="left"/>
            </w:pPr>
            <w:r>
              <w:t xml:space="preserve">base 数据集具有 compare 数据集中不存在的 by 组</w:t>
            </w:r>
          </w:p>
        </w:tc>
      </w:tr>
      <w:tr>
        <w:tc>
          <w:tcPr/>
          <w:p>
            <w:pPr>
              <w:pStyle w:val="Compact"/>
              <w:jc w:val="left"/>
            </w:pPr>
            <w:r>
              <w:t xml:space="preserve">10</w:t>
            </w:r>
          </w:p>
        </w:tc>
        <w:tc>
          <w:tcPr/>
          <w:p>
            <w:pPr>
              <w:pStyle w:val="Compact"/>
              <w:jc w:val="left"/>
            </w:pPr>
            <w:r>
              <w:t xml:space="preserve">512</w:t>
            </w:r>
          </w:p>
        </w:tc>
        <w:tc>
          <w:tcPr/>
          <w:p>
            <w:pPr>
              <w:pStyle w:val="Compact"/>
              <w:jc w:val="left"/>
            </w:pPr>
            <w:r>
              <w:t xml:space="preserve">00000 0010 0000 0000</w:t>
            </w:r>
          </w:p>
        </w:tc>
        <w:tc>
          <w:tcPr/>
          <w:p>
            <w:pPr>
              <w:pStyle w:val="Compact"/>
              <w:jc w:val="left"/>
            </w:pPr>
            <w:r>
              <w:t xml:space="preserve">compare 数据集具有 base 数据集中不存在的 by 组</w:t>
            </w:r>
          </w:p>
        </w:tc>
      </w:tr>
      <w:tr>
        <w:tc>
          <w:tcPr/>
          <w:p>
            <w:pPr>
              <w:pStyle w:val="Compact"/>
              <w:jc w:val="left"/>
            </w:pPr>
            <w:r>
              <w:t xml:space="preserve">11</w:t>
            </w:r>
          </w:p>
        </w:tc>
        <w:tc>
          <w:tcPr/>
          <w:p>
            <w:pPr>
              <w:pStyle w:val="Compact"/>
              <w:jc w:val="left"/>
            </w:pPr>
            <w:r>
              <w:t xml:space="preserve">1024</w:t>
            </w:r>
          </w:p>
        </w:tc>
        <w:tc>
          <w:tcPr/>
          <w:p>
            <w:pPr>
              <w:pStyle w:val="Compact"/>
              <w:jc w:val="left"/>
            </w:pPr>
            <w:r>
              <w:t xml:space="preserve">0000 0100 0000 0000</w:t>
            </w:r>
          </w:p>
        </w:tc>
        <w:tc>
          <w:tcPr/>
          <w:p>
            <w:pPr>
              <w:pStyle w:val="Compact"/>
              <w:jc w:val="left"/>
            </w:pPr>
            <w:r>
              <w:t xml:space="preserve">base 数据集具有 compare 数据集中不存在的变量</w:t>
            </w:r>
          </w:p>
        </w:tc>
      </w:tr>
      <w:tr>
        <w:tc>
          <w:tcPr/>
          <w:p>
            <w:pPr>
              <w:pStyle w:val="Compact"/>
              <w:jc w:val="left"/>
            </w:pPr>
            <w:r>
              <w:t xml:space="preserve">12</w:t>
            </w:r>
          </w:p>
        </w:tc>
        <w:tc>
          <w:tcPr/>
          <w:p>
            <w:pPr>
              <w:pStyle w:val="Compact"/>
              <w:jc w:val="left"/>
            </w:pPr>
            <w:r>
              <w:t xml:space="preserve">2048</w:t>
            </w:r>
          </w:p>
        </w:tc>
        <w:tc>
          <w:tcPr/>
          <w:p>
            <w:pPr>
              <w:pStyle w:val="Compact"/>
              <w:jc w:val="left"/>
            </w:pPr>
            <w:r>
              <w:t xml:space="preserve">0000 1000 0000 0000</w:t>
            </w:r>
          </w:p>
        </w:tc>
        <w:tc>
          <w:tcPr/>
          <w:p>
            <w:pPr>
              <w:pStyle w:val="Compact"/>
              <w:jc w:val="left"/>
            </w:pPr>
            <w:r>
              <w:t xml:space="preserve">compare 数据集具有 base 数据集中不存在的变量</w:t>
            </w:r>
          </w:p>
        </w:tc>
      </w:tr>
      <w:tr>
        <w:tc>
          <w:tcPr/>
          <w:p>
            <w:pPr>
              <w:pStyle w:val="Compact"/>
              <w:jc w:val="left"/>
            </w:pPr>
            <w:r>
              <w:t xml:space="preserve">13</w:t>
            </w:r>
          </w:p>
        </w:tc>
        <w:tc>
          <w:tcPr/>
          <w:p>
            <w:pPr>
              <w:pStyle w:val="Compact"/>
              <w:jc w:val="left"/>
            </w:pPr>
            <w:r>
              <w:t xml:space="preserve">4096</w:t>
            </w:r>
          </w:p>
        </w:tc>
        <w:tc>
          <w:tcPr/>
          <w:p>
            <w:pPr>
              <w:pStyle w:val="Compact"/>
              <w:jc w:val="left"/>
            </w:pPr>
            <w:r>
              <w:t xml:space="preserve">0001 0000 0000 0000</w:t>
            </w:r>
          </w:p>
        </w:tc>
        <w:tc>
          <w:tcPr/>
          <w:p>
            <w:pPr>
              <w:pStyle w:val="Compact"/>
              <w:jc w:val="left"/>
            </w:pPr>
            <w:r>
              <w:t xml:space="preserve">具有不等值</w:t>
            </w:r>
          </w:p>
        </w:tc>
      </w:tr>
      <w:tr>
        <w:tc>
          <w:tcPr/>
          <w:p>
            <w:pPr>
              <w:pStyle w:val="Compact"/>
              <w:jc w:val="left"/>
            </w:pPr>
            <w:r>
              <w:t xml:space="preserve">14</w:t>
            </w:r>
          </w:p>
        </w:tc>
        <w:tc>
          <w:tcPr/>
          <w:p>
            <w:pPr>
              <w:pStyle w:val="Compact"/>
              <w:jc w:val="left"/>
            </w:pPr>
            <w:r>
              <w:t xml:space="preserve">8192</w:t>
            </w:r>
          </w:p>
        </w:tc>
        <w:tc>
          <w:tcPr/>
          <w:p>
            <w:pPr>
              <w:pStyle w:val="Compact"/>
              <w:jc w:val="left"/>
            </w:pPr>
            <w:r>
              <w:t xml:space="preserve">0010 0000 0000 0000</w:t>
            </w:r>
          </w:p>
        </w:tc>
        <w:tc>
          <w:tcPr/>
          <w:p>
            <w:pPr>
              <w:pStyle w:val="Compact"/>
              <w:jc w:val="left"/>
            </w:pPr>
            <w:r>
              <w:t xml:space="preserve">具有不同的变量类型</w:t>
            </w:r>
          </w:p>
        </w:tc>
      </w:tr>
      <w:tr>
        <w:tc>
          <w:tcPr/>
          <w:p>
            <w:pPr>
              <w:pStyle w:val="Compact"/>
              <w:jc w:val="left"/>
            </w:pPr>
            <w:r>
              <w:t xml:space="preserve">15</w:t>
            </w:r>
          </w:p>
        </w:tc>
        <w:tc>
          <w:tcPr/>
          <w:p>
            <w:pPr>
              <w:pStyle w:val="Compact"/>
              <w:jc w:val="left"/>
            </w:pPr>
            <w:r>
              <w:t xml:space="preserve">16384</w:t>
            </w:r>
          </w:p>
        </w:tc>
        <w:tc>
          <w:tcPr/>
          <w:p>
            <w:pPr>
              <w:pStyle w:val="Compact"/>
              <w:jc w:val="left"/>
            </w:pPr>
            <w:r>
              <w:t xml:space="preserve">0100 0000 0000 0000</w:t>
            </w:r>
          </w:p>
        </w:tc>
        <w:tc>
          <w:tcPr/>
          <w:p>
            <w:pPr>
              <w:pStyle w:val="Compact"/>
              <w:jc w:val="left"/>
            </w:pPr>
            <w:r>
              <w:t xml:space="preserve">by 组的变量不匹配</w:t>
            </w:r>
          </w:p>
        </w:tc>
      </w:tr>
      <w:tr>
        <w:tc>
          <w:tcPr/>
          <w:p>
            <w:pPr>
              <w:pStyle w:val="Compact"/>
              <w:jc w:val="left"/>
            </w:pPr>
            <w:r>
              <w:t xml:space="preserve">16</w:t>
            </w:r>
          </w:p>
        </w:tc>
        <w:tc>
          <w:tcPr/>
          <w:p>
            <w:pPr>
              <w:pStyle w:val="Compact"/>
              <w:jc w:val="left"/>
            </w:pPr>
            <w:r>
              <w:t xml:space="preserve">32768</w:t>
            </w:r>
          </w:p>
        </w:tc>
        <w:tc>
          <w:tcPr/>
          <w:p>
            <w:pPr>
              <w:pStyle w:val="Compact"/>
              <w:jc w:val="left"/>
            </w:pPr>
            <w:r>
              <w:t xml:space="preserve">1000 0000 0000 0000</w:t>
            </w:r>
          </w:p>
        </w:tc>
        <w:tc>
          <w:tcPr/>
          <w:p>
            <w:pPr>
              <w:pStyle w:val="Compact"/>
              <w:jc w:val="left"/>
            </w:pPr>
            <w:r>
              <w:t xml:space="preserve">致命错误：未进行比较</w:t>
            </w:r>
          </w:p>
        </w:tc>
      </w:tr>
    </w:tbl>
    <w:p>
      <w:pPr>
        <w:pStyle w:val="BodyText"/>
      </w:pPr>
      <w:r>
        <w:t xml:space="preserve">如果两个数据集只存在上述表格中的一处不同，则宏变量</w:t>
      </w:r>
      <w:r>
        <w:t xml:space="preserve"> </w:t>
      </w:r>
      <w:r>
        <w:rPr>
          <w:rStyle w:val="VerbatimChar"/>
        </w:rPr>
        <w:t xml:space="preserve">SYSINFO</w:t>
      </w:r>
      <w:r>
        <w:t xml:space="preserve"> </w:t>
      </w:r>
      <w:r>
        <w:t xml:space="preserve">的值就是对应的返回码本身；如果两个数据集存在上述表格中的至少两处不同，则</w:t>
      </w:r>
      <w:r>
        <w:t xml:space="preserve"> </w:t>
      </w:r>
      <w:r>
        <w:rPr>
          <w:rStyle w:val="VerbatimChar"/>
        </w:rPr>
        <w:t xml:space="preserve">SYSINFO</w:t>
      </w:r>
      <w:r>
        <w:t xml:space="preserve"> </w:t>
      </w:r>
      <w:r>
        <w:t xml:space="preserve">的值等于所有涉及到的返回码的总和。</w:t>
      </w:r>
    </w:p>
    <w:p>
      <w:pPr>
        <w:pStyle w:val="BodyText"/>
      </w:pPr>
      <w:r>
        <w:t xml:space="preserve">细心的你可能会发现，这里的返回码并不是连续的整数，而是 2 的幂。这样的设计其实是有意为之，观察这些返回码的二进制形式，可以发现它们都只有一个比特位上是 1，并且这个 1 所处的位置与其他返回码都错开了，这样无论 PROC COMPARE 的比较结果有多少种不同的情况，它们的返回码累加之后的二进制形式都能保留了单个情形的比较结果。</w:t>
      </w:r>
    </w:p>
    <w:p>
      <w:pPr>
        <w:pStyle w:val="BodyText"/>
      </w:pPr>
      <w:r>
        <w:t xml:space="preserve">例如：如果两个数据集使用 PROC COMPARE 进行比较后，宏变量 SYSINFO 的值是 48，二进制形式为</w:t>
      </w:r>
      <w:r>
        <w:t xml:space="preserve"> </w:t>
      </w:r>
      <w:r>
        <w:rPr>
          <w:rStyle w:val="VerbatimChar"/>
        </w:rPr>
        <w:t xml:space="preserve">0000 0000 0011 0000</w:t>
      </w:r>
      <w:r>
        <w:t xml:space="preserve">，从右往左数，第 5、6 比特位是 1，结合上表可以得知，这两个数据集仅存在变量标签和变量长度的不一致，而 48 正好是这两种情形对应返回码 16、32 的总和。</w:t>
      </w:r>
    </w:p>
    <w:p>
      <w:pPr>
        <w:pStyle w:val="BodyText"/>
      </w:pPr>
      <w:r>
        <w:t xml:space="preserve">有了以上的铺垫，我们可以编写以下程序来识别宏变量</w:t>
      </w:r>
      <w:r>
        <w:t xml:space="preserve"> </w:t>
      </w:r>
      <w:r>
        <w:rPr>
          <w:rStyle w:val="VerbatimChar"/>
        </w:rPr>
        <w:t xml:space="preserve">SYSINFO</w:t>
      </w:r>
      <w:r>
        <w:t xml:space="preserve"> </w:t>
      </w:r>
      <w:r>
        <w:t xml:space="preserve">包含的数据集比较的具体差异：</w:t>
      </w:r>
    </w:p>
    <w:p>
      <w:pPr>
        <w:pStyle w:val="SourceCode"/>
      </w:pPr>
      <w:r>
        <w:rPr>
          <w:rStyle w:val="VerbatimChar"/>
        </w:rPr>
        <w:t xml:space="preserve">/* 先捕获 SYSINFO 的值，否则会被下一个 PROC 或 DATA 步重置 */</w:t>
      </w:r>
      <w:r>
        <w:br/>
      </w:r>
      <w:r>
        <w:rPr>
          <w:rStyle w:val="VerbatimChar"/>
        </w:rPr>
        <w:t xml:space="preserve">%let _sysinfo = &amp;sysinfo;</w:t>
      </w:r>
      <w:r>
        <w:br/>
      </w:r>
      <w:r>
        <w:rPr>
          <w:rStyle w:val="VerbatimChar"/>
        </w:rPr>
        <w:t xml:space="preserve">data _null_;</w:t>
      </w:r>
      <w:r>
        <w:br/>
      </w:r>
      <w:r>
        <w:rPr>
          <w:rStyle w:val="VerbatimChar"/>
        </w:rPr>
        <w:t xml:space="preserve">    if &amp;_sysinfo = '...............1'b then put '数据集标签不一致!';</w:t>
      </w:r>
      <w:r>
        <w:br/>
      </w:r>
      <w:r>
        <w:rPr>
          <w:rStyle w:val="VerbatimChar"/>
        </w:rPr>
        <w:t xml:space="preserve">    if &amp;_sysinfo = '..............1.'b then put '数据集类型不一致!';</w:t>
      </w:r>
      <w:r>
        <w:br/>
      </w:r>
      <w:r>
        <w:rPr>
          <w:rStyle w:val="VerbatimChar"/>
        </w:rPr>
        <w:t xml:space="preserve">    if &amp;_sysinfo = '.............1..'b then put '变量具有不同的输入格式!';</w:t>
      </w:r>
      <w:r>
        <w:br/>
      </w:r>
      <w:r>
        <w:rPr>
          <w:rStyle w:val="VerbatimChar"/>
        </w:rPr>
        <w:t xml:space="preserve">    if &amp;_sysinfo = '............1...'b then put '变量具有不同的输出格式!';</w:t>
      </w:r>
      <w:r>
        <w:br/>
      </w:r>
      <w:r>
        <w:rPr>
          <w:rStyle w:val="VerbatimChar"/>
        </w:rPr>
        <w:t xml:space="preserve">    if &amp;_sysinfo = '...........1....'b then put '变量具有不同的长度';</w:t>
      </w:r>
      <w:r>
        <w:br/>
      </w:r>
      <w:r>
        <w:rPr>
          <w:rStyle w:val="VerbatimChar"/>
        </w:rPr>
        <w:t xml:space="preserve">    if &amp;_sysinfo = '..........1.....'b then put '变量具有不同的标签';</w:t>
      </w:r>
      <w:r>
        <w:br/>
      </w:r>
      <w:r>
        <w:rPr>
          <w:rStyle w:val="VerbatimChar"/>
        </w:rPr>
        <w:t xml:space="preserve">    if &amp;_sysinfo = '.........1......'b then put 'base 数据集具有 compare 数据集中不存在的观测!';</w:t>
      </w:r>
      <w:r>
        <w:br/>
      </w:r>
      <w:r>
        <w:rPr>
          <w:rStyle w:val="VerbatimChar"/>
        </w:rPr>
        <w:t xml:space="preserve">    if &amp;_sysinfo = '........1.......'b then put 'compare 数据集具有 base 数据集中不存在的观测!';</w:t>
      </w:r>
      <w:r>
        <w:br/>
      </w:r>
      <w:r>
        <w:rPr>
          <w:rStyle w:val="VerbatimChar"/>
        </w:rPr>
        <w:t xml:space="preserve">    if &amp;_sysinfo = '.......1........'b then put 'base 数据集具有 compare 数据集中不存在的 by 组!';</w:t>
      </w:r>
      <w:r>
        <w:br/>
      </w:r>
      <w:r>
        <w:rPr>
          <w:rStyle w:val="VerbatimChar"/>
        </w:rPr>
        <w:t xml:space="preserve">    if &amp;_sysinfo = '......1.........'b then put 'compare 数据集具有 base 数据集中不存在的 by 组!';</w:t>
      </w:r>
      <w:r>
        <w:br/>
      </w:r>
      <w:r>
        <w:rPr>
          <w:rStyle w:val="VerbatimChar"/>
        </w:rPr>
        <w:t xml:space="preserve">    if &amp;_sysinfo = '.....1..........'b then put 'base 数据集具有 compare 数据集中不存在的变量!';</w:t>
      </w:r>
      <w:r>
        <w:br/>
      </w:r>
      <w:r>
        <w:rPr>
          <w:rStyle w:val="VerbatimChar"/>
        </w:rPr>
        <w:t xml:space="preserve">    if &amp;_sysinfo = '....1...........'b then put 'compare 数据集具有 base 数据集中不存在的变量!';</w:t>
      </w:r>
      <w:r>
        <w:br/>
      </w:r>
      <w:r>
        <w:rPr>
          <w:rStyle w:val="VerbatimChar"/>
        </w:rPr>
        <w:t xml:space="preserve">    if &amp;_sysinfo = '...1............'b then put '具有不等值!';</w:t>
      </w:r>
      <w:r>
        <w:br/>
      </w:r>
      <w:r>
        <w:rPr>
          <w:rStyle w:val="VerbatimChar"/>
        </w:rPr>
        <w:t xml:space="preserve">    if &amp;_sysinfo = '..1.............'b then put '具有不同的变量类型!';</w:t>
      </w:r>
      <w:r>
        <w:br/>
      </w:r>
      <w:r>
        <w:rPr>
          <w:rStyle w:val="VerbatimChar"/>
        </w:rPr>
        <w:t xml:space="preserve">    if &amp;_sysinfo = '.1..............'b then put 'by 组的变量不匹配!';</w:t>
      </w:r>
      <w:r>
        <w:br/>
      </w:r>
      <w:r>
        <w:rPr>
          <w:rStyle w:val="VerbatimChar"/>
        </w:rPr>
        <w:t xml:space="preserve">    if &amp;_sysinfo = '1...............'b then put '致命错误：未进行比较!';</w:t>
      </w:r>
      <w:r>
        <w:br/>
      </w:r>
      <w:r>
        <w:rPr>
          <w:rStyle w:val="VerbatimChar"/>
        </w:rPr>
        <w:t xml:space="preserve">run;</w:t>
      </w:r>
    </w:p>
    <w:p>
      <w:pPr>
        <w:pStyle w:val="FirstParagraph"/>
      </w:pPr>
      <w:r>
        <w:t xml:space="preserve">上述代码中，由于 PROC 和 DATA 步都会重置</w:t>
      </w:r>
      <w:r>
        <w:t xml:space="preserve"> </w:t>
      </w:r>
      <w:r>
        <w:rPr>
          <w:rStyle w:val="VerbatimChar"/>
        </w:rPr>
        <w:t xml:space="preserve">SYSINFO</w:t>
      </w:r>
      <w:r>
        <w:t xml:space="preserve"> </w:t>
      </w:r>
      <w:r>
        <w:t xml:space="preserve">的值，因此需要在使用 DATA 步之前捕获</w:t>
      </w:r>
      <w:r>
        <w:t xml:space="preserve"> </w:t>
      </w:r>
      <w:r>
        <w:rPr>
          <w:rStyle w:val="VerbatimChar"/>
        </w:rPr>
        <w:t xml:space="preserve">SYSINFO</w:t>
      </w:r>
      <w:r>
        <w:t xml:space="preserve"> </w:t>
      </w:r>
      <w:r>
        <w:t xml:space="preserve">的值。</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2024-01-29T02:23:10Z</dcterms:created>
  <dcterms:modified xsi:type="dcterms:W3CDTF">2024-01-29T02:23:10Z</dcterms:modified>
</cp:coreProperties>
</file>

<file path=docProps/custom.xml><?xml version="1.0" encoding="utf-8"?>
<Properties xmlns="http://schemas.openxmlformats.org/officeDocument/2006/custom-properties" xmlns:vt="http://schemas.openxmlformats.org/officeDocument/2006/docPropsVTypes"/>
</file>