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1"/>
        </w:numPr>
      </w:pPr>
      <w:proofErr w:type="spellStart"/>
      <w:r>
        <w:t>Modifiabilité</w:t>
      </w:r>
      <w:proofErr w:type="spellEnd"/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W w:w="11557" w:type="dxa"/>
        <w:tblInd w:w="-5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792"/>
        <w:gridCol w:w="1559"/>
        <w:gridCol w:w="1701"/>
        <w:gridCol w:w="1068"/>
        <w:gridCol w:w="1058"/>
        <w:gridCol w:w="1559"/>
        <w:gridCol w:w="959"/>
        <w:gridCol w:w="959"/>
      </w:tblGrid>
      <w:tr>
        <w:trPr>
          <w:trHeight w:val="917"/>
        </w:trPr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3"/>
            </w:pPr>
            <w:r>
              <w:t>Processus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Description de fonctionnalités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d'autres fonctionnalités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influence sur le cout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4"/>
            </w:pPr>
            <w:r>
              <w:t>Influence sur les risques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Influence sur le durée du projet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15"/>
            </w:pPr>
            <w:r>
              <w:t>Total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115"/>
            </w:pPr>
            <w:r>
              <w:t>1-Moy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1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Génération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Rendu 3D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1,5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IHM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0,5 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</w:tcPr>
          <w:p>
            <w:pPr>
              <w:spacing w:after="0" w:line="100" w:lineRule="atLeast"/>
            </w:pPr>
            <w:r>
              <w:t>58.34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2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Connexité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Les paramètres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Camera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Choix de courbes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5.5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>
            <w:pPr>
              <w:spacing w:after="0" w:line="100" w:lineRule="atLeast"/>
              <w:ind w:left="2"/>
            </w:pPr>
            <w:r>
              <w:t>65.63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3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Accélération de la génération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vAlign w:val="center"/>
          </w:tcPr>
          <w:p>
            <w:pPr>
              <w:spacing w:after="0" w:line="100" w:lineRule="atLeast"/>
              <w:ind w:left="2"/>
              <w:jc w:val="center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Espace 2D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1.5</w:t>
            </w:r>
          </w:p>
        </w:tc>
        <w:tc>
          <w:tcPr>
            <w:tcW w:w="959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09"/>
            </w:pPr>
            <w:r>
              <w:t> Zoom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ab/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</w:tcPr>
          <w:p>
            <w:pPr>
              <w:spacing w:after="0" w:line="100" w:lineRule="atLeast"/>
              <w:ind w:left="2"/>
            </w:pPr>
            <w:r>
              <w:t>79.17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4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-32"/>
            </w:pPr>
            <w:r>
              <w:t> Main levée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Affichage grilles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-32"/>
            </w:pPr>
            <w:r>
              <w:t>Sauvegarde des courbes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</w:tcPr>
          <w:p>
            <w:pPr>
              <w:spacing w:after="0" w:line="100" w:lineRule="atLeast"/>
              <w:ind w:left="2"/>
            </w:pPr>
            <w:r>
              <w:t>75</w:t>
            </w:r>
          </w:p>
        </w:tc>
      </w:tr>
      <w:tr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100" w:lineRule="atLeast"/>
              <w:ind w:left="-108"/>
              <w:jc w:val="center"/>
            </w:pPr>
            <w:r>
              <w:t>Version 5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-32"/>
            </w:pPr>
            <w:r>
              <w:t> Entrer Formules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1 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Visualisation des coupes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Chargement des courbes 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1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0.5 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0.5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spacing w:after="0" w:line="100" w:lineRule="atLeast"/>
              <w:ind w:left="360"/>
            </w:pPr>
          </w:p>
        </w:tc>
      </w:tr>
      <w:tr>
        <w:trPr>
          <w:gridAfter w:val="8"/>
          <w:wAfter w:w="10655" w:type="dxa"/>
          <w:trHeight w:val="306"/>
        </w:trPr>
        <w:tc>
          <w:tcPr>
            <w:tcW w:w="9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</w:tr>
      <w:tr>
        <w:trPr>
          <w:trHeight w:val="306"/>
        </w:trPr>
        <w:tc>
          <w:tcPr>
            <w:tcW w:w="26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6.5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>
            <w:pPr>
              <w:spacing w:after="0" w:line="100" w:lineRule="atLeast"/>
              <w:ind w:left="2"/>
            </w:pPr>
            <w:r>
              <w:t>54.16</w:t>
            </w:r>
          </w:p>
        </w:tc>
      </w:tr>
    </w:tbl>
    <w:p>
      <w:pPr>
        <w:pStyle w:val="Paragraphedeliste"/>
        <w:numPr>
          <w:ilvl w:val="0"/>
          <w:numId w:val="1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val="300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Les constats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278"/>
        </w:trPr>
        <w:tc>
          <w:tcPr>
            <w:tcW w:w="3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Savoir l'état des objets testé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</w:tr>
    </w:tbl>
    <w:p>
      <w:r>
        <w:pict>
          <v:rect id="_x0000_s1026" style="position:absolute;margin-left:-5.65pt;margin-top:5.85pt;width:494.4pt;height:49.65pt;z-index:251657728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93"/>
                    <w:gridCol w:w="1415"/>
                    <w:gridCol w:w="1134"/>
                    <w:gridCol w:w="1275"/>
                    <w:gridCol w:w="1133"/>
                    <w:gridCol w:w="1137"/>
                  </w:tblGrid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Les actions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Version4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Version5</w:t>
                        </w:r>
                      </w:p>
                    </w:tc>
                  </w:tr>
                  <w:tr>
                    <w:trPr>
                      <w:trHeight w:val="383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Tester chaque composant appart 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</w:tr>
                  <w:tr>
                    <w:trPr>
                      <w:trHeight w:val="300"/>
                    </w:trPr>
                    <w:tc>
                      <w:tcPr>
                        <w:tcW w:w="37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Rollback</w:t>
                        </w:r>
                        <w:proofErr w:type="spellEnd"/>
                        <w:r>
                          <w:t xml:space="preserve"> des traitements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11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</w:tr>
                </w:tbl>
                <w:p/>
              </w:txbxContent>
            </v:textbox>
            <w10:wrap type="square"/>
          </v:rect>
        </w:pict>
      </w:r>
    </w:p>
    <w:p/>
    <w:p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383"/>
        <w:gridCol w:w="2410"/>
        <w:gridCol w:w="1365"/>
        <w:gridCol w:w="1184"/>
        <w:gridCol w:w="1277"/>
        <w:gridCol w:w="1094"/>
        <w:gridCol w:w="1187"/>
      </w:tblGrid>
      <w:tr>
        <w:trPr>
          <w:trHeight w:val="300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rPr>
                <w:color w:val="000000"/>
                <w:shd w:val="clear" w:color="auto" w:fill="FF0000"/>
              </w:rPr>
            </w:pPr>
            <w:r>
              <w:rPr>
                <w:color w:val="000000"/>
                <w:shd w:val="clear" w:color="auto" w:fill="FF0000"/>
              </w:rPr>
              <w:t>0.5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Testabilité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Version3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Version4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Version5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Le contexte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</w:tr>
      <w:tr>
        <w:trPr>
          <w:trHeight w:val="316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la Conception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Distinction entre objets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 xml:space="preserve">Les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Tester les dépendances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des cohésion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1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1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Test de couplages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0,5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 0.5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0.5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Total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5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5.5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6</w:t>
            </w:r>
          </w:p>
        </w:tc>
      </w:tr>
      <w:tr>
        <w:trPr>
          <w:trHeight w:val="300"/>
        </w:trPr>
        <w:tc>
          <w:tcPr>
            <w:tcW w:w="37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Moy</w:t>
            </w:r>
            <w:proofErr w:type="spellEnd"/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71.42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78.57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</w:pPr>
            <w:r>
              <w:t>85.71</w:t>
            </w:r>
          </w:p>
        </w:tc>
      </w:tr>
    </w:tbl>
    <w:p>
      <w:pPr>
        <w:pStyle w:val="Paragraphedeliste"/>
        <w:numPr>
          <w:ilvl w:val="0"/>
          <w:numId w:val="1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932"/>
        <w:gridCol w:w="1550"/>
        <w:gridCol w:w="1550"/>
        <w:gridCol w:w="1550"/>
        <w:gridCol w:w="1550"/>
        <w:gridCol w:w="1550"/>
      </w:tblGrid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64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2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4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des composants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43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43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nombre de couplage entre composant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123(supposition 3 dépendance par classe)</w:t>
            </w:r>
          </w:p>
        </w:tc>
      </w:tr>
      <w:tr>
        <w:trPr>
          <w:trHeight w:val="6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nbr</w:t>
            </w:r>
            <w:proofErr w:type="spellEnd"/>
            <w:r>
              <w:t xml:space="preserve"> de couplage total = </w:t>
            </w:r>
            <w:proofErr w:type="spellStart"/>
            <w:r>
              <w:t>nbr_composant</w:t>
            </w:r>
            <w:proofErr w:type="spellEnd"/>
            <w:r>
              <w:t>*</w:t>
            </w:r>
            <w:proofErr w:type="spellStart"/>
            <w:r>
              <w:t>nbr_composant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1681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1849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1849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1849</w:t>
            </w:r>
          </w:p>
        </w:tc>
      </w:tr>
      <w:tr>
        <w:trPr>
          <w:trHeight w:val="300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proofErr w:type="spellStart"/>
            <w:r>
              <w:t>Coeff</w:t>
            </w:r>
            <w:proofErr w:type="spellEnd"/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7.31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6.65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6.65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jc w:val="center"/>
            </w:pPr>
            <w:r>
              <w:t>6.65</w:t>
            </w:r>
          </w:p>
        </w:tc>
      </w:tr>
    </w:tbl>
    <w:p/>
    <w:p>
      <w:pPr>
        <w:pStyle w:val="Paragraphedeliste"/>
        <w:numPr>
          <w:ilvl w:val="0"/>
          <w:numId w:val="1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4"/>
        <w:gridCol w:w="1133"/>
        <w:gridCol w:w="879"/>
        <w:gridCol w:w="1199"/>
        <w:gridCol w:w="1200"/>
        <w:gridCol w:w="1202"/>
      </w:tblGrid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Modularité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classes valide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37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37 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37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37 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37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nombre de classe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 41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41</w:t>
            </w:r>
          </w:p>
        </w:tc>
      </w:tr>
      <w:tr>
        <w:trPr>
          <w:trHeight w:val="300"/>
          <w:jc w:val="center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proofErr w:type="spellStart"/>
            <w:r>
              <w:t>Coeff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spacing w:after="0" w:line="100" w:lineRule="atLeast"/>
              <w:ind w:left="176"/>
            </w:pPr>
            <w:r>
              <w:t>90</w:t>
            </w:r>
          </w:p>
        </w:tc>
        <w:tc>
          <w:tcPr>
            <w:tcW w:w="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90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90 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90 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spacing w:after="0" w:line="100" w:lineRule="atLeast"/>
              <w:ind w:left="360"/>
            </w:pPr>
            <w:r>
              <w:t> 90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1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W w:w="0" w:type="auto"/>
        <w:tblInd w:w="10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9"/>
        <w:gridCol w:w="1667"/>
        <w:gridCol w:w="1359"/>
        <w:gridCol w:w="1260"/>
        <w:gridCol w:w="1215"/>
        <w:gridCol w:w="1438"/>
      </w:tblGrid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0.5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Stabilité</w:t>
            </w:r>
          </w:p>
        </w:tc>
        <w:tc>
          <w:tcPr>
            <w:tcW w:w="50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 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V4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1</w:t>
            </w: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lastRenderedPageBreak/>
              <w:t>2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0.5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0.5</w:t>
            </w:r>
          </w:p>
        </w:tc>
      </w:tr>
      <w:tr>
        <w:trPr>
          <w:trHeight w:val="300"/>
        </w:trPr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73"/>
            </w:pPr>
            <w:r>
              <w:t>Moyenne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33.33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ind w:left="219"/>
              <w:jc w:val="center"/>
            </w:pPr>
            <w:r>
              <w:t>50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50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50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pStyle w:val="Paragraphedeliste"/>
              <w:spacing w:after="0" w:line="100" w:lineRule="atLeast"/>
              <w:jc w:val="center"/>
            </w:pPr>
            <w:r>
              <w:t>66.66</w:t>
            </w: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  <w:r>
        <w:rPr>
          <w:u w:val="single"/>
        </w:rPr>
        <w:t>Tableau de mesure :</w:t>
      </w:r>
    </w:p>
    <w:p>
      <w:pPr>
        <w:pStyle w:val="Paragraphedeliste"/>
        <w:rPr>
          <w:u w:val="single"/>
        </w:rPr>
      </w:pPr>
    </w:p>
    <w:tbl>
      <w:tblPr>
        <w:tblW w:w="11341" w:type="dxa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73"/>
        <w:gridCol w:w="15"/>
        <w:gridCol w:w="2386"/>
        <w:gridCol w:w="768"/>
        <w:gridCol w:w="768"/>
        <w:gridCol w:w="768"/>
        <w:gridCol w:w="768"/>
        <w:gridCol w:w="768"/>
        <w:gridCol w:w="812"/>
        <w:gridCol w:w="789"/>
        <w:gridCol w:w="768"/>
        <w:gridCol w:w="764"/>
        <w:gridCol w:w="894"/>
      </w:tblGrid>
      <w:tr>
        <w:trPr>
          <w:trHeight w:val="299"/>
        </w:trPr>
        <w:tc>
          <w:tcPr>
            <w:tcW w:w="108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2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fonctionnalités</w:t>
            </w:r>
          </w:p>
        </w:tc>
        <w:tc>
          <w:tcPr>
            <w:tcW w:w="1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1</w:t>
            </w:r>
          </w:p>
        </w:tc>
        <w:tc>
          <w:tcPr>
            <w:tcW w:w="1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2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3</w:t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4</w:t>
            </w:r>
          </w:p>
        </w:tc>
        <w:tc>
          <w:tcPr>
            <w:tcW w:w="16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08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INT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Ext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proofErr w:type="spellStart"/>
            <w:r>
              <w:t>Modifiabilité</w:t>
            </w:r>
            <w:proofErr w:type="spellEnd"/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A quel niveau on peut modifier un </w:t>
            </w:r>
            <w:proofErr w:type="spellStart"/>
            <w:r>
              <w:t>process</w:t>
            </w:r>
            <w:proofErr w:type="spellEnd"/>
            <w:r>
              <w:t xml:space="preserve"> dans le logiciel ?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 xml:space="preserve">Moyenne de </w:t>
            </w:r>
            <w:proofErr w:type="spellStart"/>
            <w:r>
              <w:t>modifiabilité</w:t>
            </w:r>
            <w:proofErr w:type="spellEnd"/>
            <w:r>
              <w:t xml:space="preserve"> de chaque processus testé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34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29.17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32.81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39.58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37.5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27.08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Testabilité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facilité d'un système à réaliser des tests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système accepte les tests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34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42.85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42.85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Couplage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le niveau de dépendances entre composants d’un système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Quel est le taux de dépendance entre composant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34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7.31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6.65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6.65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6.65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Modularité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l'aptitude d'un logiciel à être composé de modules indépendants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est-ce que les composant seront réutilisable ?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34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90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stabilité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Objectif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Question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A quel niveau le logiciel est considéré comme stable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 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34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16.67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25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33.33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Note I/E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37.2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38.16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35.71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40.10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39.28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40.40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42.85</w:t>
            </w: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39.98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42.85</w:t>
            </w:r>
          </w:p>
        </w:tc>
      </w:tr>
      <w:tr>
        <w:trPr>
          <w:trHeight w:val="299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</w:pPr>
            <w:r>
              <w:t>Maintenabilité</w:t>
            </w:r>
          </w:p>
        </w:tc>
        <w:tc>
          <w:tcPr>
            <w:tcW w:w="1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40.025</w:t>
            </w:r>
          </w:p>
        </w:tc>
        <w:tc>
          <w:tcPr>
            <w:tcW w:w="15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</w:pPr>
            <w:r>
              <w:t>36.93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70C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79.38</w:t>
            </w:r>
          </w:p>
        </w:tc>
        <w:tc>
          <w:tcPr>
            <w:tcW w:w="15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030A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83.25</w:t>
            </w:r>
          </w:p>
        </w:tc>
        <w:tc>
          <w:tcPr>
            <w:tcW w:w="16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8" w:type="dxa"/>
            </w:tcMar>
          </w:tcPr>
          <w:p>
            <w:pPr>
              <w:tabs>
                <w:tab w:val="left" w:pos="1650"/>
              </w:tabs>
              <w:spacing w:after="0" w:line="10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41.41</w:t>
            </w: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Affectation des notes allant de zéro vers 1 à chaque mesure de moins bon vers le plus bon 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2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  <w:bookmarkStart w:id="0" w:name="_GoBack"/>
      <w:bookmarkEnd w:id="0"/>
    </w:p>
    <w:sectPr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006"/>
    <w:multiLevelType w:val="multilevel"/>
    <w:tmpl w:val="EC9CC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81134"/>
    <w:multiLevelType w:val="multilevel"/>
    <w:tmpl w:val="52B2ED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E87944"/>
    <w:multiLevelType w:val="multilevel"/>
    <w:tmpl w:val="0BCE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100" w:lineRule="atLeast"/>
    </w:pPr>
  </w:style>
  <w:style w:type="paragraph" w:customStyle="1" w:styleId="Contenudecadre">
    <w:name w:val="Contenu de cadr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18</cp:revision>
  <dcterms:created xsi:type="dcterms:W3CDTF">2016-01-20T13:44:00Z</dcterms:created>
  <dcterms:modified xsi:type="dcterms:W3CDTF">2016-03-01T18:46:00Z</dcterms:modified>
</cp:coreProperties>
</file>