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CEE8" w14:textId="027A27AE" w:rsidR="00AC6AB3" w:rsidRDefault="000B286A">
      <w:pPr>
        <w:rPr>
          <w:b/>
          <w:sz w:val="36"/>
          <w:u w:val="single"/>
        </w:rPr>
      </w:pPr>
      <w:r w:rsidRPr="000B286A">
        <w:rPr>
          <w:b/>
          <w:sz w:val="36"/>
          <w:u w:val="single"/>
        </w:rPr>
        <w:t>Threat Landscapes</w:t>
      </w:r>
    </w:p>
    <w:p w14:paraId="2350E540" w14:textId="236CA315" w:rsidR="000B286A" w:rsidRDefault="000B286A">
      <w:pPr>
        <w:rPr>
          <w:b/>
          <w:sz w:val="36"/>
        </w:rPr>
      </w:pPr>
      <w:r>
        <w:rPr>
          <w:b/>
          <w:sz w:val="36"/>
        </w:rPr>
        <w:t>Stuxnet</w:t>
      </w:r>
    </w:p>
    <w:p w14:paraId="19B929BC" w14:textId="41821B3B" w:rsidR="00CD75AA" w:rsidRPr="00CD75AA" w:rsidRDefault="00CD75AA">
      <w:pPr>
        <w:rPr>
          <w:b/>
        </w:rPr>
      </w:pPr>
      <w:r w:rsidRPr="00CD75AA">
        <w:rPr>
          <w:b/>
        </w:rPr>
        <w:t>Stuxnet Dossier</w:t>
      </w:r>
    </w:p>
    <w:p w14:paraId="0F936C74" w14:textId="49032DB3" w:rsidR="000B286A" w:rsidRDefault="000B286A">
      <w:r>
        <w:t>Sophisticated malware attack targeting Iranian industrial control systems.</w:t>
      </w:r>
    </w:p>
    <w:p w14:paraId="19FCFF93" w14:textId="672B0ED6" w:rsidR="000B286A" w:rsidRDefault="000B286A">
      <w:r>
        <w:t xml:space="preserve">Included </w:t>
      </w:r>
      <w:r w:rsidR="00CD75AA">
        <w:t>zero-day</w:t>
      </w:r>
      <w:r>
        <w:t xml:space="preserve"> exploits, a windows rootkit, the first PLC rootkit, antivirus evasion techniques, complex process injection, and hooking code.</w:t>
      </w:r>
    </w:p>
    <w:p w14:paraId="08B3CD45" w14:textId="51741FAD" w:rsidR="00A2041D" w:rsidRDefault="007B4718">
      <w:r>
        <w:t>Self-replicates via removable drives exploiting LNK/PIF automatic file execution vulnerability.</w:t>
      </w:r>
    </w:p>
    <w:p w14:paraId="6EEFFE25" w14:textId="77777777" w:rsidR="00A2041D" w:rsidRDefault="00A2041D">
      <w:r>
        <w:br w:type="page"/>
      </w:r>
    </w:p>
    <w:p w14:paraId="4CD639CC" w14:textId="75301B36" w:rsidR="00A2041D" w:rsidRDefault="00A2041D" w:rsidP="00A2041D">
      <w:pPr>
        <w:tabs>
          <w:tab w:val="left" w:pos="1845"/>
        </w:tabs>
        <w:rPr>
          <w:b/>
          <w:sz w:val="36"/>
        </w:rPr>
      </w:pPr>
      <w:r>
        <w:rPr>
          <w:b/>
          <w:sz w:val="36"/>
        </w:rPr>
        <w:lastRenderedPageBreak/>
        <w:t>WannaCry</w:t>
      </w:r>
    </w:p>
    <w:p w14:paraId="5190CF11" w14:textId="6211CEE0" w:rsidR="00A2041D" w:rsidRDefault="0079492C" w:rsidP="00A2041D">
      <w:pPr>
        <w:tabs>
          <w:tab w:val="left" w:pos="1845"/>
        </w:tabs>
        <w:rPr>
          <w:b/>
        </w:rPr>
      </w:pPr>
      <w:proofErr w:type="spellStart"/>
      <w:r>
        <w:rPr>
          <w:b/>
        </w:rPr>
        <w:t>Enisa</w:t>
      </w:r>
      <w:proofErr w:type="spellEnd"/>
      <w:r>
        <w:rPr>
          <w:b/>
        </w:rPr>
        <w:t xml:space="preserve"> WannaCry Ransomware Outburst</w:t>
      </w:r>
    </w:p>
    <w:p w14:paraId="603A5CDC" w14:textId="10C59769" w:rsidR="0079492C" w:rsidRDefault="0079492C" w:rsidP="00A2041D">
      <w:pPr>
        <w:tabs>
          <w:tab w:val="left" w:pos="1845"/>
        </w:tabs>
      </w:pPr>
      <w:r>
        <w:t>Malware that encrypts infected system and prompts for a payment in Bitcoin to decrypt files</w:t>
      </w:r>
      <w:r w:rsidR="00C92306">
        <w:t>, after payment there is no guarantee that files will be decrypted.</w:t>
      </w:r>
    </w:p>
    <w:p w14:paraId="21649F80" w14:textId="16B90B3F" w:rsidR="0079492C" w:rsidRDefault="0079492C" w:rsidP="00A2041D">
      <w:pPr>
        <w:tabs>
          <w:tab w:val="left" w:pos="1845"/>
        </w:tabs>
      </w:pPr>
      <w:r>
        <w:t xml:space="preserve">Acts as a worm once in a system, self-propagating through the network </w:t>
      </w:r>
      <w:r w:rsidR="00C92306">
        <w:t>in order to spread.</w:t>
      </w:r>
    </w:p>
    <w:p w14:paraId="53F12443" w14:textId="0CD69E6F" w:rsidR="00C92306" w:rsidRDefault="00C92306" w:rsidP="00A2041D">
      <w:pPr>
        <w:tabs>
          <w:tab w:val="left" w:pos="1845"/>
        </w:tabs>
      </w:pPr>
      <w:r>
        <w:t>Affected 150 countries and over 230,000 systems.</w:t>
      </w:r>
    </w:p>
    <w:p w14:paraId="2088BECD" w14:textId="2E9963C4" w:rsidR="006949EF" w:rsidRDefault="006949EF" w:rsidP="00A2041D">
      <w:pPr>
        <w:tabs>
          <w:tab w:val="left" w:pos="1845"/>
        </w:tabs>
      </w:pPr>
      <w:r>
        <w:t>Ransomware usually spreads via phishing emails. Method often uses social engineering to mislead recipient.</w:t>
      </w:r>
    </w:p>
    <w:p w14:paraId="4D95178A" w14:textId="3FCDF227" w:rsidR="00682727" w:rsidRPr="0079492C" w:rsidRDefault="00682727" w:rsidP="00A2041D">
      <w:pPr>
        <w:tabs>
          <w:tab w:val="left" w:pos="1845"/>
        </w:tabs>
      </w:pPr>
      <w:r>
        <w:t>WannaCry exploits a Server Message Block vulnerability to propagate</w:t>
      </w:r>
      <w:r w:rsidR="000F2C1A">
        <w:t>, this is often known as “EternalBlue”</w:t>
      </w:r>
      <w:bookmarkStart w:id="0" w:name="_GoBack"/>
      <w:bookmarkEnd w:id="0"/>
    </w:p>
    <w:p w14:paraId="5BC5A2AA" w14:textId="77777777" w:rsidR="00A2041D" w:rsidRPr="00A2041D" w:rsidRDefault="00A2041D"/>
    <w:sectPr w:rsidR="00A2041D" w:rsidRPr="00A2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EA"/>
    <w:rsid w:val="000B286A"/>
    <w:rsid w:val="000F2C1A"/>
    <w:rsid w:val="00682727"/>
    <w:rsid w:val="006949EF"/>
    <w:rsid w:val="0079492C"/>
    <w:rsid w:val="007A2EB2"/>
    <w:rsid w:val="007B4718"/>
    <w:rsid w:val="00A2041D"/>
    <w:rsid w:val="00C92306"/>
    <w:rsid w:val="00CD75AA"/>
    <w:rsid w:val="00DA7E5A"/>
    <w:rsid w:val="00D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C0A8"/>
  <w15:chartTrackingRefBased/>
  <w15:docId w15:val="{3D044DF3-E3BE-40C6-9B92-C789494D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9</cp:revision>
  <dcterms:created xsi:type="dcterms:W3CDTF">2020-02-03T15:32:00Z</dcterms:created>
  <dcterms:modified xsi:type="dcterms:W3CDTF">2020-02-03T15:48:00Z</dcterms:modified>
</cp:coreProperties>
</file>