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jc w:val="both"/>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p>
    <w:p>
      <w:pPr>
        <w:pStyle w:val="14"/>
        <w:tabs>
          <w:tab w:val="right" w:leader="dot" w:pos="8306"/>
        </w:tabs>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_Toc1051183911 </w:instrText>
      </w:r>
      <w:r>
        <w:rPr>
          <w:rFonts w:hint="default" w:ascii="Times New Roman" w:hAnsi="Times New Roman" w:cs="Times New Roman"/>
          <w:szCs w:val="24"/>
          <w:lang w:val="en-GB"/>
        </w:rPr>
        <w:fldChar w:fldCharType="separate"/>
      </w:r>
      <w:r>
        <w:rPr>
          <w:rFonts w:hint="default" w:cs="Times New Roman"/>
          <w:szCs w:val="24"/>
          <w:lang w:val="en"/>
        </w:rPr>
        <w:t xml:space="preserve">1 </w:t>
      </w:r>
      <w:r>
        <w:rPr>
          <w:rFonts w:hint="default" w:ascii="Times New Roman" w:hAnsi="Times New Roman" w:cs="Times New Roman"/>
          <w:szCs w:val="24"/>
          <w:lang w:val="en-GB"/>
        </w:rPr>
        <w:t>Abstract</w:t>
      </w:r>
      <w:r>
        <w:tab/>
      </w:r>
      <w:r>
        <w:fldChar w:fldCharType="begin"/>
      </w:r>
      <w:r>
        <w:instrText xml:space="preserve"> PAGEREF _Toc1051183911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_Toc1256061310 </w:instrText>
      </w:r>
      <w:r>
        <w:rPr>
          <w:rFonts w:hint="default" w:ascii="Times New Roman" w:hAnsi="Times New Roman" w:cs="Times New Roman"/>
          <w:szCs w:val="24"/>
          <w:lang w:val="en-GB"/>
        </w:rPr>
        <w:fldChar w:fldCharType="separate"/>
      </w:r>
      <w:r>
        <w:rPr>
          <w:rFonts w:hint="default" w:cs="Times New Roman"/>
          <w:bCs/>
          <w:szCs w:val="24"/>
          <w:lang w:val="en"/>
        </w:rPr>
        <w:t xml:space="preserve">2 </w:t>
      </w:r>
      <w:r>
        <w:rPr>
          <w:rFonts w:hint="default" w:ascii="Times New Roman" w:hAnsi="Times New Roman" w:cs="Times New Roman"/>
          <w:bCs/>
          <w:szCs w:val="24"/>
          <w:lang w:val="en-GB"/>
        </w:rPr>
        <w:t>Introduction</w:t>
      </w:r>
      <w:r>
        <w:tab/>
      </w:r>
      <w:r>
        <w:fldChar w:fldCharType="begin"/>
      </w:r>
      <w:r>
        <w:instrText xml:space="preserve"> PAGEREF _Toc1256061310 </w:instrText>
      </w:r>
      <w:r>
        <w:fldChar w:fldCharType="separate"/>
      </w:r>
      <w:r>
        <w:t>4</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_Toc795385135 </w:instrText>
      </w:r>
      <w:r>
        <w:rPr>
          <w:rFonts w:hint="default" w:ascii="Times New Roman" w:hAnsi="Times New Roman" w:cs="Times New Roman"/>
          <w:szCs w:val="24"/>
          <w:lang w:val="en-GB"/>
        </w:rPr>
        <w:fldChar w:fldCharType="separate"/>
      </w:r>
      <w:r>
        <w:rPr>
          <w:rFonts w:hint="default"/>
          <w:lang w:val="en"/>
        </w:rPr>
        <w:t>2</w:t>
      </w:r>
      <w:r>
        <w:rPr>
          <w:rFonts w:hint="default"/>
          <w:lang w:val="en-GB"/>
        </w:rPr>
        <w:t>.1 Aims and Objectives</w:t>
      </w:r>
      <w:r>
        <w:tab/>
      </w:r>
      <w:r>
        <w:fldChar w:fldCharType="begin"/>
      </w:r>
      <w:r>
        <w:instrText xml:space="preserve"> PAGEREF _Toc795385135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_Toc710969074 </w:instrText>
      </w:r>
      <w:r>
        <w:rPr>
          <w:rFonts w:hint="default" w:ascii="Times New Roman" w:hAnsi="Times New Roman" w:cs="Times New Roman"/>
          <w:szCs w:val="24"/>
          <w:lang w:val="en-GB"/>
        </w:rPr>
        <w:fldChar w:fldCharType="separate"/>
      </w:r>
      <w:r>
        <w:rPr>
          <w:rFonts w:hint="default"/>
          <w:lang w:val="en"/>
        </w:rPr>
        <w:t xml:space="preserve">3 </w:t>
      </w:r>
      <w:r>
        <w:rPr>
          <w:rFonts w:hint="default"/>
          <w:lang w:val="en-GB"/>
        </w:rPr>
        <w:t>Related Literature</w:t>
      </w:r>
      <w:r>
        <w:tab/>
      </w:r>
      <w:r>
        <w:fldChar w:fldCharType="begin"/>
      </w:r>
      <w:r>
        <w:instrText xml:space="preserve"> PAGEREF _Toc710969074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_Toc1051134029 </w:instrText>
      </w:r>
      <w:r>
        <w:rPr>
          <w:rFonts w:hint="default" w:ascii="Times New Roman" w:hAnsi="Times New Roman" w:cs="Times New Roman"/>
          <w:szCs w:val="24"/>
          <w:lang w:val="en-GB"/>
        </w:rPr>
        <w:fldChar w:fldCharType="separate"/>
      </w:r>
      <w:r>
        <w:rPr>
          <w:rFonts w:hint="default"/>
          <w:lang w:val="en"/>
        </w:rPr>
        <w:t xml:space="preserve">4 </w:t>
      </w:r>
      <w:r>
        <w:rPr>
          <w:rFonts w:hint="default"/>
          <w:lang w:val="en-GB"/>
        </w:rPr>
        <w:t>Methodology</w:t>
      </w:r>
      <w:r>
        <w:tab/>
      </w:r>
      <w:r>
        <w:fldChar w:fldCharType="begin"/>
      </w:r>
      <w:r>
        <w:instrText xml:space="preserve"> PAGEREF _Toc1051134029 </w:instrText>
      </w:r>
      <w:r>
        <w:fldChar w:fldCharType="separate"/>
      </w:r>
      <w:r>
        <w:t>7</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_Toc572085271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.1 Timeline</w:t>
      </w:r>
      <w:r>
        <w:tab/>
      </w:r>
      <w:r>
        <w:fldChar w:fldCharType="begin"/>
      </w:r>
      <w:r>
        <w:instrText xml:space="preserve"> PAGEREF _Toc572085271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_Toc1870104227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.2 Ethics</w:t>
      </w:r>
      <w:r>
        <w:tab/>
      </w:r>
      <w:r>
        <w:fldChar w:fldCharType="begin"/>
      </w:r>
      <w:r>
        <w:instrText xml:space="preserve"> PAGEREF _Toc1870104227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_Toc1714116341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 xml:space="preserve">.3 </w:t>
      </w:r>
      <w:r>
        <w:rPr>
          <w:rFonts w:hint="default"/>
          <w:lang w:val="en"/>
        </w:rPr>
        <w:t>Testing Setup</w:t>
      </w:r>
      <w:r>
        <w:tab/>
      </w:r>
      <w:r>
        <w:fldChar w:fldCharType="begin"/>
      </w:r>
      <w:r>
        <w:instrText xml:space="preserve"> PAGEREF _Toc1714116341 </w:instrText>
      </w:r>
      <w:r>
        <w:fldChar w:fldCharType="separate"/>
      </w:r>
      <w:r>
        <w:t>9</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_Toc106023567 </w:instrText>
      </w:r>
      <w:r>
        <w:rPr>
          <w:rFonts w:hint="default" w:ascii="Times New Roman" w:hAnsi="Times New Roman" w:cs="Times New Roman"/>
          <w:szCs w:val="24"/>
          <w:lang w:val="en-GB"/>
        </w:rPr>
        <w:fldChar w:fldCharType="separate"/>
      </w:r>
      <w:r>
        <w:rPr>
          <w:rFonts w:hint="default"/>
          <w:lang w:val="en"/>
        </w:rPr>
        <w:t>4.4 Testing Plan</w:t>
      </w:r>
      <w:r>
        <w:tab/>
      </w:r>
      <w:r>
        <w:fldChar w:fldCharType="begin"/>
      </w:r>
      <w:r>
        <w:instrText xml:space="preserve"> PAGEREF _Toc106023567 </w:instrText>
      </w:r>
      <w:r>
        <w:fldChar w:fldCharType="separate"/>
      </w:r>
      <w:r>
        <w:t>9</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_Toc226978029 </w:instrText>
      </w:r>
      <w:r>
        <w:rPr>
          <w:rFonts w:hint="default" w:ascii="Times New Roman" w:hAnsi="Times New Roman" w:cs="Times New Roman"/>
          <w:szCs w:val="24"/>
          <w:lang w:val="en-GB"/>
        </w:rPr>
        <w:fldChar w:fldCharType="separate"/>
      </w:r>
      <w:r>
        <w:rPr>
          <w:rFonts w:hint="default"/>
          <w:lang w:val="en"/>
        </w:rPr>
        <w:t>5 Testing and Visualization</w:t>
      </w:r>
      <w:r>
        <w:tab/>
      </w:r>
      <w:r>
        <w:fldChar w:fldCharType="begin"/>
      </w:r>
      <w:r>
        <w:instrText xml:space="preserve"> PAGEREF _Toc226978029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_Toc33011897 </w:instrText>
      </w:r>
      <w:r>
        <w:rPr>
          <w:rFonts w:hint="default" w:ascii="Times New Roman" w:hAnsi="Times New Roman" w:cs="Times New Roman"/>
          <w:szCs w:val="24"/>
          <w:lang w:val="en-GB"/>
        </w:rPr>
        <w:fldChar w:fldCharType="separate"/>
      </w:r>
      <w:r>
        <w:rPr>
          <w:rFonts w:hint="default"/>
          <w:lang w:val="en"/>
        </w:rPr>
        <w:t>5.1 Testing Overview</w:t>
      </w:r>
      <w:r>
        <w:tab/>
      </w:r>
      <w:r>
        <w:fldChar w:fldCharType="begin"/>
      </w:r>
      <w:r>
        <w:instrText xml:space="preserve"> PAGEREF _Toc33011897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_Toc647247925 </w:instrText>
      </w:r>
      <w:r>
        <w:rPr>
          <w:rFonts w:hint="default" w:ascii="Times New Roman" w:hAnsi="Times New Roman" w:cs="Times New Roman"/>
          <w:szCs w:val="24"/>
          <w:lang w:val="en-GB"/>
        </w:rPr>
        <w:fldChar w:fldCharType="separate"/>
      </w:r>
      <w:r>
        <w:rPr>
          <w:rFonts w:hint="default"/>
          <w:i w:val="0"/>
          <w:iCs w:val="0"/>
          <w:lang w:val="en"/>
        </w:rPr>
        <w:t>5.2 WannaCry</w:t>
      </w:r>
      <w:r>
        <w:tab/>
      </w:r>
      <w:r>
        <w:fldChar w:fldCharType="begin"/>
      </w:r>
      <w:r>
        <w:instrText xml:space="preserve"> PAGEREF _Toc647247925 </w:instrText>
      </w:r>
      <w:r>
        <w:fldChar w:fldCharType="separate"/>
      </w:r>
      <w:r>
        <w:t>10</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_Toc1750468084 </w:instrText>
      </w:r>
      <w:r>
        <w:rPr>
          <w:rFonts w:hint="default" w:ascii="Times New Roman" w:hAnsi="Times New Roman" w:cs="Times New Roman"/>
          <w:szCs w:val="24"/>
          <w:lang w:val="en-GB"/>
        </w:rPr>
        <w:fldChar w:fldCharType="separate"/>
      </w:r>
      <w:r>
        <w:rPr>
          <w:rFonts w:hint="default"/>
          <w:i w:val="0"/>
          <w:iCs w:val="0"/>
          <w:lang w:val="en"/>
        </w:rPr>
        <w:t>6 Discussion</w:t>
      </w:r>
      <w:r>
        <w:tab/>
      </w:r>
      <w:r>
        <w:fldChar w:fldCharType="begin"/>
      </w:r>
      <w:r>
        <w:instrText xml:space="preserve"> PAGEREF _Toc1750468084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_Toc375176965 </w:instrText>
      </w:r>
      <w:r>
        <w:rPr>
          <w:rFonts w:hint="default" w:ascii="Times New Roman" w:hAnsi="Times New Roman" w:cs="Times New Roman"/>
          <w:szCs w:val="24"/>
          <w:lang w:val="en-GB"/>
        </w:rPr>
        <w:fldChar w:fldCharType="separate"/>
      </w:r>
      <w:r>
        <w:rPr>
          <w:rFonts w:hint="default"/>
          <w:i w:val="0"/>
          <w:iCs w:val="0"/>
          <w:lang w:val="en"/>
        </w:rPr>
        <w:t>7 Conclusions</w:t>
      </w:r>
      <w:r>
        <w:tab/>
      </w:r>
      <w:r>
        <w:fldChar w:fldCharType="begin"/>
      </w:r>
      <w:r>
        <w:instrText xml:space="preserve"> PAGEREF _Toc375176965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_Toc1093168375 </w:instrText>
      </w:r>
      <w:r>
        <w:rPr>
          <w:rFonts w:hint="default" w:ascii="Times New Roman" w:hAnsi="Times New Roman" w:cs="Times New Roman"/>
          <w:szCs w:val="24"/>
          <w:lang w:val="en-GB"/>
        </w:rPr>
        <w:fldChar w:fldCharType="separate"/>
      </w:r>
      <w:r>
        <w:rPr>
          <w:rFonts w:hint="default"/>
          <w:i w:val="0"/>
          <w:iCs w:val="0"/>
          <w:lang w:val="en"/>
        </w:rPr>
        <w:t>7.1 Evaluation</w:t>
      </w:r>
      <w:r>
        <w:tab/>
      </w:r>
      <w:r>
        <w:fldChar w:fldCharType="begin"/>
      </w:r>
      <w:r>
        <w:instrText xml:space="preserve"> PAGEREF _Toc1093168375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_Toc1285748518 </w:instrText>
      </w:r>
      <w:r>
        <w:rPr>
          <w:rFonts w:hint="default" w:ascii="Times New Roman" w:hAnsi="Times New Roman" w:cs="Times New Roman"/>
          <w:szCs w:val="24"/>
          <w:lang w:val="en-GB"/>
        </w:rPr>
        <w:fldChar w:fldCharType="separate"/>
      </w:r>
      <w:r>
        <w:rPr>
          <w:rFonts w:hint="default"/>
          <w:i w:val="0"/>
          <w:iCs w:val="0"/>
          <w:lang w:val="en"/>
        </w:rPr>
        <w:t>7.2 Future Work</w:t>
      </w:r>
      <w:r>
        <w:tab/>
      </w:r>
      <w:r>
        <w:fldChar w:fldCharType="begin"/>
      </w:r>
      <w:r>
        <w:instrText xml:space="preserve"> PAGEREF _Toc1285748518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_Toc904329084 </w:instrText>
      </w:r>
      <w:r>
        <w:rPr>
          <w:rFonts w:hint="default" w:ascii="Times New Roman" w:hAnsi="Times New Roman" w:cs="Times New Roman"/>
          <w:szCs w:val="24"/>
          <w:lang w:val="en-GB"/>
        </w:rPr>
        <w:fldChar w:fldCharType="separate"/>
      </w:r>
      <w:r>
        <w:rPr>
          <w:rFonts w:hint="default"/>
          <w:lang w:val="en"/>
        </w:rPr>
        <w:t xml:space="preserve">8 </w:t>
      </w:r>
      <w:r>
        <w:rPr>
          <w:rFonts w:hint="default"/>
          <w:lang w:val="en-GB"/>
        </w:rPr>
        <w:t>References</w:t>
      </w:r>
      <w:r>
        <w:tab/>
      </w:r>
      <w:r>
        <w:fldChar w:fldCharType="begin"/>
      </w:r>
      <w:r>
        <w:instrText xml:space="preserve"> PAGEREF _Toc904329084 </w:instrText>
      </w:r>
      <w:r>
        <w:fldChar w:fldCharType="separate"/>
      </w:r>
      <w:r>
        <w:t>16</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_Toc514441955 </w:instrText>
      </w:r>
      <w:r>
        <w:rPr>
          <w:rFonts w:hint="default" w:ascii="Times New Roman" w:hAnsi="Times New Roman" w:cs="Times New Roman"/>
          <w:szCs w:val="24"/>
          <w:lang w:val="en-GB"/>
        </w:rPr>
        <w:fldChar w:fldCharType="separate"/>
      </w:r>
      <w:r>
        <w:rPr>
          <w:rFonts w:hint="default"/>
          <w:lang w:val="en"/>
        </w:rPr>
        <w:t>9 Appendices</w:t>
      </w:r>
      <w:r>
        <w:tab/>
      </w:r>
      <w:r>
        <w:fldChar w:fldCharType="begin"/>
      </w:r>
      <w:r>
        <w:instrText xml:space="preserve"> PAGEREF _Toc514441955 </w:instrText>
      </w:r>
      <w:r>
        <w:fldChar w:fldCharType="separate"/>
      </w:r>
      <w:r>
        <w:t>17</w:t>
      </w:r>
      <w:r>
        <w:fldChar w:fldCharType="end"/>
      </w:r>
      <w:r>
        <w:rPr>
          <w:rFonts w:hint="default" w:ascii="Times New Roman" w:hAnsi="Times New Roman" w:cs="Times New Roman"/>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_Toc667362547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_Toc667362547 </w:instrText>
      </w:r>
      <w:r>
        <w:fldChar w:fldCharType="separate"/>
      </w:r>
      <w:r>
        <w:t>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_Toc1483709554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_Toc1483709554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_Toc2131687831 </w:instrText>
      </w:r>
      <w:r>
        <w:rPr>
          <w:rFonts w:hint="default"/>
          <w:lang w:val="en"/>
        </w:rPr>
        <w:fldChar w:fldCharType="separate"/>
      </w:r>
      <w:r>
        <w:t xml:space="preserve">Figure 3 </w:t>
      </w:r>
      <w:r>
        <w:rPr>
          <w:lang w:val="en"/>
        </w:rPr>
        <w:t xml:space="preserve"> - WannaCry Network CPU Usage</w:t>
      </w:r>
      <w:r>
        <w:tab/>
      </w:r>
      <w:r>
        <w:fldChar w:fldCharType="begin"/>
      </w:r>
      <w:r>
        <w:instrText xml:space="preserve"> PAGEREF _Toc2131687831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_Toc1971063524 </w:instrText>
      </w:r>
      <w:r>
        <w:rPr>
          <w:rFonts w:hint="default"/>
          <w:lang w:val="en"/>
        </w:rPr>
        <w:fldChar w:fldCharType="separate"/>
      </w:r>
      <w:r>
        <w:t xml:space="preserve">Figure 4 </w:t>
      </w:r>
      <w:r>
        <w:rPr>
          <w:lang w:val="en"/>
        </w:rPr>
        <w:t xml:space="preserve"> - WannaCry SMB Activity</w:t>
      </w:r>
      <w:r>
        <w:tab/>
      </w:r>
      <w:r>
        <w:fldChar w:fldCharType="begin"/>
      </w:r>
      <w:r>
        <w:instrText xml:space="preserve"> PAGEREF _Toc1971063524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_Toc260372156 </w:instrText>
      </w:r>
      <w:r>
        <w:rPr>
          <w:rFonts w:hint="default"/>
          <w:lang w:val="en"/>
        </w:rPr>
        <w:fldChar w:fldCharType="separate"/>
      </w:r>
      <w:r>
        <w:t xml:space="preserve">Figure 5 </w:t>
      </w:r>
      <w:r>
        <w:rPr>
          <w:lang w:val="en"/>
        </w:rPr>
        <w:t xml:space="preserve"> - WannaCry TCP Activity</w:t>
      </w:r>
      <w:r>
        <w:tab/>
      </w:r>
      <w:r>
        <w:fldChar w:fldCharType="begin"/>
      </w:r>
      <w:r>
        <w:instrText xml:space="preserve"> PAGEREF _Toc260372156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_Toc759186767 </w:instrText>
      </w:r>
      <w:r>
        <w:rPr>
          <w:rFonts w:hint="default"/>
          <w:lang w:val="en"/>
        </w:rPr>
        <w:fldChar w:fldCharType="separate"/>
      </w:r>
      <w:r>
        <w:t xml:space="preserve">Figure 6 </w:t>
      </w:r>
      <w:r>
        <w:rPr>
          <w:lang w:val="en"/>
        </w:rPr>
        <w:t xml:space="preserve"> - WannaCry SSDP Activity</w:t>
      </w:r>
      <w:r>
        <w:tab/>
      </w:r>
      <w:r>
        <w:fldChar w:fldCharType="begin"/>
      </w:r>
      <w:r>
        <w:instrText xml:space="preserve"> PAGEREF _Toc759186767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_Toc161604880 </w:instrText>
      </w:r>
      <w:r>
        <w:rPr>
          <w:rFonts w:hint="default"/>
          <w:lang w:val="en"/>
        </w:rPr>
        <w:fldChar w:fldCharType="separate"/>
      </w:r>
      <w:r>
        <w:t xml:space="preserve">Figure 7 </w:t>
      </w:r>
      <w:r>
        <w:rPr>
          <w:lang w:val="en"/>
        </w:rPr>
        <w:t xml:space="preserve"> - WannaCry UDP Activity</w:t>
      </w:r>
      <w:r>
        <w:tab/>
      </w:r>
      <w:r>
        <w:fldChar w:fldCharType="begin"/>
      </w:r>
      <w:r>
        <w:instrText xml:space="preserve"> PAGEREF _Toc161604880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_Toc974528146 </w:instrText>
      </w:r>
      <w:r>
        <w:rPr>
          <w:rFonts w:hint="default"/>
          <w:lang w:val="en"/>
        </w:rPr>
        <w:fldChar w:fldCharType="separate"/>
      </w:r>
      <w:r>
        <w:t xml:space="preserve">Figure 8 </w:t>
      </w:r>
      <w:r>
        <w:rPr>
          <w:lang w:val="en"/>
        </w:rPr>
        <w:t xml:space="preserve"> - WannaCry BROWSER Activity</w:t>
      </w:r>
      <w:r>
        <w:tab/>
      </w:r>
      <w:r>
        <w:fldChar w:fldCharType="begin"/>
      </w:r>
      <w:r>
        <w:instrText xml:space="preserve"> PAGEREF _Toc974528146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_Toc8335135 </w:instrText>
      </w:r>
      <w:r>
        <w:rPr>
          <w:rFonts w:hint="default"/>
          <w:lang w:val="en"/>
        </w:rPr>
        <w:fldChar w:fldCharType="separate"/>
      </w:r>
      <w:r>
        <w:t xml:space="preserve">Figure 9 </w:t>
      </w:r>
      <w:r>
        <w:rPr>
          <w:lang w:val="en"/>
        </w:rPr>
        <w:t xml:space="preserve"> - WannaCry HTTP Activity</w:t>
      </w:r>
      <w:r>
        <w:tab/>
      </w:r>
      <w:r>
        <w:fldChar w:fldCharType="begin"/>
      </w:r>
      <w:r>
        <w:instrText xml:space="preserve"> PAGEREF _Toc8335135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_Toc1751486908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_Toc1751486908 </w:instrText>
      </w:r>
      <w:r>
        <w:fldChar w:fldCharType="separate"/>
      </w:r>
      <w:r>
        <w:t>14</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051183911"/>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1256061310"/>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795385135"/>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710969074"/>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051134029"/>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572085271"/>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667362547"/>
      <w:r>
        <w:rPr>
          <w:lang w:val="en"/>
        </w:rPr>
        <w:t xml:space="preserve"> - Project Timeline</w:t>
      </w:r>
      <w:bookmarkEnd w:id="6"/>
    </w:p>
    <w:p>
      <w:pPr>
        <w:pStyle w:val="4"/>
        <w:bidi w:val="0"/>
        <w:spacing w:line="240" w:lineRule="auto"/>
        <w:rPr>
          <w:rFonts w:hint="default"/>
          <w:lang w:val="en-GB"/>
        </w:rPr>
      </w:pPr>
      <w:bookmarkStart w:id="7" w:name="_Toc1870104227"/>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14116341"/>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1483709554"/>
      <w:r>
        <w:rPr>
          <w:lang w:val="en"/>
        </w:rPr>
        <w:t xml:space="preserve"> - Network Architecture</w:t>
      </w:r>
      <w:bookmarkEnd w:id="9"/>
    </w:p>
    <w:p>
      <w:pPr>
        <w:pStyle w:val="4"/>
        <w:bidi w:val="0"/>
        <w:spacing w:line="240" w:lineRule="auto"/>
        <w:rPr>
          <w:rFonts w:hint="default"/>
          <w:lang w:val="en"/>
        </w:rPr>
      </w:pPr>
      <w:bookmarkStart w:id="10" w:name="_Toc10602356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226978029"/>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33011897"/>
      <w:r>
        <w:rPr>
          <w:rFonts w:hint="default"/>
          <w:lang w:val="en"/>
        </w:rPr>
        <w:t>5.1 Testing Overview</w:t>
      </w:r>
      <w:bookmarkEnd w:id="12"/>
    </w:p>
    <w:p>
      <w:pPr>
        <w:rPr>
          <w:rFonts w:hint="default"/>
          <w:lang w:val="e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213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213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1</w:t>
            </w:r>
          </w:p>
        </w:tc>
        <w:tc>
          <w:tcPr>
            <w:tcW w:w="2130" w:type="dxa"/>
          </w:tcPr>
          <w:p>
            <w:pPr>
              <w:widowControl w:val="0"/>
              <w:jc w:val="both"/>
              <w:rPr>
                <w:rFonts w:hint="default"/>
                <w:vertAlign w:val="baseline"/>
                <w:lang w:val="en"/>
              </w:rPr>
            </w:pPr>
            <w:r>
              <w:rPr>
                <w:rFonts w:hint="default"/>
                <w:vertAlign w:val="baseline"/>
                <w:lang w:val="en"/>
              </w:rPr>
              <w:t>WannaCry (Wormless Variant)</w:t>
            </w:r>
          </w:p>
        </w:tc>
        <w:tc>
          <w:tcPr>
            <w:tcW w:w="2131" w:type="dxa"/>
          </w:tcPr>
          <w:p>
            <w:pPr>
              <w:widowControl w:val="0"/>
              <w:jc w:val="both"/>
              <w:rPr>
                <w:rFonts w:hint="default"/>
                <w:vertAlign w:val="baseline"/>
                <w:lang w:val="en"/>
              </w:rPr>
            </w:pPr>
            <w:r>
              <w:rPr>
                <w:rFonts w:hint="default"/>
                <w:vertAlign w:val="baseline"/>
                <w:lang w:val="en"/>
              </w:rPr>
              <w:t>Infection of Node 1, No propagation.</w:t>
            </w:r>
          </w:p>
        </w:tc>
        <w:tc>
          <w:tcPr>
            <w:tcW w:w="2131" w:type="dxa"/>
          </w:tcPr>
          <w:p>
            <w:pPr>
              <w:widowControl w:val="0"/>
              <w:jc w:val="both"/>
              <w:rPr>
                <w:rFonts w:hint="default"/>
                <w:vertAlign w:val="baseline"/>
                <w:lang w:val="en"/>
              </w:rPr>
            </w:pPr>
            <w:r>
              <w:rPr>
                <w:rFonts w:hint="default"/>
                <w:vertAlign w:val="baseline"/>
                <w:lang w:val="en"/>
              </w:rPr>
              <w:t>Yes, general metric creation.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2</w:t>
            </w:r>
          </w:p>
        </w:tc>
        <w:tc>
          <w:tcPr>
            <w:tcW w:w="2130" w:type="dxa"/>
          </w:tcPr>
          <w:p>
            <w:pPr>
              <w:widowControl w:val="0"/>
              <w:jc w:val="both"/>
              <w:rPr>
                <w:rFonts w:hint="default"/>
                <w:vertAlign w:val="baseline"/>
                <w:lang w:val="en"/>
              </w:rPr>
            </w:pPr>
            <w:r>
              <w:rPr>
                <w:rFonts w:hint="default"/>
                <w:vertAlign w:val="baseline"/>
                <w:lang w:val="en"/>
              </w:rPr>
              <w:t>WannaCry</w:t>
            </w:r>
          </w:p>
        </w:tc>
        <w:tc>
          <w:tcPr>
            <w:tcW w:w="2131" w:type="dxa"/>
          </w:tcPr>
          <w:p>
            <w:pPr>
              <w:widowControl w:val="0"/>
              <w:jc w:val="both"/>
              <w:rPr>
                <w:rFonts w:hint="default"/>
                <w:vertAlign w:val="baseline"/>
                <w:lang w:val="en"/>
              </w:rPr>
            </w:pPr>
            <w:r>
              <w:rPr>
                <w:rFonts w:hint="default"/>
                <w:vertAlign w:val="baseline"/>
                <w:lang w:val="en"/>
              </w:rPr>
              <w:t>Propagated, network fully infected.</w:t>
            </w:r>
          </w:p>
        </w:tc>
        <w:tc>
          <w:tcPr>
            <w:tcW w:w="2131" w:type="dxa"/>
          </w:tcPr>
          <w:p>
            <w:pPr>
              <w:widowControl w:val="0"/>
              <w:jc w:val="both"/>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3</w:t>
            </w:r>
          </w:p>
        </w:tc>
        <w:tc>
          <w:tcPr>
            <w:tcW w:w="2130" w:type="dxa"/>
          </w:tcPr>
          <w:p>
            <w:pPr>
              <w:widowControl w:val="0"/>
              <w:jc w:val="both"/>
              <w:rPr>
                <w:rFonts w:hint="default"/>
                <w:vertAlign w:val="baseline"/>
                <w:lang w:val="en"/>
              </w:rPr>
            </w:pPr>
            <w:r>
              <w:rPr>
                <w:rFonts w:hint="default"/>
                <w:vertAlign w:val="baseline"/>
                <w:lang w:val="en"/>
              </w:rPr>
              <w:t>CryptoLocker (November 2013)</w:t>
            </w:r>
          </w:p>
        </w:tc>
        <w:tc>
          <w:tcPr>
            <w:tcW w:w="2131" w:type="dxa"/>
          </w:tcPr>
          <w:p>
            <w:pPr>
              <w:widowControl w:val="0"/>
              <w:jc w:val="both"/>
              <w:rPr>
                <w:rFonts w:hint="default"/>
                <w:vertAlign w:val="baseline"/>
                <w:lang w:val="en"/>
              </w:rPr>
            </w:pPr>
            <w:r>
              <w:rPr>
                <w:rFonts w:hint="default"/>
                <w:vertAlign w:val="baseline"/>
                <w:lang w:val="en"/>
              </w:rPr>
              <w:t>Infection of Node 1, no encryption, no ransom, no propagation.</w:t>
            </w:r>
          </w:p>
        </w:tc>
        <w:tc>
          <w:tcPr>
            <w:tcW w:w="2131" w:type="dxa"/>
          </w:tcPr>
          <w:p>
            <w:pPr>
              <w:widowControl w:val="0"/>
              <w:jc w:val="both"/>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bl>
    <w:p>
      <w:pPr>
        <w:rPr>
          <w:rFonts w:hint="default"/>
          <w:lang w:val="en"/>
        </w:rPr>
      </w:pPr>
    </w:p>
    <w:p>
      <w:pPr>
        <w:rPr>
          <w:rFonts w:hint="default"/>
          <w:lang w:val="en"/>
        </w:rPr>
      </w:pPr>
    </w:p>
    <w:p>
      <w:pPr>
        <w:pStyle w:val="4"/>
        <w:bidi w:val="0"/>
        <w:rPr>
          <w:rStyle w:val="9"/>
          <w:rFonts w:hint="default"/>
          <w:i w:val="0"/>
          <w:iCs w:val="0"/>
          <w:lang w:val="en"/>
        </w:rPr>
      </w:pPr>
      <w:bookmarkStart w:id="13" w:name="_Toc647247925"/>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ind w:firstLine="420" w:firstLineChars="0"/>
        <w:rPr>
          <w:rStyle w:val="9"/>
          <w:rFonts w:hint="default"/>
          <w:i w:val="0"/>
          <w:iCs w:val="0"/>
          <w:lang w:val="en"/>
        </w:rPr>
      </w:pPr>
    </w:p>
    <w:p>
      <w:pPr>
        <w:bidi w:val="0"/>
        <w:ind w:firstLine="420" w:firstLineChars="0"/>
      </w:pPr>
      <w:r>
        <w:drawing>
          <wp:inline distT="0" distB="0" distL="114300" distR="114300">
            <wp:extent cx="4763135" cy="2613660"/>
            <wp:effectExtent l="0" t="0" r="18415" b="152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4763135" cy="2613660"/>
                    </a:xfrm>
                    <a:prstGeom prst="rect">
                      <a:avLst/>
                    </a:prstGeom>
                    <a:noFill/>
                    <a:ln>
                      <a:noFill/>
                    </a:ln>
                  </pic:spPr>
                </pic:pic>
              </a:graphicData>
            </a:graphic>
          </wp:inline>
        </w:drawing>
      </w:r>
    </w:p>
    <w:p>
      <w:pPr>
        <w:pStyle w:val="8"/>
        <w:bidi w:val="0"/>
        <w:ind w:firstLine="420" w:firstLineChars="0"/>
        <w:jc w:val="center"/>
        <w:rPr>
          <w:lang w:val="en"/>
        </w:rPr>
      </w:pPr>
      <w:r>
        <w:t xml:space="preserve">Figure </w:t>
      </w:r>
      <w:r>
        <w:fldChar w:fldCharType="begin"/>
      </w:r>
      <w:r>
        <w:instrText xml:space="preserve"> SEQ Figure \* ARABIC </w:instrText>
      </w:r>
      <w:r>
        <w:fldChar w:fldCharType="separate"/>
      </w:r>
      <w:r>
        <w:t>3</w:t>
      </w:r>
      <w:r>
        <w:fldChar w:fldCharType="end"/>
      </w:r>
      <w:bookmarkStart w:id="14" w:name="_Toc2131687831"/>
      <w:r>
        <w:rPr>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pPr>
      <w:r>
        <w:drawing>
          <wp:inline distT="0" distB="0" distL="114300" distR="114300">
            <wp:extent cx="5271135" cy="2851785"/>
            <wp:effectExtent l="0" t="0" r="5715"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71135" cy="2851785"/>
                    </a:xfrm>
                    <a:prstGeom prst="rect">
                      <a:avLst/>
                    </a:prstGeom>
                    <a:noFill/>
                    <a:ln>
                      <a:noFill/>
                    </a:ln>
                  </pic:spPr>
                </pic:pic>
              </a:graphicData>
            </a:graphic>
          </wp:inline>
        </w:drawing>
      </w:r>
    </w:p>
    <w:p>
      <w:pPr>
        <w:pStyle w:val="8"/>
        <w:ind w:firstLine="420" w:firstLineChars="0"/>
        <w:jc w:val="center"/>
        <w:rPr>
          <w:rFonts w:hint="default"/>
          <w:lang w:val="en"/>
        </w:rPr>
      </w:pPr>
      <w:r>
        <w:t xml:space="preserve">Figure </w:t>
      </w:r>
      <w:r>
        <w:fldChar w:fldCharType="begin"/>
      </w:r>
      <w:r>
        <w:instrText xml:space="preserve"> SEQ Figure \* ARABIC </w:instrText>
      </w:r>
      <w:r>
        <w:fldChar w:fldCharType="separate"/>
      </w:r>
      <w:r>
        <w:t>4</w:t>
      </w:r>
      <w:r>
        <w:fldChar w:fldCharType="end"/>
      </w:r>
      <w:bookmarkStart w:id="15" w:name="_Toc1971063524"/>
      <w:r>
        <w:rPr>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rPr>
          <w:rFonts w:hint="default"/>
          <w:lang w:val="en"/>
        </w:rPr>
        <w:t>The next protocol worth looking at is TCP, figure 5, which at a glance looks similar to the SMB activity protocol graph.</w:t>
      </w:r>
    </w:p>
    <w:p>
      <w:pPr>
        <w:ind w:firstLine="420" w:firstLineChars="0"/>
        <w:jc w:val="center"/>
      </w:pPr>
      <w:r>
        <w:drawing>
          <wp:inline distT="0" distB="0" distL="114300" distR="114300">
            <wp:extent cx="5265420" cy="2917825"/>
            <wp:effectExtent l="0" t="0" r="11430" b="158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265420" cy="291782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260372156"/>
      <w:r>
        <w:rPr>
          <w:lang w:val="en"/>
        </w:rPr>
        <w:t xml:space="preserve"> - WannaCry TCP Activity</w:t>
      </w:r>
      <w:bookmarkEnd w:id="16"/>
    </w:p>
    <w:p>
      <w:pPr>
        <w:ind w:firstLine="420" w:firstLineChars="0"/>
        <w:rPr>
          <w:rFonts w:hint="default"/>
          <w:lang w:val="en"/>
        </w:rPr>
      </w:pPr>
      <w:r>
        <w:rPr>
          <w:rFonts w:hint="default"/>
          <w:lang w:val="en"/>
        </w:rPr>
        <w:t>This is to be expected, since the SMB protocol runs atop the TCP protocol on port 445, which this version of WannaCry is exploiting. There are plenty of erroneous TCP connections in this graph which cannot be attributed to WannaCry, but instead can be attributed to the various other inter-node operations occurring on the network.</w:t>
      </w:r>
    </w:p>
    <w:p>
      <w:pPr>
        <w:jc w:val="both"/>
      </w:pPr>
      <w:r>
        <w:drawing>
          <wp:inline distT="0" distB="0" distL="114300" distR="114300">
            <wp:extent cx="5262880" cy="2862580"/>
            <wp:effectExtent l="0" t="0" r="13970" b="139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262880" cy="2862580"/>
                    </a:xfrm>
                    <a:prstGeom prst="rect">
                      <a:avLst/>
                    </a:prstGeom>
                    <a:noFill/>
                    <a:ln>
                      <a:noFill/>
                    </a:ln>
                  </pic:spPr>
                </pic:pic>
              </a:graphicData>
            </a:graphic>
          </wp:inline>
        </w:drawing>
      </w:r>
    </w:p>
    <w:p>
      <w:pPr>
        <w:pStyle w:val="8"/>
        <w:jc w:val="center"/>
        <w:rPr>
          <w:lang w:val="en"/>
        </w:rPr>
      </w:pPr>
      <w:r>
        <w:t xml:space="preserve">Figure </w:t>
      </w:r>
      <w:r>
        <w:fldChar w:fldCharType="begin"/>
      </w:r>
      <w:r>
        <w:instrText xml:space="preserve"> SEQ Figure \* ARABIC </w:instrText>
      </w:r>
      <w:r>
        <w:fldChar w:fldCharType="separate"/>
      </w:r>
      <w:r>
        <w:t>6</w:t>
      </w:r>
      <w:r>
        <w:fldChar w:fldCharType="end"/>
      </w:r>
      <w:bookmarkStart w:id="17" w:name="_Toc759186767"/>
      <w:r>
        <w:rPr>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ind w:firstLine="420" w:firstLineChars="0"/>
        <w:jc w:val="center"/>
      </w:pPr>
      <w:r>
        <w:drawing>
          <wp:inline distT="0" distB="0" distL="114300" distR="114300">
            <wp:extent cx="5270500" cy="2847975"/>
            <wp:effectExtent l="0" t="0" r="635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270500" cy="284797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7</w:t>
      </w:r>
      <w:r>
        <w:fldChar w:fldCharType="end"/>
      </w:r>
      <w:bookmarkStart w:id="18" w:name="_Toc161604880"/>
      <w:r>
        <w:rPr>
          <w:lang w:val="en"/>
        </w:rPr>
        <w:t xml:space="preserve"> - WannaCry UDP Activity</w:t>
      </w:r>
      <w:bookmarkEnd w:id="18"/>
    </w:p>
    <w:p>
      <w:pPr>
        <w:jc w:val="center"/>
      </w:pPr>
      <w:r>
        <w:drawing>
          <wp:inline distT="0" distB="0" distL="114300" distR="114300">
            <wp:extent cx="4486910" cy="2475230"/>
            <wp:effectExtent l="0" t="0" r="8890" b="127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4486910" cy="2475230"/>
                    </a:xfrm>
                    <a:prstGeom prst="rect">
                      <a:avLst/>
                    </a:prstGeom>
                    <a:noFill/>
                    <a:ln>
                      <a:noFill/>
                    </a:ln>
                  </pic:spPr>
                </pic:pic>
              </a:graphicData>
            </a:graphic>
          </wp:inline>
        </w:drawing>
      </w:r>
    </w:p>
    <w:p>
      <w:pPr>
        <w:pStyle w:val="8"/>
        <w:jc w:val="center"/>
        <w:rPr>
          <w:lang w:val="en"/>
        </w:rPr>
      </w:pPr>
      <w:r>
        <w:t xml:space="preserve">Figure </w:t>
      </w:r>
      <w:r>
        <w:fldChar w:fldCharType="begin"/>
      </w:r>
      <w:r>
        <w:instrText xml:space="preserve"> SEQ Figure \* ARABIC </w:instrText>
      </w:r>
      <w:r>
        <w:fldChar w:fldCharType="separate"/>
      </w:r>
      <w:r>
        <w:t>8</w:t>
      </w:r>
      <w:r>
        <w:fldChar w:fldCharType="end"/>
      </w:r>
      <w:bookmarkStart w:id="19" w:name="_Toc974528146"/>
      <w:r>
        <w:rPr>
          <w:lang w:val="en"/>
        </w:rPr>
        <w:t xml:space="preserve"> - WannaCry BROWSER Activity</w:t>
      </w:r>
      <w:bookmarkEnd w:id="19"/>
    </w:p>
    <w:p>
      <w:r>
        <w:drawing>
          <wp:inline distT="0" distB="0" distL="114300" distR="114300">
            <wp:extent cx="5271135" cy="2852420"/>
            <wp:effectExtent l="0" t="0" r="5715"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tretch>
                      <a:fillRect/>
                    </a:stretch>
                  </pic:blipFill>
                  <pic:spPr>
                    <a:xfrm>
                      <a:off x="0" y="0"/>
                      <a:ext cx="5271135" cy="2852420"/>
                    </a:xfrm>
                    <a:prstGeom prst="rect">
                      <a:avLst/>
                    </a:prstGeom>
                    <a:noFill/>
                    <a:ln>
                      <a:noFill/>
                    </a:ln>
                  </pic:spPr>
                </pic:pic>
              </a:graphicData>
            </a:graphic>
          </wp:inline>
        </w:drawing>
      </w:r>
    </w:p>
    <w:p>
      <w:pPr>
        <w:pStyle w:val="8"/>
        <w:jc w:val="center"/>
        <w:rPr>
          <w:rFonts w:hint="default"/>
          <w:lang w:val="en"/>
        </w:rPr>
      </w:pPr>
      <w:r>
        <w:t xml:space="preserve">Figure </w:t>
      </w:r>
      <w:r>
        <w:fldChar w:fldCharType="begin"/>
      </w:r>
      <w:r>
        <w:instrText xml:space="preserve"> SEQ Figure \* ARABIC </w:instrText>
      </w:r>
      <w:r>
        <w:fldChar w:fldCharType="separate"/>
      </w:r>
      <w:r>
        <w:t>9</w:t>
      </w:r>
      <w:r>
        <w:fldChar w:fldCharType="end"/>
      </w:r>
      <w:bookmarkStart w:id="20" w:name="_Toc8335135"/>
      <w:r>
        <w:rPr>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pPr>
      <w:r>
        <w:drawing>
          <wp:inline distT="0" distB="0" distL="114300" distR="114300">
            <wp:extent cx="5266055" cy="2614295"/>
            <wp:effectExtent l="0" t="0" r="10795"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6055" cy="261429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1751486908"/>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pStyle w:val="3"/>
        <w:bidi w:val="0"/>
        <w:rPr>
          <w:rStyle w:val="9"/>
          <w:rFonts w:hint="default"/>
          <w:i w:val="0"/>
          <w:iCs w:val="0"/>
          <w:lang w:val="en"/>
        </w:rPr>
      </w:pPr>
      <w:bookmarkStart w:id="22" w:name="_Toc1750468084"/>
      <w:r>
        <w:rPr>
          <w:rStyle w:val="9"/>
          <w:rFonts w:hint="default"/>
          <w:i w:val="0"/>
          <w:iCs w:val="0"/>
          <w:lang w:val="en"/>
        </w:rPr>
        <w:t>6 Discussion</w:t>
      </w:r>
      <w:bookmarkEnd w:id="22"/>
    </w:p>
    <w:p>
      <w:pPr>
        <w:rPr>
          <w:rFonts w:hint="default"/>
          <w:lang w:val="en"/>
        </w:rPr>
      </w:pPr>
      <w:r>
        <w:rPr>
          <w:rStyle w:val="9"/>
          <w:rFonts w:hint="default"/>
          <w:i w:val="0"/>
          <w:iCs w:val="0"/>
          <w:lang w:val="en"/>
        </w:rPr>
        <w:t>(Here I will discuss the relevancy of the results in relation to the objectives and the overall question.)</w:t>
      </w:r>
    </w:p>
    <w:p>
      <w:pPr>
        <w:pStyle w:val="3"/>
        <w:bidi w:val="0"/>
        <w:rPr>
          <w:rStyle w:val="9"/>
          <w:rFonts w:hint="default"/>
          <w:i w:val="0"/>
          <w:iCs w:val="0"/>
          <w:lang w:val="en"/>
        </w:rPr>
      </w:pPr>
      <w:bookmarkStart w:id="23" w:name="_Toc375176965"/>
      <w:r>
        <w:rPr>
          <w:rStyle w:val="9"/>
          <w:rFonts w:hint="default"/>
          <w:i w:val="0"/>
          <w:iCs w:val="0"/>
          <w:lang w:val="en"/>
        </w:rPr>
        <w:t>7 Conclusions</w:t>
      </w:r>
      <w:bookmarkEnd w:id="23"/>
    </w:p>
    <w:p>
      <w:pPr>
        <w:pStyle w:val="4"/>
        <w:bidi w:val="0"/>
        <w:rPr>
          <w:rStyle w:val="9"/>
          <w:rFonts w:hint="default"/>
          <w:i w:val="0"/>
          <w:iCs w:val="0"/>
          <w:lang w:val="en"/>
        </w:rPr>
      </w:pPr>
      <w:bookmarkStart w:id="24" w:name="_Toc1093168375"/>
      <w:r>
        <w:rPr>
          <w:rStyle w:val="9"/>
          <w:rFonts w:hint="default"/>
          <w:i w:val="0"/>
          <w:iCs w:val="0"/>
          <w:lang w:val="en"/>
        </w:rPr>
        <w:t>7.1 Evaluation</w:t>
      </w:r>
      <w:bookmarkEnd w:id="2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25" w:name="_Toc1285748518"/>
      <w:r>
        <w:rPr>
          <w:rStyle w:val="9"/>
          <w:rFonts w:hint="default"/>
          <w:i w:val="0"/>
          <w:iCs w:val="0"/>
          <w:lang w:val="en"/>
        </w:rPr>
        <w:t>7.2 Future Work</w:t>
      </w:r>
      <w:bookmarkEnd w:id="2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26" w:name="_Toc904329084"/>
      <w:r>
        <w:rPr>
          <w:rFonts w:hint="default"/>
          <w:lang w:val="en"/>
        </w:rPr>
        <w:t xml:space="preserve">8 </w:t>
      </w:r>
      <w:r>
        <w:rPr>
          <w:rFonts w:hint="default"/>
          <w:lang w:val="en-GB"/>
        </w:rPr>
        <w:t>References</w:t>
      </w:r>
      <w:bookmarkEnd w:id="2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27" w:name="_Toc514441955"/>
      <w:r>
        <w:rPr>
          <w:rFonts w:hint="default"/>
          <w:lang w:val="en"/>
        </w:rPr>
        <w:t>9 Appendices</w:t>
      </w:r>
      <w:bookmarkEnd w:id="2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p>
    <w:p>
      <w:pPr>
        <w:rPr>
          <w:rFonts w:hint="default"/>
          <w:b/>
          <w:bCs/>
          <w:lang w:val="en"/>
        </w:rPr>
      </w:pPr>
      <w:r>
        <w:rPr>
          <w:rFonts w:hint="default"/>
          <w:b/>
          <w:bCs/>
          <w:lang w:val="en"/>
        </w:rPr>
        <w:drawing>
          <wp:inline distT="0" distB="0" distL="114300" distR="114300">
            <wp:extent cx="5266690" cy="3950335"/>
            <wp:effectExtent l="0" t="0" r="10160" b="12065"/>
            <wp:docPr id="16" name="Picture 16" descr="12-08-2020-11-58-14_12-08-2020-12-17-54_Win7_64bit_no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8-2020-11-58-14_12-08-2020-12-17-54_Win7_64bit_node_3"/>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r>
        <w:rPr>
          <w:rFonts w:hint="default"/>
          <w:b/>
          <w:bCs/>
          <w:lang w:val="en"/>
        </w:rPr>
        <w:t>Appendix 2 - CryptoLocker (November 2013) Infection</w:t>
      </w:r>
      <w:bookmarkStart w:id="28" w:name="_GoBack"/>
      <w:bookmarkEnd w:id="28"/>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96C82"/>
    <w:rsid w:val="08A06CDC"/>
    <w:rsid w:val="0A143085"/>
    <w:rsid w:val="0CB8560F"/>
    <w:rsid w:val="0D3E2665"/>
    <w:rsid w:val="0D697C31"/>
    <w:rsid w:val="0DC50108"/>
    <w:rsid w:val="0E6B6ADA"/>
    <w:rsid w:val="0ED928B2"/>
    <w:rsid w:val="0F484068"/>
    <w:rsid w:val="0F76770A"/>
    <w:rsid w:val="0FDE1D9E"/>
    <w:rsid w:val="115B4CC5"/>
    <w:rsid w:val="117A6D37"/>
    <w:rsid w:val="129D4B5D"/>
    <w:rsid w:val="138E2B9A"/>
    <w:rsid w:val="15BB2771"/>
    <w:rsid w:val="16A965F4"/>
    <w:rsid w:val="17D2734B"/>
    <w:rsid w:val="19245024"/>
    <w:rsid w:val="1A3C48E3"/>
    <w:rsid w:val="1B2C68F9"/>
    <w:rsid w:val="1B5F65BA"/>
    <w:rsid w:val="1BF394BA"/>
    <w:rsid w:val="1DBD7F1B"/>
    <w:rsid w:val="1E9A6FAA"/>
    <w:rsid w:val="1EEF0D50"/>
    <w:rsid w:val="1F5F6087"/>
    <w:rsid w:val="23EA4AAE"/>
    <w:rsid w:val="23FB4351"/>
    <w:rsid w:val="24E72F95"/>
    <w:rsid w:val="25F86759"/>
    <w:rsid w:val="263C635A"/>
    <w:rsid w:val="26E70203"/>
    <w:rsid w:val="29390C12"/>
    <w:rsid w:val="2BDF7E0F"/>
    <w:rsid w:val="2C6B5E47"/>
    <w:rsid w:val="2C843BC5"/>
    <w:rsid w:val="2DD7DB33"/>
    <w:rsid w:val="31601C5D"/>
    <w:rsid w:val="31A80F85"/>
    <w:rsid w:val="33E97EAE"/>
    <w:rsid w:val="34B971F4"/>
    <w:rsid w:val="35893AE2"/>
    <w:rsid w:val="35AF60DA"/>
    <w:rsid w:val="35DE466A"/>
    <w:rsid w:val="39393C7B"/>
    <w:rsid w:val="39F272A0"/>
    <w:rsid w:val="3A940937"/>
    <w:rsid w:val="3AC924E2"/>
    <w:rsid w:val="3ACD6B91"/>
    <w:rsid w:val="3B5CC424"/>
    <w:rsid w:val="3B7178A3"/>
    <w:rsid w:val="3BF777CD"/>
    <w:rsid w:val="3BFFA80B"/>
    <w:rsid w:val="3C473FD9"/>
    <w:rsid w:val="3D6A02BD"/>
    <w:rsid w:val="3DDF3A49"/>
    <w:rsid w:val="3E4E416C"/>
    <w:rsid w:val="3EE36BA1"/>
    <w:rsid w:val="3F1BF2AF"/>
    <w:rsid w:val="3F521E78"/>
    <w:rsid w:val="3F9FB8DF"/>
    <w:rsid w:val="3FB318C7"/>
    <w:rsid w:val="3FC31F94"/>
    <w:rsid w:val="3FD8228B"/>
    <w:rsid w:val="3FDF208C"/>
    <w:rsid w:val="407B751A"/>
    <w:rsid w:val="40A870A7"/>
    <w:rsid w:val="412F2CAF"/>
    <w:rsid w:val="42FF237A"/>
    <w:rsid w:val="43763D27"/>
    <w:rsid w:val="440E35A4"/>
    <w:rsid w:val="44541306"/>
    <w:rsid w:val="44691E60"/>
    <w:rsid w:val="45DE2668"/>
    <w:rsid w:val="46C53413"/>
    <w:rsid w:val="48E95C28"/>
    <w:rsid w:val="4914687D"/>
    <w:rsid w:val="494C2E5F"/>
    <w:rsid w:val="497833C8"/>
    <w:rsid w:val="49CB31E6"/>
    <w:rsid w:val="4B6C091F"/>
    <w:rsid w:val="4C3605A4"/>
    <w:rsid w:val="4CF5C702"/>
    <w:rsid w:val="4D862F53"/>
    <w:rsid w:val="4D870322"/>
    <w:rsid w:val="4E766C0C"/>
    <w:rsid w:val="4F57056D"/>
    <w:rsid w:val="510A3F62"/>
    <w:rsid w:val="51F27401"/>
    <w:rsid w:val="52034E90"/>
    <w:rsid w:val="55241833"/>
    <w:rsid w:val="557656BD"/>
    <w:rsid w:val="55DE081D"/>
    <w:rsid w:val="562359FD"/>
    <w:rsid w:val="58114AB0"/>
    <w:rsid w:val="59611C4A"/>
    <w:rsid w:val="5970163C"/>
    <w:rsid w:val="59AB977F"/>
    <w:rsid w:val="5A931340"/>
    <w:rsid w:val="5ADC3482"/>
    <w:rsid w:val="5AE7D0CD"/>
    <w:rsid w:val="5B6B6E4F"/>
    <w:rsid w:val="5B810E11"/>
    <w:rsid w:val="5DFC71B1"/>
    <w:rsid w:val="5ECF0B8B"/>
    <w:rsid w:val="5F2509BF"/>
    <w:rsid w:val="5F815030"/>
    <w:rsid w:val="5F93339C"/>
    <w:rsid w:val="5FF165C7"/>
    <w:rsid w:val="61654D66"/>
    <w:rsid w:val="61786897"/>
    <w:rsid w:val="61956842"/>
    <w:rsid w:val="61F86041"/>
    <w:rsid w:val="629C1D4D"/>
    <w:rsid w:val="639B4604"/>
    <w:rsid w:val="63FE6F63"/>
    <w:rsid w:val="642A31A9"/>
    <w:rsid w:val="65005FA3"/>
    <w:rsid w:val="656610DB"/>
    <w:rsid w:val="66C45C10"/>
    <w:rsid w:val="67275BAB"/>
    <w:rsid w:val="67707E09"/>
    <w:rsid w:val="68981789"/>
    <w:rsid w:val="68E20007"/>
    <w:rsid w:val="68F71AF7"/>
    <w:rsid w:val="6921408E"/>
    <w:rsid w:val="6B440D7B"/>
    <w:rsid w:val="6B7E28FB"/>
    <w:rsid w:val="6B957B85"/>
    <w:rsid w:val="6BDF1E52"/>
    <w:rsid w:val="6C0B7223"/>
    <w:rsid w:val="6DA90F57"/>
    <w:rsid w:val="6E6B3B21"/>
    <w:rsid w:val="6EE16657"/>
    <w:rsid w:val="6EF5C2D1"/>
    <w:rsid w:val="6EFE551F"/>
    <w:rsid w:val="6F222061"/>
    <w:rsid w:val="6F7F41D4"/>
    <w:rsid w:val="6FD5B5F1"/>
    <w:rsid w:val="6FEDCE13"/>
    <w:rsid w:val="6FF629C4"/>
    <w:rsid w:val="716E40F2"/>
    <w:rsid w:val="72203FB4"/>
    <w:rsid w:val="73586D8E"/>
    <w:rsid w:val="737420BB"/>
    <w:rsid w:val="73BF05A0"/>
    <w:rsid w:val="76151E52"/>
    <w:rsid w:val="76BB3426"/>
    <w:rsid w:val="77A54FE1"/>
    <w:rsid w:val="78683F92"/>
    <w:rsid w:val="796E3192"/>
    <w:rsid w:val="79852555"/>
    <w:rsid w:val="7AD936C7"/>
    <w:rsid w:val="7BF94861"/>
    <w:rsid w:val="7C176BE3"/>
    <w:rsid w:val="7C2106F6"/>
    <w:rsid w:val="7C26637C"/>
    <w:rsid w:val="7C315380"/>
    <w:rsid w:val="7C3B788D"/>
    <w:rsid w:val="7CA009DC"/>
    <w:rsid w:val="7CCF1EE6"/>
    <w:rsid w:val="7DEF4757"/>
    <w:rsid w:val="7E06423A"/>
    <w:rsid w:val="7E0B3766"/>
    <w:rsid w:val="7E7DE874"/>
    <w:rsid w:val="7EF84B00"/>
    <w:rsid w:val="7EFBFE95"/>
    <w:rsid w:val="7F7D37C2"/>
    <w:rsid w:val="7FAF82CB"/>
    <w:rsid w:val="7FBE1C63"/>
    <w:rsid w:val="7FCFAB95"/>
    <w:rsid w:val="7FD92D21"/>
    <w:rsid w:val="7FF90EEA"/>
    <w:rsid w:val="97DFFAF3"/>
    <w:rsid w:val="97FB6237"/>
    <w:rsid w:val="9DCF76DC"/>
    <w:rsid w:val="B5B7D87B"/>
    <w:rsid w:val="B8FEE996"/>
    <w:rsid w:val="B9F57E9A"/>
    <w:rsid w:val="BDFA98BA"/>
    <w:rsid w:val="BF79C447"/>
    <w:rsid w:val="C6BA22BF"/>
    <w:rsid w:val="CAD7AD8F"/>
    <w:rsid w:val="CEFE2E66"/>
    <w:rsid w:val="CFBFE786"/>
    <w:rsid w:val="D28952EF"/>
    <w:rsid w:val="D3F7D00C"/>
    <w:rsid w:val="D4899794"/>
    <w:rsid w:val="DD7735B2"/>
    <w:rsid w:val="DE1FC7CC"/>
    <w:rsid w:val="DE6CBFFF"/>
    <w:rsid w:val="DE95D898"/>
    <w:rsid w:val="DEBF1FFF"/>
    <w:rsid w:val="DEDFFAD5"/>
    <w:rsid w:val="DF6F6EA0"/>
    <w:rsid w:val="DFB3484E"/>
    <w:rsid w:val="DFFFF0B2"/>
    <w:rsid w:val="E5F7BD49"/>
    <w:rsid w:val="E64F9211"/>
    <w:rsid w:val="E67A7678"/>
    <w:rsid w:val="E7BFB356"/>
    <w:rsid w:val="E7FFDF90"/>
    <w:rsid w:val="EA6FB71B"/>
    <w:rsid w:val="EBEE0E14"/>
    <w:rsid w:val="EC65B24A"/>
    <w:rsid w:val="EC7B8729"/>
    <w:rsid w:val="ECBACF45"/>
    <w:rsid w:val="EDFDDC44"/>
    <w:rsid w:val="EEFF3C06"/>
    <w:rsid w:val="EF03DA62"/>
    <w:rsid w:val="EF78B987"/>
    <w:rsid w:val="EFBF5BA8"/>
    <w:rsid w:val="EFF5BE11"/>
    <w:rsid w:val="F17514FD"/>
    <w:rsid w:val="F1E85A7A"/>
    <w:rsid w:val="F54FB92B"/>
    <w:rsid w:val="F5E7E5F2"/>
    <w:rsid w:val="F6705DCC"/>
    <w:rsid w:val="F7EF0ECE"/>
    <w:rsid w:val="F87F285E"/>
    <w:rsid w:val="F9596F92"/>
    <w:rsid w:val="F9BC26FF"/>
    <w:rsid w:val="FABEC089"/>
    <w:rsid w:val="FAEF816A"/>
    <w:rsid w:val="FBDF7401"/>
    <w:rsid w:val="FD7AEC6D"/>
    <w:rsid w:val="FD7B1561"/>
    <w:rsid w:val="FDFEA2D6"/>
    <w:rsid w:val="FEBEDBED"/>
    <w:rsid w:val="FF3D9480"/>
    <w:rsid w:val="FF7F31E2"/>
    <w:rsid w:val="FFB931F7"/>
    <w:rsid w:val="FFBD9D77"/>
    <w:rsid w:val="FFEE987C"/>
    <w:rsid w:val="FFF7E5EA"/>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uiPriority w:val="0"/>
    <w:pPr>
      <w:ind w:leftChars="200" w:hanging="200" w:hangingChars="200"/>
    </w:pPr>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2020-05-27T19:30:00Z</dcterms:created>
  <dc:creator>Jacob Williams</dc:creator>
  <cp:lastModifiedBy>j</cp:lastModifiedBy>
  <dcterms:modified xsi:type="dcterms:W3CDTF">2020-08-19T16:20:02Z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