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5C3D4" w14:textId="0A894800" w:rsidR="007C3093" w:rsidRDefault="00056B85" w:rsidP="008E12A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INSIGHTS ON WAVECON TELECOM ANALYSIS:</w:t>
      </w:r>
    </w:p>
    <w:p w14:paraId="2583714D" w14:textId="6DD2198D" w:rsidR="00056B85" w:rsidRPr="00056B85" w:rsidRDefault="00056B85" w:rsidP="008E12A5">
      <w:pPr>
        <w:pStyle w:val="ListParagraph"/>
        <w:numPr>
          <w:ilvl w:val="0"/>
          <w:numId w:val="4"/>
        </w:numPr>
        <w:spacing w:line="360" w:lineRule="auto"/>
        <w:ind w:left="720" w:hanging="270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t>Overall Revenue Decline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>– A slight dip of 0.5% in overall revenue post-5G launch indicates potential challenges in user adoption or pricing strategies.</w:t>
      </w:r>
    </w:p>
    <w:p w14:paraId="3E9E4D85" w14:textId="731F4724" w:rsidR="00056B85" w:rsidRPr="00056B85" w:rsidRDefault="00056B85" w:rsidP="008E12A5">
      <w:pPr>
        <w:pStyle w:val="ListParagraph"/>
        <w:numPr>
          <w:ilvl w:val="0"/>
          <w:numId w:val="4"/>
        </w:numPr>
        <w:spacing w:line="360" w:lineRule="auto"/>
        <w:ind w:left="720" w:hanging="270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t>High-Performing Cities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>– Lucknow, Gurgaon, and Patna showed positive revenue growth of 1.5%, highlighting strong market potential in these regions.</w:t>
      </w:r>
    </w:p>
    <w:p w14:paraId="5A10CA25" w14:textId="062C01FB" w:rsidR="00056B85" w:rsidRPr="00056B85" w:rsidRDefault="00056B85" w:rsidP="008E12A5">
      <w:pPr>
        <w:pStyle w:val="ListParagraph"/>
        <w:numPr>
          <w:ilvl w:val="0"/>
          <w:numId w:val="4"/>
        </w:numPr>
        <w:spacing w:line="360" w:lineRule="auto"/>
        <w:ind w:left="720" w:hanging="270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t>Stable Cities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>– Ahmedabad, Chennai, and Delhi experienced the lowest declines, with revenue dropping by less than 2.48%, suggesting relatively stable user retention.</w:t>
      </w:r>
    </w:p>
    <w:p w14:paraId="4F08F90F" w14:textId="04673AE0" w:rsidR="00056B85" w:rsidRDefault="00056B85" w:rsidP="008E12A5">
      <w:pPr>
        <w:pStyle w:val="ListParagraph"/>
        <w:numPr>
          <w:ilvl w:val="0"/>
          <w:numId w:val="4"/>
        </w:numPr>
        <w:spacing w:line="360" w:lineRule="auto"/>
        <w:ind w:left="720" w:hanging="270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t>Regional Variations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>– Market responses to the 5G rollout vary significantly across cities, reflecting differences in user behavior and regional adoption rates.</w:t>
      </w:r>
    </w:p>
    <w:p w14:paraId="3F714B99" w14:textId="78522F26" w:rsidR="00056B85" w:rsidRPr="00056B85" w:rsidRDefault="00056B85" w:rsidP="008E12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t>Slight Revenue Decline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>– Revenue dropped by 0.63% to ₹15.9 billion post-5G launch, despite higher earnings per user.</w:t>
      </w:r>
    </w:p>
    <w:p w14:paraId="786E000D" w14:textId="1D020F3D" w:rsidR="00056B85" w:rsidRPr="00056B85" w:rsidRDefault="00056B85" w:rsidP="008E12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t>Increased ARPU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>– ARPU rose by 11.09% to ₹211.3, indicating increased spending by retained users.</w:t>
      </w:r>
    </w:p>
    <w:p w14:paraId="2F04D9E6" w14:textId="52C92651" w:rsidR="00056B85" w:rsidRPr="00056B85" w:rsidRDefault="00056B85" w:rsidP="008E12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t>Decline in Active Users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>– TAU decreased by 8.29% to 77.4 million, highlighting challenges in user retention.</w:t>
      </w:r>
    </w:p>
    <w:p w14:paraId="4C84FD40" w14:textId="0114F3F6" w:rsidR="00056B85" w:rsidRDefault="00056B85" w:rsidP="008E12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t>Growth in Unique Subscribers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>– TUSU increased by 25.00% to 7 million, showcasing success in attracting new subscribers.</w:t>
      </w:r>
    </w:p>
    <w:p w14:paraId="0D62E0F9" w14:textId="59C32383" w:rsidR="00056B85" w:rsidRPr="00056B85" w:rsidRDefault="00056B85" w:rsidP="008E12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Consistent Performers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>– Plans P1, P2, and P3 maintained strong performance, reflecting stable customer demand and market reliability.</w:t>
      </w:r>
    </w:p>
    <w:p w14:paraId="255D78C4" w14:textId="66A916AA" w:rsidR="00056B85" w:rsidRPr="00056B85" w:rsidRDefault="00056B85" w:rsidP="008E12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t>Revenue Decline in Older Plans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>– Plans P4, P5, and P6 experienced a drop in revenue post-5G, indicating shifting consumer preferences or increased competition.</w:t>
      </w:r>
    </w:p>
    <w:p w14:paraId="0DEEB58C" w14:textId="6C4017ED" w:rsidR="00056B85" w:rsidRPr="00056B85" w:rsidRDefault="00056B85" w:rsidP="008E12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t>New Plan Introductions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>– Plans 11, 12, and 13 were launched post-5G to cater to emerging needs and leverage new technology, highlighting the company’s proactive approach.</w:t>
      </w:r>
    </w:p>
    <w:p w14:paraId="19B77422" w14:textId="42FE451C" w:rsidR="00056B85" w:rsidRPr="00056B85" w:rsidRDefault="00056B85" w:rsidP="008E12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t>Discontinued Plans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>– Plans 8, 9, and 10 were phased out post-5G due to underperformance, aligning with the company’s focus on more competitive offerings.</w:t>
      </w:r>
    </w:p>
    <w:p w14:paraId="1E8ED00A" w14:textId="3E01B1D6" w:rsidR="00056B85" w:rsidRDefault="00056B85" w:rsidP="008E12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56B85">
        <w:rPr>
          <w:rFonts w:ascii="Times New Roman" w:hAnsi="Times New Roman" w:cs="Times New Roman"/>
          <w:b/>
          <w:bCs/>
          <w:sz w:val="36"/>
          <w:szCs w:val="36"/>
        </w:rPr>
        <w:t>Strategic Adaptation</w:t>
      </w:r>
      <w:r w:rsidRPr="00056B85">
        <w:rPr>
          <w:rFonts w:ascii="Times New Roman" w:hAnsi="Times New Roman" w:cs="Times New Roman"/>
          <w:sz w:val="36"/>
          <w:szCs w:val="36"/>
        </w:rPr>
        <w:t xml:space="preserve"> </w:t>
      </w:r>
      <w:r w:rsidRPr="00056B85">
        <w:rPr>
          <w:rFonts w:ascii="Times New Roman" w:hAnsi="Times New Roman" w:cs="Times New Roman"/>
          <w:sz w:val="32"/>
          <w:szCs w:val="32"/>
        </w:rPr>
        <w:t xml:space="preserve">– The transition in plans demonstrates </w:t>
      </w:r>
      <w:proofErr w:type="spellStart"/>
      <w:r w:rsidRPr="00056B85">
        <w:rPr>
          <w:rFonts w:ascii="Times New Roman" w:hAnsi="Times New Roman" w:cs="Times New Roman"/>
          <w:sz w:val="32"/>
          <w:szCs w:val="32"/>
        </w:rPr>
        <w:t>WaveCon</w:t>
      </w:r>
      <w:proofErr w:type="spellEnd"/>
      <w:r w:rsidRPr="00056B85">
        <w:rPr>
          <w:rFonts w:ascii="Times New Roman" w:hAnsi="Times New Roman" w:cs="Times New Roman"/>
          <w:sz w:val="32"/>
          <w:szCs w:val="32"/>
        </w:rPr>
        <w:t xml:space="preserve"> Telecom’s effort to adapt to the evolving telecommunications market under the influence of 5G.</w:t>
      </w:r>
    </w:p>
    <w:p w14:paraId="29524261" w14:textId="07E59697" w:rsidR="008E12A5" w:rsidRPr="008E12A5" w:rsidRDefault="008E12A5" w:rsidP="008E12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E12A5">
        <w:rPr>
          <w:rFonts w:ascii="Times New Roman" w:hAnsi="Times New Roman" w:cs="Times New Roman"/>
          <w:b/>
          <w:bCs/>
          <w:sz w:val="36"/>
          <w:szCs w:val="36"/>
        </w:rPr>
        <w:t>Significant Revenue Drop</w:t>
      </w:r>
      <w:r w:rsidRPr="008E12A5">
        <w:rPr>
          <w:rFonts w:ascii="Times New Roman" w:hAnsi="Times New Roman" w:cs="Times New Roman"/>
          <w:sz w:val="36"/>
          <w:szCs w:val="36"/>
        </w:rPr>
        <w:t xml:space="preserve"> </w:t>
      </w:r>
      <w:r w:rsidRPr="008E12A5">
        <w:rPr>
          <w:rFonts w:ascii="Times New Roman" w:hAnsi="Times New Roman" w:cs="Times New Roman"/>
          <w:sz w:val="32"/>
          <w:szCs w:val="32"/>
        </w:rPr>
        <w:t>– Plan 7 experienced a dramatic revenue decline, falling from ₹582.4M to ₹155.6M post-5G launch, indicating diminished customer interest.</w:t>
      </w:r>
    </w:p>
    <w:p w14:paraId="53C93F68" w14:textId="124AAA95" w:rsidR="008E12A5" w:rsidRPr="008E12A5" w:rsidRDefault="008E12A5" w:rsidP="008E12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E12A5">
        <w:rPr>
          <w:rFonts w:ascii="Times New Roman" w:hAnsi="Times New Roman" w:cs="Times New Roman"/>
          <w:b/>
          <w:bCs/>
          <w:sz w:val="36"/>
          <w:szCs w:val="36"/>
        </w:rPr>
        <w:t>Shift in Customer Preferences</w:t>
      </w:r>
      <w:r w:rsidRPr="008E12A5">
        <w:rPr>
          <w:rFonts w:ascii="Times New Roman" w:hAnsi="Times New Roman" w:cs="Times New Roman"/>
          <w:sz w:val="36"/>
          <w:szCs w:val="36"/>
        </w:rPr>
        <w:t xml:space="preserve"> </w:t>
      </w:r>
      <w:r w:rsidRPr="008E12A5">
        <w:rPr>
          <w:rFonts w:ascii="Times New Roman" w:hAnsi="Times New Roman" w:cs="Times New Roman"/>
          <w:sz w:val="32"/>
          <w:szCs w:val="32"/>
        </w:rPr>
        <w:t>– The 5G rollout likely drove users to switch to newer plans with advanced features, making Plan 7 less competitive.</w:t>
      </w:r>
    </w:p>
    <w:p w14:paraId="0E3ACCA2" w14:textId="5FE9C810" w:rsidR="00056B85" w:rsidRDefault="008E12A5" w:rsidP="008E12A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E12A5">
        <w:rPr>
          <w:rFonts w:ascii="Times New Roman" w:hAnsi="Times New Roman" w:cs="Times New Roman"/>
          <w:b/>
          <w:bCs/>
          <w:sz w:val="36"/>
          <w:szCs w:val="36"/>
        </w:rPr>
        <w:lastRenderedPageBreak/>
        <w:t>Market Competitiveness</w:t>
      </w:r>
      <w:r w:rsidRPr="008E12A5">
        <w:rPr>
          <w:rFonts w:ascii="Times New Roman" w:hAnsi="Times New Roman" w:cs="Times New Roman"/>
          <w:sz w:val="36"/>
          <w:szCs w:val="36"/>
        </w:rPr>
        <w:t xml:space="preserve"> </w:t>
      </w:r>
      <w:r w:rsidRPr="008E12A5">
        <w:rPr>
          <w:rFonts w:ascii="Times New Roman" w:hAnsi="Times New Roman" w:cs="Times New Roman"/>
          <w:sz w:val="32"/>
          <w:szCs w:val="32"/>
        </w:rPr>
        <w:t>– Plan 7’s decline underscores its inability to meet the evolving demands of the 5G era.</w:t>
      </w:r>
    </w:p>
    <w:p w14:paraId="44C0DED8" w14:textId="2FBD748E" w:rsidR="008E12A5" w:rsidRPr="008E12A5" w:rsidRDefault="008E12A5" w:rsidP="008E12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E12A5">
        <w:rPr>
          <w:rFonts w:ascii="Times New Roman" w:hAnsi="Times New Roman" w:cs="Times New Roman"/>
          <w:b/>
          <w:bCs/>
          <w:sz w:val="36"/>
          <w:szCs w:val="36"/>
        </w:rPr>
        <w:t>Discontinued Plans</w:t>
      </w:r>
      <w:r w:rsidRPr="008E12A5">
        <w:rPr>
          <w:rFonts w:ascii="Times New Roman" w:hAnsi="Times New Roman" w:cs="Times New Roman"/>
          <w:sz w:val="36"/>
          <w:szCs w:val="36"/>
        </w:rPr>
        <w:t xml:space="preserve"> </w:t>
      </w:r>
      <w:r w:rsidRPr="008E12A5">
        <w:rPr>
          <w:rFonts w:ascii="Times New Roman" w:hAnsi="Times New Roman" w:cs="Times New Roman"/>
          <w:sz w:val="32"/>
          <w:szCs w:val="32"/>
        </w:rPr>
        <w:t>– Plans 8, 9, and 10 were phased out due to reduced relevance or declining customer interest in the 5G-driven market.</w:t>
      </w:r>
    </w:p>
    <w:p w14:paraId="3631E7E6" w14:textId="548D9E80" w:rsidR="008E12A5" w:rsidRPr="008E12A5" w:rsidRDefault="008E12A5" w:rsidP="008E12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E12A5">
        <w:rPr>
          <w:rFonts w:ascii="Times New Roman" w:hAnsi="Times New Roman" w:cs="Times New Roman"/>
          <w:b/>
          <w:bCs/>
          <w:sz w:val="36"/>
          <w:szCs w:val="36"/>
        </w:rPr>
        <w:t>Introduction of New Plans</w:t>
      </w:r>
      <w:r w:rsidRPr="008E12A5">
        <w:rPr>
          <w:rFonts w:ascii="Times New Roman" w:hAnsi="Times New Roman" w:cs="Times New Roman"/>
          <w:sz w:val="36"/>
          <w:szCs w:val="36"/>
        </w:rPr>
        <w:t xml:space="preserve"> </w:t>
      </w:r>
      <w:r w:rsidRPr="008E12A5">
        <w:rPr>
          <w:rFonts w:ascii="Times New Roman" w:hAnsi="Times New Roman" w:cs="Times New Roman"/>
          <w:sz w:val="32"/>
          <w:szCs w:val="32"/>
        </w:rPr>
        <w:t>– Plans 11, 12, and 13 were launched post-5G to leverage the opportunities presented by the new technology.</w:t>
      </w:r>
    </w:p>
    <w:p w14:paraId="339A3DD2" w14:textId="38FA7E20" w:rsidR="008E12A5" w:rsidRPr="008E12A5" w:rsidRDefault="008E12A5" w:rsidP="008E12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E12A5">
        <w:rPr>
          <w:rFonts w:ascii="Times New Roman" w:hAnsi="Times New Roman" w:cs="Times New Roman"/>
          <w:b/>
          <w:bCs/>
          <w:sz w:val="36"/>
          <w:szCs w:val="36"/>
        </w:rPr>
        <w:t>Customer-Centric Design</w:t>
      </w:r>
      <w:r w:rsidRPr="008E12A5">
        <w:rPr>
          <w:rFonts w:ascii="Times New Roman" w:hAnsi="Times New Roman" w:cs="Times New Roman"/>
          <w:sz w:val="36"/>
          <w:szCs w:val="36"/>
        </w:rPr>
        <w:t xml:space="preserve"> </w:t>
      </w:r>
      <w:r w:rsidRPr="008E12A5">
        <w:rPr>
          <w:rFonts w:ascii="Times New Roman" w:hAnsi="Times New Roman" w:cs="Times New Roman"/>
          <w:sz w:val="32"/>
          <w:szCs w:val="32"/>
        </w:rPr>
        <w:t>– The new plans incorporate enhanced features and services tailored to the evolving demands of the 5G era.</w:t>
      </w:r>
    </w:p>
    <w:p w14:paraId="3F425DE8" w14:textId="6C4EB64B" w:rsidR="008E12A5" w:rsidRPr="008E12A5" w:rsidRDefault="008E12A5" w:rsidP="008E12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E12A5">
        <w:rPr>
          <w:rFonts w:ascii="Times New Roman" w:hAnsi="Times New Roman" w:cs="Times New Roman"/>
          <w:b/>
          <w:bCs/>
          <w:sz w:val="36"/>
          <w:szCs w:val="36"/>
        </w:rPr>
        <w:t>Strategic Transition</w:t>
      </w:r>
      <w:r w:rsidRPr="008E12A5">
        <w:rPr>
          <w:rFonts w:ascii="Times New Roman" w:hAnsi="Times New Roman" w:cs="Times New Roman"/>
          <w:sz w:val="36"/>
          <w:szCs w:val="36"/>
        </w:rPr>
        <w:t xml:space="preserve"> </w:t>
      </w:r>
      <w:r w:rsidRPr="008E12A5">
        <w:rPr>
          <w:rFonts w:ascii="Times New Roman" w:hAnsi="Times New Roman" w:cs="Times New Roman"/>
          <w:sz w:val="32"/>
          <w:szCs w:val="32"/>
        </w:rPr>
        <w:t>– The company demonstrated a proactive approach by updating its offerings to align with the changing market landscape.</w:t>
      </w:r>
    </w:p>
    <w:p w14:paraId="76B695ED" w14:textId="16C0A29B" w:rsidR="008E12A5" w:rsidRPr="008E12A5" w:rsidRDefault="008E12A5" w:rsidP="008E12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E12A5">
        <w:rPr>
          <w:rFonts w:ascii="Times New Roman" w:hAnsi="Times New Roman" w:cs="Times New Roman"/>
          <w:b/>
          <w:bCs/>
          <w:sz w:val="36"/>
          <w:szCs w:val="36"/>
        </w:rPr>
        <w:t>Market Competitiveness</w:t>
      </w:r>
      <w:r w:rsidRPr="008E12A5">
        <w:rPr>
          <w:rFonts w:ascii="Times New Roman" w:hAnsi="Times New Roman" w:cs="Times New Roman"/>
          <w:sz w:val="36"/>
          <w:szCs w:val="36"/>
        </w:rPr>
        <w:t xml:space="preserve"> </w:t>
      </w:r>
      <w:r w:rsidRPr="008E12A5">
        <w:rPr>
          <w:rFonts w:ascii="Times New Roman" w:hAnsi="Times New Roman" w:cs="Times New Roman"/>
          <w:sz w:val="32"/>
          <w:szCs w:val="32"/>
        </w:rPr>
        <w:t>– The transition highlights an effort to maintain competitiveness amidst rapid technological advancements.</w:t>
      </w:r>
    </w:p>
    <w:sectPr w:rsidR="008E12A5" w:rsidRPr="008E12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80245" w14:textId="77777777" w:rsidR="003024C0" w:rsidRDefault="003024C0" w:rsidP="008E12A5">
      <w:pPr>
        <w:spacing w:after="0" w:line="240" w:lineRule="auto"/>
      </w:pPr>
      <w:r>
        <w:separator/>
      </w:r>
    </w:p>
  </w:endnote>
  <w:endnote w:type="continuationSeparator" w:id="0">
    <w:p w14:paraId="79E5D412" w14:textId="77777777" w:rsidR="003024C0" w:rsidRDefault="003024C0" w:rsidP="008E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9758A" w14:textId="77777777" w:rsidR="003024C0" w:rsidRDefault="003024C0" w:rsidP="008E12A5">
      <w:pPr>
        <w:spacing w:after="0" w:line="240" w:lineRule="auto"/>
      </w:pPr>
      <w:r>
        <w:separator/>
      </w:r>
    </w:p>
  </w:footnote>
  <w:footnote w:type="continuationSeparator" w:id="0">
    <w:p w14:paraId="2CCED32F" w14:textId="77777777" w:rsidR="003024C0" w:rsidRDefault="003024C0" w:rsidP="008E1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62A3C" w14:textId="63600D8E" w:rsidR="008E12A5" w:rsidRDefault="008E12A5">
    <w:pPr>
      <w:pStyle w:val="Header"/>
    </w:pPr>
    <w:r>
      <w:rPr>
        <w:noProof/>
      </w:rPr>
      <w:t xml:space="preserve">   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7707E18" wp14:editId="520A3E79">
          <wp:extent cx="373998" cy="365760"/>
          <wp:effectExtent l="0" t="0" r="7620" b="0"/>
          <wp:docPr id="79770463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73998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F3F"/>
    <w:multiLevelType w:val="hybridMultilevel"/>
    <w:tmpl w:val="10A025A2"/>
    <w:lvl w:ilvl="0" w:tplc="B8E4B54A">
      <w:numFmt w:val="bullet"/>
      <w:lvlText w:val=""/>
      <w:lvlJc w:val="left"/>
      <w:pPr>
        <w:ind w:left="1125" w:hanging="4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177C4"/>
    <w:multiLevelType w:val="hybridMultilevel"/>
    <w:tmpl w:val="F454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53E95"/>
    <w:multiLevelType w:val="hybridMultilevel"/>
    <w:tmpl w:val="5032FFF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9B37CAC"/>
    <w:multiLevelType w:val="hybridMultilevel"/>
    <w:tmpl w:val="3E5A67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F2A2587"/>
    <w:multiLevelType w:val="hybridMultilevel"/>
    <w:tmpl w:val="C9762E0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AF4466D"/>
    <w:multiLevelType w:val="hybridMultilevel"/>
    <w:tmpl w:val="958A4B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BAF2F70"/>
    <w:multiLevelType w:val="hybridMultilevel"/>
    <w:tmpl w:val="3A08AF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31F1DD4"/>
    <w:multiLevelType w:val="hybridMultilevel"/>
    <w:tmpl w:val="5C1281BC"/>
    <w:lvl w:ilvl="0" w:tplc="B8E4B54A">
      <w:numFmt w:val="bullet"/>
      <w:lvlText w:val=""/>
      <w:lvlJc w:val="left"/>
      <w:pPr>
        <w:ind w:left="765" w:hanging="4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E0197"/>
    <w:multiLevelType w:val="hybridMultilevel"/>
    <w:tmpl w:val="5FE68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424108">
    <w:abstractNumId w:val="1"/>
  </w:num>
  <w:num w:numId="2" w16cid:durableId="577594553">
    <w:abstractNumId w:val="7"/>
  </w:num>
  <w:num w:numId="3" w16cid:durableId="2022195560">
    <w:abstractNumId w:val="0"/>
  </w:num>
  <w:num w:numId="4" w16cid:durableId="8995626">
    <w:abstractNumId w:val="8"/>
  </w:num>
  <w:num w:numId="5" w16cid:durableId="786701991">
    <w:abstractNumId w:val="4"/>
  </w:num>
  <w:num w:numId="6" w16cid:durableId="92672678">
    <w:abstractNumId w:val="2"/>
  </w:num>
  <w:num w:numId="7" w16cid:durableId="494688836">
    <w:abstractNumId w:val="3"/>
  </w:num>
  <w:num w:numId="8" w16cid:durableId="189076135">
    <w:abstractNumId w:val="5"/>
  </w:num>
  <w:num w:numId="9" w16cid:durableId="943458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43"/>
    <w:rsid w:val="00056B85"/>
    <w:rsid w:val="000839AC"/>
    <w:rsid w:val="00085B4D"/>
    <w:rsid w:val="003024C0"/>
    <w:rsid w:val="007C3093"/>
    <w:rsid w:val="008E12A5"/>
    <w:rsid w:val="00A52443"/>
    <w:rsid w:val="00C3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C64AB"/>
  <w15:chartTrackingRefBased/>
  <w15:docId w15:val="{1D83EF13-35DD-453C-9BC0-467B91EF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B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6B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2A5"/>
  </w:style>
  <w:style w:type="paragraph" w:styleId="Footer">
    <w:name w:val="footer"/>
    <w:basedOn w:val="Normal"/>
    <w:link w:val="FooterChar"/>
    <w:uiPriority w:val="99"/>
    <w:unhideWhenUsed/>
    <w:rsid w:val="008E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Ghosh</dc:creator>
  <cp:keywords/>
  <dc:description/>
  <cp:lastModifiedBy>Abhinav Ghosh</cp:lastModifiedBy>
  <cp:revision>2</cp:revision>
  <dcterms:created xsi:type="dcterms:W3CDTF">2024-11-19T05:19:00Z</dcterms:created>
  <dcterms:modified xsi:type="dcterms:W3CDTF">2024-11-19T05:19:00Z</dcterms:modified>
</cp:coreProperties>
</file>