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mallCaps/>
          <w:spacing w:val="80"/>
          <w:sz w:val="24"/>
          <w:szCs w:val="24"/>
        </w:rPr>
        <w:t>Vidzemes University of Applied Sciences</w:t>
      </w:r>
    </w:p>
    <w:p>
      <w:pPr>
        <w:pStyle w:val="Normal"/>
        <w:rPr/>
      </w:pPr>
      <w:r>
        <w:rPr>
          <w:rFonts w:cs="Arial" w:ascii="Arial" w:hAnsi="Arial"/>
          <w:b/>
          <w:smallCaps/>
          <w:spacing w:val="80"/>
          <w:sz w:val="28"/>
          <w:szCs w:val="28"/>
        </w:rPr>
        <w:t>Faculty of Engineering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eastAsia="" w:cs="Arial" w:eastAsiaTheme="minorEastAsia"/>
          <w:smallCaps/>
          <w:color w:val="auto"/>
          <w:spacing w:val="80"/>
          <w:kern w:val="0"/>
          <w:sz w:val="24"/>
          <w:szCs w:val="24"/>
          <w:lang w:val="lv-LV" w:eastAsia="lv-LV" w:bidi="ar-SA"/>
        </w:rPr>
      </w:pPr>
      <w:r>
        <w:rPr>
          <w:rFonts w:eastAsia="" w:cs="Arial" w:ascii="Arial" w:hAnsi="Arial" w:eastAsiaTheme="minorEastAsia"/>
          <w:smallCaps/>
          <w:color w:val="auto"/>
          <w:spacing w:val="80"/>
          <w:kern w:val="0"/>
          <w:sz w:val="24"/>
          <w:szCs w:val="24"/>
          <w:lang w:val="lv-LV" w:eastAsia="lv-LV" w:bidi="ar-SA"/>
        </w:rPr>
        <w:t>cybersecurity requirements engineering</w:t>
      </w:r>
    </w:p>
    <w:p>
      <w:pPr>
        <w:pStyle w:val="Normal"/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cs="Arial" w:ascii="Arial" w:hAnsi="Arial"/>
          <w:smallCaps/>
          <w:spacing w:val="80"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" w:cs="Arial" w:ascii="Arial" w:hAnsi="Arial" w:eastAsiaTheme="minorEastAsia"/>
          <w:smallCaps/>
          <w:color w:val="auto"/>
          <w:spacing w:val="80"/>
          <w:kern w:val="0"/>
          <w:sz w:val="24"/>
          <w:szCs w:val="24"/>
          <w:lang w:val="lv-LV" w:eastAsia="lv-LV" w:bidi="ar-SA"/>
        </w:rPr>
        <w:t>project work</w:t>
      </w:r>
      <w:r>
        <w:rPr>
          <w:rFonts w:cs="Arial" w:ascii="Arial" w:hAnsi="Arial"/>
          <w:smallCaps/>
          <w:spacing w:val="80"/>
          <w:sz w:val="24"/>
          <w:szCs w:val="24"/>
        </w:rPr>
        <w:t xml:space="preserve"> assignment  </w:t>
      </w:r>
    </w:p>
    <w:p>
      <w:pPr>
        <w:pStyle w:val="Normal"/>
        <w:jc w:val="center"/>
        <w:rPr/>
      </w:pPr>
      <w:r>
        <w:rPr>
          <w:rFonts w:cs="Arial" w:ascii="Arial" w:hAnsi="Arial"/>
          <w:smallCaps/>
          <w:spacing w:val="80"/>
          <w:sz w:val="24"/>
          <w:szCs w:val="24"/>
        </w:rPr>
        <w:t>“</w:t>
      </w:r>
      <w:r>
        <w:rPr>
          <w:rFonts w:cs="Arial" w:ascii="Arial" w:hAnsi="Arial"/>
          <w:smallCaps/>
          <w:spacing w:val="80"/>
          <w:sz w:val="24"/>
          <w:szCs w:val="24"/>
        </w:rPr>
        <w:t>title”</w:t>
      </w:r>
    </w:p>
    <w:p>
      <w:pPr>
        <w:pStyle w:val="Normal"/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cs="Arial" w:ascii="Arial" w:hAnsi="Arial"/>
          <w:smallCaps/>
          <w:spacing w:val="8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mallCaps/>
          <w:spacing w:val="80"/>
        </w:rPr>
        <w:t>Valmiera, 2023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Inhaltsberschrift"/>
        <w:tabs>
          <w:tab w:val="clear" w:pos="9923"/>
        </w:tabs>
        <w:rPr>
          <w:lang w:val="lv-LV"/>
        </w:rPr>
      </w:pPr>
      <w:r>
        <w:rPr>
          <w:lang w:val="lv-LV"/>
        </w:rPr>
      </w:r>
    </w:p>
    <w:p>
      <w:pPr>
        <w:pStyle w:val="Inhaltsberschrift"/>
        <w:tabs>
          <w:tab w:val="right" w:pos="9639" w:leader="none"/>
          <w:tab w:val="right" w:pos="9923" w:leader="none"/>
        </w:tabs>
        <w:rPr/>
      </w:pPr>
      <w:r>
        <w:rPr>
          <w:lang w:val="lv-LV"/>
        </w:rPr>
        <w:t>CONTENT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403"/>
              <w:tab w:val="clear" w:pos="9923"/>
              <w:tab w:val="right" w:pos="9639" w:leader="dot"/>
            </w:tabs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885_2932776666">
            <w:r>
              <w:rPr/>
              <w:t>1 Introduction</w:t>
              <w:tab/>
              <w:t>3</w:t>
            </w:r>
          </w:hyperlink>
        </w:p>
        <w:p>
          <w:pPr>
            <w:pStyle w:val="11"/>
            <w:tabs>
              <w:tab w:val="clear" w:pos="403"/>
              <w:tab w:val="clear" w:pos="9923"/>
              <w:tab w:val="right" w:pos="9639" w:leader="dot"/>
            </w:tabs>
            <w:rPr/>
          </w:pPr>
          <w:hyperlink w:anchor="__RefHeading___Toc887_2932776666">
            <w:r>
              <w:rPr/>
              <w:t>2 Chapter (example “System decomposition”)</w:t>
              <w:tab/>
              <w:t>3</w:t>
            </w:r>
          </w:hyperlink>
        </w:p>
        <w:p>
          <w:pPr>
            <w:pStyle w:val="21"/>
            <w:tabs>
              <w:tab w:val="clear" w:pos="709"/>
              <w:tab w:val="clear" w:pos="9923"/>
              <w:tab w:val="right" w:pos="9639" w:leader="dot"/>
            </w:tabs>
            <w:rPr/>
          </w:pPr>
          <w:hyperlink w:anchor="__RefHeading___Toc889_2932776666">
            <w:r>
              <w:rPr/>
              <w:t>Chapter-2.1 (example “Data flow diagrams”)</w:t>
              <w:tab/>
              <w:t>3</w:t>
            </w:r>
          </w:hyperlink>
        </w:p>
        <w:p>
          <w:pPr>
            <w:pStyle w:val="31"/>
            <w:tabs>
              <w:tab w:val="clear" w:pos="1320"/>
              <w:tab w:val="clear" w:pos="9923"/>
              <w:tab w:val="right" w:pos="9639" w:leader="dot"/>
            </w:tabs>
            <w:rPr/>
          </w:pPr>
          <w:hyperlink w:anchor="__RefHeading___Toc891_2932776666">
            <w:r>
              <w:rPr/>
              <w:t>Chapter-2.1.1 (example “Use case diagram”)</w:t>
              <w:tab/>
              <w:t>3</w:t>
            </w:r>
          </w:hyperlink>
        </w:p>
        <w:p>
          <w:pPr>
            <w:pStyle w:val="31"/>
            <w:tabs>
              <w:tab w:val="clear" w:pos="1320"/>
              <w:tab w:val="clear" w:pos="9923"/>
              <w:tab w:val="right" w:pos="9639" w:leader="dot"/>
            </w:tabs>
            <w:rPr/>
          </w:pPr>
          <w:hyperlink w:anchor="__RefHeading___Toc893_2932776666">
            <w:r>
              <w:rPr/>
              <w:t>Chapter-2.1.2</w:t>
              <w:tab/>
              <w:t>3</w:t>
            </w:r>
          </w:hyperlink>
        </w:p>
        <w:p>
          <w:pPr>
            <w:pStyle w:val="21"/>
            <w:tabs>
              <w:tab w:val="clear" w:pos="709"/>
              <w:tab w:val="clear" w:pos="9923"/>
              <w:tab w:val="right" w:pos="9639" w:leader="dot"/>
            </w:tabs>
            <w:rPr/>
          </w:pPr>
          <w:hyperlink w:anchor="__RefHeading___Toc895_2932776666">
            <w:r>
              <w:rPr/>
              <w:t>Chapter-2.2 (example “Process flow diagrams”)</w:t>
              <w:tab/>
              <w:t>3</w:t>
            </w:r>
          </w:hyperlink>
        </w:p>
        <w:p>
          <w:pPr>
            <w:pStyle w:val="11"/>
            <w:tabs>
              <w:tab w:val="clear" w:pos="403"/>
              <w:tab w:val="clear" w:pos="9923"/>
              <w:tab w:val="right" w:pos="9639" w:leader="dot"/>
            </w:tabs>
            <w:rPr/>
          </w:pPr>
          <w:hyperlink w:anchor="__RefHeading___Toc897_2932776666">
            <w:r>
              <w:rPr/>
              <w:t>3 Chapter-3 (example “Attack trees”)</w:t>
              <w:tab/>
              <w:t>3</w:t>
            </w:r>
          </w:hyperlink>
        </w:p>
        <w:p>
          <w:pPr>
            <w:pStyle w:val="21"/>
            <w:tabs>
              <w:tab w:val="clear" w:pos="709"/>
              <w:tab w:val="clear" w:pos="9923"/>
              <w:tab w:val="right" w:pos="9639" w:leader="dot"/>
            </w:tabs>
            <w:rPr/>
          </w:pPr>
          <w:hyperlink w:anchor="__RefHeading___Toc1029_4288059415">
            <w:r>
              <w:rPr/>
              <w:t>Chapter-3.1 (example “Grumpy cat data storage asset”)</w:t>
              <w:tab/>
              <w:t>3</w:t>
            </w:r>
          </w:hyperlink>
        </w:p>
        <w:p>
          <w:pPr>
            <w:pStyle w:val="11"/>
            <w:tabs>
              <w:tab w:val="clear" w:pos="403"/>
              <w:tab w:val="clear" w:pos="9923"/>
              <w:tab w:val="right" w:pos="9639" w:leader="dot"/>
            </w:tabs>
            <w:rPr/>
          </w:pPr>
          <w:hyperlink w:anchor="__RefHeading___Toc899_2932776666">
            <w:r>
              <w:rPr/>
              <w:t>References</w:t>
              <w:tab/>
              <w:t>4</w:t>
            </w:r>
          </w:hyperlink>
        </w:p>
        <w:p>
          <w:pPr>
            <w:pStyle w:val="11"/>
            <w:tabs>
              <w:tab w:val="clear" w:pos="403"/>
              <w:tab w:val="clear" w:pos="9923"/>
              <w:tab w:val="right" w:pos="9639" w:leader="dot"/>
            </w:tabs>
            <w:rPr/>
          </w:pPr>
          <w:hyperlink w:anchor="__RefHeading___Toc901_2932776666">
            <w:r>
              <w:rPr/>
              <w:t>Attachment 1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1"/>
        <w:numPr>
          <w:ilvl w:val="0"/>
          <w:numId w:val="2"/>
        </w:numPr>
        <w:rPr/>
      </w:pPr>
      <w:r>
        <w:br w:type="page"/>
      </w:r>
      <w:bookmarkStart w:id="0" w:name="__RefHeading___Toc885_2932776666"/>
      <w:bookmarkStart w:id="1" w:name="_Toc474005758"/>
      <w:bookmarkEnd w:id="0"/>
      <w:r>
        <w:rPr>
          <w:rFonts w:cs="Arial"/>
          <w:lang w:val="lv-LV"/>
        </w:rPr>
        <w:t>I</w:t>
      </w:r>
      <w:bookmarkEnd w:id="1"/>
      <w:r>
        <w:rPr>
          <w:rFonts w:cs="Arial"/>
          <w:lang w:val="lv-LV"/>
        </w:rPr>
        <w:t>ntroduction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</w:rPr>
        <w:t xml:space="preserve">Goal </w:t>
      </w:r>
      <w:r>
        <w:rPr>
          <w:rFonts w:cs="Arial" w:ascii="Arial" w:hAnsi="Arial"/>
          <w:b/>
        </w:rPr>
        <w:t>and briefly about the system</w:t>
      </w:r>
      <w:r>
        <w:rPr>
          <w:rFonts w:cs="Arial" w:ascii="Arial" w:hAnsi="Arial"/>
        </w:rPr>
        <w:t xml:space="preserve">. </w:t>
      </w:r>
    </w:p>
    <w:p>
      <w:pPr>
        <w:pStyle w:val="Normal"/>
        <w:jc w:val="both"/>
        <w:rPr/>
      </w:pPr>
      <w:r>
        <w:rPr>
          <w:rFonts w:cs="Arial" w:ascii="Arial" w:hAnsi="Arial"/>
        </w:rPr>
        <w:t>Example: The goal of this assignment is to analyze cybersecurity requirements of the software “</w:t>
      </w:r>
      <w:r>
        <w:rPr>
          <w:rFonts w:cs="Arial" w:ascii="Arial" w:hAnsi="Arial"/>
        </w:rPr>
        <w:t>Processing Center</w:t>
      </w:r>
      <w:r>
        <w:rPr>
          <w:rFonts w:cs="Arial" w:ascii="Arial" w:hAnsi="Arial"/>
        </w:rPr>
        <w:t xml:space="preserve">”. </w:t>
      </w:r>
      <w:r>
        <w:rPr>
          <w:rFonts w:cs="Arial" w:ascii="Arial" w:hAnsi="Arial"/>
        </w:rPr>
        <w:t xml:space="preserve">This systems consists of several parts or modules which can work on one server or several through network. </w:t>
      </w:r>
      <w:r>
        <w:rPr>
          <w:rFonts w:cs="Arial" w:ascii="Arial" w:hAnsi="Arial"/>
        </w:rPr>
        <w:t xml:space="preserve">This document was created in order to identify security vulnerabilities and provide preventive actions. </w:t>
      </w:r>
      <w:r>
        <w:rPr>
          <w:rFonts w:cs="Arial" w:ascii="Arial" w:hAnsi="Arial"/>
        </w:rPr>
        <w:t xml:space="preserve">This system has created not for cloud environment, but it can work in Kubernets with virtual servers infrastructure. The system has two main parts: front – which </w:t>
      </w:r>
      <w:r>
        <w:rPr>
          <w:rFonts w:cs="Arial" w:ascii="Arial" w:hAnsi="Arial"/>
          <w:lang w:val="en-US"/>
        </w:rPr>
        <w:t>waits requests from outside networks, and back – which has stable connection to the database. Between front and back we have ActiveMQ which transfers messages between front and back. It is a simple non-commercial example without any additional components, I mean load balansers, firewalls, route networks, etc. More information below on diagram.</w:t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</w:rPr>
        <w:t>Remember that this assignment should not include trade secrets</w:t>
      </w:r>
    </w:p>
    <w:p>
      <w:pPr>
        <w:pStyle w:val="1"/>
        <w:numPr>
          <w:ilvl w:val="0"/>
          <w:numId w:val="2"/>
        </w:numPr>
        <w:rPr/>
      </w:pPr>
      <w:bookmarkStart w:id="2" w:name="__RefHeading___Toc887_2932776666"/>
      <w:bookmarkEnd w:id="2"/>
      <w:r>
        <w:rPr>
          <w:rFonts w:cs="Arial"/>
          <w:lang w:val="lv-LV"/>
        </w:rPr>
        <w:t>Chapter (example “System decomposition”)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Example: “System decomposition”  </w:t>
      </w:r>
    </w:p>
    <w:p>
      <w:pPr>
        <w:pStyle w:val="2"/>
        <w:numPr>
          <w:ilvl w:val="0"/>
          <w:numId w:val="0"/>
        </w:numPr>
        <w:ind w:left="0" w:hanging="0"/>
        <w:rPr/>
      </w:pPr>
      <w:bookmarkStart w:id="3" w:name="__RefHeading___Toc889_2932776666"/>
      <w:bookmarkEnd w:id="3"/>
      <w:r>
        <w:rPr>
          <w:rFonts w:cs="Arial"/>
          <w:lang w:val="lv-LV"/>
        </w:rPr>
        <w:t>Chapter-2.1 (example “Data flow diagrams”)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Example: Data flow diagrams shows how grumpy cat software is being constructed</w:t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4" w:name="__RefHeading___Toc891_2932776666"/>
      <w:bookmarkEnd w:id="4"/>
      <w:r>
        <w:rPr>
          <w:lang w:val="lv-LV"/>
        </w:rPr>
        <w:t>Chapter</w:t>
      </w:r>
      <w:bookmarkStart w:id="5" w:name="_Toc474005761"/>
      <w:r>
        <w:rPr>
          <w:lang w:val="lv-LV"/>
        </w:rPr>
        <w:t>-2.1.1</w:t>
      </w:r>
      <w:bookmarkEnd w:id="5"/>
      <w:r>
        <w:rPr>
          <w:lang w:val="lv-LV"/>
        </w:rPr>
        <w:t xml:space="preserve"> (example “Use case diagram”)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 CCC.</w:t>
      </w:r>
    </w:p>
    <w:p>
      <w:pPr>
        <w:pStyle w:val="3"/>
        <w:numPr>
          <w:ilvl w:val="0"/>
          <w:numId w:val="0"/>
        </w:numPr>
        <w:ind w:left="0" w:hanging="0"/>
        <w:rPr/>
      </w:pPr>
      <w:bookmarkStart w:id="6" w:name="__RefHeading___Toc893_2932776666"/>
      <w:bookmarkEnd w:id="6"/>
      <w:r>
        <w:rPr>
          <w:lang w:val="lv-LV"/>
        </w:rPr>
        <w:t>Chapter</w:t>
      </w:r>
      <w:bookmarkStart w:id="7" w:name="_Toc474005762"/>
      <w:r>
        <w:rPr>
          <w:lang w:val="lv-LV"/>
        </w:rPr>
        <w:t>-2.1.2</w:t>
      </w:r>
      <w:bookmarkEnd w:id="7"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2"/>
        <w:numPr>
          <w:ilvl w:val="0"/>
          <w:numId w:val="0"/>
        </w:numPr>
        <w:ind w:left="0" w:hanging="0"/>
        <w:rPr/>
      </w:pPr>
      <w:bookmarkStart w:id="8" w:name="__RefHeading___Toc895_2932776666"/>
      <w:bookmarkEnd w:id="8"/>
      <w:r>
        <w:rPr>
          <w:rFonts w:cs="Arial"/>
          <w:lang w:val="lv-LV"/>
        </w:rPr>
        <w:t>Chapter</w:t>
      </w:r>
      <w:bookmarkStart w:id="9" w:name="_Toc474005763"/>
      <w:r>
        <w:rPr>
          <w:rFonts w:cs="Arial"/>
          <w:lang w:val="lv-LV"/>
        </w:rPr>
        <w:t>-2.2</w:t>
      </w:r>
      <w:bookmarkEnd w:id="9"/>
      <w:r>
        <w:rPr>
          <w:rFonts w:cs="Arial"/>
          <w:lang w:val="lv-LV"/>
        </w:rPr>
        <w:t xml:space="preserve"> (example “Process flow diagrams”)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Example: </w:t>
      </w:r>
    </w:p>
    <w:p>
      <w:pPr>
        <w:pStyle w:val="1"/>
        <w:numPr>
          <w:ilvl w:val="0"/>
          <w:numId w:val="2"/>
        </w:numPr>
        <w:rPr/>
      </w:pPr>
      <w:bookmarkStart w:id="10" w:name="__RefHeading___Toc897_2932776666"/>
      <w:bookmarkEnd w:id="10"/>
      <w:r>
        <w:rPr>
          <w:rFonts w:cs="Arial"/>
          <w:lang w:val="lv-LV"/>
        </w:rPr>
        <w:t>Chapter</w:t>
      </w:r>
      <w:bookmarkStart w:id="11" w:name="_Toc474005764"/>
      <w:r>
        <w:rPr>
          <w:rFonts w:cs="Arial"/>
          <w:lang w:val="lv-LV"/>
        </w:rPr>
        <w:t>-3</w:t>
      </w:r>
      <w:bookmarkEnd w:id="11"/>
      <w:r>
        <w:rPr>
          <w:rFonts w:cs="Arial"/>
          <w:lang w:val="lv-LV"/>
        </w:rPr>
        <w:t xml:space="preserve"> (example “Attack trees”)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 BBB CCC.</w:t>
      </w:r>
    </w:p>
    <w:p>
      <w:pPr>
        <w:pStyle w:val="2"/>
        <w:numPr>
          <w:ilvl w:val="0"/>
          <w:numId w:val="0"/>
        </w:numPr>
        <w:ind w:left="0" w:hanging="0"/>
        <w:rPr>
          <w:rFonts w:ascii="Arial" w:hAnsi="Arial" w:cs="Arial"/>
          <w:b/>
          <w:b/>
        </w:rPr>
      </w:pPr>
      <w:bookmarkStart w:id="12" w:name="__RefHeading___Toc1029_4288059415"/>
      <w:bookmarkEnd w:id="12"/>
      <w:r>
        <w:rPr>
          <w:rFonts w:cs="Arial"/>
          <w:lang w:val="lv-LV"/>
        </w:rPr>
        <w:t>Chapter</w:t>
      </w:r>
      <w:bookmarkStart w:id="13" w:name="_Toc4740057631"/>
      <w:r>
        <w:rPr>
          <w:rFonts w:cs="Arial"/>
          <w:lang w:val="lv-LV"/>
        </w:rPr>
        <w:t>-3.</w:t>
      </w:r>
      <w:bookmarkEnd w:id="13"/>
      <w:r>
        <w:rPr>
          <w:rFonts w:cs="Arial"/>
          <w:lang w:val="lv-LV"/>
        </w:rPr>
        <w:t>1 (example “</w:t>
      </w:r>
      <w:r>
        <w:rPr>
          <w:rFonts w:eastAsia="Times New Roman" w:cs="Arial"/>
          <w:b/>
          <w:color w:val="auto"/>
          <w:kern w:val="0"/>
          <w:sz w:val="24"/>
          <w:szCs w:val="20"/>
          <w:lang w:val="lv-LV" w:eastAsia="fi-FI" w:bidi="ar-SA"/>
        </w:rPr>
        <w:t>Grumpy cat data storage asset</w:t>
      </w:r>
      <w:r>
        <w:rPr>
          <w:rFonts w:cs="Arial"/>
          <w:lang w:val="lv-LV"/>
        </w:rPr>
        <w:t>”)</w:t>
      </w:r>
      <w:r>
        <w:br w:type="page"/>
      </w:r>
    </w:p>
    <w:p>
      <w:pPr>
        <w:pStyle w:val="1"/>
        <w:numPr>
          <w:ilvl w:val="0"/>
          <w:numId w:val="0"/>
        </w:numPr>
        <w:ind w:left="851" w:hanging="851"/>
        <w:rPr/>
      </w:pPr>
      <w:bookmarkStart w:id="14" w:name="__RefHeading___Toc899_2932776666"/>
      <w:bookmarkStart w:id="15" w:name="_Toc474005765"/>
      <w:bookmarkEnd w:id="14"/>
      <w:r>
        <w:rPr>
          <w:rFonts w:cs="Arial"/>
          <w:lang w:val="lv-LV"/>
        </w:rPr>
        <w:t>R</w:t>
      </w:r>
      <w:bookmarkEnd w:id="15"/>
      <w:r>
        <w:rPr>
          <w:rFonts w:cs="Arial"/>
          <w:lang w:val="lv-LV"/>
        </w:rPr>
        <w:t>eferences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Example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1. Pattern and Security Requirements: Engineering-Based Establishment of Security Standards. Krisstian Beckers, Springer, 2015.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2. Sci-kit learn, How to choose correct estimator for your model, Available https://scikit-learn.org/stable/tutorial/machine_learning_map/index.html</w:t>
      </w:r>
      <w:r>
        <w:br w:type="page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16" w:name="__RefHeading___Toc901_2932776666"/>
      <w:bookmarkEnd w:id="16"/>
      <w:r>
        <w:rPr>
          <w:rFonts w:cs="Arial"/>
          <w:lang w:val="lv-LV"/>
        </w:rPr>
        <w:t>Attachment</w:t>
      </w:r>
      <w:bookmarkStart w:id="17" w:name="_Toc474005766"/>
      <w:r>
        <w:rPr>
          <w:rFonts w:cs="Arial"/>
          <w:lang w:val="lv-LV"/>
        </w:rPr>
        <w:t xml:space="preserve"> 1</w:t>
      </w:r>
      <w:bookmarkEnd w:id="17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AAA.</w:t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49" w:gutter="0" w:header="426" w:top="1132" w:footer="419" w:bottom="113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rPr/>
    </w:pPr>
    <w:r>
      <mc:AlternateContent>
        <mc:Choice Requires="wps">
          <w:drawing>
            <wp:anchor behindDoc="1" distT="0" distB="0" distL="0" distR="0" simplePos="0" locked="0" layoutInCell="0" allowOverlap="1" relativeHeight="12" wp14:anchorId="69365D7A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628650" cy="195580"/>
              <wp:effectExtent l="0" t="0" r="0" b="0"/>
              <wp:wrapNone/>
              <wp:docPr id="2" name="Taisnstūris 6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628560" cy="195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pBdr>
                              <w:top w:val="single" w:sz="4" w:space="1" w:color="7F7F7F"/>
                            </w:pBdr>
                            <w:spacing w:before="0" w:after="200"/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</w:t>
                          </w:r>
                          <w:r>
                            <w:rPr>
                              <w:color w:val="1F497D" w:themeColor="text2"/>
                            </w:rPr>
                            <w:t>/ 6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aisnstūris 650" path="m0,0l-2147483645,0l-2147483645,-2147483646l0,-2147483646xe" stroked="f" o:allowincell="f" style="position:absolute;margin-left:-3.55pt;margin-top:-3.1pt;width:49.45pt;height:15.35pt;flip:x;mso-wrap-style:square;v-text-anchor:top;rotation:180;mso-position-horizontal:center;mso-position-horizontal-relative:page;mso-position-vertical:center" wp14:anchorId="69365D7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pBdr>
                        <w:top w:val="single" w:sz="4" w:space="1" w:color="7F7F7F"/>
                      </w:pBdr>
                      <w:spacing w:before="0" w:after="200"/>
                      <w:jc w:val="center"/>
                      <w:rPr>
                        <w:color w:val="C0504D" w:themeColor="accent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</w:t>
                    </w:r>
                    <w:r>
                      <w:rPr>
                        <w:color w:val="1F497D" w:themeColor="text2"/>
                      </w:rPr>
                      <w:t>/ 6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sz w:val="16"/>
        <w:szCs w:val="16"/>
      </w:rPr>
      <w:t>©2023 ViA Faculty of Engineering</w:t>
    </w:r>
  </w:p>
  <w:p>
    <w:pPr>
      <w:pStyle w:val="Style14"/>
      <w:rPr/>
    </w:pPr>
    <w:r>
      <w:rPr>
        <w:rFonts w:cs="Arial" w:ascii="Arial" w:hAnsi="Arial"/>
        <w:sz w:val="16"/>
        <w:szCs w:val="16"/>
      </w:rPr>
      <w:t>document_template.docx</w:t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606" w:type="dxa"/>
      <w:jc w:val="left"/>
      <w:tblInd w:w="0" w:type="dxa"/>
      <w:tblLayout w:type="fixed"/>
      <w:tblCellMar>
        <w:top w:w="0" w:type="dxa"/>
        <w:left w:w="11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308"/>
      <w:gridCol w:w="5297"/>
    </w:tblGrid>
    <w:tr>
      <w:trPr/>
      <w:tc>
        <w:tcPr>
          <w:tcW w:w="4308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sz w:val="24"/>
              <w:szCs w:val="24"/>
            </w:rPr>
          </w:pPr>
          <w:r>
            <w:rPr/>
            <w:drawing>
              <wp:inline distT="0" distB="0" distL="0" distR="0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</w:tc>
    </w:tr>
  </w:tbl>
  <w:p>
    <w:pPr>
      <w:pStyle w:val="Style1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851" w:hanging="851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851" w:hanging="851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lv-LV" w:eastAsia="lv-LV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lv-LV" w:eastAsia="lv-LV" w:bidi="ar-SA"/>
    </w:rPr>
  </w:style>
  <w:style w:type="paragraph" w:styleId="1">
    <w:name w:val="Heading 1"/>
    <w:basedOn w:val="Normal"/>
    <w:next w:val="Normal"/>
    <w:link w:val="Heading1Char"/>
    <w:qFormat/>
    <w:rsid w:val="00ae541c"/>
    <w:pPr>
      <w:keepNext w:val="true"/>
      <w:keepLines/>
      <w:numPr>
        <w:ilvl w:val="0"/>
        <w:numId w:val="1"/>
      </w:numPr>
      <w:tabs>
        <w:tab w:val="clear" w:pos="720"/>
        <w:tab w:val="right" w:pos="9923" w:leader="none"/>
      </w:tabs>
      <w:spacing w:lineRule="auto" w:line="240" w:before="720" w:after="0"/>
      <w:outlineLvl w:val="0"/>
    </w:pPr>
    <w:rPr>
      <w:rFonts w:ascii="Arial" w:hAnsi="Arial" w:eastAsia="Times New Roman" w:cs="Times New Roman"/>
      <w:b/>
      <w:sz w:val="28"/>
      <w:szCs w:val="20"/>
      <w:lang w:val="en-US" w:eastAsia="fi-FI"/>
    </w:rPr>
  </w:style>
  <w:style w:type="paragraph" w:styleId="2">
    <w:name w:val="Heading 2"/>
    <w:basedOn w:val="1"/>
    <w:next w:val="Normal"/>
    <w:link w:val="Heading2Char"/>
    <w:qFormat/>
    <w:rsid w:val="00ae541c"/>
    <w:pPr>
      <w:numPr>
        <w:ilvl w:val="1"/>
        <w:numId w:val="1"/>
      </w:numPr>
      <w:spacing w:before="480" w:after="0"/>
      <w:outlineLvl w:val="1"/>
    </w:pPr>
    <w:rPr>
      <w:sz w:val="24"/>
    </w:rPr>
  </w:style>
  <w:style w:type="paragraph" w:styleId="3">
    <w:name w:val="Heading 3"/>
    <w:basedOn w:val="1"/>
    <w:next w:val="Normal"/>
    <w:link w:val="Heading3Char"/>
    <w:qFormat/>
    <w:rsid w:val="00ae541c"/>
    <w:pPr>
      <w:numPr>
        <w:ilvl w:val="2"/>
        <w:numId w:val="1"/>
      </w:numPr>
      <w:spacing w:before="360" w:after="0"/>
      <w:outlineLvl w:val="2"/>
    </w:pPr>
    <w:rPr>
      <w:sz w:val="22"/>
    </w:rPr>
  </w:style>
  <w:style w:type="paragraph" w:styleId="4">
    <w:name w:val="Heading 4"/>
    <w:basedOn w:val="3"/>
    <w:next w:val="Normal"/>
    <w:link w:val="Heading4Char"/>
    <w:qFormat/>
    <w:rsid w:val="00ae541c"/>
    <w:pPr>
      <w:numPr>
        <w:ilvl w:val="3"/>
        <w:numId w:val="1"/>
      </w:numPr>
      <w:spacing w:before="240" w:after="0"/>
      <w:outlineLvl w:val="3"/>
    </w:pPr>
    <w:rPr>
      <w:b w:val="false"/>
    </w:rPr>
  </w:style>
  <w:style w:type="paragraph" w:styleId="5">
    <w:name w:val="Heading 5"/>
    <w:basedOn w:val="4"/>
    <w:next w:val="Normal"/>
    <w:link w:val="Heading5Char"/>
    <w:qFormat/>
    <w:rsid w:val="00ae541c"/>
    <w:pPr>
      <w:numPr>
        <w:ilvl w:val="4"/>
        <w:numId w:val="1"/>
      </w:numPr>
      <w:outlineLvl w:val="4"/>
    </w:pPr>
    <w:rPr/>
  </w:style>
  <w:style w:type="paragraph" w:styleId="6">
    <w:name w:val="Heading 6"/>
    <w:basedOn w:val="4"/>
    <w:next w:val="Normal"/>
    <w:link w:val="Heading6Char"/>
    <w:qFormat/>
    <w:rsid w:val="00ae541c"/>
    <w:pPr>
      <w:numPr>
        <w:ilvl w:val="5"/>
        <w:numId w:val="1"/>
      </w:numPr>
      <w:outlineLvl w:val="5"/>
    </w:pPr>
    <w:rPr/>
  </w:style>
  <w:style w:type="paragraph" w:styleId="7">
    <w:name w:val="Heading 7"/>
    <w:basedOn w:val="4"/>
    <w:next w:val="Normal"/>
    <w:link w:val="Heading7Char"/>
    <w:qFormat/>
    <w:rsid w:val="00ae541c"/>
    <w:pPr>
      <w:numPr>
        <w:ilvl w:val="6"/>
        <w:numId w:val="1"/>
      </w:numPr>
      <w:outlineLvl w:val="6"/>
    </w:pPr>
    <w:rPr/>
  </w:style>
  <w:style w:type="paragraph" w:styleId="8">
    <w:name w:val="Heading 8"/>
    <w:basedOn w:val="4"/>
    <w:next w:val="Normal"/>
    <w:link w:val="Heading8Char"/>
    <w:qFormat/>
    <w:rsid w:val="00ae541c"/>
    <w:pPr>
      <w:numPr>
        <w:ilvl w:val="7"/>
        <w:numId w:val="1"/>
      </w:numPr>
      <w:outlineLvl w:val="7"/>
    </w:pPr>
    <w:rPr/>
  </w:style>
  <w:style w:type="paragraph" w:styleId="9">
    <w:name w:val="Heading 9"/>
    <w:basedOn w:val="4"/>
    <w:next w:val="Normal"/>
    <w:link w:val="Heading9Char"/>
    <w:qFormat/>
    <w:rsid w:val="00ae541c"/>
    <w:pPr>
      <w:numPr>
        <w:ilvl w:val="8"/>
        <w:numId w:val="1"/>
      </w:num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52328c"/>
    <w:rPr/>
  </w:style>
  <w:style w:type="character" w:styleId="FooterChar" w:customStyle="1">
    <w:name w:val="Footer Char"/>
    <w:basedOn w:val="DefaultParagraphFont"/>
    <w:uiPriority w:val="99"/>
    <w:qFormat/>
    <w:rsid w:val="0052328c"/>
    <w:rPr/>
  </w:style>
  <w:style w:type="character" w:styleId="Heading1Char" w:customStyle="1">
    <w:name w:val="Heading 1 Char"/>
    <w:basedOn w:val="DefaultParagraphFont"/>
    <w:qFormat/>
    <w:rsid w:val="00ae541c"/>
    <w:rPr>
      <w:rFonts w:ascii="Arial" w:hAnsi="Arial" w:eastAsia="Times New Roman" w:cs="Times New Roman"/>
      <w:b/>
      <w:sz w:val="28"/>
      <w:szCs w:val="20"/>
      <w:lang w:val="en-US" w:eastAsia="fi-FI"/>
    </w:rPr>
  </w:style>
  <w:style w:type="character" w:styleId="Heading2Char" w:customStyle="1">
    <w:name w:val="Heading 2 Char"/>
    <w:basedOn w:val="DefaultParagraphFont"/>
    <w:qFormat/>
    <w:rsid w:val="00ae541c"/>
    <w:rPr>
      <w:rFonts w:ascii="Arial" w:hAnsi="Arial" w:eastAsia="Times New Roman" w:cs="Times New Roman"/>
      <w:b/>
      <w:sz w:val="24"/>
      <w:szCs w:val="20"/>
      <w:lang w:val="en-US" w:eastAsia="fi-FI"/>
    </w:rPr>
  </w:style>
  <w:style w:type="character" w:styleId="Heading3Char" w:customStyle="1">
    <w:name w:val="Heading 3 Char"/>
    <w:basedOn w:val="DefaultParagraphFont"/>
    <w:qFormat/>
    <w:rsid w:val="00ae541c"/>
    <w:rPr>
      <w:rFonts w:ascii="Arial" w:hAnsi="Arial" w:eastAsia="Times New Roman" w:cs="Times New Roman"/>
      <w:b/>
      <w:szCs w:val="20"/>
      <w:lang w:val="en-US" w:eastAsia="fi-FI"/>
    </w:rPr>
  </w:style>
  <w:style w:type="character" w:styleId="Heading4Char" w:customStyle="1">
    <w:name w:val="Heading 4 Char"/>
    <w:basedOn w:val="DefaultParagraphFont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5Char" w:customStyle="1">
    <w:name w:val="Heading 5 Char"/>
    <w:basedOn w:val="DefaultParagraphFont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6Char" w:customStyle="1">
    <w:name w:val="Heading 6 Char"/>
    <w:basedOn w:val="DefaultParagraphFont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7Char" w:customStyle="1">
    <w:name w:val="Heading 7 Char"/>
    <w:basedOn w:val="DefaultParagraphFont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8Char" w:customStyle="1">
    <w:name w:val="Heading 8 Char"/>
    <w:basedOn w:val="DefaultParagraphFont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Heading9Char" w:customStyle="1">
    <w:name w:val="Heading 9 Char"/>
    <w:basedOn w:val="DefaultParagraphFont"/>
    <w:qFormat/>
    <w:rsid w:val="00ae541c"/>
    <w:rPr>
      <w:rFonts w:ascii="Arial" w:hAnsi="Arial" w:eastAsia="Times New Roman" w:cs="Times New Roman"/>
      <w:szCs w:val="20"/>
      <w:lang w:val="en-US" w:eastAsia="fi-FI"/>
    </w:rPr>
  </w:style>
  <w:style w:type="character" w:styleId="Style5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styleId="Style6">
    <w:name w:val="Посилання покажчика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2">
    <w:name w:val="Верхній і нижній колонтитули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52328c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52328c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Inhaltsberschrift" w:customStyle="1">
    <w:name w:val="Inhaltsüberschrift"/>
    <w:basedOn w:val="Normal"/>
    <w:qFormat/>
    <w:rsid w:val="00ae541c"/>
    <w:pPr>
      <w:tabs>
        <w:tab w:val="clear" w:pos="720"/>
        <w:tab w:val="right" w:pos="9923" w:leader="none"/>
      </w:tabs>
      <w:spacing w:lineRule="auto" w:line="240" w:before="120" w:after="360"/>
    </w:pPr>
    <w:rPr>
      <w:rFonts w:ascii="Arial" w:hAnsi="Arial" w:eastAsia="Times New Roman" w:cs="Times New Roman"/>
      <w:b/>
      <w:smallCaps/>
      <w:spacing w:val="80"/>
      <w:sz w:val="24"/>
      <w:szCs w:val="20"/>
      <w:lang w:val="de-DE" w:eastAsia="fi-FI"/>
    </w:rPr>
  </w:style>
  <w:style w:type="paragraph" w:styleId="11">
    <w:name w:val="TOC 1"/>
    <w:basedOn w:val="Normal"/>
    <w:next w:val="Normal"/>
    <w:uiPriority w:val="39"/>
    <w:rsid w:val="00ae541c"/>
    <w:pPr>
      <w:tabs>
        <w:tab w:val="clear" w:pos="720"/>
        <w:tab w:val="left" w:pos="403" w:leader="none"/>
        <w:tab w:val="right" w:pos="9923" w:leader="none"/>
      </w:tabs>
      <w:spacing w:lineRule="auto" w:line="240" w:before="120" w:after="0"/>
      <w:ind w:left="397" w:hanging="397"/>
    </w:pPr>
    <w:rPr>
      <w:rFonts w:ascii="Arial" w:hAnsi="Arial" w:eastAsia="Times New Roman" w:cs="Times New Roman"/>
      <w:b/>
      <w:szCs w:val="20"/>
      <w:lang w:val="en-US" w:eastAsia="fi-FI"/>
    </w:rPr>
  </w:style>
  <w:style w:type="paragraph" w:styleId="FormHeader2" w:customStyle="1">
    <w:name w:val="Form Header 2"/>
    <w:basedOn w:val="Normal"/>
    <w:qFormat/>
    <w:rsid w:val="00ae541c"/>
    <w:pPr>
      <w:tabs>
        <w:tab w:val="clear" w:pos="720"/>
        <w:tab w:val="right" w:pos="9923" w:leader="none"/>
      </w:tabs>
      <w:spacing w:lineRule="auto" w:line="240" w:before="80" w:after="60"/>
    </w:pPr>
    <w:rPr>
      <w:rFonts w:ascii="Arial" w:hAnsi="Arial" w:eastAsia="Times New Roman" w:cs="Times New Roman"/>
      <w:b/>
      <w:sz w:val="20"/>
      <w:szCs w:val="20"/>
      <w:lang w:val="en-US" w:eastAsia="fi-FI"/>
    </w:rPr>
  </w:style>
  <w:style w:type="paragraph" w:styleId="FormText" w:customStyle="1">
    <w:name w:val="Form Text"/>
    <w:basedOn w:val="Normal"/>
    <w:qFormat/>
    <w:rsid w:val="00ae541c"/>
    <w:pPr>
      <w:tabs>
        <w:tab w:val="clear" w:pos="720"/>
        <w:tab w:val="right" w:pos="9923" w:leader="none"/>
      </w:tabs>
      <w:spacing w:lineRule="auto" w:line="240" w:before="120" w:after="80"/>
    </w:pPr>
    <w:rPr>
      <w:rFonts w:ascii="Arial" w:hAnsi="Arial" w:eastAsia="Times New Roman" w:cs="Times New Roman"/>
      <w:szCs w:val="20"/>
      <w:lang w:val="en-US" w:eastAsia="fi-FI"/>
    </w:rPr>
  </w:style>
  <w:style w:type="paragraph" w:styleId="21">
    <w:name w:val="TOC 2"/>
    <w:basedOn w:val="Normal"/>
    <w:next w:val="Normal"/>
    <w:uiPriority w:val="39"/>
    <w:rsid w:val="00ae541c"/>
    <w:pPr>
      <w:tabs>
        <w:tab w:val="clear" w:pos="720"/>
        <w:tab w:val="left" w:pos="709" w:leader="none"/>
        <w:tab w:val="right" w:pos="9923" w:leader="none"/>
      </w:tabs>
      <w:spacing w:lineRule="auto" w:line="240" w:before="60" w:after="0"/>
      <w:ind w:left="709" w:hanging="709"/>
    </w:pPr>
    <w:rPr>
      <w:rFonts w:ascii="Arial" w:hAnsi="Arial" w:eastAsia="Times New Roman" w:cs="Times New Roman"/>
      <w:szCs w:val="20"/>
      <w:lang w:val="en-US" w:eastAsia="fi-FI"/>
    </w:rPr>
  </w:style>
  <w:style w:type="paragraph" w:styleId="FormHeader1" w:customStyle="1">
    <w:name w:val="Form Header 1"/>
    <w:basedOn w:val="Normal"/>
    <w:next w:val="Normal"/>
    <w:qFormat/>
    <w:rsid w:val="009459ac"/>
    <w:pPr>
      <w:tabs>
        <w:tab w:val="clear" w:pos="720"/>
        <w:tab w:val="right" w:pos="9923" w:leader="none"/>
      </w:tabs>
      <w:spacing w:lineRule="auto" w:line="240" w:before="80" w:after="80"/>
      <w:ind w:left="0" w:hanging="0"/>
    </w:pPr>
    <w:rPr>
      <w:rFonts w:ascii="Arial" w:hAnsi="Arial" w:eastAsia="Times New Roman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spacing w:before="0" w:after="200"/>
      <w:ind w:left="720" w:hanging="0"/>
      <w:contextualSpacing/>
    </w:pPr>
    <w:rPr/>
  </w:style>
  <w:style w:type="paragraph" w:styleId="31">
    <w:name w:val="TOC 3"/>
    <w:basedOn w:val="Normal"/>
    <w:next w:val="Normal"/>
    <w:autoRedefine/>
    <w:uiPriority w:val="39"/>
    <w:unhideWhenUsed/>
    <w:rsid w:val="00a33738"/>
    <w:pPr>
      <w:tabs>
        <w:tab w:val="clear" w:pos="720"/>
        <w:tab w:val="left" w:pos="1320" w:leader="none"/>
        <w:tab w:val="right" w:pos="9923" w:leader="none"/>
      </w:tabs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Style15">
    <w:name w:val="Вміст таблиці"/>
    <w:basedOn w:val="Normal"/>
    <w:qFormat/>
    <w:pPr>
      <w:suppressLineNumbers/>
    </w:pPr>
    <w:rPr/>
  </w:style>
  <w:style w:type="paragraph" w:styleId="Style16">
    <w:name w:val="Заголовок таблиці"/>
    <w:basedOn w:val="Style15"/>
    <w:qFormat/>
    <w:pPr>
      <w:suppressLineNumbers/>
      <w:jc w:val="center"/>
    </w:pPr>
    <w:rPr>
      <w:b/>
      <w:bCs/>
    </w:rPr>
  </w:style>
  <w:style w:type="paragraph" w:styleId="Style17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LibreOffice/7.4.2.3$Windows_X86_64 LibreOffice_project/382eef1f22670f7f4118c8c2dd222ec7ad009daf</Application>
  <AppVersion>15.0000</AppVersion>
  <DocSecurity>0</DocSecurity>
  <Pages>6</Pages>
  <Words>315</Words>
  <Characters>1976</Characters>
  <CharactersWithSpaces>2250</CharactersWithSpaces>
  <Paragraphs>48</Paragraphs>
  <Company>Vidzeme University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2015-10-21T07:03:00Z</dcterms:created>
  <dc:creator>K.O.</dc:creator>
  <dc:description/>
  <dc:language>lv-LV</dc:language>
  <cp:lastModifiedBy/>
  <dcterms:modified xsi:type="dcterms:W3CDTF">2023-02-20T21:11:35Z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