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9D1" w:rsidRPr="006674C4" w:rsidRDefault="00BA729B" w:rsidP="006674C4">
      <w:pPr>
        <w:contextualSpacing/>
        <w:jc w:val="center"/>
        <w:rPr>
          <w:sz w:val="28"/>
          <w:szCs w:val="28"/>
        </w:rPr>
      </w:pPr>
      <w:r w:rsidRPr="006674C4">
        <w:rPr>
          <w:b/>
          <w:sz w:val="28"/>
          <w:szCs w:val="28"/>
        </w:rPr>
        <w:t>Copyright License Agreement</w:t>
      </w:r>
    </w:p>
    <w:p w:rsidR="00BA729B" w:rsidRDefault="00BA729B" w:rsidP="006674C4">
      <w:pPr>
        <w:contextualSpacing/>
      </w:pPr>
    </w:p>
    <w:p w:rsidR="00BA729B" w:rsidRDefault="00BA729B" w:rsidP="006674C4">
      <w:pPr>
        <w:contextualSpacing/>
      </w:pPr>
      <w:r>
        <w:t xml:space="preserve">This Copyright License Agreement is made effective as of June 9, 2017 between Patrick </w:t>
      </w:r>
      <w:r w:rsidR="009747CF">
        <w:t>Alexander-Hooper</w:t>
      </w:r>
      <w:r w:rsidR="009747CF">
        <w:t xml:space="preserve"> </w:t>
      </w:r>
      <w:bookmarkStart w:id="0" w:name="_GoBack"/>
      <w:bookmarkEnd w:id="0"/>
      <w:r>
        <w:t>&amp; Bobby Alexander-Hooper and William Merrill</w:t>
      </w:r>
      <w:r w:rsidR="0010618A">
        <w:t xml:space="preserve"> &amp; Tobias Jaroslaw</w:t>
      </w:r>
      <w:r>
        <w:t>.  In this agreement</w:t>
      </w:r>
      <w:r w:rsidR="002F7B10">
        <w:t xml:space="preserve"> the party granting the rights</w:t>
      </w:r>
      <w:r>
        <w:t xml:space="preserve"> will be referred to as “Patrick </w:t>
      </w:r>
      <w:r w:rsidR="00354056">
        <w:t xml:space="preserve">Alexander-Hooper </w:t>
      </w:r>
      <w:r>
        <w:t>&amp; Bobby Alexander-Hooper”</w:t>
      </w:r>
      <w:r w:rsidR="006674C4">
        <w:t>,</w:t>
      </w:r>
      <w:r w:rsidR="00354056">
        <w:t xml:space="preserve"> or collectively, “the Alexander-Hoopers”,</w:t>
      </w:r>
      <w:r w:rsidR="006674C4">
        <w:t xml:space="preserve"> and the party who is receiving the right to use the licensed property will be referred to as “William Merrill</w:t>
      </w:r>
      <w:r w:rsidR="00354056">
        <w:t xml:space="preserve"> &amp; Tobias Jaroslaw</w:t>
      </w:r>
      <w:r w:rsidR="006674C4">
        <w:t>”</w:t>
      </w:r>
      <w:r w:rsidR="00354056">
        <w:t>, or collectively “SnorriDev”</w:t>
      </w:r>
      <w:r w:rsidR="006674C4">
        <w:t>.</w:t>
      </w:r>
    </w:p>
    <w:p w:rsidR="006674C4" w:rsidRDefault="006674C4" w:rsidP="006674C4">
      <w:pPr>
        <w:contextualSpacing/>
      </w:pPr>
    </w:p>
    <w:p w:rsidR="006674C4" w:rsidRDefault="006674C4" w:rsidP="006674C4">
      <w:pPr>
        <w:contextualSpacing/>
      </w:pPr>
      <w:r>
        <w:t>The parties agree as follows:</w:t>
      </w:r>
    </w:p>
    <w:p w:rsidR="006674C4" w:rsidRDefault="006674C4" w:rsidP="006674C4">
      <w:pPr>
        <w:contextualSpacing/>
      </w:pPr>
    </w:p>
    <w:p w:rsidR="006674C4" w:rsidRDefault="006674C4" w:rsidP="006674C4">
      <w:pPr>
        <w:contextualSpacing/>
      </w:pPr>
      <w:r>
        <w:rPr>
          <w:b/>
        </w:rPr>
        <w:t>GRANT OF LICENSE:</w:t>
      </w:r>
      <w:r>
        <w:t xml:space="preserve"> </w:t>
      </w:r>
      <w:r w:rsidR="000639FF">
        <w:t>The Alexander-Hoopers</w:t>
      </w:r>
      <w:r>
        <w:t xml:space="preserve"> own the art, assets, and animations created that they have created for Book of Thoth.  In accordance with this agreement, </w:t>
      </w:r>
      <w:r w:rsidR="000639FF">
        <w:t>the Alexander-Hoopers</w:t>
      </w:r>
      <w:r>
        <w:t xml:space="preserve"> grant </w:t>
      </w:r>
      <w:r w:rsidR="000639FF">
        <w:t>SnorriDev</w:t>
      </w:r>
      <w:r>
        <w:t xml:space="preserve"> an exclusive license to use and sell the aforementioned art, assets, and animations.</w:t>
      </w:r>
    </w:p>
    <w:p w:rsidR="00354056" w:rsidRDefault="00354056" w:rsidP="006674C4">
      <w:pPr>
        <w:contextualSpacing/>
      </w:pPr>
    </w:p>
    <w:p w:rsidR="00354056" w:rsidRPr="00354056" w:rsidRDefault="00354056" w:rsidP="006674C4">
      <w:pPr>
        <w:contextualSpacing/>
      </w:pPr>
      <w:r>
        <w:rPr>
          <w:b/>
        </w:rPr>
        <w:t>PAYMENT OF ROYALTY:</w:t>
      </w:r>
      <w:r>
        <w:t xml:space="preserve"> SnorriDev will pay the Alexander-Hoopers</w:t>
      </w:r>
      <w:r w:rsidR="003D3EE1">
        <w:t xml:space="preserve"> a royalty as </w:t>
      </w:r>
      <w:r w:rsidR="000639FF">
        <w:t xml:space="preserve">previously </w:t>
      </w:r>
      <w:r w:rsidR="003D3EE1">
        <w:t>agreed to on http://remote.com/.</w:t>
      </w:r>
    </w:p>
    <w:p w:rsidR="006674C4" w:rsidRDefault="006674C4" w:rsidP="006674C4">
      <w:pPr>
        <w:contextualSpacing/>
      </w:pPr>
    </w:p>
    <w:p w:rsidR="006674C4" w:rsidRDefault="002D33A5" w:rsidP="006674C4">
      <w:pPr>
        <w:contextualSpacing/>
      </w:pPr>
      <w:r>
        <w:rPr>
          <w:b/>
        </w:rPr>
        <w:t>MODIFICATION</w:t>
      </w:r>
      <w:r w:rsidR="006674C4">
        <w:rPr>
          <w:b/>
        </w:rPr>
        <w:t>:</w:t>
      </w:r>
      <w:r w:rsidR="006674C4">
        <w:t xml:space="preserve"> </w:t>
      </w:r>
      <w:r w:rsidR="000639FF">
        <w:t>SnorriDev</w:t>
      </w:r>
      <w:r w:rsidR="006674C4">
        <w:t xml:space="preserve"> </w:t>
      </w:r>
      <w:r>
        <w:t>may modify and change the art, assets, and animations created.</w:t>
      </w:r>
    </w:p>
    <w:p w:rsidR="00354056" w:rsidRDefault="00354056" w:rsidP="006674C4">
      <w:pPr>
        <w:contextualSpacing/>
      </w:pPr>
    </w:p>
    <w:p w:rsidR="00354056" w:rsidRPr="00354056" w:rsidRDefault="00354056" w:rsidP="006674C4">
      <w:pPr>
        <w:contextualSpacing/>
      </w:pPr>
      <w:r>
        <w:rPr>
          <w:b/>
        </w:rPr>
        <w:t>DEFAULTS:</w:t>
      </w:r>
      <w:r>
        <w:t xml:space="preserve"> If SnorriDev fails to abide by the obligations of this agreement, the Alexander-Hoopers shall have the option to cancel this agreement by providing 30 </w:t>
      </w:r>
      <w:proofErr w:type="gramStart"/>
      <w:r>
        <w:t>days</w:t>
      </w:r>
      <w:proofErr w:type="gramEnd"/>
      <w:r>
        <w:t xml:space="preserve"> written notice to SnorriDev.  SnorriDev shall have the option of preventing termination of this agreement by taking corrective action that cures the default, if such corrective action is taken prior to the time period stated in the previous sentence, and if there are no other defaults during such a time period.</w:t>
      </w:r>
    </w:p>
    <w:p w:rsidR="002D33A5" w:rsidRDefault="002D33A5" w:rsidP="006674C4">
      <w:pPr>
        <w:contextualSpacing/>
      </w:pPr>
    </w:p>
    <w:p w:rsidR="002D33A5" w:rsidRDefault="002D33A5" w:rsidP="006674C4">
      <w:pPr>
        <w:contextualSpacing/>
      </w:pPr>
      <w:r>
        <w:rPr>
          <w:b/>
        </w:rPr>
        <w:t>ARBITRATION:</w:t>
      </w:r>
      <w:r>
        <w:t xml:space="preserve"> All disputes under this agreement that cannot be resolved by the parties shall be submitted to arbitration under the rules and regulations of the American Arbitration Association.  Either party may invoke this paragraph after providing 90 </w:t>
      </w:r>
      <w:proofErr w:type="gramStart"/>
      <w:r>
        <w:t>days</w:t>
      </w:r>
      <w:proofErr w:type="gramEnd"/>
      <w:r>
        <w:t xml:space="preserve"> written notice to the other party.  All costs of arbitration shall be divided equally between the parties.  Any award rendered by the arbitrator shall be final and binding and may be enforced in a court of law.</w:t>
      </w:r>
    </w:p>
    <w:p w:rsidR="002D33A5" w:rsidRDefault="002D33A5" w:rsidP="006674C4">
      <w:pPr>
        <w:contextualSpacing/>
      </w:pPr>
    </w:p>
    <w:p w:rsidR="002D33A5" w:rsidRDefault="002D33A5" w:rsidP="006674C4">
      <w:pPr>
        <w:contextualSpacing/>
      </w:pPr>
      <w:r>
        <w:rPr>
          <w:b/>
        </w:rPr>
        <w:t>TRANSFER OF RIGHTS:</w:t>
      </w:r>
      <w:r>
        <w:t xml:space="preserve"> This agreement shall be binding on any successors of the parties.</w:t>
      </w:r>
    </w:p>
    <w:p w:rsidR="00C874D5" w:rsidRDefault="00C874D5" w:rsidP="006674C4">
      <w:pPr>
        <w:contextualSpacing/>
      </w:pPr>
    </w:p>
    <w:p w:rsidR="00C874D5" w:rsidRDefault="00C874D5" w:rsidP="006674C4">
      <w:pPr>
        <w:contextualSpacing/>
      </w:pPr>
      <w:r>
        <w:rPr>
          <w:b/>
        </w:rPr>
        <w:t>AMMENDMENT:</w:t>
      </w:r>
      <w:r>
        <w:t xml:space="preserve"> This agreement may be modified or amended if the amendment is signed by both parties.</w:t>
      </w:r>
    </w:p>
    <w:p w:rsidR="0010618A" w:rsidRDefault="0010618A" w:rsidP="006674C4">
      <w:pPr>
        <w:contextualSpacing/>
      </w:pPr>
    </w:p>
    <w:p w:rsidR="0010618A" w:rsidRPr="0010618A" w:rsidRDefault="0010618A" w:rsidP="006674C4">
      <w:pPr>
        <w:contextualSpacing/>
      </w:pPr>
      <w:r>
        <w:rPr>
          <w:b/>
        </w:rPr>
        <w:t>ENTIRE AGREEMENT:</w:t>
      </w:r>
      <w:r>
        <w:t xml:space="preserve"> This agreement contains the entire agreement of the parties and there are no other promises or conditions in any other agreement whether oral or written.  This agreement supersedes any prior written or oral agreements between the parties.</w:t>
      </w:r>
    </w:p>
    <w:p w:rsidR="0010618A" w:rsidRDefault="0010618A" w:rsidP="006674C4">
      <w:pPr>
        <w:contextualSpacing/>
      </w:pPr>
    </w:p>
    <w:p w:rsidR="0010618A" w:rsidRPr="0010618A" w:rsidRDefault="0010618A" w:rsidP="006674C4">
      <w:pPr>
        <w:contextualSpacing/>
      </w:pPr>
      <w:r>
        <w:rPr>
          <w:b/>
        </w:rPr>
        <w:t>APPLICABLE LAW:</w:t>
      </w:r>
      <w:r>
        <w:t xml:space="preserve"> This agreement shall be governed by the laws of the State of New York.</w:t>
      </w:r>
    </w:p>
    <w:p w:rsidR="00C874D5" w:rsidRDefault="00C874D5" w:rsidP="006674C4">
      <w:pPr>
        <w:contextualSpacing/>
      </w:pPr>
    </w:p>
    <w:p w:rsidR="00C874D5" w:rsidRDefault="00C874D5" w:rsidP="006674C4">
      <w:pPr>
        <w:contextualSpacing/>
      </w:pPr>
    </w:p>
    <w:p w:rsidR="00C874D5" w:rsidRDefault="000639FF" w:rsidP="006674C4">
      <w:pPr>
        <w:contextualSpacing/>
      </w:pPr>
      <w:r>
        <w:br w:type="column"/>
      </w:r>
      <w:r w:rsidR="00C874D5">
        <w:lastRenderedPageBreak/>
        <w:t>Copyright Owners:</w:t>
      </w:r>
    </w:p>
    <w:p w:rsidR="00C874D5" w:rsidRDefault="00C874D5" w:rsidP="006674C4">
      <w:pPr>
        <w:contextualSpacing/>
      </w:pPr>
      <w:r>
        <w:t xml:space="preserve">Patrick </w:t>
      </w:r>
      <w:r w:rsidR="00634E1C">
        <w:t>Alexander-Hooper &amp;</w:t>
      </w:r>
      <w:r>
        <w:t xml:space="preserve"> Bobby Alexander-Hooper</w:t>
      </w:r>
    </w:p>
    <w:p w:rsidR="00C874D5" w:rsidRDefault="00C874D5" w:rsidP="006674C4">
      <w:pPr>
        <w:contextualSpacing/>
      </w:pPr>
    </w:p>
    <w:p w:rsidR="00C874D5" w:rsidRDefault="00C874D5" w:rsidP="006674C4">
      <w:pPr>
        <w:contextualSpacing/>
      </w:pPr>
    </w:p>
    <w:p w:rsidR="00C874D5" w:rsidRDefault="00C874D5" w:rsidP="006674C4">
      <w:pPr>
        <w:contextualSpacing/>
      </w:pPr>
      <w:r>
        <w:t>_______________________</w:t>
      </w:r>
    </w:p>
    <w:p w:rsidR="00C874D5" w:rsidRDefault="00C874D5" w:rsidP="006674C4">
      <w:pPr>
        <w:contextualSpacing/>
      </w:pPr>
      <w:r>
        <w:t>Patrick Alexander-Hooper</w:t>
      </w:r>
    </w:p>
    <w:p w:rsidR="00C874D5" w:rsidRDefault="00C874D5" w:rsidP="006674C4">
      <w:pPr>
        <w:contextualSpacing/>
      </w:pPr>
    </w:p>
    <w:p w:rsidR="00C874D5" w:rsidRDefault="00C874D5" w:rsidP="006674C4">
      <w:pPr>
        <w:contextualSpacing/>
      </w:pPr>
    </w:p>
    <w:p w:rsidR="00C874D5" w:rsidRDefault="00C874D5" w:rsidP="006674C4">
      <w:pPr>
        <w:contextualSpacing/>
      </w:pPr>
      <w:r>
        <w:t>_______________________</w:t>
      </w:r>
    </w:p>
    <w:p w:rsidR="00C874D5" w:rsidRDefault="00C874D5" w:rsidP="006674C4">
      <w:pPr>
        <w:contextualSpacing/>
      </w:pPr>
      <w:r>
        <w:t>Bobby Alexander-Hooper</w:t>
      </w:r>
    </w:p>
    <w:p w:rsidR="00C874D5" w:rsidRDefault="00C874D5" w:rsidP="006674C4">
      <w:pPr>
        <w:contextualSpacing/>
      </w:pPr>
    </w:p>
    <w:p w:rsidR="00C874D5" w:rsidRDefault="00C874D5" w:rsidP="006674C4">
      <w:pPr>
        <w:contextualSpacing/>
      </w:pPr>
    </w:p>
    <w:p w:rsidR="00C874D5" w:rsidRDefault="00C874D5" w:rsidP="006674C4">
      <w:pPr>
        <w:contextualSpacing/>
      </w:pPr>
      <w:r>
        <w:t>Licensee:</w:t>
      </w:r>
    </w:p>
    <w:p w:rsidR="000639FF" w:rsidRDefault="00C874D5" w:rsidP="006674C4">
      <w:pPr>
        <w:contextualSpacing/>
      </w:pPr>
      <w:r>
        <w:t>William Merrill</w:t>
      </w:r>
      <w:r w:rsidR="000639FF">
        <w:t xml:space="preserve"> &amp; Tobias Jaroslaw</w:t>
      </w:r>
    </w:p>
    <w:p w:rsidR="00C874D5" w:rsidRDefault="00C874D5" w:rsidP="006674C4">
      <w:pPr>
        <w:contextualSpacing/>
      </w:pPr>
    </w:p>
    <w:p w:rsidR="00C874D5" w:rsidRDefault="00C874D5" w:rsidP="006674C4">
      <w:pPr>
        <w:contextualSpacing/>
      </w:pPr>
    </w:p>
    <w:p w:rsidR="00C874D5" w:rsidRDefault="00C874D5" w:rsidP="006674C4">
      <w:pPr>
        <w:contextualSpacing/>
      </w:pPr>
      <w:r>
        <w:t>_______________________</w:t>
      </w:r>
    </w:p>
    <w:p w:rsidR="00C874D5" w:rsidRDefault="00C874D5" w:rsidP="006674C4">
      <w:pPr>
        <w:contextualSpacing/>
      </w:pPr>
      <w:r>
        <w:t>William Merrill</w:t>
      </w:r>
    </w:p>
    <w:p w:rsidR="000639FF" w:rsidRDefault="000639FF" w:rsidP="006674C4">
      <w:pPr>
        <w:contextualSpacing/>
      </w:pPr>
    </w:p>
    <w:p w:rsidR="000639FF" w:rsidRDefault="000639FF" w:rsidP="006674C4">
      <w:pPr>
        <w:contextualSpacing/>
      </w:pPr>
    </w:p>
    <w:p w:rsidR="000639FF" w:rsidRDefault="000639FF" w:rsidP="006674C4">
      <w:pPr>
        <w:contextualSpacing/>
      </w:pPr>
      <w:r>
        <w:t>_______________________</w:t>
      </w:r>
    </w:p>
    <w:p w:rsidR="000639FF" w:rsidRPr="00C874D5" w:rsidRDefault="000639FF" w:rsidP="006674C4">
      <w:pPr>
        <w:contextualSpacing/>
      </w:pPr>
      <w:r>
        <w:t>Tobias Jaroslaw</w:t>
      </w:r>
    </w:p>
    <w:sectPr w:rsidR="000639FF" w:rsidRPr="00C874D5" w:rsidSect="00C874D5">
      <w:pgSz w:w="12240" w:h="15840"/>
      <w:pgMar w:top="135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28BB"/>
    <w:multiLevelType w:val="hybridMultilevel"/>
    <w:tmpl w:val="7CFEA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BD"/>
    <w:rsid w:val="000639FF"/>
    <w:rsid w:val="0010618A"/>
    <w:rsid w:val="00117BBD"/>
    <w:rsid w:val="002D33A5"/>
    <w:rsid w:val="002F7B10"/>
    <w:rsid w:val="00354056"/>
    <w:rsid w:val="003D3EE1"/>
    <w:rsid w:val="004859C6"/>
    <w:rsid w:val="00634E1C"/>
    <w:rsid w:val="006674C4"/>
    <w:rsid w:val="007B6D93"/>
    <w:rsid w:val="009747CF"/>
    <w:rsid w:val="00A419D1"/>
    <w:rsid w:val="00AF07F0"/>
    <w:rsid w:val="00BA729B"/>
    <w:rsid w:val="00BB2756"/>
    <w:rsid w:val="00C874D5"/>
    <w:rsid w:val="00CD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74BAE-D895-4FBC-AA19-4BD2A260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4859C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756"/>
    <w:pPr>
      <w:spacing w:after="0"/>
      <w:contextualSpacing/>
    </w:pPr>
    <w:rPr>
      <w:rFonts w:ascii="Times New Roman" w:hAnsi="Times New Roman"/>
      <w:sz w:val="24"/>
    </w:rPr>
  </w:style>
  <w:style w:type="paragraph" w:styleId="ListParagraph">
    <w:name w:val="List Paragraph"/>
    <w:basedOn w:val="Normal"/>
    <w:uiPriority w:val="34"/>
    <w:qFormat/>
    <w:rsid w:val="00117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Jaroslaw</dc:creator>
  <cp:keywords/>
  <dc:description/>
  <cp:lastModifiedBy>Toby Jaroslaw</cp:lastModifiedBy>
  <cp:revision>6</cp:revision>
  <dcterms:created xsi:type="dcterms:W3CDTF">2017-06-08T00:56:00Z</dcterms:created>
  <dcterms:modified xsi:type="dcterms:W3CDTF">2017-06-08T15:56:00Z</dcterms:modified>
</cp:coreProperties>
</file>