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BBF43" w14:textId="77777777" w:rsidR="0055608E" w:rsidRDefault="00C120FA" w:rsidP="00C120FA">
      <w:pPr>
        <w:shd w:val="clear" w:color="auto" w:fill="FFFFFF"/>
        <w:spacing w:before="120" w:line="293" w:lineRule="exact"/>
        <w:ind w:right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ANEXO A</w:t>
      </w:r>
      <w:r w:rsidR="00095A19">
        <w:rPr>
          <w:b/>
          <w:bCs/>
          <w:sz w:val="22"/>
          <w:szCs w:val="22"/>
        </w:rPr>
        <w:t xml:space="preserve">. PLAN </w:t>
      </w:r>
      <w:r w:rsidR="001C4DC2">
        <w:rPr>
          <w:b/>
          <w:bCs/>
          <w:sz w:val="22"/>
          <w:szCs w:val="22"/>
        </w:rPr>
        <w:t xml:space="preserve">INDIVIDUAL </w:t>
      </w:r>
      <w:r w:rsidR="00095A19">
        <w:rPr>
          <w:b/>
          <w:bCs/>
          <w:sz w:val="22"/>
          <w:szCs w:val="22"/>
        </w:rPr>
        <w:t>DE T</w:t>
      </w:r>
      <w:r w:rsidR="001C4DC2">
        <w:rPr>
          <w:b/>
          <w:bCs/>
          <w:sz w:val="22"/>
          <w:szCs w:val="22"/>
        </w:rPr>
        <w:t>AREAS DEL ESTUDIANTE</w:t>
      </w:r>
    </w:p>
    <w:p w14:paraId="2C555FE8" w14:textId="77777777" w:rsidR="00C863DA" w:rsidRDefault="00C863DA" w:rsidP="00C120FA">
      <w:pPr>
        <w:shd w:val="clear" w:color="auto" w:fill="FFFFFF"/>
        <w:spacing w:before="120" w:line="293" w:lineRule="exact"/>
        <w:ind w:right="6"/>
        <w:rPr>
          <w:b/>
          <w:bCs/>
          <w:sz w:val="22"/>
          <w:szCs w:val="22"/>
        </w:rPr>
      </w:pPr>
    </w:p>
    <w:tbl>
      <w:tblPr>
        <w:tblStyle w:val="TableGrid"/>
        <w:tblW w:w="12328" w:type="dxa"/>
        <w:tblLayout w:type="fixed"/>
        <w:tblLook w:val="04A0" w:firstRow="1" w:lastRow="0" w:firstColumn="1" w:lastColumn="0" w:noHBand="0" w:noVBand="1"/>
      </w:tblPr>
      <w:tblGrid>
        <w:gridCol w:w="9351"/>
        <w:gridCol w:w="1276"/>
        <w:gridCol w:w="1701"/>
      </w:tblGrid>
      <w:tr w:rsidR="00FF7D0F" w14:paraId="79AC8D05" w14:textId="77777777" w:rsidTr="00FF7D0F">
        <w:tc>
          <w:tcPr>
            <w:tcW w:w="9351" w:type="dxa"/>
          </w:tcPr>
          <w:p w14:paraId="624D16B4" w14:textId="77777777" w:rsidR="00FF7D0F" w:rsidRDefault="00FF7D0F" w:rsidP="00A23321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Tareas</w:t>
            </w:r>
          </w:p>
        </w:tc>
        <w:tc>
          <w:tcPr>
            <w:tcW w:w="1276" w:type="dxa"/>
          </w:tcPr>
          <w:p w14:paraId="426CE5E9" w14:textId="77777777" w:rsidR="00FF7D0F" w:rsidRDefault="00FF7D0F" w:rsidP="00862D5A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 entrega</w:t>
            </w:r>
          </w:p>
        </w:tc>
        <w:tc>
          <w:tcPr>
            <w:tcW w:w="1701" w:type="dxa"/>
          </w:tcPr>
          <w:p w14:paraId="66BCF269" w14:textId="77777777" w:rsidR="00FF7D0F" w:rsidRDefault="00FF7D0F" w:rsidP="00A23321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Rol(es) que desarrolla(n) con la tarea</w:t>
            </w:r>
          </w:p>
        </w:tc>
      </w:tr>
      <w:tr w:rsidR="00FF7D0F" w14:paraId="7C7C7181" w14:textId="77777777" w:rsidTr="00FF7D0F">
        <w:tc>
          <w:tcPr>
            <w:tcW w:w="9351" w:type="dxa"/>
          </w:tcPr>
          <w:p w14:paraId="6BAAE1B7" w14:textId="1C9DBBD6" w:rsidR="00FF7D0F" w:rsidRPr="00FC12D9" w:rsidRDefault="00FF7D0F" w:rsidP="00A23321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Reunión de inicio de la práctica</w:t>
            </w:r>
            <w:r w:rsidR="00D831D3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15A20EB6" w14:textId="0382283F" w:rsidR="00FF7D0F" w:rsidRPr="00843B92" w:rsidRDefault="00D831D3" w:rsidP="00FF7D0F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29/4/2024</w:t>
            </w:r>
          </w:p>
        </w:tc>
        <w:tc>
          <w:tcPr>
            <w:tcW w:w="1701" w:type="dxa"/>
          </w:tcPr>
          <w:p w14:paraId="051B1EE2" w14:textId="41A246F4" w:rsidR="00FF7D0F" w:rsidRPr="00843B92" w:rsidRDefault="00D831D3" w:rsidP="00A23321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</w:t>
            </w:r>
          </w:p>
        </w:tc>
      </w:tr>
      <w:tr w:rsidR="00D831D3" w14:paraId="47F0BF87" w14:textId="77777777" w:rsidTr="00FF7D0F">
        <w:tc>
          <w:tcPr>
            <w:tcW w:w="9351" w:type="dxa"/>
          </w:tcPr>
          <w:p w14:paraId="4D1B64EA" w14:textId="6A3BBA0F" w:rsidR="00D831D3" w:rsidRDefault="00D831D3" w:rsidP="00D831D3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Asimilación de Python como lenguaje de programación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2EFB3302" w14:textId="78120B59" w:rsidR="00D831D3" w:rsidRDefault="00A90DB7" w:rsidP="00D831D3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D831D3">
              <w:rPr>
                <w:bCs/>
                <w:sz w:val="22"/>
                <w:szCs w:val="22"/>
              </w:rPr>
              <w:t>/</w:t>
            </w:r>
            <w:r w:rsidR="00D831D3">
              <w:rPr>
                <w:bCs/>
                <w:sz w:val="22"/>
                <w:szCs w:val="22"/>
              </w:rPr>
              <w:t>5/2024</w:t>
            </w:r>
          </w:p>
        </w:tc>
        <w:tc>
          <w:tcPr>
            <w:tcW w:w="1701" w:type="dxa"/>
          </w:tcPr>
          <w:p w14:paraId="75E0B0EF" w14:textId="6779B054" w:rsidR="00D831D3" w:rsidRDefault="00D831D3" w:rsidP="00D831D3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AN</w:t>
            </w:r>
          </w:p>
        </w:tc>
      </w:tr>
      <w:tr w:rsidR="00793C00" w14:paraId="4E90CCD0" w14:textId="77777777" w:rsidTr="00FF7D0F">
        <w:tc>
          <w:tcPr>
            <w:tcW w:w="9351" w:type="dxa"/>
          </w:tcPr>
          <w:p w14:paraId="470095F5" w14:textId="127854D6" w:rsidR="00793C00" w:rsidRDefault="00D831D3" w:rsidP="00B72DC6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Identificar las deficiencias que presenta el código de BHCVRP.</w:t>
            </w:r>
          </w:p>
        </w:tc>
        <w:tc>
          <w:tcPr>
            <w:tcW w:w="1276" w:type="dxa"/>
          </w:tcPr>
          <w:p w14:paraId="7C85BEBA" w14:textId="2789F412" w:rsidR="00793C00" w:rsidRDefault="00A90DB7" w:rsidP="00FF7D0F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D831D3">
              <w:rPr>
                <w:bCs/>
                <w:sz w:val="22"/>
                <w:szCs w:val="22"/>
              </w:rPr>
              <w:t>/5/2024</w:t>
            </w:r>
          </w:p>
        </w:tc>
        <w:tc>
          <w:tcPr>
            <w:tcW w:w="1701" w:type="dxa"/>
          </w:tcPr>
          <w:p w14:paraId="31F2E6E6" w14:textId="44C4EEFC" w:rsidR="00793C00" w:rsidRDefault="00D831D3" w:rsidP="00A23321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AS, AR</w:t>
            </w:r>
          </w:p>
        </w:tc>
      </w:tr>
      <w:tr w:rsidR="0031630C" w14:paraId="271CB71D" w14:textId="77777777" w:rsidTr="00FF7D0F">
        <w:tc>
          <w:tcPr>
            <w:tcW w:w="9351" w:type="dxa"/>
          </w:tcPr>
          <w:p w14:paraId="5E92ED8C" w14:textId="21D93F51" w:rsidR="0031630C" w:rsidRDefault="0031630C" w:rsidP="0031630C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Investigar</w:t>
            </w:r>
            <w:r w:rsidRPr="0031630C">
              <w:rPr>
                <w:bCs/>
                <w:sz w:val="22"/>
                <w:szCs w:val="22"/>
              </w:rPr>
              <w:t xml:space="preserve"> si </w:t>
            </w:r>
            <w:r>
              <w:rPr>
                <w:bCs/>
                <w:sz w:val="22"/>
                <w:szCs w:val="22"/>
              </w:rPr>
              <w:t xml:space="preserve">existen </w:t>
            </w:r>
            <w:r w:rsidRPr="0031630C">
              <w:rPr>
                <w:bCs/>
                <w:sz w:val="22"/>
                <w:szCs w:val="22"/>
              </w:rPr>
              <w:t xml:space="preserve">bibliotecas en Java </w:t>
            </w:r>
            <w:r>
              <w:rPr>
                <w:bCs/>
                <w:sz w:val="22"/>
                <w:szCs w:val="22"/>
              </w:rPr>
              <w:t>que tengan</w:t>
            </w:r>
            <w:r w:rsidRPr="0031630C">
              <w:rPr>
                <w:bCs/>
                <w:sz w:val="22"/>
                <w:szCs w:val="22"/>
              </w:rPr>
              <w:t xml:space="preserve"> impl</w:t>
            </w:r>
            <w:r>
              <w:rPr>
                <w:bCs/>
                <w:sz w:val="22"/>
                <w:szCs w:val="22"/>
              </w:rPr>
              <w:t>ementadas algunas de las heurí</w:t>
            </w:r>
            <w:r w:rsidRPr="0031630C">
              <w:rPr>
                <w:bCs/>
                <w:sz w:val="22"/>
                <w:szCs w:val="22"/>
              </w:rPr>
              <w:t>sticas</w:t>
            </w:r>
            <w:r>
              <w:rPr>
                <w:bCs/>
                <w:sz w:val="22"/>
                <w:szCs w:val="22"/>
              </w:rPr>
              <w:t xml:space="preserve"> existentes en BHCVRP</w:t>
            </w:r>
            <w:r w:rsidRPr="0031630C">
              <w:rPr>
                <w:bCs/>
                <w:sz w:val="22"/>
                <w:szCs w:val="22"/>
              </w:rPr>
              <w:t xml:space="preserve"> y que estén disponibles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45AFFCFC" w14:textId="327250E8" w:rsidR="0031630C" w:rsidRDefault="000C26EC" w:rsidP="00FF7D0F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10/5/2024</w:t>
            </w:r>
          </w:p>
        </w:tc>
        <w:tc>
          <w:tcPr>
            <w:tcW w:w="1701" w:type="dxa"/>
          </w:tcPr>
          <w:p w14:paraId="0B892352" w14:textId="1C7F4F1C" w:rsidR="0031630C" w:rsidRDefault="000C26EC" w:rsidP="00A23321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AS, AR</w:t>
            </w:r>
          </w:p>
        </w:tc>
      </w:tr>
      <w:tr w:rsidR="00793C00" w14:paraId="037D0BEC" w14:textId="77777777" w:rsidTr="00B80124">
        <w:tc>
          <w:tcPr>
            <w:tcW w:w="9351" w:type="dxa"/>
            <w:shd w:val="clear" w:color="auto" w:fill="F2F2F2" w:themeFill="background1" w:themeFillShade="F2"/>
          </w:tcPr>
          <w:p w14:paraId="289E8558" w14:textId="2B91D58C" w:rsidR="00793C00" w:rsidRDefault="00771B08" w:rsidP="00A23321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Estudiar patrones y principios de diseño para saber cuáles nuevos se pueden incorporar en el componente.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6E3CFC" w14:textId="2C320B1D" w:rsidR="00793C00" w:rsidRDefault="00771B08" w:rsidP="00A90DB7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A90DB7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/5/2024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267C57" w14:textId="20EDE6F1" w:rsidR="00793C00" w:rsidRDefault="00771B08" w:rsidP="00A23321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AR</w:t>
            </w:r>
          </w:p>
        </w:tc>
      </w:tr>
      <w:tr w:rsidR="00980808" w14:paraId="291326C3" w14:textId="77777777" w:rsidTr="00B80124">
        <w:tc>
          <w:tcPr>
            <w:tcW w:w="9351" w:type="dxa"/>
            <w:shd w:val="clear" w:color="auto" w:fill="F2F2F2" w:themeFill="background1" w:themeFillShade="F2"/>
          </w:tcPr>
          <w:p w14:paraId="39CBAFA5" w14:textId="188D3564" w:rsidR="00980808" w:rsidRDefault="00980808" w:rsidP="00FB5870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5F70B2">
              <w:rPr>
                <w:bCs/>
                <w:sz w:val="22"/>
                <w:szCs w:val="22"/>
              </w:rPr>
              <w:t xml:space="preserve">Diseñar los casos de prueba </w:t>
            </w:r>
            <w:r>
              <w:rPr>
                <w:bCs/>
                <w:sz w:val="22"/>
                <w:szCs w:val="22"/>
              </w:rPr>
              <w:t xml:space="preserve">necesarios </w:t>
            </w:r>
            <w:r w:rsidRPr="005F70B2">
              <w:rPr>
                <w:bCs/>
                <w:sz w:val="22"/>
                <w:szCs w:val="22"/>
              </w:rPr>
              <w:t>para validar el funcionamiento de</w:t>
            </w:r>
            <w:r>
              <w:rPr>
                <w:bCs/>
                <w:sz w:val="22"/>
                <w:szCs w:val="22"/>
              </w:rPr>
              <w:t xml:space="preserve"> las heurísticas de construcción existentes en BHCVRP para el </w:t>
            </w:r>
            <w:r w:rsidRPr="006E5478">
              <w:rPr>
                <w:sz w:val="22"/>
                <w:szCs w:val="22"/>
              </w:rPr>
              <w:t>Problema de Planificación de Rutas de Vehículos con Capac</w:t>
            </w:r>
            <w:r>
              <w:rPr>
                <w:sz w:val="22"/>
                <w:szCs w:val="22"/>
              </w:rPr>
              <w:t>idades (</w:t>
            </w:r>
            <w:proofErr w:type="spellStart"/>
            <w:r>
              <w:rPr>
                <w:sz w:val="22"/>
                <w:szCs w:val="22"/>
              </w:rPr>
              <w:t>Capacitated</w:t>
            </w:r>
            <w:proofErr w:type="spellEnd"/>
            <w:r>
              <w:rPr>
                <w:sz w:val="22"/>
                <w:szCs w:val="22"/>
              </w:rPr>
              <w:t xml:space="preserve"> VRP, CVRP).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61E20B6" w14:textId="0BDCC3E7" w:rsidR="00980808" w:rsidRDefault="00A90DB7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15</w:t>
            </w:r>
            <w:r w:rsidR="00980808">
              <w:rPr>
                <w:bCs/>
                <w:sz w:val="22"/>
                <w:szCs w:val="22"/>
              </w:rPr>
              <w:t>/5/2024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CD9C2CD" w14:textId="14B270BB" w:rsidR="00980808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5C496014" w14:textId="77777777" w:rsidTr="00B80124">
        <w:tc>
          <w:tcPr>
            <w:tcW w:w="9351" w:type="dxa"/>
            <w:shd w:val="clear" w:color="auto" w:fill="F2F2F2" w:themeFill="background1" w:themeFillShade="F2"/>
          </w:tcPr>
          <w:p w14:paraId="7C6519A6" w14:textId="7C45F539" w:rsidR="00980808" w:rsidRDefault="00980808" w:rsidP="00FB5870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5F70B2">
              <w:rPr>
                <w:bCs/>
                <w:sz w:val="22"/>
                <w:szCs w:val="22"/>
              </w:rPr>
              <w:t xml:space="preserve">Diseñar los casos de prueba </w:t>
            </w:r>
            <w:r>
              <w:rPr>
                <w:bCs/>
                <w:sz w:val="22"/>
                <w:szCs w:val="22"/>
              </w:rPr>
              <w:t xml:space="preserve">necesarios </w:t>
            </w:r>
            <w:r w:rsidRPr="005F70B2">
              <w:rPr>
                <w:bCs/>
                <w:sz w:val="22"/>
                <w:szCs w:val="22"/>
              </w:rPr>
              <w:t>para validar el funcionamiento de</w:t>
            </w:r>
            <w:r>
              <w:rPr>
                <w:bCs/>
                <w:sz w:val="22"/>
                <w:szCs w:val="22"/>
              </w:rPr>
              <w:t xml:space="preserve"> las heurísticas de construcción existentes en BHCVRP para </w:t>
            </w:r>
            <w:r>
              <w:rPr>
                <w:sz w:val="22"/>
                <w:szCs w:val="22"/>
              </w:rPr>
              <w:t xml:space="preserve">el </w:t>
            </w:r>
            <w:r w:rsidRPr="006E5478">
              <w:rPr>
                <w:sz w:val="22"/>
                <w:szCs w:val="22"/>
              </w:rPr>
              <w:t>Problema de Planificación de Rutas de Vehículos con Múltiples Depó</w:t>
            </w:r>
            <w:r>
              <w:rPr>
                <w:sz w:val="22"/>
                <w:szCs w:val="22"/>
              </w:rPr>
              <w:t>sitos (</w:t>
            </w:r>
            <w:proofErr w:type="spellStart"/>
            <w:r>
              <w:rPr>
                <w:sz w:val="22"/>
                <w:szCs w:val="22"/>
              </w:rPr>
              <w:t>Multi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Depot</w:t>
            </w:r>
            <w:proofErr w:type="spellEnd"/>
            <w:r>
              <w:rPr>
                <w:sz w:val="22"/>
                <w:szCs w:val="22"/>
              </w:rPr>
              <w:t xml:space="preserve"> VRP, MDVRP).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D95ED30" w14:textId="70502454" w:rsidR="00980808" w:rsidRDefault="00A90DB7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18</w:t>
            </w:r>
            <w:r w:rsidR="00980808">
              <w:rPr>
                <w:bCs/>
                <w:sz w:val="22"/>
                <w:szCs w:val="22"/>
              </w:rPr>
              <w:t>/</w:t>
            </w:r>
            <w:r w:rsidR="00980808">
              <w:rPr>
                <w:bCs/>
                <w:sz w:val="22"/>
                <w:szCs w:val="22"/>
              </w:rPr>
              <w:t>5/2024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BB93C42" w14:textId="6469E7F0" w:rsidR="00980808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6AAE7CE9" w14:textId="77777777" w:rsidTr="00FF7D0F">
        <w:tc>
          <w:tcPr>
            <w:tcW w:w="9351" w:type="dxa"/>
          </w:tcPr>
          <w:p w14:paraId="1AEE1D0E" w14:textId="22DD78E1" w:rsidR="00980808" w:rsidRDefault="00980808" w:rsidP="00FB5870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5F70B2">
              <w:rPr>
                <w:bCs/>
                <w:sz w:val="22"/>
                <w:szCs w:val="22"/>
              </w:rPr>
              <w:t xml:space="preserve">Diseñar los casos de prueba </w:t>
            </w:r>
            <w:r>
              <w:rPr>
                <w:bCs/>
                <w:sz w:val="22"/>
                <w:szCs w:val="22"/>
              </w:rPr>
              <w:t xml:space="preserve">necesarios </w:t>
            </w:r>
            <w:r w:rsidRPr="005F70B2">
              <w:rPr>
                <w:bCs/>
                <w:sz w:val="22"/>
                <w:szCs w:val="22"/>
              </w:rPr>
              <w:t>para validar el funcionamiento de</w:t>
            </w:r>
            <w:r>
              <w:rPr>
                <w:bCs/>
                <w:sz w:val="22"/>
                <w:szCs w:val="22"/>
              </w:rPr>
              <w:t xml:space="preserve"> las heurísticas de construcción existentes en BHCVRP para </w:t>
            </w:r>
            <w:r>
              <w:rPr>
                <w:sz w:val="22"/>
                <w:szCs w:val="22"/>
              </w:rPr>
              <w:t xml:space="preserve">el </w:t>
            </w:r>
            <w:r w:rsidRPr="006E5478">
              <w:rPr>
                <w:sz w:val="22"/>
                <w:szCs w:val="22"/>
              </w:rPr>
              <w:t>Problema de Planificación de Rutas de Camiones y Remolques (</w:t>
            </w:r>
            <w:proofErr w:type="spellStart"/>
            <w:r w:rsidRPr="006E5478">
              <w:rPr>
                <w:sz w:val="22"/>
                <w:szCs w:val="22"/>
              </w:rPr>
              <w:t>Truck</w:t>
            </w:r>
            <w:proofErr w:type="spellEnd"/>
            <w:r w:rsidRPr="006E5478"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Trailer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Routing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Problem</w:t>
            </w:r>
            <w:proofErr w:type="spellEnd"/>
            <w:r>
              <w:rPr>
                <w:sz w:val="22"/>
                <w:szCs w:val="22"/>
              </w:rPr>
              <w:t>, TTRP).</w:t>
            </w:r>
          </w:p>
        </w:tc>
        <w:tc>
          <w:tcPr>
            <w:tcW w:w="1276" w:type="dxa"/>
          </w:tcPr>
          <w:p w14:paraId="3BDD6765" w14:textId="58BB3A3F" w:rsidR="00980808" w:rsidRDefault="00A90DB7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21</w:t>
            </w:r>
            <w:r w:rsidR="00980808">
              <w:rPr>
                <w:bCs/>
                <w:sz w:val="22"/>
                <w:szCs w:val="22"/>
              </w:rPr>
              <w:t>/</w:t>
            </w:r>
            <w:r w:rsidR="00980808">
              <w:rPr>
                <w:bCs/>
                <w:sz w:val="22"/>
                <w:szCs w:val="22"/>
              </w:rPr>
              <w:t>5/2024</w:t>
            </w:r>
          </w:p>
        </w:tc>
        <w:tc>
          <w:tcPr>
            <w:tcW w:w="1701" w:type="dxa"/>
          </w:tcPr>
          <w:p w14:paraId="37D46835" w14:textId="7F6D6174" w:rsidR="00980808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33371A46" w14:textId="77777777" w:rsidTr="00FF7D0F">
        <w:tc>
          <w:tcPr>
            <w:tcW w:w="9351" w:type="dxa"/>
          </w:tcPr>
          <w:p w14:paraId="2FA902BB" w14:textId="25731C3E" w:rsidR="00980808" w:rsidRPr="005F70B2" w:rsidRDefault="00980808" w:rsidP="00FB5870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5F70B2">
              <w:rPr>
                <w:bCs/>
                <w:sz w:val="22"/>
                <w:szCs w:val="22"/>
              </w:rPr>
              <w:t xml:space="preserve">Diseñar los casos de prueba </w:t>
            </w:r>
            <w:r>
              <w:rPr>
                <w:bCs/>
                <w:sz w:val="22"/>
                <w:szCs w:val="22"/>
              </w:rPr>
              <w:t xml:space="preserve">necesarios </w:t>
            </w:r>
            <w:r w:rsidRPr="005F70B2">
              <w:rPr>
                <w:bCs/>
                <w:sz w:val="22"/>
                <w:szCs w:val="22"/>
              </w:rPr>
              <w:t>para validar el funcionamiento de</w:t>
            </w:r>
            <w:r>
              <w:rPr>
                <w:bCs/>
                <w:sz w:val="22"/>
                <w:szCs w:val="22"/>
              </w:rPr>
              <w:t xml:space="preserve"> las heurísticas de construcción existentes en BHCVRP para </w:t>
            </w:r>
            <w:r>
              <w:rPr>
                <w:sz w:val="22"/>
                <w:szCs w:val="22"/>
              </w:rPr>
              <w:t xml:space="preserve">el </w:t>
            </w:r>
            <w:r w:rsidRPr="006E5478">
              <w:rPr>
                <w:sz w:val="22"/>
                <w:szCs w:val="22"/>
              </w:rPr>
              <w:t xml:space="preserve">Problema de Planificación de Rutas de </w:t>
            </w:r>
            <w:r w:rsidRPr="006E5478">
              <w:rPr>
                <w:sz w:val="22"/>
                <w:szCs w:val="22"/>
              </w:rPr>
              <w:lastRenderedPageBreak/>
              <w:t>Vehículos con Flota Heterogénea (</w:t>
            </w:r>
            <w:proofErr w:type="spellStart"/>
            <w:r w:rsidRPr="006E5478">
              <w:rPr>
                <w:sz w:val="22"/>
                <w:szCs w:val="22"/>
              </w:rPr>
              <w:t>Heterogenous</w:t>
            </w:r>
            <w:proofErr w:type="spellEnd"/>
            <w:r w:rsidRPr="006E5478">
              <w:rPr>
                <w:sz w:val="22"/>
                <w:szCs w:val="22"/>
              </w:rPr>
              <w:t xml:space="preserve"> </w:t>
            </w:r>
            <w:proofErr w:type="spellStart"/>
            <w:r w:rsidRPr="006E5478">
              <w:rPr>
                <w:sz w:val="22"/>
                <w:szCs w:val="22"/>
              </w:rPr>
              <w:t>Fleet</w:t>
            </w:r>
            <w:proofErr w:type="spellEnd"/>
            <w:r w:rsidRPr="006E5478">
              <w:rPr>
                <w:sz w:val="22"/>
                <w:szCs w:val="22"/>
              </w:rPr>
              <w:t xml:space="preserve"> VRP, HFVRP).</w:t>
            </w:r>
          </w:p>
        </w:tc>
        <w:tc>
          <w:tcPr>
            <w:tcW w:w="1276" w:type="dxa"/>
          </w:tcPr>
          <w:p w14:paraId="01DA9249" w14:textId="6841670B" w:rsidR="00980808" w:rsidRDefault="00A90DB7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24</w:t>
            </w:r>
            <w:r w:rsidR="00980808">
              <w:rPr>
                <w:bCs/>
                <w:sz w:val="22"/>
                <w:szCs w:val="22"/>
              </w:rPr>
              <w:t>/</w:t>
            </w:r>
            <w:r w:rsidR="00980808">
              <w:rPr>
                <w:bCs/>
                <w:sz w:val="22"/>
                <w:szCs w:val="22"/>
              </w:rPr>
              <w:t>5</w:t>
            </w:r>
            <w:r w:rsidR="00980808">
              <w:rPr>
                <w:bCs/>
                <w:sz w:val="22"/>
                <w:szCs w:val="22"/>
              </w:rPr>
              <w:t>/202</w:t>
            </w:r>
            <w:r w:rsidR="00980808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392A9F89" w14:textId="2086FC2F" w:rsidR="00980808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66F00A82" w14:textId="77777777" w:rsidTr="00FF7D0F">
        <w:tc>
          <w:tcPr>
            <w:tcW w:w="9351" w:type="dxa"/>
          </w:tcPr>
          <w:p w14:paraId="392F142F" w14:textId="78941B97" w:rsidR="00980808" w:rsidRPr="005F70B2" w:rsidRDefault="00980808" w:rsidP="003D61D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 xml:space="preserve">Ejecutar en una herramienta los </w:t>
            </w:r>
            <w:r w:rsidRPr="005F70B2">
              <w:rPr>
                <w:bCs/>
                <w:sz w:val="22"/>
                <w:szCs w:val="22"/>
              </w:rPr>
              <w:t xml:space="preserve">casos de prueba </w:t>
            </w:r>
            <w:r>
              <w:rPr>
                <w:bCs/>
                <w:sz w:val="22"/>
                <w:szCs w:val="22"/>
              </w:rPr>
              <w:t xml:space="preserve">diseñados </w:t>
            </w:r>
            <w:r w:rsidRPr="005F70B2">
              <w:rPr>
                <w:bCs/>
                <w:sz w:val="22"/>
                <w:szCs w:val="22"/>
              </w:rPr>
              <w:t>para validar el funcionamiento de</w:t>
            </w:r>
            <w:r>
              <w:rPr>
                <w:bCs/>
                <w:sz w:val="22"/>
                <w:szCs w:val="22"/>
              </w:rPr>
              <w:t xml:space="preserve"> las heurísticas de construcción existentes en BHCVRP para los distintos VRP: CVRP, MDVRP, TTRP y HFVRP.</w:t>
            </w:r>
          </w:p>
        </w:tc>
        <w:tc>
          <w:tcPr>
            <w:tcW w:w="1276" w:type="dxa"/>
          </w:tcPr>
          <w:p w14:paraId="5E262E75" w14:textId="3DDF1461" w:rsidR="00980808" w:rsidRDefault="00A90DB7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</w:t>
            </w:r>
            <w:r w:rsidR="00980808">
              <w:rPr>
                <w:bCs/>
                <w:sz w:val="22"/>
                <w:szCs w:val="22"/>
              </w:rPr>
              <w:t>/</w:t>
            </w:r>
            <w:r w:rsidR="00980808">
              <w:rPr>
                <w:bCs/>
                <w:sz w:val="22"/>
                <w:szCs w:val="22"/>
              </w:rPr>
              <w:t>5</w:t>
            </w:r>
            <w:r w:rsidR="00980808">
              <w:rPr>
                <w:bCs/>
                <w:sz w:val="22"/>
                <w:szCs w:val="22"/>
              </w:rPr>
              <w:t>/202</w:t>
            </w:r>
            <w:r w:rsidR="00980808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79D1211B" w14:textId="670A826E" w:rsidR="00980808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0CD3364F" w14:textId="77777777" w:rsidTr="00FF7D0F">
        <w:tc>
          <w:tcPr>
            <w:tcW w:w="9351" w:type="dxa"/>
          </w:tcPr>
          <w:p w14:paraId="2F7CAB6C" w14:textId="5EA3316A" w:rsidR="00980808" w:rsidRPr="005F70B2" w:rsidRDefault="00EB5EE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Implementar en Python las clases necesarias para modelar CVRP, MDVRP, TTRP y HFVRP.</w:t>
            </w:r>
          </w:p>
        </w:tc>
        <w:tc>
          <w:tcPr>
            <w:tcW w:w="1276" w:type="dxa"/>
          </w:tcPr>
          <w:p w14:paraId="5CC92321" w14:textId="31056C01" w:rsidR="00980808" w:rsidRDefault="008060D2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3/6/2024</w:t>
            </w:r>
          </w:p>
        </w:tc>
        <w:tc>
          <w:tcPr>
            <w:tcW w:w="1701" w:type="dxa"/>
          </w:tcPr>
          <w:p w14:paraId="2B55921D" w14:textId="5BF8FE8F" w:rsidR="00980808" w:rsidRDefault="007E7435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AS, PG</w:t>
            </w:r>
          </w:p>
        </w:tc>
      </w:tr>
      <w:tr w:rsidR="00980808" w14:paraId="0A05E65A" w14:textId="77777777" w:rsidTr="00271A8D">
        <w:trPr>
          <w:trHeight w:val="703"/>
        </w:trPr>
        <w:tc>
          <w:tcPr>
            <w:tcW w:w="9351" w:type="dxa"/>
          </w:tcPr>
          <w:p w14:paraId="12B4B943" w14:textId="1437857D" w:rsidR="00980808" w:rsidRPr="00EB5EE8" w:rsidRDefault="00EB5EE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Implementar en Python el patrón </w:t>
            </w:r>
            <w:r>
              <w:rPr>
                <w:bCs/>
                <w:i/>
                <w:sz w:val="22"/>
                <w:szCs w:val="22"/>
              </w:rPr>
              <w:t xml:space="preserve">Factory </w:t>
            </w:r>
            <w:proofErr w:type="spellStart"/>
            <w:r>
              <w:rPr>
                <w:bCs/>
                <w:i/>
                <w:sz w:val="22"/>
                <w:szCs w:val="22"/>
              </w:rPr>
              <w:t>Method</w:t>
            </w:r>
            <w:proofErr w:type="spellEnd"/>
            <w:r>
              <w:rPr>
                <w:bCs/>
                <w:sz w:val="22"/>
                <w:szCs w:val="22"/>
              </w:rPr>
              <w:t xml:space="preserve"> y las clases necesarias para la creación de distancias y heurísticas de construcción existentes en la versión Java</w:t>
            </w:r>
            <w:r w:rsidR="0064669B">
              <w:rPr>
                <w:bCs/>
                <w:sz w:val="22"/>
                <w:szCs w:val="22"/>
              </w:rPr>
              <w:t xml:space="preserve">, </w:t>
            </w:r>
            <w:r w:rsidR="0064669B">
              <w:rPr>
                <w:bCs/>
                <w:sz w:val="22"/>
                <w:szCs w:val="22"/>
              </w:rPr>
              <w:t>utiliz</w:t>
            </w:r>
            <w:r w:rsidR="0064669B">
              <w:rPr>
                <w:bCs/>
                <w:sz w:val="22"/>
                <w:szCs w:val="22"/>
              </w:rPr>
              <w:t>ando tratamiento de excepciones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3A33F969" w14:textId="16C9E575" w:rsidR="00980808" w:rsidRDefault="008060D2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10/6/2024</w:t>
            </w:r>
          </w:p>
        </w:tc>
        <w:tc>
          <w:tcPr>
            <w:tcW w:w="1701" w:type="dxa"/>
          </w:tcPr>
          <w:p w14:paraId="76F40237" w14:textId="0CF5F3B8" w:rsidR="00980808" w:rsidRDefault="007E7435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AS, PG</w:t>
            </w:r>
          </w:p>
        </w:tc>
      </w:tr>
      <w:tr w:rsidR="00980808" w14:paraId="6F66730D" w14:textId="77777777" w:rsidTr="00FF7D0F">
        <w:tc>
          <w:tcPr>
            <w:tcW w:w="9351" w:type="dxa"/>
          </w:tcPr>
          <w:p w14:paraId="20247EA4" w14:textId="2C0FEB33" w:rsidR="00980808" w:rsidRDefault="006C7735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Implementar en Python las clases necesarias para modelar las rutas, soluciones y operadores de post-optimización</w:t>
            </w:r>
            <w:r w:rsidR="00363269">
              <w:rPr>
                <w:bCs/>
                <w:sz w:val="22"/>
                <w:szCs w:val="22"/>
              </w:rPr>
              <w:t xml:space="preserve">, </w:t>
            </w:r>
            <w:r w:rsidR="00363269">
              <w:rPr>
                <w:bCs/>
                <w:sz w:val="22"/>
                <w:szCs w:val="22"/>
              </w:rPr>
              <w:t>utilizando tratamiento de excepciones.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331B2C73" w14:textId="581AA9E3" w:rsidR="00980808" w:rsidRDefault="008060D2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17/</w:t>
            </w:r>
            <w:r w:rsidR="00AA61E7">
              <w:rPr>
                <w:bCs/>
                <w:sz w:val="22"/>
                <w:szCs w:val="22"/>
              </w:rPr>
              <w:t>6/</w:t>
            </w:r>
            <w:bookmarkStart w:id="0" w:name="_GoBack"/>
            <w:bookmarkEnd w:id="0"/>
            <w:r>
              <w:rPr>
                <w:bCs/>
                <w:sz w:val="22"/>
                <w:szCs w:val="22"/>
              </w:rPr>
              <w:t>2024</w:t>
            </w:r>
          </w:p>
        </w:tc>
        <w:tc>
          <w:tcPr>
            <w:tcW w:w="1701" w:type="dxa"/>
          </w:tcPr>
          <w:p w14:paraId="34850D92" w14:textId="6B9BA273" w:rsidR="00980808" w:rsidRDefault="007E7435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AS, PG</w:t>
            </w:r>
          </w:p>
        </w:tc>
      </w:tr>
      <w:tr w:rsidR="00980808" w14:paraId="119D3C61" w14:textId="77777777" w:rsidTr="00C71C13">
        <w:tc>
          <w:tcPr>
            <w:tcW w:w="9351" w:type="dxa"/>
            <w:shd w:val="clear" w:color="auto" w:fill="F2F2F2" w:themeFill="background1" w:themeFillShade="F2"/>
          </w:tcPr>
          <w:p w14:paraId="75959938" w14:textId="26F6B8EB" w:rsidR="00980808" w:rsidRDefault="00246B93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Implementar en Python la nueva heurística de construcción Inserción de </w:t>
            </w:r>
            <w:proofErr w:type="spellStart"/>
            <w:r>
              <w:rPr>
                <w:bCs/>
                <w:sz w:val="22"/>
                <w:szCs w:val="22"/>
              </w:rPr>
              <w:t>Kilby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utilizando tratamiento de excepciones.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723E89E" w14:textId="7A8EAC85" w:rsidR="00980808" w:rsidRDefault="008060D2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24</w:t>
            </w:r>
            <w:r w:rsidR="00FB0CD0">
              <w:rPr>
                <w:bCs/>
                <w:sz w:val="22"/>
                <w:szCs w:val="22"/>
              </w:rPr>
              <w:t>/6/2024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79F9ED6" w14:textId="07D90C58" w:rsidR="00980808" w:rsidRDefault="007E7435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PG</w:t>
            </w:r>
          </w:p>
        </w:tc>
      </w:tr>
      <w:tr w:rsidR="00980808" w14:paraId="6A4B090A" w14:textId="77777777" w:rsidTr="00C71C13">
        <w:tc>
          <w:tcPr>
            <w:tcW w:w="9351" w:type="dxa"/>
            <w:shd w:val="clear" w:color="auto" w:fill="F2F2F2" w:themeFill="background1" w:themeFillShade="F2"/>
          </w:tcPr>
          <w:p w14:paraId="564695F7" w14:textId="20C5722B" w:rsidR="00980808" w:rsidRPr="00246B93" w:rsidRDefault="00246B93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Implementar en Python la nueva heurística de construcción </w:t>
            </w:r>
            <w:r w:rsidRPr="00B608D4">
              <w:rPr>
                <w:sz w:val="22"/>
              </w:rPr>
              <w:t xml:space="preserve">Algoritmo de Ahorro basado en </w:t>
            </w:r>
            <w:proofErr w:type="spellStart"/>
            <w:r w:rsidRPr="00B608D4">
              <w:rPr>
                <w:i/>
                <w:sz w:val="22"/>
              </w:rPr>
              <w:t>Matching</w:t>
            </w:r>
            <w:proofErr w:type="spellEnd"/>
            <w:r>
              <w:rPr>
                <w:sz w:val="22"/>
              </w:rPr>
              <w:t>, utilizando tratamiento de excepciones.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CF4138C" w14:textId="1BE42B50" w:rsidR="00980808" w:rsidRDefault="00FB0CD0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1/7/2024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A9ED47F" w14:textId="2CF81A2A" w:rsidR="00980808" w:rsidRDefault="007E7435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PG</w:t>
            </w:r>
          </w:p>
        </w:tc>
      </w:tr>
      <w:tr w:rsidR="00980808" w14:paraId="317BE7DD" w14:textId="77777777" w:rsidTr="00C71C13">
        <w:tc>
          <w:tcPr>
            <w:tcW w:w="9351" w:type="dxa"/>
            <w:shd w:val="clear" w:color="auto" w:fill="F2F2F2" w:themeFill="background1" w:themeFillShade="F2"/>
          </w:tcPr>
          <w:p w14:paraId="34437DBA" w14:textId="1313F799" w:rsidR="00980808" w:rsidRDefault="000E3FB1" w:rsidP="000E3FB1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5F70B2">
              <w:rPr>
                <w:bCs/>
                <w:sz w:val="22"/>
                <w:szCs w:val="22"/>
              </w:rPr>
              <w:t xml:space="preserve">Diseñar los casos de prueba </w:t>
            </w:r>
            <w:r>
              <w:rPr>
                <w:bCs/>
                <w:sz w:val="22"/>
                <w:szCs w:val="22"/>
              </w:rPr>
              <w:t xml:space="preserve">necesarios </w:t>
            </w:r>
            <w:r w:rsidRPr="005F70B2">
              <w:rPr>
                <w:bCs/>
                <w:sz w:val="22"/>
                <w:szCs w:val="22"/>
              </w:rPr>
              <w:t>para validar el funcionamiento de</w:t>
            </w:r>
            <w:r>
              <w:rPr>
                <w:bCs/>
                <w:sz w:val="22"/>
                <w:szCs w:val="22"/>
              </w:rPr>
              <w:t xml:space="preserve"> las </w:t>
            </w:r>
            <w:r>
              <w:rPr>
                <w:bCs/>
                <w:sz w:val="22"/>
                <w:szCs w:val="22"/>
              </w:rPr>
              <w:t xml:space="preserve">nuevas </w:t>
            </w:r>
            <w:r>
              <w:rPr>
                <w:bCs/>
                <w:sz w:val="22"/>
                <w:szCs w:val="22"/>
              </w:rPr>
              <w:t xml:space="preserve">heurísticas de construcción </w:t>
            </w:r>
            <w:r>
              <w:rPr>
                <w:bCs/>
                <w:sz w:val="22"/>
                <w:szCs w:val="22"/>
              </w:rPr>
              <w:t>incorporadas para diferentes instancias de VRP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C3B05F0" w14:textId="30736299" w:rsidR="00980808" w:rsidRDefault="00FB0CD0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3/7/2024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F5F98F6" w14:textId="09777FAD" w:rsidR="00980808" w:rsidRDefault="00337B56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631355AC" w14:textId="77777777" w:rsidTr="00FF7D0F">
        <w:tc>
          <w:tcPr>
            <w:tcW w:w="9351" w:type="dxa"/>
          </w:tcPr>
          <w:p w14:paraId="742810DA" w14:textId="50CCA952" w:rsidR="00980808" w:rsidRDefault="00DF4386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Ejecutar en una herramienta los </w:t>
            </w:r>
            <w:r w:rsidRPr="005F70B2">
              <w:rPr>
                <w:bCs/>
                <w:sz w:val="22"/>
                <w:szCs w:val="22"/>
              </w:rPr>
              <w:t xml:space="preserve">casos de prueba </w:t>
            </w:r>
            <w:r>
              <w:rPr>
                <w:bCs/>
                <w:sz w:val="22"/>
                <w:szCs w:val="22"/>
              </w:rPr>
              <w:t xml:space="preserve">diseñados </w:t>
            </w:r>
            <w:r w:rsidRPr="005F70B2">
              <w:rPr>
                <w:bCs/>
                <w:sz w:val="22"/>
                <w:szCs w:val="22"/>
              </w:rPr>
              <w:t>para validar el funcionamiento de</w:t>
            </w:r>
            <w:r>
              <w:rPr>
                <w:bCs/>
                <w:sz w:val="22"/>
                <w:szCs w:val="22"/>
              </w:rPr>
              <w:t xml:space="preserve"> las nuevas heurísticas de construcción incorporadas para diferentes instancias de VRP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401B7E3F" w14:textId="6DC20E89" w:rsidR="00980808" w:rsidRDefault="00FB0CD0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8/7/2024</w:t>
            </w:r>
          </w:p>
        </w:tc>
        <w:tc>
          <w:tcPr>
            <w:tcW w:w="1701" w:type="dxa"/>
          </w:tcPr>
          <w:p w14:paraId="79C704E2" w14:textId="1B29A7D4" w:rsidR="00980808" w:rsidRDefault="00337B56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6EB550EC" w14:textId="77777777" w:rsidTr="00FF7D0F">
        <w:tc>
          <w:tcPr>
            <w:tcW w:w="9351" w:type="dxa"/>
          </w:tcPr>
          <w:p w14:paraId="544B5E7D" w14:textId="147C43B2" w:rsidR="00980808" w:rsidRDefault="009F763C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Comparar los resultados obtenidos con OR-Tools</w:t>
            </w:r>
            <w:r w:rsidR="00D00237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aplicando pruebas estadísticas.</w:t>
            </w:r>
          </w:p>
        </w:tc>
        <w:tc>
          <w:tcPr>
            <w:tcW w:w="1276" w:type="dxa"/>
          </w:tcPr>
          <w:p w14:paraId="6A74C5A9" w14:textId="2609F77D" w:rsidR="00980808" w:rsidRDefault="00FB0CD0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10/7/2024</w:t>
            </w:r>
          </w:p>
        </w:tc>
        <w:tc>
          <w:tcPr>
            <w:tcW w:w="1701" w:type="dxa"/>
          </w:tcPr>
          <w:p w14:paraId="1CCFE5F3" w14:textId="43AB8CB3" w:rsidR="00980808" w:rsidRDefault="00337B56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PB</w:t>
            </w:r>
          </w:p>
        </w:tc>
      </w:tr>
      <w:tr w:rsidR="00980808" w14:paraId="4BA8AF01" w14:textId="77777777" w:rsidTr="00F61E7F">
        <w:tc>
          <w:tcPr>
            <w:tcW w:w="9351" w:type="dxa"/>
            <w:tcBorders>
              <w:bottom w:val="single" w:sz="4" w:space="0" w:color="auto"/>
            </w:tcBorders>
          </w:tcPr>
          <w:p w14:paraId="0BFEAC37" w14:textId="47327A78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Elaborar el informe de la </w:t>
            </w:r>
            <w:r>
              <w:rPr>
                <w:bCs/>
                <w:sz w:val="22"/>
                <w:szCs w:val="22"/>
              </w:rPr>
              <w:t>práctica profesional.</w:t>
            </w:r>
          </w:p>
        </w:tc>
        <w:tc>
          <w:tcPr>
            <w:tcW w:w="1276" w:type="dxa"/>
          </w:tcPr>
          <w:p w14:paraId="44217420" w14:textId="0A0811CA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13/7/2024</w:t>
            </w:r>
          </w:p>
        </w:tc>
        <w:tc>
          <w:tcPr>
            <w:tcW w:w="1701" w:type="dxa"/>
          </w:tcPr>
          <w:p w14:paraId="5270C7AA" w14:textId="242AE7B3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EE</w:t>
            </w:r>
          </w:p>
        </w:tc>
      </w:tr>
      <w:tr w:rsidR="00980808" w14:paraId="6005966B" w14:textId="77777777" w:rsidTr="00FF7D0F">
        <w:tc>
          <w:tcPr>
            <w:tcW w:w="9351" w:type="dxa"/>
          </w:tcPr>
          <w:p w14:paraId="214EA8EF" w14:textId="50323EB7" w:rsidR="00980808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Entregar informe final de PP al tutor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61B39E0E" w14:textId="29377BEE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15/7/2024</w:t>
            </w:r>
          </w:p>
        </w:tc>
        <w:tc>
          <w:tcPr>
            <w:tcW w:w="1701" w:type="dxa"/>
          </w:tcPr>
          <w:p w14:paraId="42C378FF" w14:textId="6972B8B6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</w:t>
            </w:r>
          </w:p>
        </w:tc>
      </w:tr>
      <w:tr w:rsidR="00980808" w14:paraId="4A91305F" w14:textId="77777777" w:rsidTr="00145E10">
        <w:tc>
          <w:tcPr>
            <w:tcW w:w="9351" w:type="dxa"/>
            <w:shd w:val="clear" w:color="auto" w:fill="F2F2F2" w:themeFill="background1" w:themeFillShade="F2"/>
          </w:tcPr>
          <w:p w14:paraId="51686129" w14:textId="329CD191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Rectificar señalamientos del informe de PP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C643704" w14:textId="03758247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  <w:r>
              <w:rPr>
                <w:bCs/>
                <w:sz w:val="22"/>
                <w:szCs w:val="22"/>
              </w:rPr>
              <w:t>/</w:t>
            </w:r>
            <w:r>
              <w:rPr>
                <w:bCs/>
                <w:sz w:val="22"/>
                <w:szCs w:val="22"/>
              </w:rPr>
              <w:t>7/2024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B9F551E" w14:textId="41514CAF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EE</w:t>
            </w:r>
          </w:p>
        </w:tc>
      </w:tr>
      <w:tr w:rsidR="00980808" w14:paraId="00B653E1" w14:textId="77777777" w:rsidTr="00145E10">
        <w:tc>
          <w:tcPr>
            <w:tcW w:w="9351" w:type="dxa"/>
            <w:shd w:val="clear" w:color="auto" w:fill="F2F2F2" w:themeFill="background1" w:themeFillShade="F2"/>
          </w:tcPr>
          <w:p w14:paraId="3EF98980" w14:textId="6E497051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FB473B">
              <w:rPr>
                <w:bCs/>
                <w:sz w:val="22"/>
                <w:szCs w:val="22"/>
              </w:rPr>
              <w:lastRenderedPageBreak/>
              <w:t xml:space="preserve">Entrega del informe final de </w:t>
            </w:r>
            <w:r>
              <w:rPr>
                <w:bCs/>
                <w:sz w:val="22"/>
                <w:szCs w:val="22"/>
              </w:rPr>
              <w:t>PP</w:t>
            </w:r>
            <w:r>
              <w:rPr>
                <w:bCs/>
                <w:sz w:val="22"/>
                <w:szCs w:val="22"/>
              </w:rPr>
              <w:t xml:space="preserve"> y preparación para la defensa.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61CB6F0" w14:textId="771EF017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21/7/2024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6A2DAF3" w14:textId="09AE0456" w:rsidR="00980808" w:rsidRPr="00FB473B" w:rsidRDefault="00980808" w:rsidP="00980808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EE</w:t>
            </w:r>
          </w:p>
        </w:tc>
      </w:tr>
    </w:tbl>
    <w:tbl>
      <w:tblPr>
        <w:tblW w:w="13284" w:type="dxa"/>
        <w:tblLook w:val="0000" w:firstRow="0" w:lastRow="0" w:firstColumn="0" w:lastColumn="0" w:noHBand="0" w:noVBand="0"/>
      </w:tblPr>
      <w:tblGrid>
        <w:gridCol w:w="4428"/>
        <w:gridCol w:w="4428"/>
        <w:gridCol w:w="4428"/>
      </w:tblGrid>
      <w:tr w:rsidR="00E71E1D" w:rsidRPr="00A40C4B" w14:paraId="38A87AA3" w14:textId="77777777" w:rsidTr="00E71E1D">
        <w:tc>
          <w:tcPr>
            <w:tcW w:w="4428" w:type="dxa"/>
          </w:tcPr>
          <w:p w14:paraId="74FA6865" w14:textId="77777777" w:rsidR="00E71E1D" w:rsidRDefault="00E71E1D" w:rsidP="00EE35F8"/>
          <w:p w14:paraId="18B17D4A" w14:textId="4A117CF4" w:rsidR="00D831D3" w:rsidRPr="00A40C4B" w:rsidRDefault="00D831D3" w:rsidP="00D831D3">
            <w:r>
              <w:rPr>
                <w:noProof/>
                <w:lang w:val="en-US" w:eastAsia="en-US"/>
              </w:rPr>
              <w:drawing>
                <wp:inline distT="0" distB="0" distL="0" distR="0" wp14:anchorId="2C33AD04" wp14:editId="0937499F">
                  <wp:extent cx="1372652" cy="93726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179" cy="94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3D910" w14:textId="22A53ECE" w:rsidR="00FF7D0F" w:rsidRPr="00D831D3" w:rsidRDefault="00FF7D0F" w:rsidP="00D831D3">
            <w:r w:rsidRPr="00D831D3">
              <w:t>______</w:t>
            </w:r>
            <w:r w:rsidR="00D831D3">
              <w:rPr>
                <w:u w:val="single"/>
              </w:rPr>
              <w:t>Isis Torres Pérez</w:t>
            </w:r>
            <w:r w:rsidR="00D831D3">
              <w:t>_________</w:t>
            </w:r>
          </w:p>
          <w:p w14:paraId="6E2B03B7" w14:textId="77777777" w:rsidR="00E71E1D" w:rsidRPr="00A40C4B" w:rsidRDefault="00E71E1D" w:rsidP="00053406">
            <w:r>
              <w:t>Nombre completo  y firma del primer tutor</w:t>
            </w:r>
          </w:p>
        </w:tc>
        <w:tc>
          <w:tcPr>
            <w:tcW w:w="4428" w:type="dxa"/>
          </w:tcPr>
          <w:p w14:paraId="033A7992" w14:textId="77777777" w:rsidR="00E71E1D" w:rsidRDefault="00E71E1D" w:rsidP="00EE35F8"/>
          <w:p w14:paraId="36B0B7B4" w14:textId="77777777" w:rsidR="000A40E8" w:rsidRDefault="000A40E8" w:rsidP="00FF7D0F"/>
          <w:p w14:paraId="518F0C8E" w14:textId="77777777" w:rsidR="000A40E8" w:rsidRDefault="000A40E8" w:rsidP="00FF7D0F"/>
          <w:p w14:paraId="218145AB" w14:textId="77777777" w:rsidR="000A40E8" w:rsidRDefault="000A40E8" w:rsidP="00FF7D0F"/>
          <w:p w14:paraId="62DA875B" w14:textId="77777777" w:rsidR="000A40E8" w:rsidRDefault="000A40E8" w:rsidP="00FF7D0F"/>
          <w:p w14:paraId="50DE8851" w14:textId="0420656B" w:rsidR="00900443" w:rsidRDefault="00900443" w:rsidP="00FF7D0F"/>
          <w:p w14:paraId="156D4D0B" w14:textId="6F9858C3" w:rsidR="00FF7D0F" w:rsidRPr="001C4DC2" w:rsidRDefault="00FF7D0F" w:rsidP="00FF7D0F">
            <w:r w:rsidRPr="001C4DC2">
              <w:t>_______</w:t>
            </w:r>
            <w:r w:rsidR="00D831D3" w:rsidRPr="00D831D3">
              <w:rPr>
                <w:u w:val="single"/>
              </w:rPr>
              <w:t>Alejandro Rosete Suárez</w:t>
            </w:r>
            <w:r w:rsidR="00D831D3">
              <w:t>____</w:t>
            </w:r>
          </w:p>
          <w:p w14:paraId="1D3151BA" w14:textId="5CCDE986" w:rsidR="00A06DED" w:rsidRDefault="00E71E1D" w:rsidP="00E71E1D">
            <w:r>
              <w:t xml:space="preserve">Nombre </w:t>
            </w:r>
            <w:proofErr w:type="gramStart"/>
            <w:r>
              <w:t>completo  y</w:t>
            </w:r>
            <w:proofErr w:type="gramEnd"/>
            <w:r>
              <w:t xml:space="preserve"> firma del segundo tutor</w:t>
            </w:r>
          </w:p>
          <w:p w14:paraId="1F92F820" w14:textId="2EAD5480" w:rsidR="00A06DED" w:rsidRPr="00A06DED" w:rsidRDefault="00A06DED" w:rsidP="00A06DED"/>
          <w:p w14:paraId="5D8EA8EF" w14:textId="77777777" w:rsidR="00A06DED" w:rsidRPr="00A06DED" w:rsidRDefault="00A06DED" w:rsidP="00A06DED"/>
          <w:p w14:paraId="6284A666" w14:textId="562DBD81" w:rsidR="00E71E1D" w:rsidRPr="00A06DED" w:rsidRDefault="00A06DED" w:rsidP="00A06DED">
            <w:pPr>
              <w:tabs>
                <w:tab w:val="left" w:pos="1092"/>
              </w:tabs>
            </w:pPr>
            <w:r>
              <w:tab/>
            </w:r>
            <w:r>
              <w:rPr>
                <w:noProof/>
                <w:lang w:val="en-US"/>
              </w:rPr>
              <w:drawing>
                <wp:inline distT="0" distB="0" distL="0" distR="0" wp14:anchorId="33CBDC20" wp14:editId="67E22C6E">
                  <wp:extent cx="1691640" cy="953525"/>
                  <wp:effectExtent l="0" t="0" r="3810" b="0"/>
                  <wp:docPr id="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anda.jpg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CFFFC"/>
                              </a:clrFrom>
                              <a:clrTo>
                                <a:srgbClr val="FCFFFC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590" cy="95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818FEED" w14:textId="77777777" w:rsidR="00E71E1D" w:rsidRPr="00A40C4B" w:rsidRDefault="00E71E1D" w:rsidP="00AF17B4">
            <w:r>
              <w:t xml:space="preserve"> </w:t>
            </w:r>
            <w:r w:rsidR="00FF7D0F">
              <w:rPr>
                <w:noProof/>
              </w:rPr>
              <w:t xml:space="preserve"> </w:t>
            </w:r>
          </w:p>
          <w:p w14:paraId="41F87FF9" w14:textId="77777777" w:rsidR="00E71E1D" w:rsidRPr="00A40C4B" w:rsidRDefault="00E71E1D" w:rsidP="00AF17B4"/>
          <w:p w14:paraId="75523DEF" w14:textId="77777777" w:rsidR="00E71E1D" w:rsidRDefault="00E71E1D" w:rsidP="00AF17B4"/>
          <w:p w14:paraId="6F1EE8CA" w14:textId="77777777" w:rsidR="00E71E1D" w:rsidRDefault="00E71E1D" w:rsidP="00AF17B4"/>
          <w:p w14:paraId="0FD58E0A" w14:textId="77777777" w:rsidR="00E71E1D" w:rsidRDefault="00E71E1D" w:rsidP="00AF17B4"/>
          <w:p w14:paraId="0EB6C477" w14:textId="77777777" w:rsidR="00E71E1D" w:rsidRDefault="00E71E1D" w:rsidP="00AF17B4"/>
          <w:p w14:paraId="149BD0DD" w14:textId="77777777" w:rsidR="00E71E1D" w:rsidRPr="00A40C4B" w:rsidRDefault="00E71E1D" w:rsidP="00AF17B4"/>
        </w:tc>
      </w:tr>
      <w:tr w:rsidR="00E71E1D" w:rsidRPr="001C4DC2" w14:paraId="4AB0DE18" w14:textId="77777777" w:rsidTr="00E71E1D">
        <w:trPr>
          <w:gridAfter w:val="1"/>
          <w:wAfter w:w="4428" w:type="dxa"/>
        </w:trPr>
        <w:tc>
          <w:tcPr>
            <w:tcW w:w="4428" w:type="dxa"/>
          </w:tcPr>
          <w:p w14:paraId="650499AD" w14:textId="52F0E540" w:rsidR="00FF7D0F" w:rsidRPr="001C4DC2" w:rsidRDefault="00D831D3" w:rsidP="00FF7D0F">
            <w:proofErr w:type="spellStart"/>
            <w:r>
              <w:rPr>
                <w:u w:val="single"/>
              </w:rPr>
              <w:t>Ananda</w:t>
            </w:r>
            <w:proofErr w:type="spellEnd"/>
            <w:r>
              <w:rPr>
                <w:u w:val="single"/>
              </w:rPr>
              <w:t xml:space="preserve"> de la Caridad Morales </w:t>
            </w:r>
            <w:proofErr w:type="spellStart"/>
            <w:r>
              <w:rPr>
                <w:u w:val="single"/>
              </w:rPr>
              <w:t>Morales</w:t>
            </w:r>
            <w:proofErr w:type="spellEnd"/>
          </w:p>
          <w:p w14:paraId="7C887FB9" w14:textId="77777777" w:rsidR="00E71E1D" w:rsidRDefault="00E71E1D" w:rsidP="00A761CE">
            <w:r w:rsidRPr="001C4DC2">
              <w:t>Nombre completo del estudiante</w:t>
            </w:r>
          </w:p>
          <w:p w14:paraId="1B98E268" w14:textId="77777777" w:rsidR="00E71E1D" w:rsidRPr="001C4DC2" w:rsidRDefault="00E71E1D" w:rsidP="00E67B1E"/>
        </w:tc>
        <w:tc>
          <w:tcPr>
            <w:tcW w:w="4428" w:type="dxa"/>
          </w:tcPr>
          <w:p w14:paraId="50EE1770" w14:textId="77777777" w:rsidR="00E71E1D" w:rsidRPr="001C4DC2" w:rsidRDefault="00E71E1D" w:rsidP="00E67B1E">
            <w:r w:rsidRPr="001C4DC2">
              <w:t>___________________________</w:t>
            </w:r>
          </w:p>
          <w:p w14:paraId="59060BC3" w14:textId="77777777" w:rsidR="00E71E1D" w:rsidRPr="001C4DC2" w:rsidRDefault="00E71E1D" w:rsidP="00E67B1E">
            <w:r w:rsidRPr="001C4DC2">
              <w:t xml:space="preserve">          Firma del estudiante</w:t>
            </w:r>
          </w:p>
          <w:p w14:paraId="57FE1D24" w14:textId="77777777" w:rsidR="00E71E1D" w:rsidRPr="001C4DC2" w:rsidRDefault="00E71E1D" w:rsidP="00E67B1E"/>
        </w:tc>
      </w:tr>
    </w:tbl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C4DC2" w:rsidRPr="001C4DC2" w14:paraId="74D55996" w14:textId="77777777" w:rsidTr="003A45E2">
        <w:tc>
          <w:tcPr>
            <w:tcW w:w="10627" w:type="dxa"/>
          </w:tcPr>
          <w:p w14:paraId="7E452DC2" w14:textId="77777777" w:rsidR="001C4DC2" w:rsidRPr="001C4DC2" w:rsidRDefault="001C4DC2" w:rsidP="00E67B1E">
            <w:pPr>
              <w:jc w:val="both"/>
              <w:rPr>
                <w:sz w:val="18"/>
                <w:szCs w:val="18"/>
              </w:rPr>
            </w:pPr>
            <w:r w:rsidRPr="001C4DC2">
              <w:rPr>
                <w:sz w:val="18"/>
                <w:szCs w:val="18"/>
              </w:rPr>
              <w:t>En la columna Rol se deben poner la</w:t>
            </w:r>
            <w:r w:rsidR="00C863DA">
              <w:rPr>
                <w:sz w:val="18"/>
                <w:szCs w:val="18"/>
              </w:rPr>
              <w:t xml:space="preserve"> sigla</w:t>
            </w:r>
            <w:r w:rsidRPr="001C4DC2">
              <w:rPr>
                <w:sz w:val="18"/>
                <w:szCs w:val="18"/>
              </w:rPr>
              <w:t xml:space="preserve"> del rol que contribuye a formar cada tarea. Las siglas </w:t>
            </w:r>
            <w:r w:rsidR="00C863DA">
              <w:rPr>
                <w:sz w:val="18"/>
                <w:szCs w:val="18"/>
              </w:rPr>
              <w:t xml:space="preserve">de los roles </w:t>
            </w:r>
            <w:r w:rsidRPr="001C4DC2">
              <w:rPr>
                <w:sz w:val="18"/>
                <w:szCs w:val="18"/>
              </w:rPr>
              <w:t>son:</w:t>
            </w:r>
          </w:p>
          <w:p w14:paraId="3EF97306" w14:textId="77777777" w:rsidR="001C4DC2" w:rsidRPr="001C4DC2" w:rsidRDefault="001C4DC2" w:rsidP="00E67B1E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AN</w:t>
            </w:r>
            <w:r w:rsidRPr="001C4DC2">
              <w:rPr>
                <w:sz w:val="18"/>
                <w:szCs w:val="18"/>
              </w:rPr>
              <w:t xml:space="preserve">- Analista de negocio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AR</w:t>
            </w:r>
            <w:r w:rsidRPr="001C4DC2">
              <w:rPr>
                <w:sz w:val="18"/>
                <w:szCs w:val="18"/>
              </w:rPr>
              <w:t xml:space="preserve">- Arquitecto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1C4D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1C4DC2">
              <w:rPr>
                <w:b/>
                <w:sz w:val="20"/>
                <w:szCs w:val="18"/>
              </w:rPr>
              <w:t>JP</w:t>
            </w:r>
            <w:r w:rsidRPr="001C4DC2">
              <w:rPr>
                <w:sz w:val="18"/>
                <w:szCs w:val="18"/>
              </w:rPr>
              <w:t>-Jefe de proyecto</w:t>
            </w:r>
          </w:p>
          <w:p w14:paraId="02BE774A" w14:textId="77777777" w:rsidR="001C4DC2" w:rsidRPr="001C4DC2" w:rsidRDefault="001C4DC2" w:rsidP="00E67B1E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AS</w:t>
            </w:r>
            <w:r w:rsidRPr="001C4DC2">
              <w:rPr>
                <w:sz w:val="18"/>
                <w:szCs w:val="18"/>
              </w:rPr>
              <w:t xml:space="preserve">- Analista de sistema      </w:t>
            </w:r>
            <w:r>
              <w:rPr>
                <w:sz w:val="18"/>
                <w:szCs w:val="18"/>
              </w:rPr>
              <w:t xml:space="preserve">    </w:t>
            </w:r>
            <w:r w:rsidRPr="001C4DC2">
              <w:rPr>
                <w:b/>
                <w:sz w:val="20"/>
                <w:szCs w:val="18"/>
              </w:rPr>
              <w:t>DS</w:t>
            </w:r>
            <w:r w:rsidRPr="001C4DC2">
              <w:rPr>
                <w:sz w:val="18"/>
                <w:szCs w:val="18"/>
              </w:rPr>
              <w:t xml:space="preserve">- Diseñador de software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1C4DC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</w:t>
            </w:r>
            <w:r w:rsidRPr="001C4DC2">
              <w:rPr>
                <w:b/>
                <w:sz w:val="20"/>
                <w:szCs w:val="18"/>
              </w:rPr>
              <w:t>ES</w:t>
            </w:r>
            <w:r w:rsidRPr="001C4DC2">
              <w:rPr>
                <w:sz w:val="18"/>
                <w:szCs w:val="18"/>
              </w:rPr>
              <w:t>- Especialista de seguridad</w:t>
            </w:r>
          </w:p>
          <w:p w14:paraId="5FF2F7A5" w14:textId="77777777" w:rsidR="001C4DC2" w:rsidRPr="001C4DC2" w:rsidRDefault="001C4DC2" w:rsidP="00E67B1E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18"/>
                <w:szCs w:val="18"/>
              </w:rPr>
              <w:t>AD</w:t>
            </w:r>
            <w:r w:rsidRPr="001C4DC2">
              <w:rPr>
                <w:sz w:val="18"/>
                <w:szCs w:val="18"/>
              </w:rPr>
              <w:t xml:space="preserve">- Analista de datos    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DI</w:t>
            </w:r>
            <w:r w:rsidRPr="001C4DC2">
              <w:rPr>
                <w:sz w:val="18"/>
                <w:szCs w:val="18"/>
              </w:rPr>
              <w:t xml:space="preserve">- Diseñador de Interfaz hombre – máquina </w:t>
            </w:r>
            <w:r>
              <w:rPr>
                <w:sz w:val="18"/>
                <w:szCs w:val="18"/>
              </w:rPr>
              <w:t xml:space="preserve">        </w:t>
            </w:r>
            <w:r w:rsidRPr="001C4DC2">
              <w:rPr>
                <w:b/>
                <w:sz w:val="20"/>
                <w:szCs w:val="18"/>
              </w:rPr>
              <w:t>EE</w:t>
            </w:r>
            <w:r w:rsidRPr="001C4DC2">
              <w:rPr>
                <w:sz w:val="18"/>
                <w:szCs w:val="18"/>
              </w:rPr>
              <w:t>- Escritor-expositor de trabajos</w:t>
            </w:r>
            <w:r>
              <w:rPr>
                <w:sz w:val="18"/>
                <w:szCs w:val="18"/>
              </w:rPr>
              <w:t xml:space="preserve"> técnicos</w:t>
            </w:r>
          </w:p>
          <w:p w14:paraId="071363C4" w14:textId="77777777" w:rsidR="001C4DC2" w:rsidRPr="001C4DC2" w:rsidRDefault="001C4DC2" w:rsidP="00E67B1E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PG</w:t>
            </w:r>
            <w:r w:rsidRPr="001C4DC2">
              <w:rPr>
                <w:sz w:val="18"/>
                <w:szCs w:val="18"/>
              </w:rPr>
              <w:t>- Programador</w:t>
            </w:r>
            <w:r>
              <w:rPr>
                <w:sz w:val="18"/>
                <w:szCs w:val="18"/>
              </w:rPr>
              <w:t xml:space="preserve">                    </w:t>
            </w:r>
            <w:r w:rsidRPr="001C4DC2">
              <w:rPr>
                <w:b/>
                <w:sz w:val="20"/>
                <w:szCs w:val="18"/>
              </w:rPr>
              <w:t>DB</w:t>
            </w:r>
            <w:r>
              <w:rPr>
                <w:sz w:val="18"/>
                <w:szCs w:val="18"/>
              </w:rPr>
              <w:t xml:space="preserve">- </w:t>
            </w:r>
            <w:r w:rsidRPr="00C863DA">
              <w:rPr>
                <w:sz w:val="18"/>
              </w:rPr>
              <w:t>Diseñador de base de datos</w:t>
            </w:r>
            <w:r w:rsidR="00C863DA" w:rsidRPr="00DC05A0">
              <w:t xml:space="preserve"> </w:t>
            </w:r>
            <w:r w:rsidR="00C863DA">
              <w:t xml:space="preserve">                    </w:t>
            </w:r>
            <w:r w:rsidR="00C863DA" w:rsidRPr="00C863DA">
              <w:rPr>
                <w:b/>
                <w:sz w:val="20"/>
              </w:rPr>
              <w:t>II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Habilitador de Infraestructuras Informáticas</w:t>
            </w:r>
          </w:p>
          <w:p w14:paraId="0DE71320" w14:textId="77777777" w:rsidR="001C4DC2" w:rsidRPr="001C4DC2" w:rsidRDefault="001C4DC2" w:rsidP="00E67B1E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PB</w:t>
            </w:r>
            <w:r w:rsidRPr="001C4DC2">
              <w:rPr>
                <w:sz w:val="18"/>
                <w:szCs w:val="18"/>
              </w:rPr>
              <w:t>- Probador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1C4DC2">
              <w:rPr>
                <w:b/>
                <w:sz w:val="20"/>
                <w:szCs w:val="20"/>
              </w:rPr>
              <w:t>GC</w:t>
            </w:r>
            <w:r w:rsidRPr="001C4DC2">
              <w:rPr>
                <w:sz w:val="20"/>
                <w:szCs w:val="20"/>
              </w:rPr>
              <w:t xml:space="preserve">- </w:t>
            </w:r>
            <w:r w:rsidRPr="00C863DA">
              <w:rPr>
                <w:sz w:val="18"/>
                <w:szCs w:val="20"/>
              </w:rPr>
              <w:t>Gestor de Configuración</w:t>
            </w:r>
            <w:r w:rsidR="00C863DA" w:rsidRPr="00DC05A0">
              <w:t xml:space="preserve"> </w:t>
            </w:r>
            <w:r w:rsidR="00C863DA">
              <w:t xml:space="preserve">                        </w:t>
            </w:r>
            <w:r w:rsidR="00C863DA" w:rsidRPr="00C863DA">
              <w:rPr>
                <w:b/>
                <w:sz w:val="20"/>
              </w:rPr>
              <w:t>TD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Facilitador de la Toma de Decisiones</w:t>
            </w:r>
          </w:p>
        </w:tc>
      </w:tr>
    </w:tbl>
    <w:p w14:paraId="2BFFAF16" w14:textId="77777777" w:rsidR="00525277" w:rsidRDefault="00525277">
      <w:pPr>
        <w:spacing w:after="20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EC5181F" w14:textId="0AECA91A" w:rsidR="00D842C7" w:rsidRDefault="00525277" w:rsidP="00E67B1E">
      <w:pPr>
        <w:spacing w:after="20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Breve descripción del trabajo</w:t>
      </w:r>
    </w:p>
    <w:p w14:paraId="0DD14014" w14:textId="1FB13B5A" w:rsidR="00525277" w:rsidRDefault="00525277" w:rsidP="006E5478">
      <w:pPr>
        <w:spacing w:after="200" w:line="276" w:lineRule="auto"/>
        <w:rPr>
          <w:sz w:val="22"/>
          <w:szCs w:val="22"/>
        </w:rPr>
      </w:pPr>
      <w:r w:rsidRPr="00525277">
        <w:rPr>
          <w:sz w:val="22"/>
          <w:szCs w:val="22"/>
        </w:rPr>
        <w:t xml:space="preserve">Se </w:t>
      </w:r>
      <w:r w:rsidR="006E5478">
        <w:rPr>
          <w:sz w:val="22"/>
          <w:szCs w:val="22"/>
        </w:rPr>
        <w:t xml:space="preserve">está trabajando en la </w:t>
      </w:r>
      <w:r w:rsidR="006E5478" w:rsidRPr="006E5478">
        <w:rPr>
          <w:sz w:val="22"/>
          <w:szCs w:val="22"/>
        </w:rPr>
        <w:t>Biblioteca de Heurísticas de Construcción para Problemas de Planificación</w:t>
      </w:r>
      <w:r w:rsidR="006E5478">
        <w:rPr>
          <w:sz w:val="22"/>
          <w:szCs w:val="22"/>
        </w:rPr>
        <w:t xml:space="preserve"> de Rutas de Vehículos (BHCVRP), </w:t>
      </w:r>
      <w:r w:rsidR="00856964">
        <w:rPr>
          <w:sz w:val="22"/>
          <w:szCs w:val="22"/>
        </w:rPr>
        <w:t xml:space="preserve">que </w:t>
      </w:r>
      <w:r w:rsidR="00184806">
        <w:rPr>
          <w:sz w:val="22"/>
          <w:szCs w:val="22"/>
        </w:rPr>
        <w:t>consta de una primera versión en</w:t>
      </w:r>
      <w:r w:rsidR="006E5478">
        <w:rPr>
          <w:sz w:val="22"/>
          <w:szCs w:val="22"/>
        </w:rPr>
        <w:t xml:space="preserve"> 2016</w:t>
      </w:r>
      <w:r w:rsidR="00184806">
        <w:rPr>
          <w:sz w:val="22"/>
          <w:szCs w:val="22"/>
        </w:rPr>
        <w:t>, desarrollada</w:t>
      </w:r>
      <w:r w:rsidR="006E5478">
        <w:rPr>
          <w:sz w:val="22"/>
          <w:szCs w:val="22"/>
        </w:rPr>
        <w:t xml:space="preserve"> en el lenguaje de programación Java. Esta </w:t>
      </w:r>
      <w:r w:rsidR="006E5478" w:rsidRPr="006E5478">
        <w:rPr>
          <w:sz w:val="22"/>
          <w:szCs w:val="22"/>
        </w:rPr>
        <w:t xml:space="preserve">permite la reutilización de diferentes heurísticas de construcción en diferentes problemas de planificación </w:t>
      </w:r>
      <w:r w:rsidR="006E5478">
        <w:rPr>
          <w:sz w:val="22"/>
          <w:szCs w:val="22"/>
        </w:rPr>
        <w:t>de rutas de vehículos. Además, e</w:t>
      </w:r>
      <w:r w:rsidR="006E5478" w:rsidRPr="006E5478">
        <w:rPr>
          <w:sz w:val="22"/>
          <w:szCs w:val="22"/>
        </w:rPr>
        <w:t>stá diseñada de manera robusta para permitir la incorporación flexible de nuevas heurísticas y problemas de planificación de rutas de vehículos, así como su despliegue como parte de soluciones más complejas. Actualmente, la biblioteca contiene sie</w:t>
      </w:r>
      <w:r w:rsidR="006E5478">
        <w:rPr>
          <w:sz w:val="22"/>
          <w:szCs w:val="22"/>
        </w:rPr>
        <w:t xml:space="preserve">te heurísticas de construcción: </w:t>
      </w:r>
      <w:r w:rsidR="006E5478" w:rsidRPr="006E5478">
        <w:rPr>
          <w:sz w:val="22"/>
          <w:szCs w:val="22"/>
        </w:rPr>
        <w:t xml:space="preserve">Inserción en Paralelo de </w:t>
      </w:r>
      <w:proofErr w:type="spellStart"/>
      <w:r w:rsidR="006E5478" w:rsidRPr="006E5478">
        <w:rPr>
          <w:sz w:val="22"/>
          <w:szCs w:val="22"/>
        </w:rPr>
        <w:t>Chris</w:t>
      </w:r>
      <w:r w:rsidR="006E5478">
        <w:rPr>
          <w:sz w:val="22"/>
          <w:szCs w:val="22"/>
        </w:rPr>
        <w:t>tofides</w:t>
      </w:r>
      <w:proofErr w:type="spellEnd"/>
      <w:r w:rsidR="006E5478">
        <w:rPr>
          <w:sz w:val="22"/>
          <w:szCs w:val="22"/>
        </w:rPr>
        <w:t xml:space="preserve">, </w:t>
      </w:r>
      <w:proofErr w:type="spellStart"/>
      <w:r w:rsidR="006E5478">
        <w:rPr>
          <w:sz w:val="22"/>
          <w:szCs w:val="22"/>
        </w:rPr>
        <w:t>Mingozzi</w:t>
      </w:r>
      <w:proofErr w:type="spellEnd"/>
      <w:r w:rsidR="006E5478">
        <w:rPr>
          <w:sz w:val="22"/>
          <w:szCs w:val="22"/>
        </w:rPr>
        <w:t xml:space="preserve"> y </w:t>
      </w:r>
      <w:proofErr w:type="spellStart"/>
      <w:r w:rsidR="006E5478">
        <w:rPr>
          <w:sz w:val="22"/>
          <w:szCs w:val="22"/>
        </w:rPr>
        <w:t>Toth</w:t>
      </w:r>
      <w:proofErr w:type="spellEnd"/>
      <w:r w:rsidR="006E5478">
        <w:rPr>
          <w:sz w:val="22"/>
          <w:szCs w:val="22"/>
        </w:rPr>
        <w:t xml:space="preserve"> (CMT), </w:t>
      </w:r>
      <w:r w:rsidR="006E5478" w:rsidRPr="006E5478">
        <w:rPr>
          <w:sz w:val="22"/>
          <w:szCs w:val="22"/>
        </w:rPr>
        <w:t>Inserc</w:t>
      </w:r>
      <w:r w:rsidR="006E5478">
        <w:rPr>
          <w:sz w:val="22"/>
          <w:szCs w:val="22"/>
        </w:rPr>
        <w:t xml:space="preserve">ión Secuencial Mole &amp; </w:t>
      </w:r>
      <w:proofErr w:type="spellStart"/>
      <w:r w:rsidR="006E5478">
        <w:rPr>
          <w:sz w:val="22"/>
          <w:szCs w:val="22"/>
        </w:rPr>
        <w:t>Jameson</w:t>
      </w:r>
      <w:proofErr w:type="spellEnd"/>
      <w:r w:rsidR="006E5478">
        <w:rPr>
          <w:sz w:val="22"/>
          <w:szCs w:val="22"/>
        </w:rPr>
        <w:t xml:space="preserve">, </w:t>
      </w:r>
      <w:r w:rsidR="006E5478" w:rsidRPr="006E5478">
        <w:rPr>
          <w:sz w:val="22"/>
          <w:szCs w:val="22"/>
        </w:rPr>
        <w:t>Vecino más cercano con lis</w:t>
      </w:r>
      <w:r w:rsidR="006E5478">
        <w:rPr>
          <w:sz w:val="22"/>
          <w:szCs w:val="22"/>
        </w:rPr>
        <w:t xml:space="preserve">ta de candidatos restringidos, Método aleatorio, Algoritmo de barrido y </w:t>
      </w:r>
      <w:r w:rsidR="006E5478" w:rsidRPr="006E5478">
        <w:rPr>
          <w:sz w:val="22"/>
          <w:szCs w:val="22"/>
        </w:rPr>
        <w:t>Algoritmo de ahorros con sus ve</w:t>
      </w:r>
      <w:r w:rsidR="006E5478">
        <w:rPr>
          <w:sz w:val="22"/>
          <w:szCs w:val="22"/>
        </w:rPr>
        <w:t xml:space="preserve">rsiones secuencial y paralela. </w:t>
      </w:r>
      <w:r w:rsidR="006E5478" w:rsidRPr="006E5478">
        <w:rPr>
          <w:sz w:val="22"/>
          <w:szCs w:val="22"/>
        </w:rPr>
        <w:t>Por otra parte, re</w:t>
      </w:r>
      <w:r w:rsidR="006E5478">
        <w:rPr>
          <w:sz w:val="22"/>
          <w:szCs w:val="22"/>
        </w:rPr>
        <w:t xml:space="preserve">suelve cuatro variantes de VRP: </w:t>
      </w:r>
      <w:r w:rsidR="006E5478" w:rsidRPr="006E5478">
        <w:rPr>
          <w:sz w:val="22"/>
          <w:szCs w:val="22"/>
        </w:rPr>
        <w:t>Problema de Planificación de Rutas de Vehículos con Capac</w:t>
      </w:r>
      <w:r w:rsidR="006E5478">
        <w:rPr>
          <w:sz w:val="22"/>
          <w:szCs w:val="22"/>
        </w:rPr>
        <w:t>idades (</w:t>
      </w:r>
      <w:proofErr w:type="spellStart"/>
      <w:r w:rsidR="006E5478" w:rsidRPr="001625B3">
        <w:rPr>
          <w:i/>
          <w:sz w:val="22"/>
          <w:szCs w:val="22"/>
        </w:rPr>
        <w:t>Capacitated</w:t>
      </w:r>
      <w:proofErr w:type="spellEnd"/>
      <w:r w:rsidR="006E5478" w:rsidRPr="001625B3">
        <w:rPr>
          <w:i/>
          <w:sz w:val="22"/>
          <w:szCs w:val="22"/>
        </w:rPr>
        <w:t xml:space="preserve"> VRP</w:t>
      </w:r>
      <w:r w:rsidR="006E5478">
        <w:rPr>
          <w:sz w:val="22"/>
          <w:szCs w:val="22"/>
        </w:rPr>
        <w:t xml:space="preserve">, CVRP), </w:t>
      </w:r>
      <w:r w:rsidR="006E5478" w:rsidRPr="006E5478">
        <w:rPr>
          <w:sz w:val="22"/>
          <w:szCs w:val="22"/>
        </w:rPr>
        <w:t>Problema de Planificación de Rutas de Vehículos con Múltiples Depó</w:t>
      </w:r>
      <w:r w:rsidR="006E5478">
        <w:rPr>
          <w:sz w:val="22"/>
          <w:szCs w:val="22"/>
        </w:rPr>
        <w:t>sitos (</w:t>
      </w:r>
      <w:proofErr w:type="spellStart"/>
      <w:r w:rsidR="006E5478" w:rsidRPr="001625B3">
        <w:rPr>
          <w:i/>
          <w:sz w:val="22"/>
          <w:szCs w:val="22"/>
        </w:rPr>
        <w:t>Multi</w:t>
      </w:r>
      <w:proofErr w:type="spellEnd"/>
      <w:r w:rsidR="006E5478" w:rsidRPr="001625B3">
        <w:rPr>
          <w:i/>
          <w:sz w:val="22"/>
          <w:szCs w:val="22"/>
        </w:rPr>
        <w:t xml:space="preserve"> </w:t>
      </w:r>
      <w:proofErr w:type="spellStart"/>
      <w:r w:rsidR="006E5478" w:rsidRPr="001625B3">
        <w:rPr>
          <w:i/>
          <w:sz w:val="22"/>
          <w:szCs w:val="22"/>
        </w:rPr>
        <w:t>Depot</w:t>
      </w:r>
      <w:proofErr w:type="spellEnd"/>
      <w:r w:rsidR="006E5478" w:rsidRPr="001625B3">
        <w:rPr>
          <w:i/>
          <w:sz w:val="22"/>
          <w:szCs w:val="22"/>
        </w:rPr>
        <w:t xml:space="preserve"> VRP</w:t>
      </w:r>
      <w:r w:rsidR="006E5478">
        <w:rPr>
          <w:sz w:val="22"/>
          <w:szCs w:val="22"/>
        </w:rPr>
        <w:t xml:space="preserve">, MDVRP), </w:t>
      </w:r>
      <w:r w:rsidR="006E5478" w:rsidRPr="006E5478">
        <w:rPr>
          <w:sz w:val="22"/>
          <w:szCs w:val="22"/>
        </w:rPr>
        <w:t>Problema de Planificación de Rutas de Camiones y Remolques (</w:t>
      </w:r>
      <w:proofErr w:type="spellStart"/>
      <w:r w:rsidR="006E5478" w:rsidRPr="001625B3">
        <w:rPr>
          <w:i/>
          <w:sz w:val="22"/>
          <w:szCs w:val="22"/>
        </w:rPr>
        <w:t>Truck</w:t>
      </w:r>
      <w:proofErr w:type="spellEnd"/>
      <w:r w:rsidR="006E5478" w:rsidRPr="001625B3">
        <w:rPr>
          <w:i/>
          <w:sz w:val="22"/>
          <w:szCs w:val="22"/>
        </w:rPr>
        <w:t xml:space="preserve"> and </w:t>
      </w:r>
      <w:proofErr w:type="spellStart"/>
      <w:r w:rsidR="006E5478" w:rsidRPr="001625B3">
        <w:rPr>
          <w:i/>
          <w:sz w:val="22"/>
          <w:szCs w:val="22"/>
        </w:rPr>
        <w:t>Trailer</w:t>
      </w:r>
      <w:proofErr w:type="spellEnd"/>
      <w:r w:rsidR="006E5478" w:rsidRPr="001625B3">
        <w:rPr>
          <w:i/>
          <w:sz w:val="22"/>
          <w:szCs w:val="22"/>
        </w:rPr>
        <w:t xml:space="preserve"> </w:t>
      </w:r>
      <w:proofErr w:type="spellStart"/>
      <w:r w:rsidR="006E5478" w:rsidRPr="001625B3">
        <w:rPr>
          <w:i/>
          <w:sz w:val="22"/>
          <w:szCs w:val="22"/>
        </w:rPr>
        <w:t>Routing</w:t>
      </w:r>
      <w:proofErr w:type="spellEnd"/>
      <w:r w:rsidR="006E5478" w:rsidRPr="001625B3">
        <w:rPr>
          <w:i/>
          <w:sz w:val="22"/>
          <w:szCs w:val="22"/>
        </w:rPr>
        <w:t xml:space="preserve"> </w:t>
      </w:r>
      <w:proofErr w:type="spellStart"/>
      <w:r w:rsidR="006E5478" w:rsidRPr="001625B3">
        <w:rPr>
          <w:i/>
          <w:sz w:val="22"/>
          <w:szCs w:val="22"/>
        </w:rPr>
        <w:t>Problem</w:t>
      </w:r>
      <w:proofErr w:type="spellEnd"/>
      <w:r w:rsidR="006E5478">
        <w:rPr>
          <w:sz w:val="22"/>
          <w:szCs w:val="22"/>
        </w:rPr>
        <w:t xml:space="preserve">, TTRP) y </w:t>
      </w:r>
      <w:r w:rsidR="006E5478" w:rsidRPr="006E5478">
        <w:rPr>
          <w:sz w:val="22"/>
          <w:szCs w:val="22"/>
        </w:rPr>
        <w:t>Problema de Planificación de Rutas de Vehículos con Flota Heterogénea (</w:t>
      </w:r>
      <w:proofErr w:type="spellStart"/>
      <w:r w:rsidR="006E5478" w:rsidRPr="001625B3">
        <w:rPr>
          <w:i/>
          <w:sz w:val="22"/>
          <w:szCs w:val="22"/>
        </w:rPr>
        <w:t>Heterogenous</w:t>
      </w:r>
      <w:proofErr w:type="spellEnd"/>
      <w:r w:rsidR="006E5478" w:rsidRPr="001625B3">
        <w:rPr>
          <w:i/>
          <w:sz w:val="22"/>
          <w:szCs w:val="22"/>
        </w:rPr>
        <w:t xml:space="preserve"> </w:t>
      </w:r>
      <w:proofErr w:type="spellStart"/>
      <w:r w:rsidR="006E5478" w:rsidRPr="001625B3">
        <w:rPr>
          <w:i/>
          <w:sz w:val="22"/>
          <w:szCs w:val="22"/>
        </w:rPr>
        <w:t>Fleet</w:t>
      </w:r>
      <w:proofErr w:type="spellEnd"/>
      <w:r w:rsidR="006E5478" w:rsidRPr="001625B3">
        <w:rPr>
          <w:i/>
          <w:sz w:val="22"/>
          <w:szCs w:val="22"/>
        </w:rPr>
        <w:t xml:space="preserve"> VRP</w:t>
      </w:r>
      <w:r w:rsidR="006E5478" w:rsidRPr="006E5478">
        <w:rPr>
          <w:sz w:val="22"/>
          <w:szCs w:val="22"/>
        </w:rPr>
        <w:t>, HFVRP).</w:t>
      </w:r>
      <w:r w:rsidR="00E75247">
        <w:rPr>
          <w:sz w:val="22"/>
          <w:szCs w:val="22"/>
        </w:rPr>
        <w:t xml:space="preserve"> En la actualidad, debido al crecimiento de la comunidad en Python y dado que este lenguaje es bastante utilizado en temas de Inteligencia Artificial y problemas de optimización combinatoria, se propone lanzar una primera versión del componente BHCVRP para esta tecnología.</w:t>
      </w:r>
    </w:p>
    <w:p w14:paraId="1A557FA7" w14:textId="77777777" w:rsidR="00B65A25" w:rsidRDefault="00B65A25" w:rsidP="00B65A25">
      <w:p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 planea desarrollar la biblioteca en etapas progresivas, avanzando hacia el objetivo final conforme se avance en las prácticas. En la primera etapa, que corresponde a las prácticas profesionales, se llevarán a cabo las siguientes actividades:</w:t>
      </w:r>
    </w:p>
    <w:p w14:paraId="567EE132" w14:textId="17BF31FF" w:rsidR="005E6CCB" w:rsidRDefault="005E6CCB" w:rsidP="005E6CCB">
      <w:pPr>
        <w:pStyle w:val="ListParagraph"/>
        <w:numPr>
          <w:ilvl w:val="0"/>
          <w:numId w:val="7"/>
        </w:numPr>
        <w:spacing w:after="200" w:line="276" w:lineRule="auto"/>
        <w:rPr>
          <w:sz w:val="22"/>
        </w:rPr>
      </w:pPr>
      <w:r w:rsidRPr="005E6CCB">
        <w:rPr>
          <w:sz w:val="22"/>
        </w:rPr>
        <w:t xml:space="preserve">Crear un conjunto de casos de pruebas con los resultados de </w:t>
      </w:r>
      <w:r>
        <w:rPr>
          <w:sz w:val="22"/>
        </w:rPr>
        <w:t>las heurísticas de construcción existentes para distintas instancias de los VRP implementados.</w:t>
      </w:r>
    </w:p>
    <w:p w14:paraId="57A334D6" w14:textId="73341464" w:rsidR="005E6CCB" w:rsidRPr="005E6CCB" w:rsidRDefault="005E6CCB" w:rsidP="005E6CCB">
      <w:pPr>
        <w:pStyle w:val="ListParagraph"/>
        <w:numPr>
          <w:ilvl w:val="0"/>
          <w:numId w:val="7"/>
        </w:numPr>
        <w:spacing w:after="200" w:line="276" w:lineRule="auto"/>
        <w:rPr>
          <w:sz w:val="22"/>
        </w:rPr>
      </w:pPr>
      <w:r w:rsidRPr="005E6CCB">
        <w:rPr>
          <w:sz w:val="22"/>
        </w:rPr>
        <w:t>Desarroll</w:t>
      </w:r>
      <w:r>
        <w:rPr>
          <w:sz w:val="22"/>
        </w:rPr>
        <w:t>ar una</w:t>
      </w:r>
      <w:r w:rsidR="006857CE">
        <w:rPr>
          <w:sz w:val="22"/>
        </w:rPr>
        <w:t xml:space="preserve"> primera</w:t>
      </w:r>
      <w:r>
        <w:rPr>
          <w:sz w:val="22"/>
        </w:rPr>
        <w:t xml:space="preserve"> versión </w:t>
      </w:r>
      <w:r w:rsidR="006857CE">
        <w:rPr>
          <w:sz w:val="22"/>
        </w:rPr>
        <w:t xml:space="preserve">de BHCVRP </w:t>
      </w:r>
      <w:r>
        <w:rPr>
          <w:sz w:val="22"/>
        </w:rPr>
        <w:t>en Py</w:t>
      </w:r>
      <w:r w:rsidRPr="005E6CCB">
        <w:rPr>
          <w:sz w:val="22"/>
        </w:rPr>
        <w:t>t</w:t>
      </w:r>
      <w:r>
        <w:rPr>
          <w:sz w:val="22"/>
        </w:rPr>
        <w:t>h</w:t>
      </w:r>
      <w:r w:rsidR="006857CE">
        <w:rPr>
          <w:sz w:val="22"/>
        </w:rPr>
        <w:t>on que contenga las mismas funcionalidades de la versión existente en Java.</w:t>
      </w:r>
    </w:p>
    <w:p w14:paraId="2B2EDC65" w14:textId="5504A0E9" w:rsidR="005E6CCB" w:rsidRDefault="00386DC5" w:rsidP="005E6CCB">
      <w:pPr>
        <w:pStyle w:val="ListParagraph"/>
        <w:numPr>
          <w:ilvl w:val="0"/>
          <w:numId w:val="7"/>
        </w:numPr>
        <w:spacing w:after="200" w:line="276" w:lineRule="auto"/>
        <w:rPr>
          <w:sz w:val="22"/>
        </w:rPr>
      </w:pPr>
      <w:r>
        <w:rPr>
          <w:sz w:val="22"/>
        </w:rPr>
        <w:t>Crear la nueva versión en</w:t>
      </w:r>
      <w:r w:rsidR="005E6CCB">
        <w:rPr>
          <w:sz w:val="22"/>
        </w:rPr>
        <w:t xml:space="preserve"> Py</w:t>
      </w:r>
      <w:r w:rsidR="005E6CCB" w:rsidRPr="005E6CCB">
        <w:rPr>
          <w:sz w:val="22"/>
        </w:rPr>
        <w:t>t</w:t>
      </w:r>
      <w:r w:rsidR="005E6CCB">
        <w:rPr>
          <w:sz w:val="22"/>
        </w:rPr>
        <w:t>h</w:t>
      </w:r>
      <w:r w:rsidR="005E6CCB" w:rsidRPr="005E6CCB">
        <w:rPr>
          <w:sz w:val="22"/>
        </w:rPr>
        <w:t>on</w:t>
      </w:r>
      <w:r>
        <w:rPr>
          <w:sz w:val="22"/>
        </w:rPr>
        <w:t xml:space="preserve">, con un </w:t>
      </w:r>
      <w:r w:rsidR="005E6CCB" w:rsidRPr="005E6CCB">
        <w:rPr>
          <w:sz w:val="22"/>
        </w:rPr>
        <w:t xml:space="preserve">diseño mejorado, </w:t>
      </w:r>
      <w:r>
        <w:rPr>
          <w:sz w:val="22"/>
        </w:rPr>
        <w:t xml:space="preserve">es decir, </w:t>
      </w:r>
      <w:proofErr w:type="spellStart"/>
      <w:r>
        <w:rPr>
          <w:sz w:val="22"/>
        </w:rPr>
        <w:t>refactorizado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modularizado</w:t>
      </w:r>
      <w:proofErr w:type="spellEnd"/>
      <w:r>
        <w:rPr>
          <w:sz w:val="22"/>
        </w:rPr>
        <w:t>, con nuevos patrones y principios de diseño, así como tratamiento de excepciones</w:t>
      </w:r>
      <w:r w:rsidR="005E6CCB">
        <w:rPr>
          <w:sz w:val="22"/>
        </w:rPr>
        <w:t>.</w:t>
      </w:r>
    </w:p>
    <w:p w14:paraId="2D9DFA84" w14:textId="0A06B60B" w:rsidR="00B608D4" w:rsidRDefault="000F1A77" w:rsidP="00B608D4">
      <w:pPr>
        <w:pStyle w:val="ListParagraph"/>
        <w:numPr>
          <w:ilvl w:val="0"/>
          <w:numId w:val="7"/>
        </w:numPr>
        <w:spacing w:after="200" w:line="276" w:lineRule="auto"/>
        <w:rPr>
          <w:sz w:val="22"/>
        </w:rPr>
      </w:pPr>
      <w:r>
        <w:rPr>
          <w:sz w:val="22"/>
        </w:rPr>
        <w:t xml:space="preserve">Incorporar </w:t>
      </w:r>
      <w:r w:rsidR="00B608D4">
        <w:rPr>
          <w:sz w:val="22"/>
        </w:rPr>
        <w:t xml:space="preserve">dos nuevas heurísticas de construcción: Inserción de </w:t>
      </w:r>
      <w:proofErr w:type="spellStart"/>
      <w:r w:rsidR="00B608D4">
        <w:rPr>
          <w:sz w:val="22"/>
        </w:rPr>
        <w:t>Kilby</w:t>
      </w:r>
      <w:proofErr w:type="spellEnd"/>
      <w:r w:rsidR="00B608D4">
        <w:rPr>
          <w:sz w:val="22"/>
        </w:rPr>
        <w:t xml:space="preserve"> y </w:t>
      </w:r>
      <w:r w:rsidR="00B608D4" w:rsidRPr="00B608D4">
        <w:rPr>
          <w:sz w:val="22"/>
        </w:rPr>
        <w:t xml:space="preserve">Algoritmo de Ahorro basado en </w:t>
      </w:r>
      <w:proofErr w:type="spellStart"/>
      <w:r w:rsidR="00B608D4" w:rsidRPr="00B608D4">
        <w:rPr>
          <w:i/>
          <w:sz w:val="22"/>
        </w:rPr>
        <w:t>Matching</w:t>
      </w:r>
      <w:proofErr w:type="spellEnd"/>
      <w:r w:rsidR="00B608D4">
        <w:rPr>
          <w:sz w:val="22"/>
        </w:rPr>
        <w:t>.</w:t>
      </w:r>
    </w:p>
    <w:p w14:paraId="3E826C15" w14:textId="0C16CF56" w:rsidR="001611FF" w:rsidRPr="005E6CCB" w:rsidRDefault="001611FF" w:rsidP="00B608D4">
      <w:pPr>
        <w:pStyle w:val="ListParagraph"/>
        <w:numPr>
          <w:ilvl w:val="0"/>
          <w:numId w:val="7"/>
        </w:numPr>
        <w:spacing w:after="200" w:line="276" w:lineRule="auto"/>
        <w:rPr>
          <w:sz w:val="22"/>
        </w:rPr>
      </w:pPr>
      <w:r>
        <w:rPr>
          <w:sz w:val="22"/>
        </w:rPr>
        <w:t>Comparar resultados con OR-Tools.</w:t>
      </w:r>
    </w:p>
    <w:p w14:paraId="3A3B0B32" w14:textId="0CC9B3C2" w:rsidR="00D842C7" w:rsidRPr="005E6CCB" w:rsidRDefault="00793C00" w:rsidP="00E67B1E">
      <w:pPr>
        <w:spacing w:after="200" w:line="276" w:lineRule="auto"/>
        <w:rPr>
          <w:sz w:val="22"/>
        </w:rPr>
      </w:pPr>
      <w:r>
        <w:rPr>
          <w:sz w:val="22"/>
        </w:rPr>
        <w:t>Esto creará las condiciones de desarrollo futuro.</w:t>
      </w:r>
    </w:p>
    <w:sectPr w:rsidR="00D842C7" w:rsidRPr="005E6CCB" w:rsidSect="00843B92">
      <w:headerReference w:type="default" r:id="rId10"/>
      <w:pgSz w:w="15842" w:h="12242" w:orient="landscape" w:code="1"/>
      <w:pgMar w:top="907" w:right="1134" w:bottom="907" w:left="1134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4295A" w14:textId="77777777" w:rsidR="00630E00" w:rsidRDefault="00630E00" w:rsidP="00C120FA">
      <w:r>
        <w:separator/>
      </w:r>
    </w:p>
  </w:endnote>
  <w:endnote w:type="continuationSeparator" w:id="0">
    <w:p w14:paraId="1F2D0388" w14:textId="77777777" w:rsidR="00630E00" w:rsidRDefault="00630E00" w:rsidP="00C1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D212B" w14:textId="77777777" w:rsidR="00630E00" w:rsidRDefault="00630E00" w:rsidP="00C120FA">
      <w:r>
        <w:separator/>
      </w:r>
    </w:p>
  </w:footnote>
  <w:footnote w:type="continuationSeparator" w:id="0">
    <w:p w14:paraId="438F8657" w14:textId="77777777" w:rsidR="00630E00" w:rsidRDefault="00630E00" w:rsidP="00C1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82398" w14:textId="77777777" w:rsidR="0003191E" w:rsidRDefault="00406AC5" w:rsidP="00C120FA">
    <w:pPr>
      <w:pStyle w:val="Header"/>
      <w:jc w:val="both"/>
    </w:pPr>
    <w:r>
      <w:rPr>
        <w:noProof/>
        <w:lang w:val="en-US" w:eastAsia="en-US"/>
      </w:rPr>
      <w:drawing>
        <wp:inline distT="0" distB="0" distL="0" distR="0" wp14:anchorId="6EF40BCE" wp14:editId="2375C431">
          <wp:extent cx="1876425" cy="1153868"/>
          <wp:effectExtent l="19050" t="0" r="9525" b="0"/>
          <wp:docPr id="2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lineado a 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333" cy="1154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D4525"/>
    <w:multiLevelType w:val="hybridMultilevel"/>
    <w:tmpl w:val="B6DE0548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4A4F0CF4"/>
    <w:multiLevelType w:val="hybridMultilevel"/>
    <w:tmpl w:val="10946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32A9"/>
    <w:multiLevelType w:val="hybridMultilevel"/>
    <w:tmpl w:val="93D01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306A"/>
    <w:multiLevelType w:val="hybridMultilevel"/>
    <w:tmpl w:val="2542B9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759E9"/>
    <w:multiLevelType w:val="hybridMultilevel"/>
    <w:tmpl w:val="37762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B7F2C"/>
    <w:multiLevelType w:val="hybridMultilevel"/>
    <w:tmpl w:val="2BDAB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55CA0"/>
    <w:multiLevelType w:val="hybridMultilevel"/>
    <w:tmpl w:val="53520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FA"/>
    <w:rsid w:val="00023BF2"/>
    <w:rsid w:val="00053406"/>
    <w:rsid w:val="00095A19"/>
    <w:rsid w:val="000A267B"/>
    <w:rsid w:val="000A40E8"/>
    <w:rsid w:val="000C26EC"/>
    <w:rsid w:val="000E3FB1"/>
    <w:rsid w:val="000F1A77"/>
    <w:rsid w:val="000F255F"/>
    <w:rsid w:val="00121B3D"/>
    <w:rsid w:val="00145E10"/>
    <w:rsid w:val="0015307D"/>
    <w:rsid w:val="001611FF"/>
    <w:rsid w:val="001625B3"/>
    <w:rsid w:val="001636F0"/>
    <w:rsid w:val="00184806"/>
    <w:rsid w:val="001C4DC2"/>
    <w:rsid w:val="001F4C75"/>
    <w:rsid w:val="00222089"/>
    <w:rsid w:val="00245F4D"/>
    <w:rsid w:val="00246B93"/>
    <w:rsid w:val="00271A8D"/>
    <w:rsid w:val="002D03B4"/>
    <w:rsid w:val="002D4795"/>
    <w:rsid w:val="002E087E"/>
    <w:rsid w:val="002E407D"/>
    <w:rsid w:val="00315B1B"/>
    <w:rsid w:val="0031630C"/>
    <w:rsid w:val="00337B56"/>
    <w:rsid w:val="00363269"/>
    <w:rsid w:val="00386DC5"/>
    <w:rsid w:val="00391F60"/>
    <w:rsid w:val="003A7FB6"/>
    <w:rsid w:val="003C3E21"/>
    <w:rsid w:val="003D5F14"/>
    <w:rsid w:val="003D61D8"/>
    <w:rsid w:val="00406AC5"/>
    <w:rsid w:val="00427744"/>
    <w:rsid w:val="004938C6"/>
    <w:rsid w:val="004B16CA"/>
    <w:rsid w:val="004D7B72"/>
    <w:rsid w:val="0050498E"/>
    <w:rsid w:val="00520DB5"/>
    <w:rsid w:val="00525277"/>
    <w:rsid w:val="00526F88"/>
    <w:rsid w:val="005302D6"/>
    <w:rsid w:val="00552257"/>
    <w:rsid w:val="0055608E"/>
    <w:rsid w:val="005779C7"/>
    <w:rsid w:val="00593A4D"/>
    <w:rsid w:val="005A779C"/>
    <w:rsid w:val="005C48F9"/>
    <w:rsid w:val="005D3A3E"/>
    <w:rsid w:val="005E6CCB"/>
    <w:rsid w:val="005F1AF0"/>
    <w:rsid w:val="00604C91"/>
    <w:rsid w:val="00611013"/>
    <w:rsid w:val="00612574"/>
    <w:rsid w:val="00630E00"/>
    <w:rsid w:val="006446B9"/>
    <w:rsid w:val="0064669B"/>
    <w:rsid w:val="006857CE"/>
    <w:rsid w:val="006944BB"/>
    <w:rsid w:val="0069609A"/>
    <w:rsid w:val="006B777C"/>
    <w:rsid w:val="006C7735"/>
    <w:rsid w:val="006E5478"/>
    <w:rsid w:val="006F0780"/>
    <w:rsid w:val="007223D5"/>
    <w:rsid w:val="00771B08"/>
    <w:rsid w:val="00775DB7"/>
    <w:rsid w:val="00793C00"/>
    <w:rsid w:val="007E7435"/>
    <w:rsid w:val="008060D2"/>
    <w:rsid w:val="00842BC6"/>
    <w:rsid w:val="00843B92"/>
    <w:rsid w:val="00856964"/>
    <w:rsid w:val="00862D5A"/>
    <w:rsid w:val="00862F2E"/>
    <w:rsid w:val="00870BD1"/>
    <w:rsid w:val="00890EBE"/>
    <w:rsid w:val="008A353E"/>
    <w:rsid w:val="008C24A2"/>
    <w:rsid w:val="008F6422"/>
    <w:rsid w:val="00900443"/>
    <w:rsid w:val="009273D6"/>
    <w:rsid w:val="00980808"/>
    <w:rsid w:val="0099524C"/>
    <w:rsid w:val="009E47B9"/>
    <w:rsid w:val="009F763C"/>
    <w:rsid w:val="00A06DED"/>
    <w:rsid w:val="00A23321"/>
    <w:rsid w:val="00A761CE"/>
    <w:rsid w:val="00A820B1"/>
    <w:rsid w:val="00A87C1B"/>
    <w:rsid w:val="00A90DB7"/>
    <w:rsid w:val="00AA61E7"/>
    <w:rsid w:val="00AC73C9"/>
    <w:rsid w:val="00B608D4"/>
    <w:rsid w:val="00B642B1"/>
    <w:rsid w:val="00B65A25"/>
    <w:rsid w:val="00B67FDC"/>
    <w:rsid w:val="00B72DC6"/>
    <w:rsid w:val="00B80124"/>
    <w:rsid w:val="00BB1DE1"/>
    <w:rsid w:val="00BD2108"/>
    <w:rsid w:val="00BE1534"/>
    <w:rsid w:val="00C120FA"/>
    <w:rsid w:val="00C15690"/>
    <w:rsid w:val="00C20D77"/>
    <w:rsid w:val="00C61199"/>
    <w:rsid w:val="00C62FFB"/>
    <w:rsid w:val="00C71C13"/>
    <w:rsid w:val="00C863DA"/>
    <w:rsid w:val="00C90B9A"/>
    <w:rsid w:val="00CB079C"/>
    <w:rsid w:val="00CF5576"/>
    <w:rsid w:val="00D00237"/>
    <w:rsid w:val="00D11984"/>
    <w:rsid w:val="00D40B85"/>
    <w:rsid w:val="00D51C8B"/>
    <w:rsid w:val="00D831D3"/>
    <w:rsid w:val="00D842C7"/>
    <w:rsid w:val="00DC2FE2"/>
    <w:rsid w:val="00DC7F1E"/>
    <w:rsid w:val="00DF4386"/>
    <w:rsid w:val="00E07DC4"/>
    <w:rsid w:val="00E276A5"/>
    <w:rsid w:val="00E54F14"/>
    <w:rsid w:val="00E67B1E"/>
    <w:rsid w:val="00E71E1D"/>
    <w:rsid w:val="00E75247"/>
    <w:rsid w:val="00E95AB8"/>
    <w:rsid w:val="00EA4595"/>
    <w:rsid w:val="00EB5EE8"/>
    <w:rsid w:val="00EE2548"/>
    <w:rsid w:val="00EE7A10"/>
    <w:rsid w:val="00F0732B"/>
    <w:rsid w:val="00F26934"/>
    <w:rsid w:val="00F3379E"/>
    <w:rsid w:val="00F61E7F"/>
    <w:rsid w:val="00FB0CD0"/>
    <w:rsid w:val="00FB473B"/>
    <w:rsid w:val="00FB5870"/>
    <w:rsid w:val="00FC12D9"/>
    <w:rsid w:val="00FC51E3"/>
    <w:rsid w:val="00FD69B9"/>
    <w:rsid w:val="00FE0062"/>
    <w:rsid w:val="00FF5488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4502F"/>
  <w15:docId w15:val="{49321209-120D-4079-A81E-6F3C486D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FA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20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table" w:styleId="TableGrid">
    <w:name w:val="Table Grid"/>
    <w:basedOn w:val="TableNormal"/>
    <w:uiPriority w:val="39"/>
    <w:rsid w:val="00C12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C12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C4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4D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D842C7"/>
    <w:pPr>
      <w:spacing w:after="160" w:line="259" w:lineRule="auto"/>
      <w:ind w:left="720"/>
      <w:contextualSpacing/>
      <w:jc w:val="both"/>
    </w:pPr>
    <w:rPr>
      <w:rFonts w:eastAsia="SimSun" w:cstheme="minorBidi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842C7"/>
    <w:rPr>
      <w:rFonts w:ascii="Arial" w:eastAsia="SimSun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SIGENU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Nanda</cp:lastModifiedBy>
  <cp:revision>52</cp:revision>
  <dcterms:created xsi:type="dcterms:W3CDTF">2024-04-19T17:26:00Z</dcterms:created>
  <dcterms:modified xsi:type="dcterms:W3CDTF">2024-04-19T18:40:00Z</dcterms:modified>
</cp:coreProperties>
</file>