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 w:hint="eastAsia"/>
          <w:b/>
          <w:sz w:val="28"/>
        </w:rPr>
        <w:t>英德市国彩精细化工</w:t>
      </w:r>
      <w:r>
        <w:rPr>
          <w:rFonts w:ascii="宋体" w:hAnsi="宋体" w:cs="宋体"/>
          <w:b/>
          <w:sz w:val="28"/>
        </w:rPr>
        <w:t>有限公司</w:t>
      </w:r>
    </w:p>
    <w:p>
      <w:pPr>
        <w:pStyle w:val="Normal"/>
        <w:spacing w:lineRule="exact" w:line="43"/>
        <w:rPr>
          <w:rFonts w:ascii="宋体" w:hAnsi="宋体" w:cs="宋体"/>
          <w:sz w:val="24"/>
        </w:rPr>
      </w:pPr>
      <w:r>
        <w:rPr>
          <w:rFonts w:cs="宋体" w:ascii="宋体" w:hAnsi="宋体"/>
          <w:b/>
          <w:sz w:val="24"/>
        </w:rPr>
      </w:r>
    </w:p>
    <w:p>
      <w:pPr>
        <w:pStyle w:val="Normal"/>
        <w:tabs>
          <w:tab w:val="clear" w:pos="720"/>
          <w:tab w:val="left" w:pos="2640" w:leader="none"/>
        </w:tabs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cs="宋体" w:ascii="宋体" w:hAnsi="宋体"/>
          <w:sz w:val="18"/>
        </w:rPr>
        <w:t>0763-2811205</w:t>
      </w:r>
      <w:r>
        <w:rPr>
          <w:rFonts w:cs="宋体" w:ascii="宋体" w:hAnsi="宋体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cs="宋体" w:ascii="宋体" w:hAnsi="宋体"/>
          <w:sz w:val="18"/>
        </w:rPr>
        <w:t>0763-2811024</w:t>
      </w:r>
    </w:p>
    <w:p>
      <w:pPr>
        <w:pStyle w:val="Normal"/>
        <w:spacing w:lineRule="exact" w:line="14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>地址：</w:t>
      </w:r>
      <w:r>
        <w:rPr>
          <w:rFonts w:ascii="宋体" w:hAnsi="宋体" w:cs="宋体" w:hint="eastAsia"/>
          <w:sz w:val="18"/>
        </w:rPr>
        <w:t>广东省英德市白沙镇太平村更古坑凯迪工业园区</w:t>
      </w:r>
    </w:p>
    <w:p>
      <w:pPr>
        <w:pStyle w:val="Normal"/>
        <w:spacing w:lineRule="exact" w:line="20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1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exact" w:line="279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 w:ascii="Times New Roman" w:hAnsi="Times New Roman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 w:ascii="Times New Roman" w:hAnsi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 w:ascii="Times New Roman" w:hAnsi="Times New Roman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 w:ascii="Times New Roman" w:hAnsi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 w:ascii="Times New Roman" w:hAnsi="Times New Roman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 w:ascii="Times New Roman" w:hAnsi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 w:ascii="Times New Roman" w:hAnsi="Times New Roman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spacing w:lineRule="exact" w:line="98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hanging="366" w:start="840" w:end="0"/>
        <w:jc w:val="both"/>
        <w:rPr>
          <w:rFonts w:ascii="Times New Roman" w:hAnsi="Times New Roman" w:eastAsia="Times New Roman" w:cs="Times New Roman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对配方设计的容忍度高，可直接用于色浆研磨。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 w:ascii="Times New Roman" w:hAnsi="Times New Roman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ascii="Times New Roman" w:hAnsi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 w:ascii="Times New Roman" w:hAnsi="Times New Roman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 w:ascii="Times New Roman" w:hAnsi="Times New Roman"/>
          <w:sz w:val="24"/>
        </w:rPr>
        <w:t>5-</w:t>
      </w:r>
      <w:r>
        <w:rPr>
          <w:rFonts w:eastAsia="宋体" w:cs="Times New Roman" w:hint="eastAsia" w:ascii="Times New Roman" w:hAnsi="Times New Roman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 w:ascii="Times New Roman" w:hAnsi="Times New Roman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Times New Roman">
    <w:charset w:val="00"/>
    <w:family w:val="roman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  <w:lvl w:ilvl="1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2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3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4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5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6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7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8">
      <w:start w:val="1"/>
      <w:numFmt w:val="bullet"/>
      <w:lvlText w:val="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Calibri" w:hAnsi="Calibri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2017-04-24T12:39:00Z</dcterms:created>
  <dc:creator>Administrator</dc:creator>
  <dc:description/>
  <dc:language>zh-CN</dc:language>
  <cp:lastModifiedBy>陈子钦</cp:lastModifiedBy>
  <cp:lastPrinted>2023-09-27T13:23:00Z</cp:lastPrinted>
  <dcterms:modified xsi:type="dcterms:W3CDTF">2026-09-04T15:55:18Z</dcterms:modified>
  <cp:revision>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0B560EA519844052A7F9BE9C89C24033_12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