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PU-1034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水性聚氨酯分散体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聚氨酯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涂料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英德市国彩精细化工有限公司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 w:firstLineChars="0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广东省英德市白沙镇太平村更古坑凯迪工业园区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rightChars="0" w:firstLine="2"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eastAsia="Times New Roman"/>
                <w:sz w:val="24"/>
              </w:rPr>
              <w:t>0763-2811205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  <w:vAlign w:val="top"/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rightChars="0" w:firstLine="2"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eastAsia="Times New Roman"/>
                <w:sz w:val="24"/>
              </w:rPr>
              <w:t>0763-2811024</w:t>
            </w:r>
            <w:r>
              <w:rPr>
                <w:rFonts w:hint="eastAsia"/>
                <w:sz w:val="24"/>
              </w:rPr>
              <w:t xml:space="preserve">   </w:t>
            </w:r>
          </w:p>
          <w:p>
            <w:pPr>
              <w:spacing w:line="300" w:lineRule="auto"/>
              <w:rPr>
                <w:sz w:val="24"/>
              </w:rPr>
            </w:pP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>
            <w:pPr>
              <w:pStyle w:val="10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>
            <w:pPr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</w:rPr>
              <w:t>分类：</w:t>
            </w:r>
          </w:p>
          <w:p>
            <w:pPr>
              <w:spacing w:line="300" w:lineRule="auto"/>
              <w:ind w:left="458" w:leftChars="218"/>
              <w:rPr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不属于危险物</w:t>
            </w:r>
          </w:p>
          <w:p>
            <w:pPr>
              <w:spacing w:line="300" w:lineRule="auto"/>
              <w:ind w:left="458" w:leftChars="218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象形图：</w:t>
            </w:r>
          </w:p>
          <w:p>
            <w:pPr>
              <w:jc w:val="left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根据</w:t>
            </w:r>
            <w:r>
              <w:rPr>
                <w:sz w:val="24"/>
              </w:rPr>
              <w:t>GHS</w:t>
            </w:r>
            <w:r>
              <w:rPr>
                <w:rFonts w:hint="eastAsia"/>
                <w:sz w:val="24"/>
              </w:rPr>
              <w:t>不属于危险物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  <w:gridCol w:w="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聚氨酯聚合物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30.0~40.0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去离子水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&gt;60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480" w:firstLine="241" w:firstLineChars="100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三乙胺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121-44-8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0.1-1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gridSpan w:val="3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</w:rPr>
              <w:t>无意识时，不要经口喂食任何食物。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gridSpan w:val="3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gridSpan w:val="3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一旦吸入，如有不适，就医。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），耐醇泡沫，化学干粉。大火时应用水喷洒。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燃烧时释放一氧化碳、二氧化碳、氮氧化物等。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>
            <w:pPr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容器保持紧闭，存储在凉爽通风处。为保证产品质量，必须遵守我们产品信息表的储存条件。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手部防护：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40" w:hanging="3840" w:hangingChars="1600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建议戴上防护手套。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戴护目镜/面罩。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半透明液体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7-9.5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初沸点以下无闪点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约1.06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pStyle w:val="11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 xml:space="preserve">&lt; 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10</w:t>
            </w:r>
            <w:bookmarkStart w:id="1" w:name="_GoBack"/>
            <w:bookmarkEnd w:id="1"/>
            <w:r>
              <w:rPr>
                <w:rFonts w:hint="eastAsia" w:cs="Arial"/>
                <w:kern w:val="0"/>
                <w:sz w:val="24"/>
              </w:rPr>
              <w:t xml:space="preserve">00 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 xml:space="preserve"> 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bookmarkStart w:id="0" w:name="OLE_LINK1"/>
            <w:r>
              <w:rPr>
                <w:rFonts w:hint="eastAsia" w:cs="Arial"/>
                <w:kern w:val="0"/>
                <w:sz w:val="24"/>
              </w:rPr>
              <w:t>35</w:t>
            </w:r>
            <w:r>
              <w:rPr>
                <w:rFonts w:hint="eastAsia"/>
                <w:sz w:val="24"/>
              </w:rPr>
              <w:t>±2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bookmarkEnd w:id="0"/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</w:t>
            </w:r>
            <w:r>
              <w:rPr>
                <w:rFonts w:hint="eastAsia"/>
                <w:kern w:val="0"/>
                <w:sz w:val="24"/>
              </w:rPr>
              <w:t>50℃，30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s）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</w:rPr>
              <w:t xml:space="preserve"> 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pStyle w:val="11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涂料在干燥/固化时，释放出中和剂。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ind w:left="34" w:leftChars="16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以下是</w:t>
            </w:r>
            <w:r>
              <w:rPr>
                <w:rFonts w:hint="eastAsia"/>
                <w:bCs/>
                <w:sz w:val="24"/>
              </w:rPr>
              <w:t>N,N</w:t>
            </w:r>
            <w:r>
              <w:rPr>
                <w:rFonts w:hint="eastAsia" w:hAnsi="Arial"/>
                <w:sz w:val="24"/>
              </w:rPr>
              <w:t>－</w:t>
            </w:r>
            <w:r>
              <w:rPr>
                <w:rFonts w:hint="eastAsia"/>
                <w:bCs/>
                <w:sz w:val="24"/>
              </w:rPr>
              <w:t>二甲基乙酰胺</w:t>
            </w:r>
            <w:r>
              <w:rPr>
                <w:rFonts w:hint="eastAsia" w:hAnsi="Arial"/>
                <w:bCs/>
                <w:sz w:val="24"/>
              </w:rPr>
              <w:t>毒理学数据：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经口：</w:t>
            </w:r>
            <w:r>
              <w:rPr>
                <w:rFonts w:hint="eastAsia"/>
                <w:sz w:val="24"/>
              </w:rPr>
              <w:t>半数致死剂量（LD50）</w:t>
            </w:r>
            <w:r>
              <w:rPr>
                <w:rFonts w:hint="eastAsia" w:hAnsi="Arial"/>
                <w:sz w:val="24"/>
              </w:rPr>
              <w:t>/大鼠：3,000－6,000</w:t>
            </w:r>
            <w:r>
              <w:rPr>
                <w:sz w:val="24"/>
              </w:rPr>
              <w:t>mg/kg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吸入：半数致死浓度（LC50）/1h/大鼠 雌性：8.81mg/l</w:t>
            </w:r>
          </w:p>
          <w:p>
            <w:pPr>
              <w:spacing w:line="300" w:lineRule="auto"/>
              <w:ind w:firstLine="720" w:firstLineChars="30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（此值仅用于有可吸入的颗粒形成的情况。）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 xml:space="preserve">      半数致死浓度（LC50）/4h/大鼠 雌性：2.2mg/l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经皮：</w:t>
            </w:r>
            <w:r>
              <w:rPr>
                <w:rFonts w:hint="eastAsia"/>
                <w:sz w:val="24"/>
              </w:rPr>
              <w:t>半数致死剂量（LD50）</w:t>
            </w:r>
            <w:r>
              <w:rPr>
                <w:rFonts w:hint="eastAsia" w:hAnsi="Arial"/>
                <w:sz w:val="24"/>
              </w:rPr>
              <w:t>/豚鼠：＜940</w:t>
            </w:r>
            <w:r>
              <w:rPr>
                <w:sz w:val="24"/>
              </w:rPr>
              <w:t>mg/kg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物种：兔子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分类：刺激皮肤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结果：轻度的皮肤刺激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物种：兔子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分类：刺激眼睛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结果：轻度的眼睛刺激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物种：豚鼠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结果：未引起实验室动物过敏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物种：人类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/>
                <w:sz w:val="24"/>
              </w:rPr>
              <w:t>结果：对志愿者做的皮肤接触试验证明没有过敏特性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adjustRightInd w:val="0"/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在细菌细胞培养中没有引起基因损害。在哺乳类细胞培养中没有引起基因损害。有证据认为此物质不会在动物中引起基因损伤。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在动物试验中未见致癌影响。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动物试验表明无生殖毒性。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动物实验表明在低于那些引起母体中毒的量时，对胚胎有影响。降低了胚胎胎儿的成活力，胎儿发育缓慢（变异），胎儿畸形。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>
            <w:pPr>
              <w:spacing w:line="300" w:lineRule="auto"/>
              <w:jc w:val="left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vMerge w:val="restart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饮酒精饮料会加剧毒性影响。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重复剂量中毒：经口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病理变化：胃，睾丸，肝，肾，红血球异常减少。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3519" w:type="dxa"/>
            <w:vMerge w:val="continue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Ansi="Arial"/>
                <w:b/>
                <w:sz w:val="24"/>
              </w:rPr>
            </w:pP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重复剂量中毒：吸入</w:t>
            </w:r>
          </w:p>
          <w:p>
            <w:pPr>
              <w:spacing w:line="300" w:lineRule="auto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病理变化：肾、肝影响，视网膜损伤。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nil"/>
              <w:bottom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以下是</w:t>
            </w:r>
            <w:r>
              <w:rPr>
                <w:rFonts w:hint="eastAsia"/>
                <w:bCs/>
                <w:sz w:val="24"/>
              </w:rPr>
              <w:t>N,N</w:t>
            </w:r>
            <w:r>
              <w:rPr>
                <w:rFonts w:hint="eastAsia" w:hAnsi="Arial"/>
                <w:sz w:val="24"/>
              </w:rPr>
              <w:t>－</w:t>
            </w:r>
            <w:r>
              <w:rPr>
                <w:rFonts w:hint="eastAsia"/>
                <w:bCs/>
                <w:sz w:val="24"/>
              </w:rPr>
              <w:t>二甲基乙酰胺生态</w:t>
            </w:r>
            <w:r>
              <w:rPr>
                <w:rFonts w:hint="eastAsia" w:hAnsi="Arial"/>
                <w:bCs/>
                <w:sz w:val="24"/>
              </w:rPr>
              <w:t>毒理学数据：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op w:val="nil"/>
              <w:right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对鱼类的毒性：</w:t>
            </w:r>
          </w:p>
          <w:p>
            <w:pPr>
              <w:tabs>
                <w:tab w:val="left" w:pos="601"/>
              </w:tabs>
              <w:spacing w:line="300" w:lineRule="auto"/>
              <w:rPr>
                <w:rFonts w:hAnsi="Arial"/>
                <w:b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半数致死浓度（LC50）/96h/黑头呆鱼：1</w:t>
            </w:r>
            <w:r>
              <w:rPr>
                <w:rFonts w:hint="eastAsia" w:hAnsi="Arial"/>
                <w:sz w:val="24"/>
              </w:rPr>
              <w:t>,</w:t>
            </w:r>
            <w:r>
              <w:rPr>
                <w:rFonts w:hint="eastAsia"/>
                <w:bCs/>
                <w:sz w:val="24"/>
              </w:rPr>
              <w:t>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bottom w:val="nil"/>
              <w:right w:val="nil"/>
            </w:tcBorders>
          </w:tcPr>
          <w:p>
            <w:pPr>
              <w:tabs>
                <w:tab w:val="left" w:pos="601"/>
              </w:tabs>
              <w:spacing w:line="300" w:lineRule="auto"/>
              <w:ind w:left="-594" w:leftChars="-283"/>
              <w:rPr>
                <w:rFonts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其他：</w:t>
            </w:r>
          </w:p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半数致死有效浓度（EC50）/72h/藻类：＞500mg/l</w:t>
            </w:r>
          </w:p>
          <w:p>
            <w:pPr>
              <w:tabs>
                <w:tab w:val="left" w:pos="601"/>
              </w:tabs>
              <w:spacing w:line="300" w:lineRule="auto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半数致死有效浓度（EC50）/48h/大型溞：＞500mg/l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nil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bottom w:val="single" w:color="auto" w:sz="4" w:space="0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before="62" w:beforeLines="20" w:after="62" w:afterLines="20" w:line="240" w:lineRule="atLeast"/>
              <w:ind w:left="34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>
            <w:pPr>
              <w:spacing w:before="62" w:beforeLines="20" w:after="62" w:afterLines="20" w:line="240" w:lineRule="atLeast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避免温度高于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</w:rPr>
              <w:t>35℃，温度不可低于+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危险化学品安全管理条例，国务院令591号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GB 15258 化学品安全标签编写规定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3"/>
            <w:jc w:val="both"/>
            <w:rPr>
              <w:kern w:val="0"/>
              <w:sz w:val="21"/>
              <w:szCs w:val="21"/>
            </w:rPr>
          </w:pPr>
          <w:r>
            <w:rPr>
              <w:rFonts w:hint="eastAsia" w:ascii="宋体" w:hAnsi="宋体"/>
              <w:bCs/>
              <w:sz w:val="24"/>
            </w:rPr>
            <w:t>英德市</w:t>
          </w:r>
          <w:r>
            <w:rPr>
              <w:rFonts w:hint="eastAsia" w:ascii="宋体" w:hAnsi="宋体"/>
              <w:bCs/>
              <w:sz w:val="21"/>
              <w:szCs w:val="21"/>
            </w:rPr>
            <w:t>国彩精细化工有限公司</w:t>
          </w:r>
          <w:r>
            <w:rPr>
              <w:rFonts w:hint="eastAsia"/>
              <w:kern w:val="0"/>
              <w:sz w:val="21"/>
              <w:szCs w:val="21"/>
            </w:rPr>
            <w:t xml:space="preserve">  PU-1034-MSDS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rFonts w:hint="eastAsia" w:eastAsia="宋体"/>
              <w:kern w:val="0"/>
              <w:sz w:val="20"/>
              <w:szCs w:val="21"/>
              <w:lang w:val="en-US" w:eastAsia="zh-CN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2025/2/11</w:t>
          </w:r>
        </w:p>
        <w:p>
          <w:pPr>
            <w:ind w:firstLine="9700" w:firstLineChars="4850"/>
            <w:jc w:val="right"/>
            <w:rPr>
              <w:kern w:val="0"/>
              <w:sz w:val="20"/>
              <w:szCs w:val="21"/>
            </w:rPr>
          </w:pP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3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3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1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6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3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hint="eastAsia"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5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eastAsia="楷体_GB2312"/>
              <w:b/>
              <w:sz w:val="36"/>
              <w:szCs w:val="36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</w:rPr>
            <w:t>1034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FmODNlYzJiYzNlNTJmMjNkNTYyNzI0OTNkNjNjYzUifQ=="/>
    <w:docVar w:name="KSO_WPS_MARK_KEY" w:val="e1dfac28-7c66-4c6a-8dbc-87d4305ec1cf"/>
  </w:docVars>
  <w:rsids>
    <w:rsidRoot w:val="00172A27"/>
    <w:rsid w:val="00054D63"/>
    <w:rsid w:val="000839A1"/>
    <w:rsid w:val="000A232D"/>
    <w:rsid w:val="000D5724"/>
    <w:rsid w:val="000F335C"/>
    <w:rsid w:val="00140D6D"/>
    <w:rsid w:val="00147ACA"/>
    <w:rsid w:val="001520AF"/>
    <w:rsid w:val="00172A27"/>
    <w:rsid w:val="0019663D"/>
    <w:rsid w:val="001B2C3E"/>
    <w:rsid w:val="001D69BE"/>
    <w:rsid w:val="0022163F"/>
    <w:rsid w:val="00227316"/>
    <w:rsid w:val="00247204"/>
    <w:rsid w:val="00266D33"/>
    <w:rsid w:val="002854A9"/>
    <w:rsid w:val="002B1D4A"/>
    <w:rsid w:val="002C46D8"/>
    <w:rsid w:val="002E1F13"/>
    <w:rsid w:val="003044A2"/>
    <w:rsid w:val="00306061"/>
    <w:rsid w:val="003149E9"/>
    <w:rsid w:val="00347806"/>
    <w:rsid w:val="0035626C"/>
    <w:rsid w:val="003608AB"/>
    <w:rsid w:val="00376077"/>
    <w:rsid w:val="00382604"/>
    <w:rsid w:val="003A263B"/>
    <w:rsid w:val="003B00DF"/>
    <w:rsid w:val="003E5F7E"/>
    <w:rsid w:val="003F27B9"/>
    <w:rsid w:val="004004B5"/>
    <w:rsid w:val="00400805"/>
    <w:rsid w:val="004148B3"/>
    <w:rsid w:val="00452D86"/>
    <w:rsid w:val="00456CDB"/>
    <w:rsid w:val="004A3278"/>
    <w:rsid w:val="004D25D8"/>
    <w:rsid w:val="004F26D3"/>
    <w:rsid w:val="005F347E"/>
    <w:rsid w:val="00606522"/>
    <w:rsid w:val="006273B6"/>
    <w:rsid w:val="006321EB"/>
    <w:rsid w:val="006534DB"/>
    <w:rsid w:val="00685124"/>
    <w:rsid w:val="006861E3"/>
    <w:rsid w:val="00701FAF"/>
    <w:rsid w:val="0078465E"/>
    <w:rsid w:val="00790F75"/>
    <w:rsid w:val="00853404"/>
    <w:rsid w:val="008C5866"/>
    <w:rsid w:val="008D3B67"/>
    <w:rsid w:val="009C6819"/>
    <w:rsid w:val="00A21619"/>
    <w:rsid w:val="00A26D98"/>
    <w:rsid w:val="00A72AB2"/>
    <w:rsid w:val="00AB28F6"/>
    <w:rsid w:val="00AB7215"/>
    <w:rsid w:val="00AB7498"/>
    <w:rsid w:val="00AC2AF1"/>
    <w:rsid w:val="00B20B21"/>
    <w:rsid w:val="00B500B7"/>
    <w:rsid w:val="00BA1097"/>
    <w:rsid w:val="00BA2442"/>
    <w:rsid w:val="00BB25C3"/>
    <w:rsid w:val="00BE10CE"/>
    <w:rsid w:val="00C01672"/>
    <w:rsid w:val="00C06628"/>
    <w:rsid w:val="00C130D1"/>
    <w:rsid w:val="00C42506"/>
    <w:rsid w:val="00C45C80"/>
    <w:rsid w:val="00CD38D2"/>
    <w:rsid w:val="00CE6BE2"/>
    <w:rsid w:val="00D05718"/>
    <w:rsid w:val="00D5327A"/>
    <w:rsid w:val="00D548B3"/>
    <w:rsid w:val="00D75E1E"/>
    <w:rsid w:val="00DA78A9"/>
    <w:rsid w:val="00DB6999"/>
    <w:rsid w:val="00DB72E1"/>
    <w:rsid w:val="00E34CDB"/>
    <w:rsid w:val="00E87E33"/>
    <w:rsid w:val="00EC2C76"/>
    <w:rsid w:val="00F67DFD"/>
    <w:rsid w:val="00F9634F"/>
    <w:rsid w:val="00FE021E"/>
    <w:rsid w:val="01147F10"/>
    <w:rsid w:val="01C0201B"/>
    <w:rsid w:val="02E743F3"/>
    <w:rsid w:val="054E7A62"/>
    <w:rsid w:val="0828271D"/>
    <w:rsid w:val="084A705D"/>
    <w:rsid w:val="08DC2BFC"/>
    <w:rsid w:val="0A7463D1"/>
    <w:rsid w:val="0B542115"/>
    <w:rsid w:val="0B8C5E7D"/>
    <w:rsid w:val="0C2C19E1"/>
    <w:rsid w:val="0D9A4456"/>
    <w:rsid w:val="0F50181E"/>
    <w:rsid w:val="114255F5"/>
    <w:rsid w:val="11667738"/>
    <w:rsid w:val="120678DF"/>
    <w:rsid w:val="13DD4352"/>
    <w:rsid w:val="15440D4D"/>
    <w:rsid w:val="15812A45"/>
    <w:rsid w:val="175E6182"/>
    <w:rsid w:val="18276A54"/>
    <w:rsid w:val="1A027D3D"/>
    <w:rsid w:val="1A0461C6"/>
    <w:rsid w:val="1A483201"/>
    <w:rsid w:val="1DCD4FA0"/>
    <w:rsid w:val="1EEC29D4"/>
    <w:rsid w:val="226D101D"/>
    <w:rsid w:val="22703398"/>
    <w:rsid w:val="24976248"/>
    <w:rsid w:val="24E542B2"/>
    <w:rsid w:val="25D47A2C"/>
    <w:rsid w:val="26A03147"/>
    <w:rsid w:val="298E637F"/>
    <w:rsid w:val="2AA33091"/>
    <w:rsid w:val="2AA34CC0"/>
    <w:rsid w:val="2C6E44FB"/>
    <w:rsid w:val="2F0C2A17"/>
    <w:rsid w:val="30481C3A"/>
    <w:rsid w:val="306A3DC2"/>
    <w:rsid w:val="331F3435"/>
    <w:rsid w:val="33E971EE"/>
    <w:rsid w:val="35F7037B"/>
    <w:rsid w:val="3604449F"/>
    <w:rsid w:val="36327236"/>
    <w:rsid w:val="385E6AE5"/>
    <w:rsid w:val="390D26CF"/>
    <w:rsid w:val="3C0C4A9A"/>
    <w:rsid w:val="3CB43D7B"/>
    <w:rsid w:val="3CB8171A"/>
    <w:rsid w:val="3E1D5959"/>
    <w:rsid w:val="3FAC530C"/>
    <w:rsid w:val="405D22BA"/>
    <w:rsid w:val="41464E04"/>
    <w:rsid w:val="42582D38"/>
    <w:rsid w:val="45DA7122"/>
    <w:rsid w:val="464D6940"/>
    <w:rsid w:val="4DB34E2F"/>
    <w:rsid w:val="4EB83E58"/>
    <w:rsid w:val="4F5F47A8"/>
    <w:rsid w:val="504658E8"/>
    <w:rsid w:val="5065451B"/>
    <w:rsid w:val="511D06C5"/>
    <w:rsid w:val="51FA0FC7"/>
    <w:rsid w:val="52230864"/>
    <w:rsid w:val="532B36BB"/>
    <w:rsid w:val="54693859"/>
    <w:rsid w:val="5510614B"/>
    <w:rsid w:val="551C16C9"/>
    <w:rsid w:val="56996407"/>
    <w:rsid w:val="569B6D5B"/>
    <w:rsid w:val="5ABE4B3D"/>
    <w:rsid w:val="5AC002EC"/>
    <w:rsid w:val="5BF41AFE"/>
    <w:rsid w:val="5CA8408B"/>
    <w:rsid w:val="5D6C3433"/>
    <w:rsid w:val="5EAB025F"/>
    <w:rsid w:val="60781EF7"/>
    <w:rsid w:val="60E4057C"/>
    <w:rsid w:val="614F69AC"/>
    <w:rsid w:val="637D0A8C"/>
    <w:rsid w:val="63F60908"/>
    <w:rsid w:val="64B21DE4"/>
    <w:rsid w:val="67010372"/>
    <w:rsid w:val="683562B6"/>
    <w:rsid w:val="6A2B60E3"/>
    <w:rsid w:val="6B9E64FB"/>
    <w:rsid w:val="6EC16FCD"/>
    <w:rsid w:val="6ED91EE1"/>
    <w:rsid w:val="6FDF350B"/>
    <w:rsid w:val="720B23B8"/>
    <w:rsid w:val="76293FCA"/>
    <w:rsid w:val="763B629A"/>
    <w:rsid w:val="7652592F"/>
    <w:rsid w:val="77990D78"/>
    <w:rsid w:val="7B89575E"/>
    <w:rsid w:val="7CD5616B"/>
    <w:rsid w:val="7CE65B65"/>
    <w:rsid w:val="7E3C523D"/>
    <w:rsid w:val="7F727691"/>
    <w:rsid w:val="7FB1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paragraph" w:customStyle="1" w:styleId="12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黑体" w:hAnsi="黑体" w:eastAsia="黑体" w:cs="Times New Roman"/>
      <w:color w:val="000000"/>
      <w:sz w:val="24"/>
      <w:lang w:val="en-US" w:eastAsia="zh-CN" w:bidi="ar-SA"/>
    </w:rPr>
  </w:style>
  <w:style w:type="character" w:customStyle="1" w:styleId="13">
    <w:name w:val="批注框文本 字符"/>
    <w:basedOn w:val="7"/>
    <w:link w:val="2"/>
    <w:semiHidden/>
    <w:uiPriority w:val="99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2401</Words>
  <Characters>2713</Characters>
  <Lines>22</Lines>
  <Paragraphs>6</Paragraphs>
  <TotalTime>317</TotalTime>
  <ScaleCrop>false</ScaleCrop>
  <LinksUpToDate>false</LinksUpToDate>
  <CharactersWithSpaces>2847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2024-12-23T01:53:00Z</dcterms:created>
  <dc:creator>Windows 用户</dc:creator>
  <cp:lastModifiedBy>刘桂芳</cp:lastModifiedBy>
  <cp:lastPrinted>2024-06-21T09:45:00Z</cp:lastPrinted>
  <dcterms:modified xsi:type="dcterms:W3CDTF">2025-06-11T04:37:25Z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C0D9F356B6964B54AAEE021F79D06FCE_13</vt:lpwstr>
  </property>
</Properties>
</file>