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43D4196">
      <w:pPr>
        <w:spacing w:line="0" w:lineRule="atLeast"/>
        <w:rPr>
          <w:rFonts w:ascii="宋体" w:hAnsi="宋体"/>
          <w:b/>
          <w:sz w:val="28"/>
        </w:rPr>
      </w:pPr>
      <w:r>
        <w:t>Yingde Guocai Fine Chemical Co., Ltd.</w:t>
      </w:r>
    </w:p>
    <w:p w14:paraId="6268E39B">
      <w:pPr>
        <w:spacing w:line="43" w:lineRule="exact"/>
        <w:rPr>
          <w:rFonts w:ascii="Times New Roman" w:hAnsi="Times New Roman" w:eastAsia="Times New Roman"/>
          <w:sz w:val="24"/>
        </w:rPr>
      </w:pPr>
    </w:p>
    <w:p w14:paraId="3183838C">
      <w:pPr>
        <w:tabs>
          <w:tab w:val="left" w:pos="3360"/>
        </w:tabs>
        <w:spacing w:line="0" w:lineRule="atLeast"/>
        <w:rPr>
          <w:rFonts w:ascii="Times New Roman" w:hAnsi="Times New Roman" w:eastAsia="Times New Roman"/>
          <w:sz w:val="18"/>
        </w:rPr>
      </w:pPr>
      <w:r>
        <w:t>Tel: +86 763 2811 205</w:t>
        <w:tab/>
        <w:t>Fax: +86 763 2811 024</w:t>
      </w:r>
    </w:p>
    <w:p w14:paraId="6A89A364">
      <w:pPr>
        <w:spacing w:line="14" w:lineRule="exact"/>
        <w:rPr>
          <w:rFonts w:ascii="Times New Roman" w:hAnsi="Times New Roman" w:eastAsia="Times New Roman"/>
          <w:sz w:val="24"/>
        </w:rPr>
      </w:pPr>
    </w:p>
    <w:p w14:paraId="0A27C843">
      <w:pPr>
        <w:spacing w:line="0" w:lineRule="atLeast"/>
        <w:rPr>
          <w:rFonts w:ascii="宋体" w:hAnsi="宋体"/>
          <w:sz w:val="18"/>
        </w:rPr>
      </w:pPr>
      <w:r>
        <w:t>Address: Kaidi Industrial Park, Genggukeng, Taiping Village, Baisha Town, Yingde, Guangdong, China</w:t>
      </w:r>
    </w:p>
    <w:p w14:paraId="0B77562B">
      <w:pPr>
        <w:spacing w:line="200" w:lineRule="exact"/>
        <w:rPr>
          <w:rFonts w:ascii="Times New Roman" w:hAnsi="Times New Roman" w:eastAsia="Times New Roman"/>
          <w:sz w:val="24"/>
        </w:rPr>
      </w:pPr>
      <w:r>
        <w:rPr>
          <w:rFonts w:ascii="宋体" w:hAnsi="宋体"/>
          <w:sz w:val="18"/>
        </w:rPr>
        <w:pict>
          <v:line id="_x0000_s1028" o:spid="_x0000_s1028" o:spt="20" style="position:absolute;left:0pt;margin-left:-1.75pt;margin-top:13.1pt;height:0pt;width:484.85pt;z-index:-251657216;mso-width-relative:page;mso-height-relative:page;" coordsize="21600,21600" o:allowincell="f">
            <v:path arrowok="t"/>
            <v:fill focussize="0,0"/>
            <v:stroke weight="0.71992125984252pt"/>
            <v:imagedata o:title=""/>
            <o:lock v:ext="edit"/>
          </v:line>
        </w:pict>
      </w:r>
    </w:p>
    <w:p w14:paraId="6E3C69D2">
      <w:pPr>
        <w:spacing w:line="0" w:lineRule="atLeast"/>
        <w:rPr>
          <w:rFonts w:ascii="Times New Roman" w:hAnsi="Times New Roman"/>
          <w:sz w:val="24"/>
        </w:rPr>
      </w:pPr>
    </w:p>
    <w:p w14:paraId="343EC8AB">
      <w:pPr>
        <w:spacing w:line="0" w:lineRule="atLeast"/>
        <w:ind w:left="3020"/>
        <w:rPr>
          <w:rFonts w:hint="eastAsia" w:ascii="Times New Roman" w:hAnsi="Times New Roman"/>
          <w:b/>
          <w:sz w:val="32"/>
        </w:rPr>
      </w:pPr>
      <w:r>
        <w:t>Waterborne Epoxy Dispersion EP-1704</w:t>
      </w:r>
    </w:p>
    <w:p w14:paraId="33686341">
      <w:pPr>
        <w:spacing w:line="269" w:lineRule="exact"/>
        <w:rPr>
          <w:rFonts w:ascii="Times New Roman" w:hAnsi="Times New Roman" w:eastAsia="Times New Roman"/>
          <w:sz w:val="24"/>
        </w:rPr>
      </w:pPr>
    </w:p>
    <w:p w14:paraId="5079BBA0">
      <w:pPr>
        <w:spacing w:line="0" w:lineRule="atLeast"/>
        <w:rPr>
          <w:rFonts w:ascii="宋体" w:hAnsi="宋体"/>
          <w:b/>
          <w:sz w:val="28"/>
        </w:rPr>
      </w:pPr>
      <w:r>
        <w:t>【Characterization】</w:t>
      </w:r>
    </w:p>
    <w:p w14:paraId="4F74FBB5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3C0AF227">
      <w:pPr>
        <w:spacing w:line="326" w:lineRule="auto"/>
        <w:ind w:firstLine="480" w:firstLineChars="200"/>
        <w:rPr>
          <w:rFonts w:ascii="宋体" w:hAnsi="宋体"/>
          <w:sz w:val="24"/>
        </w:rPr>
      </w:pPr>
      <w:r>
        <w:t>EP-1704 is a waterborne dispersion of E20 epoxy resin, particularly suitable for waterborne metal anti-corrosion primers.</w:t>
      </w:r>
    </w:p>
    <w:p w14:paraId="2E3F2B2E">
      <w:pPr>
        <w:spacing w:line="103" w:lineRule="exact"/>
        <w:rPr>
          <w:rFonts w:ascii="Times New Roman" w:hAnsi="Times New Roman" w:eastAsia="Times New Roman"/>
          <w:sz w:val="24"/>
        </w:rPr>
      </w:pPr>
    </w:p>
    <w:p w14:paraId="5C7D9327">
      <w:pPr>
        <w:spacing w:line="0" w:lineRule="atLeast"/>
        <w:rPr>
          <w:rFonts w:ascii="宋体" w:hAnsi="宋体"/>
          <w:b/>
          <w:sz w:val="28"/>
        </w:rPr>
      </w:pPr>
      <w:r>
        <w:t>【Specification Property】</w:t>
      </w:r>
    </w:p>
    <w:p w14:paraId="37F7E91A">
      <w:pPr>
        <w:spacing w:line="213" w:lineRule="exact"/>
        <w:rPr>
          <w:rFonts w:ascii="Times New Roman" w:hAnsi="Times New Roman" w:eastAsia="Times New Roman"/>
          <w:sz w:val="144"/>
          <w:szCs w:val="72"/>
        </w:rPr>
      </w:pPr>
    </w:p>
    <w:tbl>
      <w:tblPr>
        <w:tblStyle w:val="4"/>
        <w:tblW w:w="4417" w:type="pct"/>
        <w:tblInd w:w="47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0"/>
        <w:gridCol w:w="2044"/>
        <w:gridCol w:w="1027"/>
        <w:gridCol w:w="3204"/>
      </w:tblGrid>
      <w:tr w14:paraId="00C74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19" w:type="pct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noWrap w:val="0"/>
            <w:vAlign w:val="center"/>
          </w:tcPr>
          <w:p>
            <w:r>
              <w:t>Item</w:t>
            </w:r>
          </w:p>
        </w:tc>
        <w:tc>
          <w:tcPr>
            <w:tcW w:w="119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r>
              <w:t>Index</w:t>
            </w:r>
          </w:p>
        </w:tc>
        <w:tc>
          <w:tcPr>
            <w:tcW w:w="602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r>
              <w:t>Unit</w:t>
            </w:r>
          </w:p>
        </w:tc>
        <w:tc>
          <w:tcPr>
            <w:tcW w:w="187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r>
              <w:t>Test method</w:t>
            </w:r>
          </w:p>
        </w:tc>
      </w:tr>
      <w:tr w14:paraId="423EB6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Emulsion appearance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Milky white liquid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Visual inspection</w:t>
            </w:r>
          </w:p>
        </w:tc>
      </w:tr>
      <w:tr w14:paraId="5DA6D5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Epoxy equivalent weight (EEW)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900-1100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g/mol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</w:p>
        </w:tc>
      </w:tr>
      <w:tr w14:paraId="2964EF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Solid content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53±2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%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150 °C for 30 min, convection oven</w:t>
            </w:r>
          </w:p>
        </w:tc>
      </w:tr>
      <w:tr w14:paraId="267F3B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pH value (25 °C)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6.0-8.0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/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GB/T 6920-1986</w:t>
            </w:r>
          </w:p>
        </w:tc>
      </w:tr>
      <w:tr w14:paraId="09CF0A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center"/>
          </w:tcPr>
          <w:p>
            <w:r>
              <w:t>Viscosity (25 °C)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200-5000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mPa·s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r>
              <w:t>GB/T 2794-2013</w:t>
            </w:r>
          </w:p>
        </w:tc>
      </w:tr>
    </w:tbl>
    <w:p w14:paraId="420FE1E3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18CF71EF">
      <w:pPr>
        <w:spacing w:line="0" w:lineRule="atLeast"/>
        <w:rPr>
          <w:rFonts w:ascii="宋体" w:hAnsi="宋体"/>
          <w:b/>
          <w:sz w:val="28"/>
        </w:rPr>
      </w:pPr>
      <w:r>
        <w:t>【Product Features】</w:t>
      </w:r>
    </w:p>
    <w:p w14:paraId="36F7CF68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0F3C495E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t>Self-emulsifying solid epoxy with excellent storage stability and consistent viscosity during storage;</w:t>
      </w:r>
    </w:p>
    <w:p w14:paraId="15261063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43999776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t>High tolerance for formulation design and suitable for direct use in color paste grinding.</w:t>
      </w:r>
    </w:p>
    <w:p w14:paraId="7B10B0E8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5541B0C4">
      <w:pPr>
        <w:spacing w:line="80" w:lineRule="exact"/>
        <w:rPr>
          <w:rFonts w:ascii="Times New Roman" w:hAnsi="Times New Roman" w:eastAsia="Times New Roman"/>
          <w:sz w:val="24"/>
        </w:rPr>
      </w:pPr>
    </w:p>
    <w:p w14:paraId="72880AC9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18BDD71F">
      <w:pPr>
        <w:spacing w:line="0" w:lineRule="atLeast"/>
        <w:rPr>
          <w:rFonts w:ascii="宋体" w:hAnsi="宋体"/>
          <w:b/>
          <w:sz w:val="28"/>
        </w:rPr>
      </w:pPr>
      <w:r>
        <w:t>【Application】</w:t>
      </w:r>
    </w:p>
    <w:p w14:paraId="77AF6DE7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4BF157CC">
      <w:pPr>
        <w:spacing w:line="0" w:lineRule="atLeast"/>
        <w:ind w:firstLine="480" w:firstLineChars="200"/>
        <w:rPr>
          <w:rFonts w:ascii="宋体" w:hAnsi="宋体"/>
          <w:sz w:val="24"/>
        </w:rPr>
      </w:pPr>
      <w:r>
        <w:t>EP-1704 provides excellent adhesion to most metal substrates and is suitable for anti-corrosion primers and protective coatings. For improved corrosion resistance, the recommended curing-agent dosage is 85±5% of the chemically calculated theoretical amount.</w:t>
      </w:r>
    </w:p>
    <w:p w14:paraId="1107BF3F">
      <w:pPr>
        <w:spacing w:line="190" w:lineRule="exact"/>
        <w:rPr>
          <w:rFonts w:ascii="Times New Roman" w:hAnsi="Times New Roman" w:eastAsia="Times New Roman"/>
          <w:sz w:val="24"/>
        </w:rPr>
      </w:pPr>
    </w:p>
    <w:p w14:paraId="59D7B8B0">
      <w:pPr>
        <w:spacing w:line="0" w:lineRule="atLeast"/>
        <w:rPr>
          <w:rFonts w:ascii="宋体" w:hAnsi="宋体"/>
          <w:b/>
          <w:sz w:val="28"/>
        </w:rPr>
      </w:pPr>
      <w:r>
        <w:t>【Storage】</w:t>
      </w:r>
    </w:p>
    <w:p w14:paraId="05F595AD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51D139B5">
      <w:pPr>
        <w:spacing w:line="326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t>EP-1704 waterborne epoxy dispersion must be stored in a sealed container. Store at 5-35 °C and protect from freezing. Do not mix with paints. The shelf life is 6 months from the date of shipment; product performance should be evaluated before use to ensure safe application.</w:t>
      </w:r>
    </w:p>
    <w:p w14:paraId="62D4F5AE">
      <w:pPr>
        <w:spacing w:line="0" w:lineRule="atLeast"/>
        <w:ind w:left="480"/>
        <w:rPr>
          <w:rFonts w:ascii="宋体" w:hAnsi="宋体"/>
          <w:sz w:val="24"/>
        </w:rPr>
      </w:pPr>
    </w:p>
    <w:p w14:paraId="10DE2CD5">
      <w:pPr>
        <w:spacing w:line="0" w:lineRule="atLeast"/>
        <w:ind w:left="480"/>
        <w:rPr>
          <w:rFonts w:ascii="宋体" w:hAnsi="宋体"/>
          <w:sz w:val="24"/>
        </w:rPr>
      </w:pPr>
    </w:p>
    <w:sectPr>
      <w:pgSz w:w="11900" w:h="16840"/>
      <w:pgMar w:top="852" w:right="1120" w:bottom="1440" w:left="114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FmODNlYzJiYzNlNTJmMjNkNTYyNzI0OTNkNjNjYzUifQ=="/>
    <w:docVar w:name="KSO_WPS_MARK_KEY" w:val="a246e830-4993-4847-82b6-755f19be87b9"/>
  </w:docVars>
  <w:rsids>
    <w:rsidRoot w:val="00C33E44"/>
    <w:rsid w:val="0002717B"/>
    <w:rsid w:val="000C2496"/>
    <w:rsid w:val="000C25F7"/>
    <w:rsid w:val="00117C21"/>
    <w:rsid w:val="0012765D"/>
    <w:rsid w:val="00220036"/>
    <w:rsid w:val="00240C59"/>
    <w:rsid w:val="002B64CA"/>
    <w:rsid w:val="00325ABA"/>
    <w:rsid w:val="00352507"/>
    <w:rsid w:val="0037193C"/>
    <w:rsid w:val="003D512B"/>
    <w:rsid w:val="003F7441"/>
    <w:rsid w:val="004237DB"/>
    <w:rsid w:val="00452A5A"/>
    <w:rsid w:val="004601D0"/>
    <w:rsid w:val="004B6F14"/>
    <w:rsid w:val="004C0DC0"/>
    <w:rsid w:val="004C6219"/>
    <w:rsid w:val="004D3C8F"/>
    <w:rsid w:val="00502942"/>
    <w:rsid w:val="005762FB"/>
    <w:rsid w:val="00592DD8"/>
    <w:rsid w:val="005C0086"/>
    <w:rsid w:val="005C2493"/>
    <w:rsid w:val="005E6C3A"/>
    <w:rsid w:val="005F5319"/>
    <w:rsid w:val="00603AAF"/>
    <w:rsid w:val="006179F5"/>
    <w:rsid w:val="0066021B"/>
    <w:rsid w:val="00667E52"/>
    <w:rsid w:val="0068304A"/>
    <w:rsid w:val="00723816"/>
    <w:rsid w:val="0080620D"/>
    <w:rsid w:val="0082594B"/>
    <w:rsid w:val="00856C2B"/>
    <w:rsid w:val="008939F8"/>
    <w:rsid w:val="008B5A69"/>
    <w:rsid w:val="009265C4"/>
    <w:rsid w:val="0093077B"/>
    <w:rsid w:val="00991B73"/>
    <w:rsid w:val="009A455D"/>
    <w:rsid w:val="009F7A47"/>
    <w:rsid w:val="00A13301"/>
    <w:rsid w:val="00A14FCD"/>
    <w:rsid w:val="00A21284"/>
    <w:rsid w:val="00A55642"/>
    <w:rsid w:val="00A80A98"/>
    <w:rsid w:val="00AA2B8A"/>
    <w:rsid w:val="00AA457C"/>
    <w:rsid w:val="00AE6F17"/>
    <w:rsid w:val="00B12370"/>
    <w:rsid w:val="00B92BAF"/>
    <w:rsid w:val="00BD211A"/>
    <w:rsid w:val="00C33E44"/>
    <w:rsid w:val="00C7066C"/>
    <w:rsid w:val="00CF78F9"/>
    <w:rsid w:val="00D02B3E"/>
    <w:rsid w:val="00DD3F8B"/>
    <w:rsid w:val="00DD4703"/>
    <w:rsid w:val="00DE1435"/>
    <w:rsid w:val="00E31700"/>
    <w:rsid w:val="00E60CF5"/>
    <w:rsid w:val="00EC01AE"/>
    <w:rsid w:val="00EC0FB4"/>
    <w:rsid w:val="00EE67C4"/>
    <w:rsid w:val="00F331D7"/>
    <w:rsid w:val="00F46140"/>
    <w:rsid w:val="00FF0BCB"/>
    <w:rsid w:val="00FF4087"/>
    <w:rsid w:val="0A501BF7"/>
    <w:rsid w:val="126B65CB"/>
    <w:rsid w:val="17060F5D"/>
    <w:rsid w:val="1B8530F7"/>
    <w:rsid w:val="2C505A52"/>
    <w:rsid w:val="2FA670BB"/>
    <w:rsid w:val="33594112"/>
    <w:rsid w:val="34B07688"/>
    <w:rsid w:val="38AC5D28"/>
    <w:rsid w:val="3B5B2FF5"/>
    <w:rsid w:val="410B644B"/>
    <w:rsid w:val="42CD1E33"/>
    <w:rsid w:val="4632285F"/>
    <w:rsid w:val="4B9969BD"/>
    <w:rsid w:val="4CED0114"/>
    <w:rsid w:val="4FE04455"/>
    <w:rsid w:val="57000CBF"/>
    <w:rsid w:val="59461B60"/>
    <w:rsid w:val="5BA75E7C"/>
    <w:rsid w:val="7BEF1D0C"/>
    <w:rsid w:val="7F4C52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99"/>
    <w:rPr>
      <w:sz w:val="18"/>
      <w:szCs w:val="18"/>
    </w:rPr>
  </w:style>
  <w:style w:type="character" w:customStyle="1" w:styleId="7">
    <w:name w:val="页眉 字符"/>
    <w:link w:val="3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393</Words>
  <Characters>522</Characters>
  <Lines>4</Lines>
  <Paragraphs>1</Paragraphs>
  <TotalTime>0</TotalTime>
  <ScaleCrop>false</ScaleCrop>
  <LinksUpToDate>false</LinksUpToDate>
  <CharactersWithSpaces>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2021-08-28T02:35:00Z</dcterms:created>
  <dc:creator>雨林永存</dc:creator>
  <cp:lastModifiedBy>52882</cp:lastModifiedBy>
  <cp:lastPrinted>2022-04-01T02:10:00Z</cp:lastPrinted>
  <dcterms:modified xsi:type="dcterms:W3CDTF">2026-08-25T01:46:45Z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6DC89126AE144733A250C55EE1FADFBA_13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