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firstLine="482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firstLine="120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其他危险：无适用资料。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宋体" w:hAnsi="宋体" w:eastAsia="宋体"/>
                <w:sz w:val="24"/>
              </w:rPr>
              <w:t xml:space="preserve">该产品无可用的毒理学研究。</w:t>
            </w:r>
          </w:p>
        </w:tc>
      </w:tr>
      <w:tr>
        <w:trPr/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</w:rPr>
              <w:t xml:space="preserve">以下是N,N－二甲基乙酰胺毒理学数据：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  <w:ind w:left="34"/>
            </w:pPr>
            <w:r>
              <w:rPr>
                <w:rFonts w:hint="eastAsia" w:ascii="宋体" w:hAnsi="宋体" w:eastAsia="宋体"/>
                <w:sz w:val="24"/>
                <w:b/>
              </w:rPr>
              <w:t xml:space="preserve">N,N-二甲基乙酰胺：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急性毒性：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经口：半数致死剂量（LD50）/大鼠：3,000－6,000mg/kg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吸入：半数致死浓度（LC50）/1h/大鼠 雌性：8.81mg/l（此值仅用于有可吸入的颗粒形成的情况。）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主要皮肤刺激性：物种：兔子；分类：刺激皮肤；结果：轻度的皮肤刺激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主要粘膜刺激性：物种：兔子；分类：刺激眼睛；结果：轻度的眼睛刺激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致敏性：物种：豚鼠；分类：不是皮肤过敏物质；结果：未引起实验室动物过敏；物种：人类；分类：不是皮肤过敏物质；结果：对志愿者做的皮肤接触试验证明没有过敏特性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致突变性：在细菌细胞培养中没有引起基因损害。在哺乳类细胞培养中没有引起基因损害。有证据认为此物质不会在动物中引起基因损伤。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致癌性：在动物试验中未见致癌影响。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生殖毒性：动物试验表明无生殖毒性。动物实验表明在低于那些引起母体中毒的量时，对胚胎有影响。降低了胚胎胎儿的成活力，胎儿发育缓慢（变异），胎儿畸形。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特异性靶器官系统毒性（一次接触/反复接触）：无数据资料。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吸入危险：无数据资料。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附加信息：饮酒精饮料会加剧毒性影响。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重复剂量中毒：经口；病理变化：胃，睾丸，肝，肾，红血球异常减少。</w:t>
            </w:r>
            <w:r>
              <w:rPr>
                <w:rFonts w:hint="eastAsia" w:ascii="宋体" w:hAnsi="宋体" w:eastAsia="宋体"/>
                <w:sz w:val="24"/>
              </w:rPr>
              <w:br w:type="textWrapping"/>
            </w:r>
            <w:r>
              <w:rPr>
                <w:rFonts w:hint="eastAsia" w:ascii="宋体" w:hAnsi="宋体" w:eastAsia="宋体"/>
                <w:sz w:val="24"/>
              </w:rPr>
              <w:t xml:space="preserve">重复剂量中毒：吸入；病理变化：肾、肝影响，视网膜损伤。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41563619_0.png"/><Relationship Id="rId32" Type="http://schemas.openxmlformats.org/officeDocument/2006/relationships/image" Target="media/image_ghs_1793241563620_1.png"/><Relationship Id="rId42" Type="http://schemas.openxmlformats.org/officeDocument/2006/relationships/image" Target="media/image_ghs_1793241573474_0.png"/><Relationship Id="rId53" Type="http://schemas.openxmlformats.org/officeDocument/2006/relationships/image" Target="media/image_ghs_1793241573475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