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水性聚氨酯分散体</w:t>
            </w: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202C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改性聚氨酯树脂水分散体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beforeLines="0" w:afterLines="0"/>
              <w:jc w:val="lef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应用于服装革、鞋面革、箱包革、柔韧纺织品及塑料的表面涂层，纤维等上浆、纸张印刷等行业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left="0" w:leftChars="0" w:firstLine="0" w:firstLineChars="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  <w:lang w:val="en-US" w:eastAsia="zh-CN"/>
              </w:rPr>
              <w:t>危险性类别</w:t>
            </w:r>
            <w:r>
              <w:rPr>
                <w:rFonts w:hint="eastAsia"/>
                <w:b/>
                <w:sz w:val="24"/>
              </w:rPr>
              <w:t>：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急性毒性（吸入），类别4（H332）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皮肤腐蚀/刺激，类别3（H316）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严重眼睛损伤/眼睛刺激性，类别2B（H320）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生殖毒性物质，类别1B（H360）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特异性靶器官系统毒性 一次接触，类别1（H370）</w:t>
            </w:r>
          </w:p>
          <w:p>
            <w:pPr>
              <w:spacing w:line="300" w:lineRule="auto"/>
              <w:jc w:val="left"/>
              <w:rPr>
                <w:rFonts w:hint="default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特异性靶器官系统毒性 反复接触，类别2（H373）</w:t>
            </w:r>
          </w:p>
          <w:p>
            <w:pPr>
              <w:spacing w:line="300" w:lineRule="auto"/>
              <w:ind w:left="458" w:leftChars="218"/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>
            <w:pPr>
              <w:spacing w:line="300" w:lineRule="auto"/>
              <w:rPr>
                <w:rFonts w:hint="eastAsia" w:hAnsi="Arial" w:eastAsia="宋体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：</w:t>
            </w:r>
          </w:p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28065"/>
                  <wp:effectExtent l="0" t="0" r="5715" b="635"/>
                  <wp:docPr id="6" name="图片 6" descr="5fba3e5eb86cadebbd61a9a86c575918_5bf3c3455c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fba3e5eb86cadebbd61a9a86c575918_5bf3c3455c9b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left="458" w:leftChars="218"/>
              <w:rPr>
                <w:rFonts w:hint="eastAsia" w:eastAsia="宋体"/>
                <w:sz w:val="24"/>
                <w:lang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信号词：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危险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危险性说明：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H316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造成轻微皮肤刺激。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          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H320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造成眼睛刺激。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          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H332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吸入有害。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H360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可能对生育能力或胎儿造成伤害。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H370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可能对器官的伤害。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H373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长期或重复暴露可能会对器官造成伤害（肝）。</w:t>
            </w:r>
          </w:p>
          <w:p>
            <w:pPr>
              <w:spacing w:line="300" w:lineRule="auto"/>
              <w:ind w:firstLine="1440" w:firstLineChars="6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防范说明：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预防措施：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P201 在使用前获取特别指示。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P202 在阅读并了解所有安全预防措施之前，切勿操作与处置。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P260不要吸入粉尘/烟/气体/气雾/蒸气/喷雾。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P264操作后彻底清洗双手。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P270使用本产品时不要进食、饮水或吸烟。</w:t>
            </w:r>
          </w:p>
          <w:p>
            <w:pPr>
              <w:spacing w:line="300" w:lineRule="auto"/>
              <w:ind w:firstLine="1200" w:firstLineChars="500"/>
              <w:rPr>
                <w:rFonts w:hint="default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P271只能在室外或通风良好处使用。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P280 戴防护手套/穿防护服/戴防护眼罩/戴防护面具。 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事故响应：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P304+P340如误吸入：将人转移到空气新鲜处，保持呼吸舒适体位。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P305+P351+P338 如果进入眼睛：用水小心地冲洗几分钟。如简便易行，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摘除隐形眼镜，继续冲洗。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P308+P313如果接触到或有疑虑：求医/就诊。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P337+P313如眼刺激持续不退：求医/就诊。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P370+P378火灾时：使用泡沫，干粉灭火器或二氧化碳灭火。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安全储存：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P405 储存处须加锁。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废弃处置：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P501 处置内装物/容器按照当地规章。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default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其他危险：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jc w:val="both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28.0~31.0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去离子</w:t>
            </w:r>
            <w:r>
              <w:rPr>
                <w:rFonts w:hint="eastAsia"/>
                <w:b/>
                <w:sz w:val="24"/>
                <w:lang w:eastAsia="zh-CN"/>
              </w:rPr>
              <w:t>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53.0~57.0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>
            <w:pPr>
              <w:spacing w:line="300" w:lineRule="auto"/>
              <w:ind w:right="34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N,N</w:t>
            </w:r>
            <w:r>
              <w:rPr>
                <w:rFonts w:hint="eastAsia" w:hAnsi="Arial"/>
                <w:b/>
                <w:bCs/>
                <w:sz w:val="24"/>
                <w:lang w:val="en-US" w:eastAsia="zh-CN"/>
              </w:rPr>
              <w:t>－</w:t>
            </w:r>
            <w:r>
              <w:rPr>
                <w:rFonts w:hint="eastAsia"/>
                <w:b/>
                <w:sz w:val="24"/>
              </w:rPr>
              <w:t>二甲基乙酰胺(</w:t>
            </w:r>
            <w:r>
              <w:rPr>
                <w:rFonts w:hint="eastAsia"/>
                <w:b/>
                <w:sz w:val="24"/>
                <w:lang w:val="en-US" w:eastAsia="zh-CN"/>
              </w:rPr>
              <w:t>DMAC</w:t>
            </w:r>
            <w:r>
              <w:rPr>
                <w:rFonts w:hint="eastAsia"/>
                <w:b/>
                <w:sz w:val="24"/>
              </w:rPr>
              <w:t>)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127-19-5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15.0~16.0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>
            <w:pPr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泛蓝光半透明乳液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 xml:space="preserve">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25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30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涂料在干燥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固化时，释放出中和剂</w:t>
            </w:r>
            <w:r>
              <w:rPr>
                <w:rFonts w:hint="eastAsia" w:hAnsi="Arial"/>
                <w:sz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以下是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N,N</w:t>
            </w:r>
            <w:r>
              <w:rPr>
                <w:rFonts w:hint="eastAsia" w:hAnsi="Arial"/>
                <w:sz w:val="24"/>
                <w:lang w:val="en-US" w:eastAsia="zh-CN"/>
              </w:rPr>
              <w:t>－</w:t>
            </w:r>
            <w:r>
              <w:rPr>
                <w:rFonts w:hint="eastAsia"/>
                <w:b w:val="0"/>
                <w:bCs/>
                <w:sz w:val="24"/>
              </w:rPr>
              <w:t>二甲基乙酰胺</w:t>
            </w:r>
            <w:r>
              <w:rPr>
                <w:rFonts w:hint="eastAsia" w:hAnsi="Arial"/>
                <w:b w:val="0"/>
                <w:bCs/>
                <w:sz w:val="24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</w:t>
            </w:r>
            <w:r>
              <w:rPr>
                <w:rFonts w:hint="eastAsia" w:hAnsi="Arial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大鼠：</w:t>
            </w:r>
            <w:r>
              <w:rPr>
                <w:rFonts w:hint="eastAsia" w:hAnsi="Arial"/>
                <w:sz w:val="24"/>
                <w:lang w:val="en-US" w:eastAsia="zh-CN"/>
              </w:rPr>
              <w:t>3,000－6,000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吸入：半数致死浓度（LC50）/1h/大鼠 雌性：8.81mg/l</w:t>
            </w:r>
          </w:p>
          <w:p>
            <w:pPr>
              <w:spacing w:line="300" w:lineRule="auto"/>
              <w:ind w:firstLine="720" w:firstLineChars="300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（此值仅用于有可吸入的颗粒形成的情况。）</w:t>
            </w:r>
          </w:p>
          <w:p>
            <w:pPr>
              <w:spacing w:line="300" w:lineRule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      半数致死浓度（LC50）/4h/大鼠 雌性：2.2mg/l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经皮：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/豚鼠</w:t>
            </w:r>
            <w:r>
              <w:rPr>
                <w:rFonts w:hint="eastAsia" w:hAnsi="Arial"/>
                <w:sz w:val="24"/>
              </w:rPr>
              <w:t>：</w:t>
            </w:r>
            <w:r>
              <w:rPr>
                <w:rFonts w:hint="eastAsia" w:hAnsi="Arial"/>
                <w:sz w:val="24"/>
                <w:lang w:val="en-US" w:eastAsia="zh-CN"/>
              </w:rPr>
              <w:t>＜940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分类：刺激皮肤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结果：轻度的皮肤刺激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结果：轻度的眼睛刺激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物种：豚鼠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vAlign w:val="top"/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物种：人类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结果：对志愿者做的皮肤接触试验证明没有过敏特性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在细菌细胞培养中没有引起基因损害。在哺乳类细胞培养中没有引起基因损害。有证据认为此物质不会在动物中引起基因损伤。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动物试验表明无生殖毒性。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动物实验表明在低于那些引起母体中毒的量时，对胚胎有影响。降低了胚胎胎儿的成活力，胎儿发育缓慢（变异），胎儿畸形。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饮酒精饮料会加剧毒性影响。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重复剂量中毒：经口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病理变化：胃，睾丸，肝，肾，红血球异常减少。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重复剂量中毒：吸入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病理变化：肾、肝影响，视网膜损伤。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以下是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N,N</w:t>
            </w: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－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</w:rPr>
              <w:t>二甲基乙酰胺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生态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vAlign w:val="top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半数致死浓度（LC50）/96h/黑头呆鱼：1</w:t>
            </w:r>
            <w:r>
              <w:rPr>
                <w:rFonts w:hint="eastAsia" w:hAnsi="Arial"/>
                <w:sz w:val="24"/>
                <w:lang w:val="en-US" w:eastAsia="zh-CN"/>
              </w:rPr>
              <w:t>,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半数致死有效浓度（EC50）/72h/藻类：＞500mg/l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半数致死有效浓度（EC50）/48h/大型溞：＞500mg/l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eastAsia="zh-CN"/>
            </w:rPr>
            <w:t>202C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2023-9-27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202C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2C1F9C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30481C3A"/>
    <w:rsid w:val="306A3DC2"/>
    <w:rsid w:val="331F3435"/>
    <w:rsid w:val="33E971EE"/>
    <w:rsid w:val="35F7037B"/>
    <w:rsid w:val="3604449F"/>
    <w:rsid w:val="36327236"/>
    <w:rsid w:val="385E6AE5"/>
    <w:rsid w:val="390D26CF"/>
    <w:rsid w:val="3C0C4A9A"/>
    <w:rsid w:val="3CB43D7B"/>
    <w:rsid w:val="3E1D5959"/>
    <w:rsid w:val="3FAC530C"/>
    <w:rsid w:val="405D22BA"/>
    <w:rsid w:val="42582D38"/>
    <w:rsid w:val="45DA7122"/>
    <w:rsid w:val="464D6940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C16C9"/>
    <w:rsid w:val="56996407"/>
    <w:rsid w:val="569B6D5B"/>
    <w:rsid w:val="5ABE4B3D"/>
    <w:rsid w:val="5AC002EC"/>
    <w:rsid w:val="5BF41AFE"/>
    <w:rsid w:val="5CA8408B"/>
    <w:rsid w:val="5D6C3433"/>
    <w:rsid w:val="60781EF7"/>
    <w:rsid w:val="60E4057C"/>
    <w:rsid w:val="614F69AC"/>
    <w:rsid w:val="637D0A8C"/>
    <w:rsid w:val="63F60908"/>
    <w:rsid w:val="64B21DE4"/>
    <w:rsid w:val="67010372"/>
    <w:rsid w:val="6B9E64FB"/>
    <w:rsid w:val="6EC16FCD"/>
    <w:rsid w:val="6ED91EE1"/>
    <w:rsid w:val="6FDF350B"/>
    <w:rsid w:val="720B23B8"/>
    <w:rsid w:val="72693911"/>
    <w:rsid w:val="76293FCA"/>
    <w:rsid w:val="763B629A"/>
    <w:rsid w:val="7652592F"/>
    <w:rsid w:val="77990D78"/>
    <w:rsid w:val="7AD7646B"/>
    <w:rsid w:val="7B89575E"/>
    <w:rsid w:val="7CD5616B"/>
    <w:rsid w:val="7E3C523D"/>
    <w:rsid w:val="7F727691"/>
    <w:rsid w:val="7FB1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2960</Words>
  <Characters>3423</Characters>
  <Lines>18</Lines>
  <Paragraphs>5</Paragraphs>
  <TotalTime>0</TotalTime>
  <ScaleCrop>false</ScaleCrop>
  <LinksUpToDate>false</LinksUpToDate>
  <CharactersWithSpaces>3615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刘桂芳</cp:lastModifiedBy>
  <cp:lastPrinted>2015-06-04T07:20:00Z</cp:lastPrinted>
  <dcterms:modified xsi:type="dcterms:W3CDTF">2023-09-27T06:47:48Z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DB9BF0BA40954EEC9214434E02A781E2_12</vt:lpwstr>
  </property>
</Properties>
</file>