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脂肪族水性聚氨酯分散体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sz w:val="24"/>
              </w:rPr>
              <w:t>2186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应用于纺织印花、纸张油墨和皮革涂饰，特别适用于纸张油墨做光（哑）油罩面</w:t>
            </w:r>
            <w:r>
              <w:rPr>
                <w:rFonts w:hint="eastAsia" w:ascii="宋体" w:hAnsi="宋体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危险性类别：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急性毒性（吸入），类别4（H332）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皮肤腐蚀/刺激，类别3（H316）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严重眼睛损伤/眼睛刺激性，类别2B（H320）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生殖毒性物质，类别1B（H360）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特异性靶器官系统毒性 一次接触，类别1（H370）</w:t>
            </w:r>
          </w:p>
          <w:p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特异性靶器官系统毒性 反复接触，类别2（H373）</w:t>
            </w:r>
          </w:p>
          <w:p>
            <w:pPr>
              <w:spacing w:line="300" w:lineRule="auto"/>
              <w:ind w:left="458" w:leftChars="218"/>
            </w:pPr>
            <w:bookmarkStart w:id="0" w:name="_GoBack"/>
            <w:bookmarkEnd w:id="0"/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left="458" w:leftChars="218"/>
              <w:rPr>
                <w:sz w:val="24"/>
              </w:rPr>
            </w:pPr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  <w:r>
              <w:rPr>
                <w:rFonts w:hint="eastAsia" w:hAnsi="Arial" w:cs="Arial"/>
                <w:kern w:val="0"/>
                <w:sz w:val="24"/>
              </w:rPr>
              <w:t>危险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</w:p>
          <w:p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H316</w:t>
            </w:r>
            <w:r>
              <w:rPr>
                <w:rFonts w:hint="eastAsia" w:hAnsi="Arial" w:cs="Arial"/>
                <w:kern w:val="0"/>
                <w:sz w:val="24"/>
              </w:rPr>
              <w:t>造成轻微皮肤刺激。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</w:rPr>
              <w:t>H320</w:t>
            </w:r>
            <w:r>
              <w:rPr>
                <w:rFonts w:hint="eastAsia" w:hAnsi="Arial" w:cs="Arial"/>
                <w:kern w:val="0"/>
                <w:sz w:val="24"/>
              </w:rPr>
              <w:t>造成眼睛刺激。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</w:rPr>
              <w:t>H332</w:t>
            </w:r>
            <w:r>
              <w:rPr>
                <w:rFonts w:hint="eastAsia" w:hAnsi="Arial" w:cs="Arial"/>
                <w:kern w:val="0"/>
                <w:sz w:val="24"/>
              </w:rPr>
              <w:t>吸入有害。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H360</w:t>
            </w:r>
            <w:r>
              <w:rPr>
                <w:rFonts w:hint="eastAsia" w:hAnsi="Arial" w:cs="Arial"/>
                <w:kern w:val="0"/>
                <w:sz w:val="24"/>
              </w:rPr>
              <w:t>可能对生育能力或胎儿造成伤害。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H370</w:t>
            </w:r>
            <w:r>
              <w:rPr>
                <w:rFonts w:hint="eastAsia" w:hAnsi="Arial" w:cs="Arial"/>
                <w:kern w:val="0"/>
                <w:sz w:val="24"/>
              </w:rPr>
              <w:t>可能对器官的伤害。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H373</w:t>
            </w:r>
            <w:r>
              <w:rPr>
                <w:rFonts w:hint="eastAsia" w:hAnsi="Arial" w:cs="Arial"/>
                <w:kern w:val="0"/>
                <w:sz w:val="24"/>
              </w:rPr>
              <w:t>长期或重复暴露可能会对器官造成伤害（肝）。</w:t>
            </w:r>
          </w:p>
          <w:p>
            <w:pPr>
              <w:spacing w:line="300" w:lineRule="auto"/>
              <w:ind w:firstLine="1440" w:firstLineChars="600"/>
              <w:rPr>
                <w:rFonts w:hAnsi="Arial" w:cs="Arial"/>
                <w:kern w:val="0"/>
                <w:sz w:val="24"/>
              </w:rPr>
            </w:pPr>
          </w:p>
          <w:p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P260不要吸入粉尘/烟/气体/气雾/蒸气/喷雾。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P264操作后彻底清洗双手。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P270使用本产品时不要进食、饮水或吸烟。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P271只能在室外或通风良好处使用。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P304+P340如误吸入：将人转移到空气新鲜处，保持呼吸舒适体位。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P305+P351+P338 如果进入眼睛：用水小心地冲洗几分钟。如简便易行，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摘除隐形眼镜，继续冲洗。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P308+P313如果接触到或有疑虑：求医/就诊。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P337+P313如眼刺激持续不退：求医/就诊。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P370+P378火灾时：使用泡沫，干粉灭火器或二氧化碳灭火。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P405 储存处须加锁。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</w:p>
          <w:p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.0~</w:t>
            </w:r>
            <w:r>
              <w:rPr>
                <w:sz w:val="24"/>
              </w:rPr>
              <w:t>42</w:t>
            </w:r>
            <w:r>
              <w:rPr>
                <w:rFonts w:hint="eastAsia"/>
                <w:sz w:val="24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53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~</w:t>
            </w:r>
            <w:r>
              <w:rPr>
                <w:sz w:val="24"/>
              </w:rPr>
              <w:t>58.0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b/>
                <w:sz w:val="24"/>
              </w:rPr>
              <w:t>N-</w:t>
            </w:r>
            <w:r>
              <w:rPr>
                <w:rFonts w:hint="eastAsia"/>
                <w:b/>
                <w:sz w:val="24"/>
              </w:rPr>
              <w:t>乙基吡咯烷酮（</w:t>
            </w:r>
            <w:r>
              <w:rPr>
                <w:b/>
                <w:sz w:val="24"/>
              </w:rPr>
              <w:t>NEP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sz w:val="24"/>
              </w:rPr>
              <w:t>2687-91-4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4.0~4.5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乳白色液体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＜300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cs="Arial"/>
                <w:kern w:val="0"/>
                <w:sz w:val="24"/>
              </w:rPr>
              <w:t>40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/大鼠：3,000－6,000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吸入：半数致死浓度（LC50）/1h/大鼠 雌性：8.81mg/l</w:t>
            </w:r>
          </w:p>
          <w:p>
            <w:pPr>
              <w:spacing w:line="300" w:lineRule="auto"/>
              <w:ind w:firstLine="720" w:firstLineChars="30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（此值仅用于有可吸入的颗粒形成的情况。）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 xml:space="preserve">      半数致死浓度（LC50）/4h/大鼠 雌性：2.2mg/l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经皮：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/豚鼠：＜940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物种：豚鼠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物种：人类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结果：对志愿者做的皮肤接触试验证明没有过敏特性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动物试验表明无生殖毒性。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饮酒精饮料会加剧毒性影响。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重复剂量中毒：经口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病理变化：胃，睾丸，肝，肾，红血球异常减少。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重复剂量中毒：吸入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病理变化：肾、肝影响，视网膜损伤。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二甲基乙酰胺生态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对鱼类的毒性：</w:t>
            </w:r>
          </w:p>
          <w:p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半数致死浓度（LC50）/96h/黑头呆鱼：1</w:t>
            </w:r>
            <w:r>
              <w:rPr>
                <w:rFonts w:hint="eastAsia" w:hAnsi="Arial"/>
                <w:sz w:val="24"/>
              </w:rPr>
              <w:t>,</w:t>
            </w:r>
            <w:r>
              <w:rPr>
                <w:rFonts w:hint="eastAsia"/>
                <w:bCs/>
                <w:sz w:val="24"/>
              </w:rPr>
              <w:t>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</w:tcPr>
          <w:p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半数致死有效浓度（EC50）/72h/藻类：＞500mg/l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半数致死有效浓度（EC50）/48h/大型溞：＞500mg/l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kern w:val="0"/>
              <w:sz w:val="21"/>
              <w:szCs w:val="21"/>
            </w:rPr>
            <w:t>2186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2023-9-27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eastAsia="楷体_GB2312"/>
              <w:b/>
              <w:sz w:val="36"/>
              <w:szCs w:val="36"/>
            </w:rPr>
          </w:pPr>
          <w:r>
            <w:rPr>
              <w:rFonts w:eastAsia="楷体_GB2312"/>
              <w:b/>
              <w:sz w:val="36"/>
              <w:szCs w:val="36"/>
            </w:rPr>
            <w:t>PU-2186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72A27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32EC"/>
    <w:rsid w:val="00606522"/>
    <w:rsid w:val="006273B6"/>
    <w:rsid w:val="006321EB"/>
    <w:rsid w:val="006861E3"/>
    <w:rsid w:val="006A6110"/>
    <w:rsid w:val="00701FAF"/>
    <w:rsid w:val="00853404"/>
    <w:rsid w:val="008D3B67"/>
    <w:rsid w:val="008E55DE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C326D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40172"/>
    <w:rsid w:val="00F9634F"/>
    <w:rsid w:val="00FA5A95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30481C3A"/>
    <w:rsid w:val="306A3DC2"/>
    <w:rsid w:val="330F4B3F"/>
    <w:rsid w:val="331F3435"/>
    <w:rsid w:val="33E971EE"/>
    <w:rsid w:val="35F7037B"/>
    <w:rsid w:val="3604449F"/>
    <w:rsid w:val="36327236"/>
    <w:rsid w:val="385E6AE5"/>
    <w:rsid w:val="390D26CF"/>
    <w:rsid w:val="3C0C4A9A"/>
    <w:rsid w:val="3CB43D7B"/>
    <w:rsid w:val="3E1D5959"/>
    <w:rsid w:val="3FAC530C"/>
    <w:rsid w:val="405D22BA"/>
    <w:rsid w:val="42582D38"/>
    <w:rsid w:val="45DA7122"/>
    <w:rsid w:val="464D6940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37D0A8C"/>
    <w:rsid w:val="63F60908"/>
    <w:rsid w:val="64B21DE4"/>
    <w:rsid w:val="67010372"/>
    <w:rsid w:val="6B9E64FB"/>
    <w:rsid w:val="6EC16FCD"/>
    <w:rsid w:val="6ED91EE1"/>
    <w:rsid w:val="6FDF350B"/>
    <w:rsid w:val="720B23B8"/>
    <w:rsid w:val="76293FCA"/>
    <w:rsid w:val="763B629A"/>
    <w:rsid w:val="7652592F"/>
    <w:rsid w:val="7768268E"/>
    <w:rsid w:val="77990D78"/>
    <w:rsid w:val="7B89575E"/>
    <w:rsid w:val="7CD5616B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2954</Words>
  <Characters>3412</Characters>
  <Lines>28</Lines>
  <Paragraphs>8</Paragraphs>
  <TotalTime>5</TotalTime>
  <ScaleCrop>false</ScaleCrop>
  <LinksUpToDate>false</LinksUpToDate>
  <CharactersWithSpaces>3604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刘桂芳</cp:lastModifiedBy>
  <cp:lastPrinted>2021-05-10T02:25:00Z</cp:lastPrinted>
  <dcterms:modified xsi:type="dcterms:W3CDTF">2023-09-27T06:51:11Z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BDD15F6CF6234D03A3256CE622045166_12</vt:lpwstr>
  </property>
</Properties>
</file>