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2C3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30AD285">
            <w:pPr>
              <w:spacing w:line="300" w:lineRule="auto"/>
              <w:ind w:right="480"/>
              <w:rPr>
                <w:b/>
                <w:sz w:val="24"/>
              </w:rPr>
            </w:pPr>
            <w:bookmarkStart w:id="7" w:name="_GoBack"/>
            <w:bookmarkEnd w:id="7"/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06166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  <w:noWrap w:val="0"/>
            <w:vAlign w:val="top"/>
          </w:tcPr>
          <w:p w14:paraId="2EEE6D05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noWrap w:val="0"/>
            <w:vAlign w:val="center"/>
          </w:tcPr>
          <w:p w14:paraId="3BD87420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38497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7404BFC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C2AA599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脂肪族</w:t>
            </w:r>
            <w:r>
              <w:rPr>
                <w:rFonts w:hint="eastAsia" w:hAnsi="Arial"/>
                <w:sz w:val="24"/>
              </w:rPr>
              <w:t>水性聚氨酯</w:t>
            </w:r>
            <w:r>
              <w:rPr>
                <w:rFonts w:hint="eastAsia" w:hAnsi="Arial"/>
                <w:sz w:val="24"/>
                <w:lang w:val="en-US" w:eastAsia="zh-CN"/>
              </w:rPr>
              <w:t>接着树脂PU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1001</w:t>
            </w:r>
          </w:p>
        </w:tc>
      </w:tr>
      <w:tr w14:paraId="5F0C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A8FAD4F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A079009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eastAsia="zh-CN"/>
              </w:rPr>
              <w:t>水性</w:t>
            </w:r>
            <w:r>
              <w:rPr>
                <w:rFonts w:hint="eastAsia" w:hAnsi="Arial"/>
                <w:sz w:val="24"/>
              </w:rPr>
              <w:t>聚氨酯树脂分散体</w:t>
            </w:r>
          </w:p>
        </w:tc>
      </w:tr>
      <w:tr w14:paraId="4FC5F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B17C2E9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9F3F377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应用于服装革、鞋面革、箱包革、柔韧纺织品及塑料的表面涂层，纤维等上浆、纸张印刷、皮边油等行业。</w:t>
            </w:r>
          </w:p>
        </w:tc>
      </w:tr>
      <w:tr w14:paraId="1D278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55C5AC3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97738AF">
            <w:pPr>
              <w:spacing w:line="300" w:lineRule="auto"/>
              <w:rPr>
                <w:sz w:val="24"/>
              </w:rPr>
            </w:pPr>
          </w:p>
        </w:tc>
      </w:tr>
      <w:tr w14:paraId="3026F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950B507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DFE3102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0ED93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878B575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9655DE7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581C6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B6297FB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271F7FF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48AEC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4337407B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55FD999D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669ABA8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1938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  <w:noWrap w:val="0"/>
            <w:vAlign w:val="top"/>
          </w:tcPr>
          <w:p w14:paraId="58AD546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2C6B9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  <w:noWrap w:val="0"/>
            <w:vAlign w:val="top"/>
          </w:tcPr>
          <w:p w14:paraId="344436A5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b/>
                <w:bCs/>
                <w:kern w:val="0"/>
                <w:sz w:val="23"/>
                <w:szCs w:val="23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 xml:space="preserve">2.1 </w:t>
            </w:r>
            <w:bookmarkStart w:id="0" w:name="OLE_LINK9"/>
            <w:bookmarkStart w:id="1" w:name="OLE_LINK29"/>
            <w:r>
              <w:rPr>
                <w:rFonts w:ascii="Times New Roman" w:hAnsi="Times New Roman" w:eastAsia="宋体" w:cs="Times New Roman"/>
                <w:b/>
                <w:bCs/>
                <w:kern w:val="0"/>
                <w:sz w:val="23"/>
                <w:szCs w:val="23"/>
              </w:rPr>
              <w:t xml:space="preserve">GHS 危险性分类：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3"/>
                <w:szCs w:val="23"/>
              </w:rPr>
              <w:t>未被分类</w:t>
            </w:r>
          </w:p>
          <w:p w14:paraId="63EB335E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物理危险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：未被分类</w:t>
            </w:r>
          </w:p>
          <w:p w14:paraId="20978612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健康危险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：未被分类</w:t>
            </w:r>
          </w:p>
          <w:p w14:paraId="55F794D4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环境危险：未被分类</w:t>
            </w:r>
          </w:p>
          <w:bookmarkEnd w:id="0"/>
          <w:p w14:paraId="5D41E350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根据GB 12268《危险货物品名表》</w:t>
            </w:r>
            <w:bookmarkStart w:id="2" w:name="OLE_LINK34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，未分类为</w:t>
            </w:r>
            <w:bookmarkStart w:id="3" w:name="OLE_LINK33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危险货物</w:t>
            </w:r>
            <w:bookmarkEnd w:id="3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。</w:t>
            </w:r>
          </w:p>
          <w:bookmarkEnd w:id="1"/>
          <w:bookmarkEnd w:id="2"/>
          <w:p w14:paraId="05476E77"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</w:p>
          <w:p w14:paraId="3B12495C">
            <w:pPr>
              <w:spacing w:line="300" w:lineRule="auto"/>
              <w:ind w:left="458" w:leftChars="218"/>
            </w:pPr>
          </w:p>
          <w:p w14:paraId="0E98FF21"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 w14:paraId="1AF06C66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警示词：          无信号词</w:t>
            </w:r>
          </w:p>
          <w:p w14:paraId="7CF135AA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象形图：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 xml:space="preserve">          无危险的象形图警示性说明：</w:t>
            </w:r>
          </w:p>
          <w:p w14:paraId="0C24E40F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可能引起轻微的皮肤刺激；</w:t>
            </w:r>
            <w:bookmarkStart w:id="4" w:name="OLE_LINK17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可</w:t>
            </w:r>
            <w:bookmarkEnd w:id="4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能引起眼睛刺激、发红、流泪、视力模糊；正常使用时只有轻微的摄入危害，可能引起胃不适导致呕吐引起胃损伤</w:t>
            </w:r>
            <w:bookmarkStart w:id="5" w:name="OLE_LINK2"/>
            <w:bookmarkStart w:id="6" w:name="OLE_LINK10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。</w:t>
            </w:r>
          </w:p>
          <w:bookmarkEnd w:id="5"/>
          <w:bookmarkEnd w:id="6"/>
          <w:p w14:paraId="01116C07">
            <w:pPr>
              <w:spacing w:line="300" w:lineRule="auto"/>
              <w:ind w:firstLine="1440" w:firstLineChars="600"/>
              <w:rPr>
                <w:rFonts w:hAnsi="Arial" w:cs="Arial"/>
                <w:kern w:val="0"/>
                <w:sz w:val="24"/>
              </w:rPr>
            </w:pPr>
          </w:p>
          <w:p w14:paraId="44EC31AC">
            <w:pPr>
              <w:jc w:val="left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防范说明：</w:t>
            </w:r>
          </w:p>
          <w:p w14:paraId="42CEF5EB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预防措施：</w:t>
            </w:r>
          </w:p>
          <w:p w14:paraId="0E1F6A24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P201 在使用前获取特别指示。</w:t>
            </w:r>
          </w:p>
          <w:p w14:paraId="7951DCF6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P202 在阅读并了解所有安全预防措施之前，切勿操作与处置。</w:t>
            </w:r>
          </w:p>
          <w:p w14:paraId="47DF42BB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P260不要吸入粉尘/烟/气体/气雾/蒸气/喷雾。</w:t>
            </w:r>
          </w:p>
          <w:p w14:paraId="1A7B7D59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P264操作后彻底清洗双手。</w:t>
            </w:r>
          </w:p>
          <w:p w14:paraId="1F5BF604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P270使用本产品时不要进食、饮水或吸烟。</w:t>
            </w:r>
          </w:p>
          <w:p w14:paraId="3F1A7901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P271只能在室外或通风良好处使用。</w:t>
            </w:r>
          </w:p>
          <w:p w14:paraId="0738B95E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P280 戴防护手套/穿防护服/戴防护眼罩/戴防护面具。 </w:t>
            </w:r>
          </w:p>
          <w:p w14:paraId="59658454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事故响应：</w:t>
            </w:r>
          </w:p>
          <w:p w14:paraId="1896284E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P304+P340如误吸入：将人转移到空气新鲜处，保持呼吸舒适体位。</w:t>
            </w:r>
          </w:p>
          <w:p w14:paraId="52C0C372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P305+P351+P338 如果进入眼睛：用水小心地冲洗几分钟。如简便易行，</w:t>
            </w:r>
          </w:p>
          <w:p w14:paraId="56096286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摘除隐形眼镜，继续冲洗。</w:t>
            </w:r>
          </w:p>
          <w:p w14:paraId="4D7B7C09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P308+P313如果接触到或有疑虑：求医/就诊。</w:t>
            </w:r>
          </w:p>
          <w:p w14:paraId="299C65DD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P337+P313如眼刺激持续不退：求医/就诊。</w:t>
            </w:r>
          </w:p>
          <w:p w14:paraId="01156FB7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P370+P378火灾时：使用泡沫，干粉灭火器或二氧化碳灭火。</w:t>
            </w:r>
          </w:p>
          <w:p w14:paraId="3B6E7652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安全储存：</w:t>
            </w:r>
          </w:p>
          <w:p w14:paraId="772D7E4D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P405 储存处须加锁。</w:t>
            </w:r>
          </w:p>
          <w:p w14:paraId="7378588F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废弃处置：</w:t>
            </w:r>
          </w:p>
          <w:p w14:paraId="28D30521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P501 处置内装物/容器按照当地规章。</w:t>
            </w:r>
          </w:p>
          <w:p w14:paraId="379D081F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</w:p>
          <w:p w14:paraId="51B95479"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其他危险：</w:t>
            </w:r>
            <w:r>
              <w:rPr>
                <w:rFonts w:hint="eastAsia" w:hAnsi="Arial" w:cs="Arial"/>
                <w:kern w:val="0"/>
                <w:sz w:val="24"/>
              </w:rPr>
              <w:t>无适用资料。</w:t>
            </w:r>
          </w:p>
        </w:tc>
      </w:tr>
    </w:tbl>
    <w:p w14:paraId="7ACE5529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EBE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692CB6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0EC6F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19A34CB6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1C489A7F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7A0E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6377936F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404F415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677EFC79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066E6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201C9D30"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15594E9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69A7559C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07F3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3D202148"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097C342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4D7E9DA3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21</w:t>
            </w:r>
            <w:r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  <w:lang w:val="en-US" w:eastAsia="zh-CN"/>
              </w:rPr>
              <w:t>23</w:t>
            </w:r>
            <w:r>
              <w:rPr>
                <w:rFonts w:hint="eastAsia"/>
                <w:sz w:val="24"/>
              </w:rPr>
              <w:t>.0</w:t>
            </w:r>
          </w:p>
        </w:tc>
      </w:tr>
      <w:tr w14:paraId="624E0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7451F95F">
            <w:pPr>
              <w:spacing w:line="300" w:lineRule="auto"/>
              <w:ind w:right="34" w:firstLine="241" w:firstLineChars="10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F7B6A29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0E30D129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79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rFonts w:hint="eastAsia"/>
                <w:sz w:val="24"/>
              </w:rPr>
              <w:t>~</w:t>
            </w:r>
            <w:r>
              <w:rPr>
                <w:rFonts w:hint="eastAsia"/>
                <w:sz w:val="24"/>
                <w:lang w:val="en-US" w:eastAsia="zh-CN"/>
              </w:rPr>
              <w:t>81</w:t>
            </w:r>
            <w:r>
              <w:rPr>
                <w:rFonts w:hint="eastAsia"/>
                <w:sz w:val="24"/>
              </w:rPr>
              <w:t>.0</w:t>
            </w:r>
          </w:p>
        </w:tc>
      </w:tr>
      <w:tr w14:paraId="574D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280CB0A8"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A8DD85C">
            <w:pPr>
              <w:spacing w:line="300" w:lineRule="auto"/>
              <w:ind w:right="480"/>
              <w:rPr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0F58B">
            <w:pPr>
              <w:spacing w:line="300" w:lineRule="auto"/>
              <w:ind w:right="480"/>
              <w:jc w:val="left"/>
              <w:rPr>
                <w:rFonts w:hint="eastAsia" w:eastAsia="宋体"/>
                <w:sz w:val="24"/>
                <w:lang w:eastAsia="zh-CN"/>
              </w:rPr>
            </w:pPr>
          </w:p>
        </w:tc>
      </w:tr>
    </w:tbl>
    <w:p w14:paraId="3AD1EB3A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5C258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139F04B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35691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0583C456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4483A70A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74409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8833FEC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A283A2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 w14:paraId="38C1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5692A02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7A690D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659E2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341AF21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AE2DF1F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508A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3B9669DC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2670FCC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 w14:paraId="4EBA8B4D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6AA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01DA62B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2D23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  <w:noWrap w:val="0"/>
            <w:vAlign w:val="top"/>
          </w:tcPr>
          <w:p w14:paraId="425E87B3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  <w:noWrap w:val="0"/>
            <w:vAlign w:val="top"/>
          </w:tcPr>
          <w:p w14:paraId="2BBDFBB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 w14:paraId="2C450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noWrap w:val="0"/>
            <w:vAlign w:val="top"/>
          </w:tcPr>
          <w:p w14:paraId="254C11B6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noWrap w:val="0"/>
            <w:vAlign w:val="top"/>
          </w:tcPr>
          <w:p w14:paraId="3BAD17FD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F8D3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noWrap w:val="0"/>
            <w:vAlign w:val="top"/>
          </w:tcPr>
          <w:p w14:paraId="2204F72F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noWrap w:val="0"/>
            <w:vAlign w:val="top"/>
          </w:tcPr>
          <w:p w14:paraId="5CBCCCBF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 w14:paraId="56D54FD2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7D68C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  <w:noWrap w:val="0"/>
            <w:vAlign w:val="top"/>
          </w:tcPr>
          <w:p w14:paraId="4F05D000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  <w:noWrap w:val="0"/>
            <w:vAlign w:val="top"/>
          </w:tcPr>
          <w:p w14:paraId="4F1A94C4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75B54445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484AD185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458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475DD65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01EEE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  <w:noWrap w:val="0"/>
            <w:vAlign w:val="top"/>
          </w:tcPr>
          <w:p w14:paraId="4902134C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  <w:noWrap w:val="0"/>
            <w:vAlign w:val="top"/>
          </w:tcPr>
          <w:p w14:paraId="59F1CBC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601485D2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6087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noWrap w:val="0"/>
            <w:vAlign w:val="top"/>
          </w:tcPr>
          <w:p w14:paraId="01344C29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  <w:noWrap w:val="0"/>
            <w:vAlign w:val="top"/>
          </w:tcPr>
          <w:p w14:paraId="4F2ACDB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29334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  <w:noWrap w:val="0"/>
            <w:vAlign w:val="top"/>
          </w:tcPr>
          <w:p w14:paraId="47F8AF12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  <w:noWrap w:val="0"/>
            <w:vAlign w:val="top"/>
          </w:tcPr>
          <w:p w14:paraId="37A191A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10ADAAEF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60CA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4950E9D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64FEC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1ED23B5E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1058589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 w14:paraId="7B993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173614B0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681F30AD"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05B46AA9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3F80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48ED5BC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4D5D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68FB558B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7ED8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746019D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4BEC1B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6E83A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430A75A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D13C9E9"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 w14:paraId="18A01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D20CB9F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BA0670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05D8D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158FC0D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BA6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75F177D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38910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7780FE0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546AF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498720F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8BEC84F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0D110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86CCC02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C3BED10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 w14:paraId="49A53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476F397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6EE743CA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3F84B90E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CF85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0EE03C3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2ACE9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74C578C8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26D50923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</w:rPr>
              <w:t>蓝光透明乳液</w:t>
            </w:r>
          </w:p>
        </w:tc>
      </w:tr>
      <w:tr w14:paraId="7F79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205AC3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339906A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C8A1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16F195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91CEAC9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 w14:paraId="40112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F5E1A2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6F32BE1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14:paraId="1BA44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37E704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6C75BC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4B4A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369A94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3DF6797"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76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66C67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04DC7C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788DFEC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06CF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7DDE0BE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2FE2755F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51AA6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7874AD7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41F6AB96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6B2A9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B8AF7C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1382634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 w14:paraId="1D660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4DA12E9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FAECAF9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3E53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F81435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D050BE1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72722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8CEFF6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2F74E4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 w14:paraId="4CA8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F88056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7A5EDA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3F83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3B58DD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353C5540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84E6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4F23441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18DAE749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166E2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1B8379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19096DC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013C5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69C0A88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552805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1E4A3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ACE4858"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43BF078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50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 w14:paraId="3621F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A2674D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E2F34E7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4279B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B432810"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6955A1F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3964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41621B5"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AD76E73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22</w:t>
            </w: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 w14:paraId="3275C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4EA35C73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4B63B7D5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64ED506D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5784F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E44B51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5A601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41D70DBF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32F37F84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575D0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0EC0F3A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C27A98D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 w14:paraId="34CB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15CF7C8A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1579F336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1679C9E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F6A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  <w:noWrap w:val="0"/>
            <w:vAlign w:val="top"/>
          </w:tcPr>
          <w:p w14:paraId="7FC1B32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4B8C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76A24742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803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692BE03D">
            <w:pPr>
              <w:spacing w:line="300" w:lineRule="auto"/>
              <w:ind w:left="34" w:leftChars="16" w:right="480"/>
              <w:rPr>
                <w:sz w:val="24"/>
              </w:rPr>
            </w:pPr>
          </w:p>
        </w:tc>
      </w:tr>
      <w:tr w14:paraId="0E7B7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7FCD6909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5809A50B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51E30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6CA750F3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011E3E28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6EAB6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1E799596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BE6C961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47FC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  <w:noWrap w:val="0"/>
            <w:vAlign w:val="top"/>
          </w:tcPr>
          <w:p w14:paraId="4BD2EAFD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780D781C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6380D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3091CAE7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26902ECB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0666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4CC9D3BB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6CBEEBD">
            <w:pPr>
              <w:adjustRightInd w:val="0"/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3547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786EA1F0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3FAD2DF5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4873A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24F93A87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752267A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1A0DE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1CE7CC23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center"/>
          </w:tcPr>
          <w:p w14:paraId="2DE39ACA">
            <w:pPr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109EE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14FE8069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753BE265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64DB6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  <w:noWrap w:val="0"/>
            <w:vAlign w:val="top"/>
          </w:tcPr>
          <w:p w14:paraId="26F4E667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4AB05B7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00790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243FB4DE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2644BD82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67CCE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1C0D86EA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648E0BA8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 w14:paraId="7FF195DD">
      <w:pPr>
        <w:spacing w:line="300" w:lineRule="auto"/>
        <w:ind w:right="480"/>
        <w:rPr>
          <w:sz w:val="24"/>
        </w:rPr>
      </w:pPr>
    </w:p>
    <w:p w14:paraId="5C277DA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36B42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999AD4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5933E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59AC8C4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</w:t>
            </w:r>
          </w:p>
        </w:tc>
      </w:tr>
      <w:tr w14:paraId="6F2B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0224772A">
            <w:pPr>
              <w:spacing w:line="300" w:lineRule="auto"/>
              <w:ind w:right="480"/>
              <w:rPr>
                <w:rFonts w:hAnsi="Arial"/>
                <w:sz w:val="24"/>
              </w:rPr>
            </w:pPr>
          </w:p>
        </w:tc>
      </w:tr>
      <w:tr w14:paraId="09292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noWrap w:val="0"/>
            <w:vAlign w:val="top"/>
          </w:tcPr>
          <w:p w14:paraId="424C1020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C2D6D39">
            <w:pPr>
              <w:tabs>
                <w:tab w:val="left" w:pos="601"/>
              </w:tabs>
              <w:spacing w:line="300" w:lineRule="auto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6A63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noWrap w:val="0"/>
            <w:vAlign w:val="top"/>
          </w:tcPr>
          <w:p w14:paraId="12C7B754">
            <w:pPr>
              <w:tabs>
                <w:tab w:val="left" w:pos="601"/>
              </w:tabs>
              <w:spacing w:line="300" w:lineRule="auto"/>
              <w:ind w:left="-594" w:leftChars="-283"/>
              <w:rPr>
                <w:rFonts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FC4B52E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其他：</w:t>
            </w:r>
          </w:p>
          <w:p w14:paraId="47FB8B86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1C064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  <w:noWrap w:val="0"/>
            <w:vAlign w:val="top"/>
          </w:tcPr>
          <w:p w14:paraId="0B3153B6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  <w:noWrap w:val="0"/>
            <w:vAlign w:val="top"/>
          </w:tcPr>
          <w:p w14:paraId="312BA0CB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5D3B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69CBEC59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1FC8AEEA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 w14:paraId="2BEB63C4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7029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7A7769D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317ED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3079774E"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 w14:paraId="18A1A8E2"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C6E5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61D8555F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0E26383E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2B818792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03AB7D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16CE00EE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5B653F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1328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1072D41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714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  <w:noWrap w:val="0"/>
            <w:vAlign w:val="top"/>
          </w:tcPr>
          <w:p w14:paraId="186C7C3D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  <w:noWrap w:val="0"/>
            <w:vAlign w:val="top"/>
          </w:tcPr>
          <w:p w14:paraId="5B55EBDC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5153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noWrap w:val="0"/>
            <w:vAlign w:val="top"/>
          </w:tcPr>
          <w:p w14:paraId="12AB30C1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noWrap w:val="0"/>
            <w:vAlign w:val="top"/>
          </w:tcPr>
          <w:p w14:paraId="3E3ABBA7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6E49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noWrap w:val="0"/>
            <w:vAlign w:val="top"/>
          </w:tcPr>
          <w:p w14:paraId="11ED8D83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noWrap w:val="0"/>
            <w:vAlign w:val="top"/>
          </w:tcPr>
          <w:p w14:paraId="1A429C2C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6A544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  <w:noWrap w:val="0"/>
            <w:vAlign w:val="top"/>
          </w:tcPr>
          <w:p w14:paraId="192AA385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  <w:noWrap w:val="0"/>
            <w:vAlign w:val="top"/>
          </w:tcPr>
          <w:p w14:paraId="33D46EFB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4EDFE78F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18094F66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A14E23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438F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  <w:noWrap w:val="0"/>
            <w:vAlign w:val="top"/>
          </w:tcPr>
          <w:p w14:paraId="3E8CD99C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02113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05C8D01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479D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638CBC5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3477B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2842939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58399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524CE35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 w14:paraId="0DB23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50B288C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50A5A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595338D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4B9A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2B586C0D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 w14:paraId="50B9D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2FC0C0C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 w14:paraId="76921D2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6A5CC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1629D4B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114A3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1820E8E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4353CA69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1777BA0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noWrap w:val="0"/>
          <w:vAlign w:val="center"/>
        </w:tcPr>
        <w:p w14:paraId="4BC20DE7"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 xml:space="preserve">广州冠志新材料科技有限公司  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RU-10102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  <w:noWrap w:val="0"/>
          <w:vAlign w:val="top"/>
        </w:tcPr>
        <w:p w14:paraId="0B457EED">
          <w:pPr>
            <w:ind w:firstLine="8730" w:firstLineChars="4850"/>
            <w:jc w:val="right"/>
            <w:rPr>
              <w:rFonts w:hint="eastAsia" w:eastAsia="宋体"/>
              <w:kern w:val="0"/>
              <w:sz w:val="20"/>
              <w:lang w:val="en-US" w:eastAsia="zh-CN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2023/9/27</w:t>
          </w:r>
        </w:p>
      </w:tc>
    </w:tr>
    <w:tr w14:paraId="1065BDD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  <w:noWrap w:val="0"/>
          <w:vAlign w:val="top"/>
        </w:tcPr>
        <w:p w14:paraId="21E64CF0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  <w:noWrap w:val="0"/>
          <w:vAlign w:val="top"/>
        </w:tcPr>
        <w:p w14:paraId="5F7BA422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69C832B0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56043">
    <w:pPr>
      <w:tabs>
        <w:tab w:val="left" w:pos="360"/>
      </w:tabs>
      <w:ind w:left="202" w:hanging="202" w:hangingChars="56"/>
      <w:jc w:val="center"/>
      <w:rPr>
        <w:rFonts w:ascii="宋体" w:hAnsi="宋体" w:eastAsia="宋体" w:cs="Arial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ascii="宋体" w:hAnsi="宋体" w:eastAsia="宋体" w:cs="Arial"/>
        <w:b/>
        <w:sz w:val="44"/>
        <w:szCs w:val="44"/>
      </w:rPr>
      <w:t>物料安全数据表</w:t>
    </w:r>
  </w:p>
  <w:p w14:paraId="69DD8D16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1CCAD2E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  <w:noWrap w:val="0"/>
          <w:vAlign w:val="top"/>
        </w:tcPr>
        <w:p w14:paraId="5EE5BD71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</w:t>
          </w:r>
          <w:r>
            <w:rPr>
              <w:rFonts w:eastAsia="楷体_GB2312"/>
              <w:b/>
              <w:sz w:val="36"/>
              <w:szCs w:val="36"/>
            </w:rPr>
            <w:t>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 xml:space="preserve">1001 </w:t>
          </w:r>
        </w:p>
      </w:tc>
    </w:tr>
  </w:tbl>
  <w:p w14:paraId="7477A292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DkyZDE2MzdmZjRiMjBhMjYzZmE3MGFmMTY4N2ZhOTAifQ=="/>
  </w:docVars>
  <w:rsids>
    <w:rsidRoot w:val="00172A27"/>
    <w:rsid w:val="00054D63"/>
    <w:rsid w:val="000839A1"/>
    <w:rsid w:val="000A232D"/>
    <w:rsid w:val="000F335C"/>
    <w:rsid w:val="00140D6D"/>
    <w:rsid w:val="00147ACA"/>
    <w:rsid w:val="00172A27"/>
    <w:rsid w:val="0019663D"/>
    <w:rsid w:val="001B2C3E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149E9"/>
    <w:rsid w:val="00347806"/>
    <w:rsid w:val="0035626C"/>
    <w:rsid w:val="00376077"/>
    <w:rsid w:val="00382604"/>
    <w:rsid w:val="003E5F7E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67DFD"/>
    <w:rsid w:val="00F9634F"/>
    <w:rsid w:val="01147F10"/>
    <w:rsid w:val="01C0201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14255F5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2F0C2A17"/>
    <w:rsid w:val="30481C3A"/>
    <w:rsid w:val="306A3DC2"/>
    <w:rsid w:val="331F3435"/>
    <w:rsid w:val="33E971EE"/>
    <w:rsid w:val="35F7037B"/>
    <w:rsid w:val="3604449F"/>
    <w:rsid w:val="36327236"/>
    <w:rsid w:val="374850F7"/>
    <w:rsid w:val="385E6AE5"/>
    <w:rsid w:val="390D26CF"/>
    <w:rsid w:val="3C047448"/>
    <w:rsid w:val="3C0C4A9A"/>
    <w:rsid w:val="3CB43D7B"/>
    <w:rsid w:val="3E1D5959"/>
    <w:rsid w:val="3FAC530C"/>
    <w:rsid w:val="405D22BA"/>
    <w:rsid w:val="41464E04"/>
    <w:rsid w:val="41AE30E8"/>
    <w:rsid w:val="42582D38"/>
    <w:rsid w:val="45DA7122"/>
    <w:rsid w:val="464D6940"/>
    <w:rsid w:val="46E46DD4"/>
    <w:rsid w:val="4DB34E2F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0614B"/>
    <w:rsid w:val="551C16C9"/>
    <w:rsid w:val="56996407"/>
    <w:rsid w:val="569B6D5B"/>
    <w:rsid w:val="5ABE4B3D"/>
    <w:rsid w:val="5AC002EC"/>
    <w:rsid w:val="5BF41AFE"/>
    <w:rsid w:val="5CA8408B"/>
    <w:rsid w:val="5D6C3433"/>
    <w:rsid w:val="60781EF7"/>
    <w:rsid w:val="60E4057C"/>
    <w:rsid w:val="614F69AC"/>
    <w:rsid w:val="637D0A8C"/>
    <w:rsid w:val="63F60908"/>
    <w:rsid w:val="64B21DE4"/>
    <w:rsid w:val="67010372"/>
    <w:rsid w:val="683562B6"/>
    <w:rsid w:val="6B9E64FB"/>
    <w:rsid w:val="6EC16FCD"/>
    <w:rsid w:val="6ED91EE1"/>
    <w:rsid w:val="6FDF350B"/>
    <w:rsid w:val="720B23B8"/>
    <w:rsid w:val="76293FCA"/>
    <w:rsid w:val="763B629A"/>
    <w:rsid w:val="7652592F"/>
    <w:rsid w:val="77990D78"/>
    <w:rsid w:val="7B89575E"/>
    <w:rsid w:val="7CD5616B"/>
    <w:rsid w:val="7CE65B65"/>
    <w:rsid w:val="7E3C523D"/>
    <w:rsid w:val="7F727691"/>
    <w:rsid w:val="7FB11D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2477</Words>
  <Characters>2782</Characters>
  <Lines>28</Lines>
  <Paragraphs>8</Paragraphs>
  <TotalTime>5</TotalTime>
  <ScaleCrop>false</ScaleCrop>
  <LinksUpToDate>false</LinksUpToDate>
  <CharactersWithSpaces>2967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52882</cp:lastModifiedBy>
  <cp:lastPrinted>2022-01-14T06:06:00Z</cp:lastPrinted>
  <dcterms:modified xsi:type="dcterms:W3CDTF">2026-10-07T08:16:14Z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890C2EDA602E457F9D0C1F56FD7106FC_13</vt:lpwstr>
  </property>
</Properties>
</file>