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水性环氧乳液 EP-1702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环氧水分散体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对水环境有慢性危害, 类别 3 (H412)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  <w:br/>
              <w:t>P273 禁止排入环境。</w:t>
              <w:br/>
              <w:t>废弃处置：</w:t>
              <w:br/>
              <w:t>P501 将本品或其容器送至有资质的废物处理厂处置。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改性环氧聚合物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45-55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35-45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丙二醇甲醚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107-98-2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2-8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</w:t>
              <w:br/>
              <w:t>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  <w:br/>
              <w:t>远离食物、饮料和烟草。休息以前和工作结束时洗手。将工作服单独存放。</w:t>
              <w:br/>
              <w:t>更换被污染或浸湿的衣物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9.3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 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初沸点以下无闪点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200-5000mPa.s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53±2%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其他：</w:t>
              <w:br/>
              <w:t>根据生态毒理学资料，该产品被划分为对鱼类和水蚤无害类。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</w:r>
          </w:p>
        </w:tc>
      </w:tr>
      <w:tr>
        <w:trPr/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温度不可高于+40℃，温度不可低于+5℃。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EP-1702-MSDS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修订日期：2026/10/10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EP-1702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