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2"/>
        <w:gridCol w:w="6249"/>
      </w:tblGrid>
      <w:tr w:rsidR="000F74D4" w14:paraId="11972C73" w14:textId="77777777">
        <w:tc>
          <w:tcPr>
            <w:tcW w:w="9781" w:type="dxa"/>
            <w:gridSpan w:val="2"/>
            <w:tcBorders>
              <w:bottom w:val="single" w:sz="4" w:space="0" w:color="auto"/>
            </w:tcBorders>
            <w:shd w:val="clear" w:color="auto" w:fill="D9D9D9"/>
          </w:tcPr>
          <w:p w14:paraId="63100908" w14:textId="77777777" w:rsidR="000F74D4" w:rsidRDefault="00000000">
            <w:pPr>
              <w:spacing w:line="300" w:lineRule="auto"/>
              <w:ind w:right="480" w:firstLineChars="49" w:firstLine="118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Ansi="Arial" w:hint="eastAsia"/>
                <w:b/>
                <w:sz w:val="24"/>
              </w:rPr>
              <w:t>物料及供应商标识</w:t>
            </w:r>
          </w:p>
        </w:tc>
      </w:tr>
      <w:tr w:rsidR="000F74D4" w14:paraId="6D5E7398" w14:textId="77777777">
        <w:trPr>
          <w:trHeight w:val="241"/>
        </w:trPr>
        <w:tc>
          <w:tcPr>
            <w:tcW w:w="3532" w:type="dxa"/>
            <w:tcBorders>
              <w:bottom w:val="nil"/>
              <w:right w:val="nil"/>
            </w:tcBorders>
          </w:tcPr>
          <w:p w14:paraId="17461FA6" w14:textId="77777777" w:rsidR="000F74D4" w:rsidRDefault="00000000">
            <w:pPr>
              <w:numPr>
                <w:ilvl w:val="1"/>
                <w:numId w:val="1"/>
              </w:numPr>
              <w:tabs>
                <w:tab w:val="clear" w:pos="660"/>
                <w:tab w:val="left" w:pos="459"/>
              </w:tabs>
              <w:spacing w:line="300" w:lineRule="auto"/>
              <w:ind w:left="523" w:hangingChars="217" w:hanging="523"/>
              <w:rPr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 w14:paraId="6DFC2F59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PU-2702</w:t>
            </w:r>
          </w:p>
        </w:tc>
      </w:tr>
      <w:tr w:rsidR="000F74D4" w14:paraId="4C32E8DD" w14:textId="77777777">
        <w:trPr>
          <w:trHeight w:val="74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1FBC5AD" w14:textId="77777777" w:rsidR="000F74D4" w:rsidRDefault="00000000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202EA915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阳离子聚氨酯分散体</w:t>
            </w:r>
          </w:p>
        </w:tc>
      </w:tr>
      <w:tr w:rsidR="000F74D4" w14:paraId="12AD2ECD" w14:textId="77777777">
        <w:trPr>
          <w:trHeight w:val="74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4ABBEAF" w14:textId="77777777" w:rsidR="000F74D4" w:rsidRDefault="00000000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587D9A43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:rsidR="000F74D4" w14:paraId="475781A3" w14:textId="77777777">
        <w:trPr>
          <w:trHeight w:val="258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EA5ABF7" w14:textId="77777777" w:rsidR="000F74D4" w:rsidRDefault="00000000">
            <w:pPr>
              <w:numPr>
                <w:ilvl w:val="1"/>
                <w:numId w:val="1"/>
              </w:numPr>
              <w:tabs>
                <w:tab w:val="clear" w:pos="660"/>
                <w:tab w:val="left" w:pos="0"/>
                <w:tab w:val="left" w:pos="459"/>
              </w:tabs>
              <w:spacing w:line="300" w:lineRule="auto"/>
              <w:ind w:left="523" w:hangingChars="217" w:hanging="523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07947FC4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涂料、油墨</w:t>
            </w:r>
          </w:p>
        </w:tc>
      </w:tr>
      <w:tr w:rsidR="000F74D4" w14:paraId="6628811B" w14:textId="77777777">
        <w:trPr>
          <w:trHeight w:val="230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374C2235" w14:textId="77777777" w:rsidR="000F74D4" w:rsidRDefault="00000000">
            <w:pPr>
              <w:numPr>
                <w:ilvl w:val="1"/>
                <w:numId w:val="1"/>
              </w:numPr>
              <w:tabs>
                <w:tab w:val="clear" w:pos="660"/>
                <w:tab w:val="left" w:pos="459"/>
              </w:tabs>
              <w:spacing w:line="300" w:lineRule="auto"/>
              <w:ind w:left="523" w:hangingChars="217" w:hanging="523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7D70D6F8" w14:textId="77777777" w:rsidR="000F74D4" w:rsidRDefault="000F74D4">
            <w:pPr>
              <w:spacing w:line="300" w:lineRule="auto"/>
              <w:rPr>
                <w:sz w:val="24"/>
              </w:rPr>
            </w:pPr>
          </w:p>
        </w:tc>
      </w:tr>
      <w:tr w:rsidR="000F74D4" w14:paraId="37FD2E18" w14:textId="77777777">
        <w:trPr>
          <w:trHeight w:val="258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E98FDF1" w14:textId="77777777" w:rsidR="000F74D4" w:rsidRDefault="00000000">
            <w:pPr>
              <w:tabs>
                <w:tab w:val="left" w:pos="459"/>
              </w:tabs>
              <w:spacing w:line="300" w:lineRule="auto"/>
              <w:ind w:leftChars="218" w:left="458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553B851F" w14:textId="77777777" w:rsidR="000F74D4" w:rsidRDefault="00000000">
            <w:pPr>
              <w:spacing w:line="300" w:lineRule="auto"/>
              <w:rPr>
                <w:rFonts w:cs="SimSun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广州冠志新材料科技有限公司</w:t>
            </w:r>
          </w:p>
        </w:tc>
      </w:tr>
      <w:tr w:rsidR="000F74D4" w14:paraId="122FC3D5" w14:textId="77777777">
        <w:trPr>
          <w:trHeight w:val="182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720B9B7" w14:textId="77777777" w:rsidR="000F74D4" w:rsidRDefault="00000000">
            <w:pPr>
              <w:tabs>
                <w:tab w:val="left" w:pos="459"/>
              </w:tabs>
              <w:spacing w:line="300" w:lineRule="auto"/>
              <w:ind w:leftChars="217" w:left="456" w:firstLine="2"/>
              <w:rPr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5A8E0662" w14:textId="6D2B773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</w:t>
            </w:r>
            <w:r w:rsidR="00535F84">
              <w:rPr>
                <w:rFonts w:hint="eastAsia"/>
                <w:sz w:val="24"/>
              </w:rPr>
              <w:t>黄埔</w:t>
            </w:r>
            <w:r>
              <w:rPr>
                <w:rFonts w:hint="eastAsia"/>
                <w:sz w:val="24"/>
              </w:rPr>
              <w:t>区科学城掬泉路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号广州国际企业孵化器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区</w:t>
            </w:r>
            <w:r>
              <w:rPr>
                <w:rFonts w:hint="eastAsia"/>
                <w:sz w:val="24"/>
              </w:rPr>
              <w:t>1106</w:t>
            </w:r>
            <w:r>
              <w:rPr>
                <w:rFonts w:hint="eastAsia"/>
                <w:sz w:val="24"/>
              </w:rPr>
              <w:t>室</w:t>
            </w:r>
          </w:p>
        </w:tc>
      </w:tr>
      <w:tr w:rsidR="000F74D4" w14:paraId="7A8286DB" w14:textId="77777777">
        <w:trPr>
          <w:trHeight w:val="74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56F4CDA1" w14:textId="77777777" w:rsidR="000F74D4" w:rsidRDefault="00000000">
            <w:pPr>
              <w:tabs>
                <w:tab w:val="left" w:pos="459"/>
              </w:tabs>
              <w:spacing w:line="300" w:lineRule="auto"/>
              <w:ind w:leftChars="217" w:left="456" w:right="482" w:firstLine="2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02D87350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:rsidR="000F74D4" w14:paraId="1471A0DD" w14:textId="77777777">
        <w:trPr>
          <w:trHeight w:val="92"/>
        </w:trPr>
        <w:tc>
          <w:tcPr>
            <w:tcW w:w="3532" w:type="dxa"/>
            <w:tcBorders>
              <w:top w:val="nil"/>
              <w:bottom w:val="single" w:sz="4" w:space="0" w:color="auto"/>
              <w:right w:val="nil"/>
            </w:tcBorders>
          </w:tcPr>
          <w:p w14:paraId="5F28B020" w14:textId="77777777" w:rsidR="000F74D4" w:rsidRDefault="00000000">
            <w:pPr>
              <w:tabs>
                <w:tab w:val="left" w:pos="459"/>
              </w:tabs>
              <w:spacing w:line="300" w:lineRule="auto"/>
              <w:ind w:leftChars="217" w:left="456" w:right="482" w:firstLine="2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113FFCC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59EA2021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0F74D4" w14:paraId="6549D97F" w14:textId="77777777">
        <w:tc>
          <w:tcPr>
            <w:tcW w:w="9781" w:type="dxa"/>
            <w:shd w:val="clear" w:color="auto" w:fill="D9D9D9"/>
          </w:tcPr>
          <w:p w14:paraId="48F39B27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Ansi="Arial" w:hint="eastAsia"/>
                <w:b/>
                <w:sz w:val="24"/>
              </w:rPr>
              <w:t>危险性概述</w:t>
            </w:r>
          </w:p>
        </w:tc>
      </w:tr>
      <w:tr w:rsidR="000F74D4" w14:paraId="05C42369" w14:textId="77777777">
        <w:trPr>
          <w:trHeight w:val="1258"/>
        </w:trPr>
        <w:tc>
          <w:tcPr>
            <w:tcW w:w="9781" w:type="dxa"/>
          </w:tcPr>
          <w:p w14:paraId="4864BE9B" w14:textId="77777777" w:rsidR="000F74D4" w:rsidRDefault="00000000">
            <w:pPr>
              <w:pStyle w:val="1"/>
              <w:autoSpaceDE w:val="0"/>
              <w:autoSpaceDN w:val="0"/>
              <w:adjustRightInd w:val="0"/>
              <w:spacing w:line="300" w:lineRule="auto"/>
              <w:ind w:left="420" w:firstLineChars="0" w:firstLine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物质或混合物分类</w:t>
            </w:r>
          </w:p>
          <w:p w14:paraId="56F9CBC9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物质或混合物的分类</w:t>
            </w:r>
          </w:p>
          <w:p w14:paraId="438E6890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</w:t>
            </w:r>
            <w:r>
              <w:rPr>
                <w:rFonts w:hint="eastAsia"/>
                <w:sz w:val="24"/>
              </w:rPr>
              <w:t>危险性类别</w:t>
            </w:r>
            <w:r>
              <w:rPr>
                <w:rFonts w:hint="eastAsia"/>
                <w:sz w:val="24"/>
              </w:rPr>
              <w:t>:</w:t>
            </w:r>
          </w:p>
          <w:p w14:paraId="4A9D2BBC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rFonts w:hint="eastAsia"/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不属于危害化学品</w:t>
            </w:r>
          </w:p>
          <w:p w14:paraId="349D221A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2.2 </w:t>
            </w:r>
            <w:r>
              <w:rPr>
                <w:rFonts w:hint="eastAsia"/>
                <w:sz w:val="24"/>
              </w:rPr>
              <w:t>标签要素</w:t>
            </w:r>
          </w:p>
          <w:p w14:paraId="0EBFF28B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GHS-</w:t>
            </w:r>
            <w:r>
              <w:rPr>
                <w:rFonts w:hint="eastAsia"/>
                <w:sz w:val="24"/>
              </w:rPr>
              <w:t>象形图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49723636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rFonts w:hint="eastAsia"/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不属于危害化学品</w:t>
            </w:r>
          </w:p>
          <w:p w14:paraId="069618B0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2.3 </w:t>
            </w:r>
            <w:r>
              <w:rPr>
                <w:rFonts w:hint="eastAsia"/>
                <w:sz w:val="24"/>
              </w:rPr>
              <w:t>其他危险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无适用资料。</w:t>
            </w:r>
          </w:p>
        </w:tc>
      </w:tr>
    </w:tbl>
    <w:p w14:paraId="03714E34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2"/>
        <w:gridCol w:w="2770"/>
        <w:gridCol w:w="3109"/>
      </w:tblGrid>
      <w:tr w:rsidR="000F74D4" w14:paraId="7845D212" w14:textId="77777777">
        <w:tc>
          <w:tcPr>
            <w:tcW w:w="9781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0115C413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Ansi="Arial" w:hint="eastAsia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Ansi="Arial" w:hint="eastAsia"/>
                <w:b/>
                <w:sz w:val="24"/>
              </w:rPr>
              <w:t>组成资料</w:t>
            </w:r>
          </w:p>
        </w:tc>
      </w:tr>
      <w:tr w:rsidR="000F74D4" w14:paraId="3F199BE1" w14:textId="77777777">
        <w:trPr>
          <w:trHeight w:val="221"/>
        </w:trPr>
        <w:tc>
          <w:tcPr>
            <w:tcW w:w="3902" w:type="dxa"/>
            <w:tcBorders>
              <w:bottom w:val="nil"/>
              <w:right w:val="nil"/>
            </w:tcBorders>
          </w:tcPr>
          <w:p w14:paraId="09FBA92A" w14:textId="77777777" w:rsidR="000F74D4" w:rsidRDefault="00000000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71F171DB" w14:textId="77777777" w:rsidR="000F74D4" w:rsidRDefault="00000000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混合物</w:t>
            </w:r>
          </w:p>
        </w:tc>
      </w:tr>
      <w:tr w:rsidR="000F74D4" w14:paraId="37374083" w14:textId="77777777">
        <w:trPr>
          <w:trHeight w:val="231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3A8EBBA6" w14:textId="77777777" w:rsidR="000F74D4" w:rsidRDefault="00000000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563D8FC" w14:textId="77777777" w:rsidR="000F74D4" w:rsidRDefault="000F74D4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1D8E0665" w14:textId="77777777" w:rsidR="000F74D4" w:rsidRDefault="000F74D4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:rsidR="000F74D4" w14:paraId="022FB268" w14:textId="77777777">
        <w:trPr>
          <w:trHeight w:val="231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0D4900AB" w14:textId="77777777" w:rsidR="000F74D4" w:rsidRDefault="00000000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028ED" w14:textId="77777777" w:rsidR="000F74D4" w:rsidRDefault="00000000">
            <w:pPr>
              <w:spacing w:line="300" w:lineRule="auto"/>
              <w:ind w:right="480" w:firstLineChars="300" w:firstLine="72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B353A44" w14:textId="77777777" w:rsidR="000F74D4" w:rsidRDefault="00000000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Ansi="Arial"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Ansi="Arial" w:hint="eastAsia"/>
                <w:sz w:val="24"/>
                <w:u w:val="single"/>
              </w:rPr>
              <w:t>）</w:t>
            </w:r>
          </w:p>
        </w:tc>
      </w:tr>
      <w:tr w:rsidR="000F74D4" w14:paraId="18E6EE0D" w14:textId="77777777" w:rsidTr="00090ABC">
        <w:trPr>
          <w:trHeight w:val="231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2D11D5AA" w14:textId="77777777" w:rsidR="000F74D4" w:rsidRDefault="00000000">
            <w:pPr>
              <w:spacing w:line="300" w:lineRule="auto"/>
              <w:ind w:right="480"/>
              <w:jc w:val="center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脂肪族聚氨酯聚合物</w:t>
            </w:r>
          </w:p>
          <w:p w14:paraId="004D2EAB" w14:textId="77777777" w:rsidR="000F74D4" w:rsidRDefault="00000000">
            <w:pPr>
              <w:spacing w:line="300" w:lineRule="auto"/>
              <w:ind w:right="480"/>
              <w:jc w:val="center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丙酮</w:t>
            </w:r>
          </w:p>
          <w:p w14:paraId="5BF02F42" w14:textId="58F4CA4A" w:rsidR="000F74D4" w:rsidRDefault="00090ABC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醋酸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9C658" w14:textId="77777777" w:rsidR="000F74D4" w:rsidRDefault="00000000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0A4B2E65" w14:textId="77777777" w:rsidR="000F74D4" w:rsidRDefault="00000000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67-64-1</w:t>
            </w:r>
          </w:p>
          <w:p w14:paraId="2E10D97F" w14:textId="00F67AF5" w:rsidR="000F74D4" w:rsidRDefault="00090ABC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>64-19-7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  <w:vAlign w:val="center"/>
          </w:tcPr>
          <w:p w14:paraId="6DC044AC" w14:textId="420E0F92" w:rsidR="000F74D4" w:rsidRDefault="00090ABC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9F753E"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±</w:t>
            </w:r>
            <w:r>
              <w:rPr>
                <w:sz w:val="24"/>
              </w:rPr>
              <w:t>5</w:t>
            </w:r>
          </w:p>
          <w:p w14:paraId="35988080" w14:textId="5F4CE0CA" w:rsidR="000F74D4" w:rsidRDefault="00000000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</w:t>
            </w:r>
            <w:r w:rsidR="00090ABC">
              <w:rPr>
                <w:sz w:val="24"/>
              </w:rPr>
              <w:t>5</w:t>
            </w:r>
            <w:r w:rsidR="00090ABC">
              <w:rPr>
                <w:rFonts w:hint="eastAsia"/>
                <w:sz w:val="24"/>
              </w:rPr>
              <w:t>±</w:t>
            </w:r>
            <w:r w:rsidR="00090ABC">
              <w:rPr>
                <w:sz w:val="24"/>
              </w:rPr>
              <w:t>0.</w:t>
            </w:r>
            <w:r w:rsidR="00FE1A02">
              <w:rPr>
                <w:sz w:val="24"/>
              </w:rPr>
              <w:t>5</w:t>
            </w:r>
          </w:p>
          <w:p w14:paraId="3BFD7F0E" w14:textId="5D36B9C4" w:rsidR="000F74D4" w:rsidRDefault="00FE1A02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>1.5</w:t>
            </w:r>
            <w:r>
              <w:rPr>
                <w:rFonts w:hint="eastAsia"/>
                <w:sz w:val="24"/>
              </w:rPr>
              <w:t>±</w:t>
            </w:r>
            <w:r>
              <w:rPr>
                <w:sz w:val="24"/>
              </w:rPr>
              <w:t>0.5</w:t>
            </w:r>
          </w:p>
        </w:tc>
      </w:tr>
      <w:tr w:rsidR="00090ABC" w14:paraId="369080A1" w14:textId="77777777">
        <w:trPr>
          <w:trHeight w:val="231"/>
        </w:trPr>
        <w:tc>
          <w:tcPr>
            <w:tcW w:w="3902" w:type="dxa"/>
            <w:tcBorders>
              <w:top w:val="nil"/>
              <w:bottom w:val="single" w:sz="4" w:space="0" w:color="auto"/>
              <w:right w:val="nil"/>
            </w:tcBorders>
          </w:tcPr>
          <w:p w14:paraId="673E025E" w14:textId="2B5DF459" w:rsidR="00090ABC" w:rsidRDefault="00090ABC">
            <w:pPr>
              <w:spacing w:line="300" w:lineRule="auto"/>
              <w:ind w:right="480"/>
              <w:jc w:val="center"/>
              <w:rPr>
                <w:rFonts w:hAnsi="Arial" w:hint="eastAsia"/>
                <w:sz w:val="24"/>
              </w:rPr>
            </w:pPr>
            <w:r>
              <w:rPr>
                <w:rFonts w:hAnsi="Arial" w:hint="eastAsia"/>
                <w:sz w:val="24"/>
              </w:rPr>
              <w:t>水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EDC603" w14:textId="69E7EBB8" w:rsidR="00090ABC" w:rsidRDefault="00090ABC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CD23037" w14:textId="0B1ADE38" w:rsidR="00090ABC" w:rsidRDefault="00FE1A02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 w:rsidR="009F753E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±</w:t>
            </w:r>
            <w:r>
              <w:rPr>
                <w:sz w:val="24"/>
              </w:rPr>
              <w:t>5</w:t>
            </w:r>
          </w:p>
        </w:tc>
      </w:tr>
    </w:tbl>
    <w:p w14:paraId="14902FE1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676"/>
      </w:tblGrid>
      <w:tr w:rsidR="000F74D4" w14:paraId="065E2797" w14:textId="77777777">
        <w:tc>
          <w:tcPr>
            <w:tcW w:w="97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42F82CAA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Ansi="Arial" w:hint="eastAsia"/>
                <w:b/>
                <w:sz w:val="24"/>
              </w:rPr>
              <w:t>急救措施</w:t>
            </w:r>
          </w:p>
        </w:tc>
      </w:tr>
      <w:tr w:rsidR="000F74D4" w14:paraId="658C2A92" w14:textId="77777777">
        <w:trPr>
          <w:trHeight w:val="265"/>
        </w:trPr>
        <w:tc>
          <w:tcPr>
            <w:tcW w:w="3119" w:type="dxa"/>
            <w:tcBorders>
              <w:top w:val="single" w:sz="4" w:space="0" w:color="auto"/>
              <w:bottom w:val="nil"/>
              <w:right w:val="nil"/>
            </w:tcBorders>
          </w:tcPr>
          <w:p w14:paraId="376F11B9" w14:textId="77777777" w:rsidR="000F74D4" w:rsidRDefault="00000000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sz="4" w:space="0" w:color="auto"/>
              <w:left w:val="nil"/>
              <w:bottom w:val="nil"/>
            </w:tcBorders>
          </w:tcPr>
          <w:p w14:paraId="0E43C9AF" w14:textId="77777777" w:rsidR="000F74D4" w:rsidRDefault="00000000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立即脱掉所有被污染的衣物。</w:t>
            </w:r>
          </w:p>
        </w:tc>
      </w:tr>
      <w:tr w:rsidR="000F74D4" w14:paraId="5537ACB9" w14:textId="77777777">
        <w:trPr>
          <w:trHeight w:val="231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4123AA25" w14:textId="77777777" w:rsidR="000F74D4" w:rsidRDefault="0000000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73A07B76" w14:textId="77777777" w:rsidR="000F74D4" w:rsidRDefault="00000000">
            <w:pPr>
              <w:spacing w:line="300" w:lineRule="auto"/>
              <w:ind w:leftChars="19" w:left="47" w:hangingChars="3" w:hanging="7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:rsidR="000F74D4" w14:paraId="36EABE87" w14:textId="77777777">
        <w:trPr>
          <w:trHeight w:val="203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0AE1AA70" w14:textId="77777777" w:rsidR="000F74D4" w:rsidRDefault="0000000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3001F8D6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:rsidR="000F74D4" w14:paraId="1C325BFF" w14:textId="77777777">
        <w:trPr>
          <w:trHeight w:val="299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1C7B62F4" w14:textId="77777777" w:rsidR="000F74D4" w:rsidRDefault="0000000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5EA27A7A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:rsidR="000F74D4" w14:paraId="38AEFC56" w14:textId="77777777">
        <w:trPr>
          <w:trHeight w:val="216"/>
        </w:trPr>
        <w:tc>
          <w:tcPr>
            <w:tcW w:w="3119" w:type="dxa"/>
            <w:tcBorders>
              <w:top w:val="nil"/>
              <w:bottom w:val="single" w:sz="4" w:space="0" w:color="auto"/>
              <w:right w:val="nil"/>
            </w:tcBorders>
          </w:tcPr>
          <w:p w14:paraId="6576EF31" w14:textId="77777777" w:rsidR="000F74D4" w:rsidRDefault="0000000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sz="4" w:space="0" w:color="auto"/>
            </w:tcBorders>
          </w:tcPr>
          <w:p w14:paraId="270130E9" w14:textId="77777777" w:rsidR="000F74D4" w:rsidRDefault="00000000">
            <w:pPr>
              <w:spacing w:line="300" w:lineRule="auto"/>
              <w:ind w:leftChars="19" w:left="47" w:hangingChars="3" w:hanging="7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62FADABF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379"/>
      </w:tblGrid>
      <w:tr w:rsidR="000F74D4" w14:paraId="636847F5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09E1E3E5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Ansi="Arial" w:hint="eastAsia"/>
                <w:b/>
                <w:sz w:val="24"/>
              </w:rPr>
              <w:t>消防措施</w:t>
            </w:r>
          </w:p>
        </w:tc>
      </w:tr>
      <w:tr w:rsidR="000F74D4" w14:paraId="331BC229" w14:textId="77777777">
        <w:trPr>
          <w:trHeight w:val="250"/>
        </w:trPr>
        <w:tc>
          <w:tcPr>
            <w:tcW w:w="3402" w:type="dxa"/>
            <w:tcBorders>
              <w:top w:val="single" w:sz="4" w:space="0" w:color="auto"/>
            </w:tcBorders>
          </w:tcPr>
          <w:p w14:paraId="1F2AFD0A" w14:textId="77777777" w:rsidR="000F74D4" w:rsidRDefault="00000000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14:paraId="7BB9964D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 w:rsidR="000F74D4" w14:paraId="5F788DF3" w14:textId="77777777">
        <w:trPr>
          <w:trHeight w:val="257"/>
        </w:trPr>
        <w:tc>
          <w:tcPr>
            <w:tcW w:w="3402" w:type="dxa"/>
          </w:tcPr>
          <w:p w14:paraId="4CF58E63" w14:textId="77777777" w:rsidR="000F74D4" w:rsidRDefault="00000000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2DD568FF" w14:textId="77777777" w:rsidR="000F74D4" w:rsidRDefault="00000000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Ansi="Arial" w:hint="eastAsia"/>
                <w:sz w:val="24"/>
              </w:rPr>
              <w:t>高流量的水喷射</w:t>
            </w:r>
          </w:p>
        </w:tc>
      </w:tr>
      <w:tr w:rsidR="000F74D4" w14:paraId="3CC0A322" w14:textId="77777777">
        <w:trPr>
          <w:trHeight w:val="272"/>
        </w:trPr>
        <w:tc>
          <w:tcPr>
            <w:tcW w:w="3402" w:type="dxa"/>
          </w:tcPr>
          <w:p w14:paraId="611631C3" w14:textId="77777777" w:rsidR="000F74D4" w:rsidRDefault="00000000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45AFA934" w14:textId="77777777" w:rsidR="000F74D4" w:rsidRDefault="00000000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:rsidR="000F74D4" w14:paraId="1611D7C9" w14:textId="77777777">
        <w:trPr>
          <w:trHeight w:val="584"/>
        </w:trPr>
        <w:tc>
          <w:tcPr>
            <w:tcW w:w="3402" w:type="dxa"/>
          </w:tcPr>
          <w:p w14:paraId="45614265" w14:textId="77777777" w:rsidR="000F74D4" w:rsidRDefault="000F74D4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1755FDED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:rsidR="000F74D4" w14:paraId="2E86BA8A" w14:textId="77777777">
        <w:trPr>
          <w:trHeight w:val="166"/>
        </w:trPr>
        <w:tc>
          <w:tcPr>
            <w:tcW w:w="3402" w:type="dxa"/>
            <w:tcBorders>
              <w:bottom w:val="single" w:sz="4" w:space="0" w:color="auto"/>
            </w:tcBorders>
          </w:tcPr>
          <w:p w14:paraId="140C2138" w14:textId="77777777" w:rsidR="000F74D4" w:rsidRDefault="00000000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14:paraId="5D41F4C7" w14:textId="77777777" w:rsidR="000F74D4" w:rsidRDefault="00000000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320481B3" w14:textId="77777777" w:rsidR="000F74D4" w:rsidRDefault="00000000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1E26CBE1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6421"/>
      </w:tblGrid>
      <w:tr w:rsidR="000F74D4" w14:paraId="436413B2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547F062E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Ansi="Arial" w:hint="eastAsia"/>
                <w:b/>
                <w:sz w:val="24"/>
              </w:rPr>
              <w:t>意外泄漏措施</w:t>
            </w:r>
          </w:p>
        </w:tc>
      </w:tr>
      <w:tr w:rsidR="000F74D4" w14:paraId="40655F1A" w14:textId="77777777">
        <w:trPr>
          <w:trHeight w:val="578"/>
        </w:trPr>
        <w:tc>
          <w:tcPr>
            <w:tcW w:w="3360" w:type="dxa"/>
            <w:tcBorders>
              <w:top w:val="single" w:sz="4" w:space="0" w:color="auto"/>
            </w:tcBorders>
          </w:tcPr>
          <w:p w14:paraId="52D79377" w14:textId="77777777" w:rsidR="000F74D4" w:rsidRDefault="00000000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sz="4" w:space="0" w:color="auto"/>
            </w:tcBorders>
          </w:tcPr>
          <w:p w14:paraId="115068BD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 w14:paraId="69E0C4EB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:rsidR="000F74D4" w14:paraId="114B0BF0" w14:textId="77777777">
        <w:trPr>
          <w:trHeight w:val="270"/>
        </w:trPr>
        <w:tc>
          <w:tcPr>
            <w:tcW w:w="3360" w:type="dxa"/>
          </w:tcPr>
          <w:p w14:paraId="72901414" w14:textId="77777777" w:rsidR="000F74D4" w:rsidRDefault="00000000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环境保护措施</w:t>
            </w:r>
            <w:r>
              <w:rPr>
                <w:rFonts w:hAnsi="Arial" w:cs="Arial" w:hint="eastAsia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1A8D9673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:rsidR="000F74D4" w14:paraId="0C44E57C" w14:textId="77777777">
        <w:trPr>
          <w:trHeight w:val="270"/>
        </w:trPr>
        <w:tc>
          <w:tcPr>
            <w:tcW w:w="3360" w:type="dxa"/>
            <w:tcBorders>
              <w:bottom w:val="single" w:sz="4" w:space="0" w:color="auto"/>
            </w:tcBorders>
          </w:tcPr>
          <w:p w14:paraId="09A3EC4F" w14:textId="77777777" w:rsidR="000F74D4" w:rsidRDefault="00000000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sz="4" w:space="0" w:color="auto"/>
            </w:tcBorders>
          </w:tcPr>
          <w:p w14:paraId="6916BE04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32F86961" w14:textId="77777777" w:rsidR="000F74D4" w:rsidRDefault="000F74D4">
      <w:pPr>
        <w:spacing w:line="300" w:lineRule="auto"/>
        <w:ind w:right="480"/>
        <w:rPr>
          <w:b/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6421"/>
      </w:tblGrid>
      <w:tr w:rsidR="000F74D4" w14:paraId="1DE3AEB2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6267C31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:rsidR="000F74D4" w14:paraId="06B3A849" w14:textId="77777777">
        <w:trPr>
          <w:trHeight w:val="298"/>
        </w:trPr>
        <w:tc>
          <w:tcPr>
            <w:tcW w:w="336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3D12D1" w14:textId="77777777" w:rsidR="000F74D4" w:rsidRDefault="00000000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49CBEB9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操作时遵守化学品的常见预防措施。避免与皮肤和眼睛接触。</w:t>
            </w:r>
          </w:p>
          <w:p w14:paraId="7E6F7E1A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远离食物、饮料和烟草。休息以前和工作结束时洗手。将工</w:t>
            </w:r>
            <w:r>
              <w:rPr>
                <w:rFonts w:hAnsi="Arial" w:cs="Arial" w:hint="eastAsia"/>
                <w:kern w:val="0"/>
                <w:sz w:val="24"/>
              </w:rPr>
              <w:lastRenderedPageBreak/>
              <w:t>作服单独存放。</w:t>
            </w:r>
          </w:p>
          <w:p w14:paraId="7452BC8D" w14:textId="77777777" w:rsidR="000F74D4" w:rsidRDefault="00000000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更换被污染或浸湿的衣物</w:t>
            </w:r>
          </w:p>
        </w:tc>
      </w:tr>
      <w:tr w:rsidR="000F74D4" w14:paraId="5DAB46C0" w14:textId="77777777">
        <w:trPr>
          <w:trHeight w:val="312"/>
        </w:trPr>
        <w:tc>
          <w:tcPr>
            <w:tcW w:w="336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0D530C" w14:textId="77777777" w:rsidR="000F74D4" w:rsidRDefault="00000000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安全储存条件：</w:t>
            </w:r>
          </w:p>
        </w:tc>
        <w:tc>
          <w:tcPr>
            <w:tcW w:w="642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87A4E90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096E9494" w14:textId="77777777" w:rsidR="000F74D4" w:rsidRDefault="000F74D4">
      <w:pPr>
        <w:spacing w:line="300" w:lineRule="auto"/>
        <w:ind w:right="480"/>
        <w:rPr>
          <w:b/>
          <w:sz w:val="24"/>
        </w:rPr>
      </w:pPr>
    </w:p>
    <w:tbl>
      <w:tblPr>
        <w:tblW w:w="98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6500"/>
      </w:tblGrid>
      <w:tr w:rsidR="000F74D4" w14:paraId="48F13FF0" w14:textId="77777777">
        <w:tc>
          <w:tcPr>
            <w:tcW w:w="986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C13FE29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:rsidR="000F74D4" w14:paraId="472D9FF6" w14:textId="77777777">
        <w:trPr>
          <w:trHeight w:val="272"/>
        </w:trPr>
        <w:tc>
          <w:tcPr>
            <w:tcW w:w="9860" w:type="dxa"/>
            <w:gridSpan w:val="2"/>
            <w:tcBorders>
              <w:top w:val="single" w:sz="4" w:space="0" w:color="auto"/>
              <w:bottom w:val="nil"/>
            </w:tcBorders>
          </w:tcPr>
          <w:p w14:paraId="2F7F9C6F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:rsidR="000F74D4" w14:paraId="5B619700" w14:textId="77777777">
        <w:trPr>
          <w:trHeight w:val="267"/>
        </w:trPr>
        <w:tc>
          <w:tcPr>
            <w:tcW w:w="9860" w:type="dxa"/>
            <w:gridSpan w:val="2"/>
            <w:tcBorders>
              <w:top w:val="nil"/>
              <w:bottom w:val="single" w:sz="4" w:space="0" w:color="auto"/>
            </w:tcBorders>
          </w:tcPr>
          <w:p w14:paraId="420A6390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:rsidR="000F74D4" w14:paraId="70AFCBF6" w14:textId="77777777">
        <w:trPr>
          <w:trHeight w:val="271"/>
        </w:trPr>
        <w:tc>
          <w:tcPr>
            <w:tcW w:w="9860" w:type="dxa"/>
            <w:gridSpan w:val="2"/>
            <w:tcBorders>
              <w:top w:val="single" w:sz="4" w:space="0" w:color="auto"/>
              <w:bottom w:val="nil"/>
            </w:tcBorders>
          </w:tcPr>
          <w:p w14:paraId="01716ECC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:rsidR="000F74D4" w14:paraId="0ABE2C35" w14:textId="77777777">
        <w:trPr>
          <w:trHeight w:val="245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622F07FC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54B67635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喷涂过程中要求有呼吸防护设备。</w:t>
            </w:r>
          </w:p>
        </w:tc>
      </w:tr>
      <w:tr w:rsidR="000F74D4" w14:paraId="3A4FD32C" w14:textId="77777777">
        <w:trPr>
          <w:trHeight w:val="258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735A0A33" w14:textId="77777777" w:rsidR="000F74D4" w:rsidRDefault="00000000">
            <w:pPr>
              <w:tabs>
                <w:tab w:val="left" w:pos="3451"/>
              </w:tabs>
              <w:spacing w:line="300" w:lineRule="auto"/>
              <w:ind w:left="3855" w:hangingChars="1600" w:hanging="3855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手部防护：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</w:r>
          </w:p>
        </w:tc>
      </w:tr>
      <w:tr w:rsidR="000F74D4" w14:paraId="445BE9F5" w14:textId="77777777">
        <w:trPr>
          <w:trHeight w:val="244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AEEDBE5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09D8C6D2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 w:rsidR="000F74D4" w14:paraId="2EB7859B" w14:textId="77777777">
        <w:trPr>
          <w:trHeight w:val="517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7719DCA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Ansi="Arial" w:cs="Arial" w:hint="eastAsia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Ansi="Arial" w:cs="Arial" w:hint="eastAsia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:rsidR="000F74D4" w14:paraId="0A74B875" w14:textId="77777777">
        <w:trPr>
          <w:trHeight w:val="64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45326E31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Ansi="Arial" w:cs="Arial" w:hint="eastAsia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Ansi="Arial" w:cs="Arial" w:hint="eastAsia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:rsidR="000F74D4" w14:paraId="5D404F80" w14:textId="77777777">
        <w:trPr>
          <w:trHeight w:val="517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5389B65C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Ansi="Arial" w:cs="Arial" w:hint="eastAsia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Ansi="Arial" w:cs="Arial" w:hint="eastAsia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:rsidR="000F74D4" w14:paraId="1A3A01D7" w14:textId="77777777">
        <w:trPr>
          <w:trHeight w:val="71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05F31D7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14121773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污染的手套应废弃。</w:t>
            </w:r>
          </w:p>
        </w:tc>
      </w:tr>
      <w:tr w:rsidR="000F74D4" w14:paraId="2F2720BE" w14:textId="77777777">
        <w:trPr>
          <w:trHeight w:val="517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326E255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59D4F45F" w14:textId="77777777" w:rsidR="000F74D4" w:rsidRDefault="00000000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Ansi="Arial" w:cs="Arial" w:hint="eastAsia"/>
                <w:kern w:val="0"/>
                <w:sz w:val="24"/>
              </w:rPr>
              <w:t>面罩。</w:t>
            </w:r>
          </w:p>
        </w:tc>
      </w:tr>
      <w:tr w:rsidR="000F74D4" w14:paraId="0CC4D414" w14:textId="77777777">
        <w:trPr>
          <w:trHeight w:val="517"/>
        </w:trPr>
        <w:tc>
          <w:tcPr>
            <w:tcW w:w="3360" w:type="dxa"/>
            <w:tcBorders>
              <w:top w:val="nil"/>
              <w:bottom w:val="single" w:sz="4" w:space="0" w:color="auto"/>
              <w:right w:val="nil"/>
            </w:tcBorders>
          </w:tcPr>
          <w:p w14:paraId="14EEEB0E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</w:tcBorders>
          </w:tcPr>
          <w:p w14:paraId="3A6A0A34" w14:textId="77777777" w:rsidR="000F74D4" w:rsidRDefault="00000000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穿着适当的防护服。</w:t>
            </w:r>
          </w:p>
        </w:tc>
      </w:tr>
    </w:tbl>
    <w:p w14:paraId="10FF1B99" w14:textId="77777777" w:rsidR="000F74D4" w:rsidRDefault="000F74D4">
      <w:pPr>
        <w:spacing w:line="300" w:lineRule="auto"/>
        <w:ind w:right="480"/>
        <w:rPr>
          <w:b/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379"/>
      </w:tblGrid>
      <w:tr w:rsidR="000F74D4" w14:paraId="6D2667BB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510FBA1C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:rsidR="000F74D4" w14:paraId="70705CB0" w14:textId="77777777">
        <w:trPr>
          <w:trHeight w:val="236"/>
        </w:trPr>
        <w:tc>
          <w:tcPr>
            <w:tcW w:w="3402" w:type="dxa"/>
            <w:tcBorders>
              <w:top w:val="single" w:sz="4" w:space="0" w:color="auto"/>
              <w:bottom w:val="nil"/>
              <w:right w:val="nil"/>
            </w:tcBorders>
          </w:tcPr>
          <w:p w14:paraId="53B2FCC6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46ADAE6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半透明液体</w:t>
            </w:r>
          </w:p>
        </w:tc>
      </w:tr>
      <w:tr w:rsidR="000F74D4" w14:paraId="68D67FE1" w14:textId="77777777">
        <w:trPr>
          <w:trHeight w:val="217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33D94DC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9B9C578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:rsidR="000F74D4" w14:paraId="6CA8F684" w14:textId="77777777">
        <w:trPr>
          <w:trHeight w:val="217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C8F0664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F3DB1D9" w14:textId="185F2BF9" w:rsidR="000F74D4" w:rsidRDefault="00B13B4C">
            <w:pPr>
              <w:tabs>
                <w:tab w:val="left" w:pos="3960"/>
              </w:tabs>
              <w:spacing w:line="300" w:lineRule="auto"/>
              <w:ind w:rightChars="16" w:right="3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 xml:space="preserve">6                                   </w:t>
            </w:r>
          </w:p>
        </w:tc>
      </w:tr>
      <w:tr w:rsidR="000F74D4" w14:paraId="6C6D2902" w14:textId="77777777">
        <w:trPr>
          <w:trHeight w:val="217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4D1E4AF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914BA10" w14:textId="52578BA4" w:rsidR="000F74D4" w:rsidRDefault="00B13B4C">
            <w:pPr>
              <w:tabs>
                <w:tab w:val="left" w:pos="3960"/>
              </w:tabs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阳离子</w:t>
            </w:r>
          </w:p>
        </w:tc>
      </w:tr>
      <w:tr w:rsidR="000F74D4" w14:paraId="02C623A5" w14:textId="77777777">
        <w:trPr>
          <w:trHeight w:val="298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8156C65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8D42832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0F74D4" w14:paraId="6CDAB728" w14:textId="77777777">
        <w:trPr>
          <w:trHeight w:val="231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D3FF955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3A6A552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初沸点以下无闪点</w:t>
            </w:r>
          </w:p>
        </w:tc>
      </w:tr>
      <w:tr w:rsidR="000F74D4" w14:paraId="50336AFF" w14:textId="77777777">
        <w:trPr>
          <w:trHeight w:val="284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59CE367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6A9BB24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:rsidR="000F74D4" w14:paraId="19798A16" w14:textId="77777777">
        <w:trPr>
          <w:trHeight w:val="258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1BF0755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92A94F0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:rsidR="000F74D4" w14:paraId="5F8EA513" w14:textId="77777777">
        <w:trPr>
          <w:trHeight w:val="244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9031C5B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E357D8D" w14:textId="77777777" w:rsidR="000F74D4" w:rsidRDefault="00000000">
            <w:pPr>
              <w:spacing w:line="300" w:lineRule="auto"/>
              <w:ind w:rightChars="16" w:right="34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:rsidR="000F74D4" w14:paraId="613FFE26" w14:textId="77777777">
        <w:trPr>
          <w:trHeight w:val="258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2BCB54D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01BD44C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:rsidR="000F74D4" w14:paraId="7B5679E9" w14:textId="77777777">
        <w:trPr>
          <w:trHeight w:val="244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D72E1ED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D4416DA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hint="eastAsia"/>
                <w:sz w:val="24"/>
              </w:rPr>
              <w:t>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:rsidR="000F74D4" w14:paraId="11D43C66" w14:textId="77777777">
        <w:trPr>
          <w:trHeight w:val="203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9D43FBE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853C609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可混溶</w:t>
            </w:r>
          </w:p>
        </w:tc>
      </w:tr>
      <w:tr w:rsidR="000F74D4" w14:paraId="1B2AAF43" w14:textId="77777777">
        <w:trPr>
          <w:trHeight w:val="217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A88F692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4164826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无数据</w:t>
            </w:r>
          </w:p>
        </w:tc>
      </w:tr>
      <w:tr w:rsidR="000F74D4" w14:paraId="1913B255" w14:textId="77777777">
        <w:trPr>
          <w:trHeight w:val="217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508C422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Ansi="Arial" w:cs="Arial" w:hint="eastAsia"/>
                <w:b/>
                <w:kern w:val="0"/>
                <w:sz w:val="24"/>
              </w:rPr>
              <w:t>水分配系数的对数值</w:t>
            </w:r>
            <w:r>
              <w:rPr>
                <w:rFonts w:hAnsi="Arial" w:cs="Arial" w:hint="eastAsia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807CB12" w14:textId="77777777" w:rsidR="000F74D4" w:rsidRDefault="00000000">
            <w:pPr>
              <w:spacing w:line="300" w:lineRule="auto"/>
              <w:ind w:rightChars="16" w:right="34"/>
              <w:rPr>
                <w:sz w:val="24"/>
                <w:vertAlign w:val="subscript"/>
              </w:rPr>
            </w:pPr>
            <w:r>
              <w:rPr>
                <w:rFonts w:hAnsi="Arial" w:cs="Arial" w:hint="eastAsia"/>
                <w:kern w:val="0"/>
                <w:sz w:val="24"/>
              </w:rPr>
              <w:t>无数据</w:t>
            </w:r>
          </w:p>
        </w:tc>
      </w:tr>
      <w:tr w:rsidR="000F74D4" w14:paraId="6A4B93C3" w14:textId="77777777">
        <w:trPr>
          <w:trHeight w:val="272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97836D2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6C1D137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不适用</w:t>
            </w:r>
          </w:p>
        </w:tc>
      </w:tr>
      <w:tr w:rsidR="000F74D4" w14:paraId="5F03BAB9" w14:textId="77777777">
        <w:trPr>
          <w:trHeight w:val="258"/>
        </w:trPr>
        <w:tc>
          <w:tcPr>
            <w:tcW w:w="3402" w:type="dxa"/>
            <w:tcBorders>
              <w:top w:val="nil"/>
              <w:bottom w:val="single" w:sz="4" w:space="0" w:color="auto"/>
              <w:right w:val="nil"/>
            </w:tcBorders>
          </w:tcPr>
          <w:p w14:paraId="0FAAA00A" w14:textId="77777777" w:rsidR="000F74D4" w:rsidRDefault="000000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4727086" w14:textId="77777777" w:rsidR="000F74D4" w:rsidRDefault="00000000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无数据</w:t>
            </w:r>
          </w:p>
        </w:tc>
      </w:tr>
      <w:tr w:rsidR="000F74D4" w14:paraId="7CB72559" w14:textId="77777777">
        <w:trPr>
          <w:trHeight w:val="190"/>
        </w:trPr>
        <w:tc>
          <w:tcPr>
            <w:tcW w:w="3402" w:type="dxa"/>
            <w:tcBorders>
              <w:top w:val="single" w:sz="4" w:space="0" w:color="auto"/>
              <w:bottom w:val="nil"/>
              <w:right w:val="nil"/>
            </w:tcBorders>
          </w:tcPr>
          <w:p w14:paraId="758D8AD1" w14:textId="77777777" w:rsidR="000F74D4" w:rsidRDefault="00000000">
            <w:p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9.17</w:t>
            </w:r>
            <w:r>
              <w:rPr>
                <w:rFonts w:hAnsi="Arial" w:cs="Arial" w:hint="eastAsia"/>
                <w:b/>
                <w:kern w:val="0"/>
                <w:sz w:val="24"/>
              </w:rPr>
              <w:t>动力粘度：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nil"/>
            </w:tcBorders>
          </w:tcPr>
          <w:p w14:paraId="133877F0" w14:textId="77777777" w:rsidR="000F74D4" w:rsidRDefault="00000000">
            <w:pPr>
              <w:pStyle w:val="a9"/>
              <w:spacing w:line="300" w:lineRule="auto"/>
              <w:ind w:rightChars="16" w:right="34" w:firstLineChars="0" w:firstLine="0"/>
              <w:rPr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＜</w:t>
            </w:r>
            <w:r>
              <w:rPr>
                <w:rFonts w:cs="Arial" w:hint="eastAsia"/>
                <w:kern w:val="0"/>
                <w:sz w:val="24"/>
              </w:rPr>
              <w:t>1</w:t>
            </w:r>
            <w:r>
              <w:rPr>
                <w:rFonts w:cs="Arial"/>
                <w:kern w:val="0"/>
                <w:sz w:val="24"/>
              </w:rPr>
              <w:t>000 mPa.s</w:t>
            </w:r>
          </w:p>
        </w:tc>
      </w:tr>
      <w:tr w:rsidR="000F74D4" w14:paraId="3AB4BDC4" w14:textId="77777777">
        <w:trPr>
          <w:trHeight w:val="190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2B3D352" w14:textId="77777777" w:rsidR="000F74D4" w:rsidRDefault="00000000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cs="Arial" w:hint="eastAsia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A9E5F49" w14:textId="2C297DCB" w:rsidR="000F74D4" w:rsidRDefault="00000000">
            <w:pPr>
              <w:pStyle w:val="a9"/>
              <w:spacing w:line="300" w:lineRule="auto"/>
              <w:ind w:rightChars="16" w:right="34" w:firstLineChars="0" w:firstLine="0"/>
              <w:rPr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3</w:t>
            </w:r>
            <w:r w:rsidR="00535F84">
              <w:rPr>
                <w:rFonts w:cs="Arial"/>
                <w:kern w:val="0"/>
                <w:sz w:val="24"/>
              </w:rPr>
              <w:t>3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cs="Arial" w:hint="eastAsia"/>
                <w:kern w:val="0"/>
                <w:sz w:val="24"/>
              </w:rPr>
              <w:t>%</w:t>
            </w:r>
          </w:p>
        </w:tc>
      </w:tr>
      <w:tr w:rsidR="000F74D4" w14:paraId="6A21DE7C" w14:textId="77777777">
        <w:trPr>
          <w:trHeight w:val="190"/>
        </w:trPr>
        <w:tc>
          <w:tcPr>
            <w:tcW w:w="3402" w:type="dxa"/>
            <w:tcBorders>
              <w:top w:val="nil"/>
              <w:bottom w:val="single" w:sz="4" w:space="0" w:color="auto"/>
              <w:right w:val="nil"/>
            </w:tcBorders>
          </w:tcPr>
          <w:p w14:paraId="3C73E341" w14:textId="77777777" w:rsidR="000F74D4" w:rsidRDefault="00000000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cs="Arial" w:hint="eastAsia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7D9CCE8F" w14:textId="77777777" w:rsidR="000F74D4" w:rsidRDefault="00000000">
            <w:pPr>
              <w:pStyle w:val="a9"/>
              <w:spacing w:line="300" w:lineRule="auto"/>
              <w:ind w:rightChars="16" w:right="34" w:firstLineChars="0" w:firstLine="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54E8845A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379"/>
      </w:tblGrid>
      <w:tr w:rsidR="000F74D4" w14:paraId="158A384A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525E028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Ansi="Arial" w:hint="eastAsia"/>
                <w:b/>
                <w:sz w:val="24"/>
              </w:rPr>
              <w:t>稳定性和反应性</w:t>
            </w:r>
          </w:p>
        </w:tc>
      </w:tr>
      <w:tr w:rsidR="000F74D4" w14:paraId="6BEEE7E4" w14:textId="77777777">
        <w:trPr>
          <w:trHeight w:val="299"/>
        </w:trPr>
        <w:tc>
          <w:tcPr>
            <w:tcW w:w="3402" w:type="dxa"/>
            <w:tcBorders>
              <w:top w:val="single" w:sz="4" w:space="0" w:color="auto"/>
              <w:bottom w:val="nil"/>
              <w:right w:val="nil"/>
            </w:tcBorders>
          </w:tcPr>
          <w:p w14:paraId="76F179D7" w14:textId="77777777" w:rsidR="000F74D4" w:rsidRDefault="00000000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nil"/>
            </w:tcBorders>
          </w:tcPr>
          <w:p w14:paraId="26DDBD5B" w14:textId="77777777" w:rsidR="000F74D4" w:rsidRDefault="00000000">
            <w:pPr>
              <w:spacing w:line="300" w:lineRule="auto"/>
              <w:ind w:leftChars="-12" w:left="-25" w:right="480" w:firstLineChars="11" w:firstLine="26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根据规范使用，不会发生分解。</w:t>
            </w:r>
          </w:p>
        </w:tc>
      </w:tr>
      <w:tr w:rsidR="000F74D4" w14:paraId="5F47306C" w14:textId="77777777">
        <w:trPr>
          <w:trHeight w:val="285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0706AD2" w14:textId="77777777" w:rsidR="000F74D4" w:rsidRDefault="00000000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788EC1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在热分解过程中生成易燃有害气体。</w:t>
            </w:r>
          </w:p>
        </w:tc>
      </w:tr>
      <w:tr w:rsidR="000F74D4" w14:paraId="3DEF2669" w14:textId="77777777">
        <w:trPr>
          <w:trHeight w:val="273"/>
        </w:trPr>
        <w:tc>
          <w:tcPr>
            <w:tcW w:w="3402" w:type="dxa"/>
            <w:tcBorders>
              <w:top w:val="nil"/>
              <w:bottom w:val="single" w:sz="4" w:space="0" w:color="auto"/>
              <w:right w:val="nil"/>
            </w:tcBorders>
          </w:tcPr>
          <w:p w14:paraId="315CE5F4" w14:textId="77777777" w:rsidR="000F74D4" w:rsidRDefault="00000000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5A5ED6EF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正确储存或操作时，无危害反应。</w:t>
            </w:r>
          </w:p>
        </w:tc>
      </w:tr>
    </w:tbl>
    <w:p w14:paraId="4638F611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0F74D4" w14:paraId="4D613690" w14:textId="77777777"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4AF87EF6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Ansi="Arial" w:hint="eastAsia"/>
                <w:b/>
                <w:sz w:val="24"/>
              </w:rPr>
              <w:t>毒性资料</w:t>
            </w:r>
          </w:p>
        </w:tc>
      </w:tr>
      <w:tr w:rsidR="000F74D4" w14:paraId="5FDE146E" w14:textId="77777777">
        <w:trPr>
          <w:trHeight w:val="1170"/>
        </w:trPr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19E44B2F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该产品无可用的毒理学研究。 下面是这些成分的毒理学数据。</w:t>
            </w:r>
          </w:p>
          <w:p w14:paraId="0487FA5A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 xml:space="preserve">11.1 毒理学效应 </w:t>
            </w:r>
          </w:p>
          <w:p w14:paraId="42271D82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急性毒性，经口</w:t>
            </w:r>
          </w:p>
          <w:p w14:paraId="55C099C3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6A2F4C39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 xml:space="preserve">半数致死剂量(LD50) 大鼠: &gt; </w:t>
            </w:r>
            <w:r>
              <w:rPr>
                <w:rFonts w:ascii="SimSun" w:hAnsi="SimSun" w:cs="SimSun"/>
                <w:sz w:val="24"/>
              </w:rPr>
              <w:t>2</w:t>
            </w:r>
            <w:r>
              <w:rPr>
                <w:rFonts w:ascii="SimSun" w:hAnsi="SimSun" w:cs="SimSun" w:hint="eastAsia"/>
                <w:sz w:val="24"/>
              </w:rPr>
              <w:t>,000 mg/kg</w:t>
            </w:r>
          </w:p>
          <w:p w14:paraId="48C4A10B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</w:t>
            </w:r>
            <w:r>
              <w:rPr>
                <w:rFonts w:ascii="SimSun" w:hAnsi="SimSun" w:cs="SimSun"/>
                <w:sz w:val="24"/>
              </w:rPr>
              <w:t>23</w:t>
            </w:r>
          </w:p>
          <w:p w14:paraId="5D71F6F1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对类似产品的毒理学研究</w:t>
            </w:r>
          </w:p>
          <w:p w14:paraId="3A28C3D8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5544708F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急性毒性，经皮</w:t>
            </w:r>
          </w:p>
          <w:p w14:paraId="0D38A4AB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3CBC3E36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评估：此物质或混合物无急性皮肤毒性</w:t>
            </w:r>
          </w:p>
          <w:p w14:paraId="571924FB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对类似产品的研究</w:t>
            </w:r>
          </w:p>
          <w:p w14:paraId="4F530F98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56B05519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急性毒性，吸入</w:t>
            </w:r>
          </w:p>
          <w:p w14:paraId="4080436B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21500B23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lastRenderedPageBreak/>
              <w:t>试验环境：粉尘/烟雾</w:t>
            </w:r>
          </w:p>
          <w:p w14:paraId="5FF7B93C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评估：此物质或混合物无急性呼吸毒性</w:t>
            </w:r>
          </w:p>
          <w:p w14:paraId="00FCD6AA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</w:t>
            </w:r>
            <w:r>
              <w:rPr>
                <w:rFonts w:ascii="SimSun" w:hAnsi="SimSun" w:cs="SimSun"/>
                <w:sz w:val="24"/>
              </w:rPr>
              <w:t>03</w:t>
            </w:r>
          </w:p>
          <w:p w14:paraId="2175B818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对类似产品的研究</w:t>
            </w:r>
          </w:p>
          <w:p w14:paraId="79941B2D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0FC2BF11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原发性皮肤刺激</w:t>
            </w:r>
          </w:p>
          <w:p w14:paraId="52294977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0F32ED36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物种：家兔</w:t>
            </w:r>
          </w:p>
          <w:p w14:paraId="0F9018E0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结果：轻微刺激</w:t>
            </w:r>
          </w:p>
          <w:p w14:paraId="6C8804B4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分类：无皮肤刺激</w:t>
            </w:r>
          </w:p>
          <w:p w14:paraId="0ED41172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方法：OECD化学品测试指南404</w:t>
            </w:r>
          </w:p>
          <w:p w14:paraId="714DBB8D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对类似产品的研究</w:t>
            </w:r>
          </w:p>
          <w:p w14:paraId="1D7B27F4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45B578AD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原发性粘膜刺激</w:t>
            </w:r>
          </w:p>
          <w:p w14:paraId="5620B49A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515323D6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物种：家兔</w:t>
            </w:r>
          </w:p>
          <w:p w14:paraId="5A21A139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结果：轻微刺激</w:t>
            </w:r>
          </w:p>
          <w:p w14:paraId="00E8F81C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分类：无眼睛刺激</w:t>
            </w:r>
          </w:p>
          <w:p w14:paraId="1A8F77CF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方法：OECD化学品测试指南40</w:t>
            </w:r>
            <w:r>
              <w:rPr>
                <w:rFonts w:ascii="SimSun" w:hAnsi="SimSun" w:cs="SimSun"/>
                <w:sz w:val="24"/>
              </w:rPr>
              <w:t>5</w:t>
            </w:r>
          </w:p>
          <w:p w14:paraId="1C847A8E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对类似产品研究</w:t>
            </w:r>
          </w:p>
          <w:p w14:paraId="558D616E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1BCFB4CF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致敏性</w:t>
            </w:r>
          </w:p>
          <w:p w14:paraId="32C84E4E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05AF8914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根据Buehler（经皮试验）皮肤致敏性：</w:t>
            </w:r>
          </w:p>
          <w:p w14:paraId="02F7EB63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物种：豚鼠</w:t>
            </w:r>
          </w:p>
          <w:p w14:paraId="1C920517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结果：阴性</w:t>
            </w:r>
          </w:p>
          <w:p w14:paraId="6F21B4F7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分类：不引起皮肤过敏</w:t>
            </w:r>
          </w:p>
          <w:p w14:paraId="69A8BA86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</w:t>
            </w:r>
            <w:r>
              <w:rPr>
                <w:rFonts w:ascii="SimSun" w:hAnsi="SimSun" w:cs="SimSun"/>
                <w:sz w:val="24"/>
              </w:rPr>
              <w:t>06</w:t>
            </w:r>
          </w:p>
          <w:p w14:paraId="50BA6447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对类似产品研究</w:t>
            </w:r>
          </w:p>
          <w:p w14:paraId="6E6DEA2B" w14:textId="77777777" w:rsidR="000F74D4" w:rsidRDefault="000F74D4">
            <w:pPr>
              <w:rPr>
                <w:rFonts w:ascii="SimSun" w:hAnsi="SimSun" w:cs="SimSun"/>
                <w:sz w:val="24"/>
              </w:rPr>
            </w:pPr>
          </w:p>
          <w:p w14:paraId="02D52B80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皮肤致敏性（局部淋巴结试验（LLNA））</w:t>
            </w:r>
          </w:p>
          <w:p w14:paraId="4B83356B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物种：小鼠</w:t>
            </w:r>
          </w:p>
          <w:p w14:paraId="3C24A84A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结果：阴性</w:t>
            </w:r>
          </w:p>
          <w:p w14:paraId="0D2BF111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分类：不引起皮肤过敏</w:t>
            </w:r>
          </w:p>
          <w:p w14:paraId="0E85CE8C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</w:t>
            </w:r>
            <w:r>
              <w:rPr>
                <w:rFonts w:ascii="SimSun" w:hAnsi="SimSun" w:cs="SimSun"/>
                <w:sz w:val="24"/>
              </w:rPr>
              <w:t>29</w:t>
            </w:r>
          </w:p>
          <w:p w14:paraId="1AC9D635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对类似产品研究</w:t>
            </w:r>
          </w:p>
          <w:p w14:paraId="54472A12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7840B069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亚急性，亚慢性和延迟毒性</w:t>
            </w:r>
          </w:p>
          <w:p w14:paraId="2C2A6C7D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lastRenderedPageBreak/>
              <w:t>聚氨酯分散体</w:t>
            </w:r>
          </w:p>
          <w:p w14:paraId="76CD0B88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无数据资料</w:t>
            </w:r>
          </w:p>
          <w:p w14:paraId="5C012096" w14:textId="77777777" w:rsidR="000F74D4" w:rsidRDefault="000F74D4">
            <w:pPr>
              <w:rPr>
                <w:rFonts w:ascii="SimSun" w:hAnsi="SimSun" w:cs="SimSun"/>
                <w:sz w:val="24"/>
              </w:rPr>
            </w:pPr>
          </w:p>
          <w:p w14:paraId="14119C47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致癌性</w:t>
            </w:r>
          </w:p>
          <w:p w14:paraId="48B97210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0C289078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无数据资料</w:t>
            </w:r>
          </w:p>
          <w:p w14:paraId="715B1B11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11F04469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生殖毒性/生育力</w:t>
            </w:r>
          </w:p>
          <w:p w14:paraId="7029B113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4D1998F1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无数据资料</w:t>
            </w:r>
          </w:p>
          <w:p w14:paraId="0891B823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47C8E61C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生殖毒性/致畸形</w:t>
            </w:r>
          </w:p>
          <w:p w14:paraId="5C6F7EA4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753213CE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无数据资料</w:t>
            </w:r>
          </w:p>
          <w:p w14:paraId="2E06EA7B" w14:textId="77777777" w:rsidR="000F74D4" w:rsidRDefault="000F74D4">
            <w:pPr>
              <w:rPr>
                <w:rFonts w:ascii="SimSun" w:hAnsi="SimSun" w:cs="SimSun"/>
                <w:sz w:val="24"/>
              </w:rPr>
            </w:pPr>
          </w:p>
          <w:p w14:paraId="64F8F80D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体外遗传毒性</w:t>
            </w:r>
          </w:p>
          <w:p w14:paraId="2D1C9F40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12227939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测试种类：沙门氏菌/微粒体试验（Ames试验）</w:t>
            </w:r>
          </w:p>
          <w:p w14:paraId="2E1270EC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代谢活化：有/无</w:t>
            </w:r>
          </w:p>
          <w:p w14:paraId="41EE4999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结果：阴性</w:t>
            </w:r>
          </w:p>
          <w:p w14:paraId="435AF3D3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</w:t>
            </w:r>
            <w:r>
              <w:rPr>
                <w:rFonts w:ascii="SimSun" w:hAnsi="SimSun" w:cs="SimSun"/>
                <w:sz w:val="24"/>
              </w:rPr>
              <w:t>71</w:t>
            </w:r>
          </w:p>
          <w:p w14:paraId="702D7326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对类似产品研究</w:t>
            </w:r>
          </w:p>
          <w:p w14:paraId="0EF31FFC" w14:textId="77777777" w:rsidR="000F74D4" w:rsidRDefault="000F74D4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</w:p>
          <w:p w14:paraId="214020EE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测试种类：体外染色体畸变试验</w:t>
            </w:r>
          </w:p>
          <w:p w14:paraId="74E40764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代谢活化：有/无</w:t>
            </w:r>
          </w:p>
          <w:p w14:paraId="1194021F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结果：阴性</w:t>
            </w:r>
          </w:p>
          <w:p w14:paraId="7CBC9476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方法：OECD化学品测试指南4</w:t>
            </w:r>
            <w:r>
              <w:rPr>
                <w:rFonts w:ascii="SimSun" w:hAnsi="SimSun" w:cs="SimSun"/>
                <w:sz w:val="24"/>
              </w:rPr>
              <w:t>73</w:t>
            </w:r>
          </w:p>
          <w:p w14:paraId="29ACE915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对类似产品研究</w:t>
            </w:r>
          </w:p>
          <w:p w14:paraId="40CDD435" w14:textId="77777777" w:rsidR="000F74D4" w:rsidRDefault="000F74D4">
            <w:pPr>
              <w:ind w:leftChars="-400" w:left="-840"/>
              <w:rPr>
                <w:rFonts w:ascii="SimSun" w:hAnsi="SimSun" w:cs="SimSun"/>
                <w:sz w:val="24"/>
              </w:rPr>
            </w:pPr>
          </w:p>
          <w:p w14:paraId="43B24248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体内基因毒性</w:t>
            </w:r>
          </w:p>
          <w:p w14:paraId="4802D6BB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3B609B5B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无数据资料</w:t>
            </w:r>
          </w:p>
          <w:p w14:paraId="6D583ADF" w14:textId="77777777" w:rsidR="000F74D4" w:rsidRDefault="000F74D4">
            <w:pPr>
              <w:rPr>
                <w:rFonts w:ascii="SimSun" w:hAnsi="SimSun" w:cs="SimSun"/>
                <w:sz w:val="24"/>
              </w:rPr>
            </w:pPr>
          </w:p>
          <w:p w14:paraId="37F5E16F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STOT评估-一次性接触</w:t>
            </w:r>
          </w:p>
          <w:p w14:paraId="08A40923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0A097577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基于现有数据，未满足分类标准。</w:t>
            </w:r>
          </w:p>
          <w:p w14:paraId="667A6B8D" w14:textId="77777777" w:rsidR="000F74D4" w:rsidRDefault="000F74D4">
            <w:pPr>
              <w:rPr>
                <w:rFonts w:ascii="SimSun" w:hAnsi="SimSun" w:cs="SimSun"/>
                <w:sz w:val="24"/>
              </w:rPr>
            </w:pPr>
          </w:p>
          <w:p w14:paraId="539C881B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STOT评估-重复性接触</w:t>
            </w:r>
          </w:p>
          <w:p w14:paraId="0D2EB5DA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lastRenderedPageBreak/>
              <w:t>聚氨酯分散体</w:t>
            </w:r>
          </w:p>
          <w:p w14:paraId="203961FC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无数据资料</w:t>
            </w:r>
          </w:p>
          <w:p w14:paraId="1A62D33C" w14:textId="77777777" w:rsidR="000F74D4" w:rsidRDefault="000F74D4">
            <w:pPr>
              <w:rPr>
                <w:rFonts w:ascii="SimSun" w:hAnsi="SimSun" w:cs="SimSun"/>
                <w:sz w:val="24"/>
              </w:rPr>
            </w:pPr>
          </w:p>
          <w:p w14:paraId="3D6E39A3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吸入危害</w:t>
            </w:r>
          </w:p>
          <w:p w14:paraId="620A24AE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77796C85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无数据资料</w:t>
            </w:r>
          </w:p>
          <w:p w14:paraId="0B95E6C6" w14:textId="77777777" w:rsidR="000F74D4" w:rsidRDefault="000F74D4">
            <w:pPr>
              <w:rPr>
                <w:rFonts w:ascii="SimSun" w:hAnsi="SimSun" w:cs="SimSun"/>
                <w:sz w:val="24"/>
              </w:rPr>
            </w:pPr>
          </w:p>
          <w:p w14:paraId="254AC310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CMR评估</w:t>
            </w:r>
          </w:p>
          <w:p w14:paraId="16CAA780" w14:textId="77777777" w:rsidR="000F74D4" w:rsidRDefault="00000000">
            <w:pPr>
              <w:ind w:left="960" w:hangingChars="400" w:hanging="96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聚氨酯分散体</w:t>
            </w:r>
          </w:p>
          <w:p w14:paraId="5A8EB437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致癌性：无数据资料。</w:t>
            </w:r>
          </w:p>
          <w:p w14:paraId="263AAE94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致突变性：基于现有数据，未满足分类标准。</w:t>
            </w:r>
          </w:p>
          <w:p w14:paraId="71A82011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致畸性：无数据资料。</w:t>
            </w:r>
          </w:p>
          <w:p w14:paraId="578D04CB" w14:textId="77777777" w:rsidR="000F74D4" w:rsidRDefault="00000000">
            <w:pPr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生殖毒性/生育力：无数据资料。</w:t>
            </w:r>
          </w:p>
        </w:tc>
      </w:tr>
    </w:tbl>
    <w:p w14:paraId="592A0524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379"/>
      </w:tblGrid>
      <w:tr w:rsidR="000F74D4" w14:paraId="150385D3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DBB2DBB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Ansi="Arial" w:hint="eastAsia"/>
                <w:b/>
                <w:sz w:val="24"/>
              </w:rPr>
              <w:t>生态信息</w:t>
            </w:r>
          </w:p>
        </w:tc>
      </w:tr>
      <w:tr w:rsidR="000F74D4" w14:paraId="5E698F04" w14:textId="77777777">
        <w:trPr>
          <w:trHeight w:val="272"/>
        </w:trPr>
        <w:tc>
          <w:tcPr>
            <w:tcW w:w="3402" w:type="dxa"/>
            <w:tcBorders>
              <w:top w:val="single" w:sz="4" w:space="0" w:color="auto"/>
              <w:bottom w:val="nil"/>
            </w:tcBorders>
          </w:tcPr>
          <w:p w14:paraId="2608F8BF" w14:textId="77777777" w:rsidR="000F74D4" w:rsidRDefault="00000000">
            <w:pPr>
              <w:numPr>
                <w:ilvl w:val="1"/>
                <w:numId w:val="9"/>
              </w:numPr>
              <w:tabs>
                <w:tab w:val="clear" w:pos="780"/>
                <w:tab w:val="left" w:pos="601"/>
              </w:tabs>
              <w:spacing w:line="300" w:lineRule="auto"/>
              <w:ind w:left="682" w:hangingChars="283" w:hanging="682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sz="4" w:space="0" w:color="auto"/>
              <w:bottom w:val="nil"/>
            </w:tcBorders>
          </w:tcPr>
          <w:p w14:paraId="6B43EFE1" w14:textId="77777777" w:rsidR="000F74D4" w:rsidRDefault="00000000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该产品无可用的生态毒理学研究。禁止排入下水道，废水或土壤中。</w:t>
            </w:r>
          </w:p>
        </w:tc>
      </w:tr>
      <w:tr w:rsidR="000F74D4" w14:paraId="1383F0D6" w14:textId="77777777">
        <w:trPr>
          <w:trHeight w:val="272"/>
        </w:trPr>
        <w:tc>
          <w:tcPr>
            <w:tcW w:w="3402" w:type="dxa"/>
            <w:tcBorders>
              <w:top w:val="nil"/>
              <w:bottom w:val="nil"/>
            </w:tcBorders>
          </w:tcPr>
          <w:p w14:paraId="51487896" w14:textId="77777777" w:rsidR="000F74D4" w:rsidRDefault="00000000">
            <w:pPr>
              <w:numPr>
                <w:ilvl w:val="1"/>
                <w:numId w:val="9"/>
              </w:numPr>
              <w:tabs>
                <w:tab w:val="clear" w:pos="780"/>
                <w:tab w:val="left" w:pos="601"/>
              </w:tabs>
              <w:spacing w:line="300" w:lineRule="auto"/>
              <w:ind w:left="682" w:hangingChars="283" w:hanging="682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持久性和降解性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31DDCE19" w14:textId="77777777" w:rsidR="000F74D4" w:rsidRDefault="00000000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生物降解性：＜</w:t>
            </w:r>
            <w:r>
              <w:rPr>
                <w:rFonts w:hAnsi="Arial" w:hint="eastAsia"/>
                <w:sz w:val="24"/>
              </w:rPr>
              <w:t>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Ansi="Arial" w:hint="eastAsia"/>
                <w:sz w:val="24"/>
              </w:rPr>
              <w:t>%</w:t>
            </w:r>
            <w:r>
              <w:rPr>
                <w:rFonts w:hAnsi="Arial" w:hint="eastAsia"/>
                <w:sz w:val="24"/>
              </w:rPr>
              <w:t>，</w:t>
            </w:r>
            <w:r>
              <w:rPr>
                <w:rFonts w:hAnsi="Arial" w:hint="eastAsia"/>
                <w:sz w:val="24"/>
              </w:rPr>
              <w:t>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Ansi="Arial" w:hint="eastAsia"/>
                <w:sz w:val="24"/>
              </w:rPr>
              <w:t>d</w:t>
            </w:r>
            <w:r>
              <w:rPr>
                <w:rFonts w:hAnsi="Arial" w:hint="eastAsia"/>
                <w:sz w:val="24"/>
              </w:rPr>
              <w:t>，该产品不易生物降解。</w:t>
            </w:r>
          </w:p>
          <w:p w14:paraId="4289BA54" w14:textId="77777777" w:rsidR="000F74D4" w:rsidRDefault="00000000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方法：</w:t>
            </w:r>
            <w:r>
              <w:rPr>
                <w:rFonts w:hAnsi="Arial" w:hint="eastAsia"/>
                <w:sz w:val="24"/>
              </w:rPr>
              <w:t>OECD</w:t>
            </w:r>
            <w:r>
              <w:rPr>
                <w:rFonts w:hAnsi="Arial" w:hint="eastAsia"/>
                <w:sz w:val="24"/>
              </w:rPr>
              <w:t>化学品测试指南</w:t>
            </w:r>
            <w:r>
              <w:rPr>
                <w:rFonts w:hAnsi="Arial" w:hint="eastAsia"/>
                <w:sz w:val="24"/>
              </w:rPr>
              <w:t>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Ansi="Arial" w:hint="eastAsia"/>
                <w:sz w:val="24"/>
              </w:rPr>
              <w:t>D</w:t>
            </w:r>
          </w:p>
          <w:p w14:paraId="23CD4B82" w14:textId="77777777" w:rsidR="000F74D4" w:rsidRDefault="00000000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对类似产品的研究</w:t>
            </w:r>
          </w:p>
        </w:tc>
      </w:tr>
      <w:tr w:rsidR="000F74D4" w14:paraId="1412126A" w14:textId="77777777">
        <w:trPr>
          <w:trHeight w:val="272"/>
        </w:trPr>
        <w:tc>
          <w:tcPr>
            <w:tcW w:w="3402" w:type="dxa"/>
            <w:tcBorders>
              <w:top w:val="nil"/>
              <w:bottom w:val="single" w:sz="4" w:space="0" w:color="auto"/>
            </w:tcBorders>
          </w:tcPr>
          <w:p w14:paraId="04D6E2E5" w14:textId="77777777" w:rsidR="000F74D4" w:rsidRDefault="00000000">
            <w:pPr>
              <w:numPr>
                <w:ilvl w:val="1"/>
                <w:numId w:val="9"/>
              </w:numPr>
              <w:tabs>
                <w:tab w:val="clear" w:pos="780"/>
                <w:tab w:val="left" w:pos="601"/>
              </w:tabs>
              <w:spacing w:line="300" w:lineRule="auto"/>
              <w:ind w:left="682" w:hangingChars="283" w:hanging="682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其他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sz="4" w:space="0" w:color="auto"/>
            </w:tcBorders>
          </w:tcPr>
          <w:p w14:paraId="75A7D9B2" w14:textId="77777777" w:rsidR="000F74D4" w:rsidRDefault="00000000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无数据资料</w:t>
            </w:r>
          </w:p>
        </w:tc>
      </w:tr>
    </w:tbl>
    <w:p w14:paraId="28D002AA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379"/>
      </w:tblGrid>
      <w:tr w:rsidR="000F74D4" w14:paraId="65CACAB0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A146F2D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Ansi="Arial" w:hint="eastAsia"/>
                <w:b/>
                <w:sz w:val="24"/>
              </w:rPr>
              <w:t>处理注意事项</w:t>
            </w:r>
          </w:p>
        </w:tc>
      </w:tr>
      <w:tr w:rsidR="000F74D4" w14:paraId="47601A37" w14:textId="77777777">
        <w:trPr>
          <w:trHeight w:val="258"/>
        </w:trPr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401D26" w14:textId="77777777" w:rsidR="000F74D4" w:rsidRDefault="00000000">
            <w:pPr>
              <w:spacing w:beforeLines="20" w:before="62" w:afterLines="20" w:after="62" w:line="300" w:lineRule="auto"/>
              <w:ind w:lef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必需遵守适用的国标、国家或当地法规进行废弃。</w:t>
            </w:r>
          </w:p>
        </w:tc>
      </w:tr>
      <w:tr w:rsidR="000F74D4" w14:paraId="58EBD356" w14:textId="77777777">
        <w:trPr>
          <w:trHeight w:val="258"/>
        </w:trPr>
        <w:tc>
          <w:tcPr>
            <w:tcW w:w="9781" w:type="dxa"/>
            <w:gridSpan w:val="2"/>
            <w:tcBorders>
              <w:top w:val="single" w:sz="4" w:space="0" w:color="auto"/>
              <w:bottom w:val="nil"/>
            </w:tcBorders>
          </w:tcPr>
          <w:p w14:paraId="3673E3B2" w14:textId="77777777" w:rsidR="000F74D4" w:rsidRDefault="00000000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Ansi="Arial" w:hint="eastAsia"/>
                <w:sz w:val="24"/>
              </w:rPr>
              <w:t>）的适当法规。</w:t>
            </w:r>
          </w:p>
        </w:tc>
      </w:tr>
      <w:tr w:rsidR="000F74D4" w14:paraId="7F9D6F13" w14:textId="77777777">
        <w:trPr>
          <w:trHeight w:val="258"/>
        </w:trPr>
        <w:tc>
          <w:tcPr>
            <w:tcW w:w="3402" w:type="dxa"/>
            <w:tcBorders>
              <w:top w:val="nil"/>
              <w:bottom w:val="single" w:sz="4" w:space="0" w:color="auto"/>
              <w:right w:val="nil"/>
            </w:tcBorders>
          </w:tcPr>
          <w:p w14:paraId="15FCBA0A" w14:textId="77777777" w:rsidR="000F74D4" w:rsidRDefault="00000000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74440BBB" w14:textId="77777777" w:rsidR="000F74D4" w:rsidRDefault="00000000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Ansi="Arial" w:hint="eastAsia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Ansi="Arial" w:hint="eastAsia"/>
                <w:sz w:val="24"/>
              </w:rPr>
              <w:t>）</w:t>
            </w:r>
          </w:p>
          <w:p w14:paraId="5C7FC2DB" w14:textId="77777777" w:rsidR="000F74D4" w:rsidRDefault="00000000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可根据化学工业现存的回收方案送往适当的收集点处理。</w:t>
            </w:r>
          </w:p>
          <w:p w14:paraId="3FA19877" w14:textId="77777777" w:rsidR="000F74D4" w:rsidRDefault="00000000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容器应按照国家法令和环境相关法规进行回收。</w:t>
            </w:r>
          </w:p>
          <w:p w14:paraId="041C8781" w14:textId="77777777" w:rsidR="000F74D4" w:rsidRDefault="00000000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不能将废弃物通过废水排放。</w:t>
            </w:r>
          </w:p>
        </w:tc>
      </w:tr>
    </w:tbl>
    <w:p w14:paraId="09F97533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379"/>
      </w:tblGrid>
      <w:tr w:rsidR="000F74D4" w14:paraId="4C1160B7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97FD65F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Ansi="Arial" w:hint="eastAsia"/>
                <w:b/>
                <w:sz w:val="24"/>
              </w:rPr>
              <w:t>运输信息</w:t>
            </w:r>
          </w:p>
        </w:tc>
      </w:tr>
      <w:tr w:rsidR="000F74D4" w14:paraId="51C1A20B" w14:textId="77777777">
        <w:trPr>
          <w:trHeight w:val="258"/>
        </w:trPr>
        <w:tc>
          <w:tcPr>
            <w:tcW w:w="3402" w:type="dxa"/>
          </w:tcPr>
          <w:p w14:paraId="2E6EB5C6" w14:textId="77777777" w:rsidR="000F74D4" w:rsidRDefault="00000000">
            <w:pPr>
              <w:numPr>
                <w:ilvl w:val="1"/>
                <w:numId w:val="10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 w14:paraId="44F813F6" w14:textId="77777777" w:rsidR="000F74D4" w:rsidRDefault="00000000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Ansi="Arial" w:hint="eastAsia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Ansi="Arial" w:hint="eastAsia"/>
                <w:sz w:val="24"/>
              </w:rPr>
              <w:t>准则。</w:t>
            </w:r>
          </w:p>
        </w:tc>
      </w:tr>
      <w:tr w:rsidR="000F74D4" w14:paraId="162ED400" w14:textId="77777777">
        <w:trPr>
          <w:trHeight w:val="244"/>
        </w:trPr>
        <w:tc>
          <w:tcPr>
            <w:tcW w:w="3402" w:type="dxa"/>
          </w:tcPr>
          <w:p w14:paraId="7AB5E8B1" w14:textId="77777777" w:rsidR="000F74D4" w:rsidRDefault="00000000">
            <w:pPr>
              <w:numPr>
                <w:ilvl w:val="1"/>
                <w:numId w:val="10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lastRenderedPageBreak/>
              <w:t>海上运输：</w:t>
            </w:r>
          </w:p>
          <w:p w14:paraId="43CE3BF8" w14:textId="77777777" w:rsidR="000F74D4" w:rsidRDefault="00000000">
            <w:pPr>
              <w:numPr>
                <w:ilvl w:val="1"/>
                <w:numId w:val="10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 w14:paraId="6FC5B877" w14:textId="77777777" w:rsidR="000F74D4" w:rsidRDefault="00000000">
            <w:pPr>
              <w:numPr>
                <w:ilvl w:val="1"/>
                <w:numId w:val="10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 w14:paraId="1D2EDB0C" w14:textId="77777777" w:rsidR="000F74D4" w:rsidRDefault="00000000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Ansi="Arial" w:hint="eastAsia"/>
                <w:sz w:val="24"/>
              </w:rPr>
              <w:t>准则。</w:t>
            </w:r>
          </w:p>
          <w:p w14:paraId="366923BD" w14:textId="77777777" w:rsidR="000F74D4" w:rsidRDefault="00000000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Ansi="Arial" w:hint="eastAsia"/>
                <w:sz w:val="24"/>
              </w:rPr>
              <w:t>准则。</w:t>
            </w:r>
          </w:p>
          <w:p w14:paraId="536F8E40" w14:textId="77777777" w:rsidR="000F74D4" w:rsidRDefault="00000000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Ansi="Arial" w:hint="eastAsia"/>
                <w:sz w:val="24"/>
              </w:rPr>
              <w:t>非危险货物。</w:t>
            </w:r>
          </w:p>
        </w:tc>
      </w:tr>
      <w:tr w:rsidR="000F74D4" w14:paraId="521E507E" w14:textId="77777777">
        <w:trPr>
          <w:trHeight w:val="269"/>
        </w:trPr>
        <w:tc>
          <w:tcPr>
            <w:tcW w:w="3402" w:type="dxa"/>
            <w:tcBorders>
              <w:bottom w:val="single" w:sz="4" w:space="0" w:color="auto"/>
            </w:tcBorders>
          </w:tcPr>
          <w:p w14:paraId="79DBECA2" w14:textId="77777777" w:rsidR="000F74D4" w:rsidRDefault="000F74D4"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14:paraId="1D187418" w14:textId="77777777" w:rsidR="000F74D4" w:rsidRDefault="000F74D4"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 w14:paraId="0CDD8C7E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0F74D4" w14:paraId="55CA58CD" w14:textId="77777777"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078D3FB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:rsidR="000F74D4" w14:paraId="448DB203" w14:textId="77777777">
        <w:trPr>
          <w:trHeight w:val="240"/>
        </w:trPr>
        <w:tc>
          <w:tcPr>
            <w:tcW w:w="9781" w:type="dxa"/>
            <w:tcBorders>
              <w:top w:val="single" w:sz="4" w:space="0" w:color="auto"/>
              <w:bottom w:val="nil"/>
            </w:tcBorders>
          </w:tcPr>
          <w:p w14:paraId="6D25C197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:rsidR="000F74D4" w14:paraId="16B92351" w14:textId="77777777">
        <w:trPr>
          <w:trHeight w:val="201"/>
        </w:trPr>
        <w:tc>
          <w:tcPr>
            <w:tcW w:w="9781" w:type="dxa"/>
            <w:tcBorders>
              <w:top w:val="nil"/>
              <w:bottom w:val="nil"/>
            </w:tcBorders>
          </w:tcPr>
          <w:p w14:paraId="41FDF71E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 w:hint="eastAsia"/>
                <w:b/>
                <w:bCs/>
                <w:kern w:val="0"/>
                <w:sz w:val="24"/>
              </w:rPr>
              <w:t>其它的规定：</w:t>
            </w:r>
          </w:p>
        </w:tc>
      </w:tr>
      <w:tr w:rsidR="000F74D4" w14:paraId="0C8D5C42" w14:textId="77777777">
        <w:trPr>
          <w:trHeight w:val="271"/>
        </w:trPr>
        <w:tc>
          <w:tcPr>
            <w:tcW w:w="9781" w:type="dxa"/>
            <w:tcBorders>
              <w:top w:val="nil"/>
              <w:bottom w:val="nil"/>
            </w:tcBorders>
          </w:tcPr>
          <w:p w14:paraId="20579D43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 w:hint="eastAsia"/>
                <w:b/>
                <w:bCs/>
                <w:kern w:val="0"/>
                <w:sz w:val="24"/>
              </w:rPr>
              <w:t>符合下列法规要求：</w:t>
            </w:r>
          </w:p>
        </w:tc>
      </w:tr>
      <w:tr w:rsidR="000F74D4" w14:paraId="56D731DF" w14:textId="77777777">
        <w:trPr>
          <w:trHeight w:val="258"/>
        </w:trPr>
        <w:tc>
          <w:tcPr>
            <w:tcW w:w="9781" w:type="dxa"/>
            <w:tcBorders>
              <w:top w:val="nil"/>
              <w:bottom w:val="nil"/>
            </w:tcBorders>
          </w:tcPr>
          <w:p w14:paraId="48A2381D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cs="Arial" w:hint="eastAsia"/>
                <w:bCs/>
                <w:kern w:val="0"/>
                <w:sz w:val="24"/>
              </w:rPr>
              <w:t>号</w:t>
            </w:r>
          </w:p>
        </w:tc>
      </w:tr>
      <w:tr w:rsidR="000F74D4" w14:paraId="28945EDC" w14:textId="77777777">
        <w:trPr>
          <w:trHeight w:val="258"/>
        </w:trPr>
        <w:tc>
          <w:tcPr>
            <w:tcW w:w="9781" w:type="dxa"/>
            <w:tcBorders>
              <w:top w:val="nil"/>
              <w:bottom w:val="nil"/>
            </w:tcBorders>
          </w:tcPr>
          <w:p w14:paraId="3997A212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cs="Arial" w:hint="eastAsia"/>
                <w:bCs/>
                <w:kern w:val="0"/>
                <w:sz w:val="24"/>
              </w:rPr>
              <w:t>化学品安全技术说明书内容和项目顺序</w:t>
            </w:r>
          </w:p>
        </w:tc>
      </w:tr>
      <w:tr w:rsidR="000F74D4" w14:paraId="28E17F6B" w14:textId="77777777">
        <w:trPr>
          <w:trHeight w:val="258"/>
        </w:trPr>
        <w:tc>
          <w:tcPr>
            <w:tcW w:w="9781" w:type="dxa"/>
            <w:tcBorders>
              <w:top w:val="nil"/>
              <w:bottom w:val="nil"/>
            </w:tcBorders>
          </w:tcPr>
          <w:p w14:paraId="07F0E3C6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cs="Arial" w:hint="eastAsia"/>
                <w:bCs/>
                <w:kern w:val="0"/>
                <w:sz w:val="24"/>
              </w:rPr>
              <w:t>化学品分类和危险性公示通则</w:t>
            </w:r>
          </w:p>
        </w:tc>
      </w:tr>
      <w:tr w:rsidR="000F74D4" w14:paraId="776A6660" w14:textId="77777777">
        <w:trPr>
          <w:trHeight w:val="258"/>
        </w:trPr>
        <w:tc>
          <w:tcPr>
            <w:tcW w:w="9781" w:type="dxa"/>
            <w:tcBorders>
              <w:top w:val="nil"/>
              <w:bottom w:val="single" w:sz="4" w:space="0" w:color="auto"/>
            </w:tcBorders>
          </w:tcPr>
          <w:p w14:paraId="36AC76F6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cs="Arial" w:hint="eastAsia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67DB2EE2" w14:textId="77777777" w:rsidR="000F74D4" w:rsidRDefault="000F74D4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0F74D4" w14:paraId="1DAE6CD3" w14:textId="77777777"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D846E06" w14:textId="77777777" w:rsidR="000F74D4" w:rsidRDefault="0000000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:rsidR="000F74D4" w14:paraId="394D3547" w14:textId="77777777">
        <w:tc>
          <w:tcPr>
            <w:tcW w:w="9781" w:type="dxa"/>
            <w:tcBorders>
              <w:top w:val="nil"/>
              <w:bottom w:val="single" w:sz="4" w:space="0" w:color="auto"/>
            </w:tcBorders>
          </w:tcPr>
          <w:p w14:paraId="0C1CE202" w14:textId="77777777" w:rsidR="000F74D4" w:rsidRDefault="0000000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77D9D1C" w14:textId="77777777" w:rsidR="000F74D4" w:rsidRDefault="000F74D4">
      <w:pPr>
        <w:spacing w:line="300" w:lineRule="auto"/>
        <w:ind w:right="480"/>
        <w:rPr>
          <w:sz w:val="24"/>
        </w:rPr>
      </w:pPr>
    </w:p>
    <w:p w14:paraId="61366EFD" w14:textId="77777777" w:rsidR="000F74D4" w:rsidRDefault="000F74D4"/>
    <w:sectPr w:rsidR="000F74D4">
      <w:headerReference w:type="default" r:id="rId7"/>
      <w:footerReference w:type="default" r:id="rId8"/>
      <w:pgSz w:w="11906" w:h="16838"/>
      <w:pgMar w:top="2503" w:right="1077" w:bottom="1418" w:left="1077" w:header="851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92F71" w14:textId="77777777" w:rsidR="00C95396" w:rsidRDefault="00C95396">
      <w:r>
        <w:separator/>
      </w:r>
    </w:p>
  </w:endnote>
  <w:endnote w:type="continuationSeparator" w:id="0">
    <w:p w14:paraId="438CC6A4" w14:textId="77777777" w:rsidR="00C95396" w:rsidRDefault="00C95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99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984"/>
      <w:gridCol w:w="4984"/>
    </w:tblGrid>
    <w:tr w:rsidR="000F74D4" w14:paraId="7FDB2CE2" w14:textId="77777777">
      <w:trPr>
        <w:trHeight w:val="566"/>
      </w:trPr>
      <w:tc>
        <w:tcPr>
          <w:tcW w:w="4984" w:type="dxa"/>
          <w:vAlign w:val="center"/>
        </w:tcPr>
        <w:p w14:paraId="57F5D376" w14:textId="77777777" w:rsidR="000F74D4" w:rsidRDefault="00000000">
          <w:pPr>
            <w:pStyle w:val="a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</w:t>
          </w:r>
          <w:r>
            <w:rPr>
              <w:rFonts w:hint="eastAsia"/>
              <w:kern w:val="0"/>
              <w:sz w:val="21"/>
              <w:szCs w:val="21"/>
            </w:rPr>
            <w:t xml:space="preserve">  PU-2702-MSDS</w:t>
          </w:r>
        </w:p>
      </w:tc>
      <w:tc>
        <w:tcPr>
          <w:tcW w:w="4984" w:type="dxa"/>
        </w:tcPr>
        <w:p w14:paraId="23F8501E" w14:textId="7BDAB1C8" w:rsidR="00E4253C" w:rsidRDefault="00000000">
          <w:pPr>
            <w:ind w:firstLineChars="4850" w:firstLine="8730"/>
            <w:jc w:val="right"/>
            <w:rPr>
              <w:kern w:val="0"/>
              <w:sz w:val="20"/>
              <w:szCs w:val="21"/>
            </w:rPr>
          </w:pPr>
          <w:r>
            <w:rPr>
              <w:rFonts w:ascii="Arial" w:eastAsia="KaiTi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202</w:t>
          </w:r>
          <w:r w:rsidR="00535F84">
            <w:rPr>
              <w:kern w:val="0"/>
              <w:sz w:val="20"/>
              <w:szCs w:val="21"/>
            </w:rPr>
            <w:t>6</w:t>
          </w:r>
          <w:r>
            <w:rPr>
              <w:kern w:val="0"/>
              <w:sz w:val="20"/>
              <w:szCs w:val="21"/>
            </w:rPr>
            <w:t>/</w:t>
          </w:r>
          <w:r w:rsidR="00E4253C">
            <w:rPr>
              <w:kern w:val="0"/>
              <w:sz w:val="20"/>
              <w:szCs w:val="21"/>
            </w:rPr>
            <w:t>10/15</w:t>
          </w:r>
        </w:p>
        <w:p w14:paraId="1BE5074A" w14:textId="77777777" w:rsidR="00E4253C" w:rsidRDefault="00E4253C">
          <w:pPr>
            <w:ind w:firstLineChars="4850" w:firstLine="9700"/>
            <w:jc w:val="right"/>
            <w:rPr>
              <w:kern w:val="0"/>
              <w:sz w:val="20"/>
              <w:szCs w:val="21"/>
            </w:rPr>
          </w:pPr>
        </w:p>
        <w:p w14:paraId="3AB3AFAE" w14:textId="15817F2B" w:rsidR="000F74D4" w:rsidRDefault="00000000">
          <w:pPr>
            <w:ind w:firstLineChars="4850" w:firstLine="9700"/>
            <w:jc w:val="right"/>
            <w:rPr>
              <w:kern w:val="0"/>
              <w:sz w:val="20"/>
            </w:rPr>
          </w:pPr>
          <w:r>
            <w:rPr>
              <w:kern w:val="0"/>
              <w:sz w:val="20"/>
              <w:szCs w:val="21"/>
            </w:rPr>
            <w:t>/</w:t>
          </w:r>
          <w:r w:rsidR="00535F84">
            <w:rPr>
              <w:kern w:val="0"/>
              <w:sz w:val="20"/>
              <w:szCs w:val="21"/>
            </w:rPr>
            <w:t>3</w:t>
          </w:r>
          <w:r>
            <w:rPr>
              <w:rFonts w:ascii="Arial" w:eastAsia="KaiTi_GB2312"/>
              <w:color w:val="7F7F7F"/>
              <w:kern w:val="0"/>
              <w:sz w:val="18"/>
              <w:szCs w:val="18"/>
            </w:rPr>
            <w:t>   </w:t>
          </w:r>
        </w:p>
      </w:tc>
    </w:tr>
    <w:tr w:rsidR="000F74D4" w14:paraId="550FB276" w14:textId="77777777">
      <w:tc>
        <w:tcPr>
          <w:tcW w:w="4984" w:type="dxa"/>
        </w:tcPr>
        <w:p w14:paraId="2B72CAAC" w14:textId="77777777" w:rsidR="000F74D4" w:rsidRDefault="000F74D4">
          <w:pPr>
            <w:pStyle w:val="a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5D6A96D9" w14:textId="77777777" w:rsidR="000F74D4" w:rsidRDefault="00000000">
          <w:pPr>
            <w:pStyle w:val="a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KaiTi_GB2312"/>
              <w:kern w:val="0"/>
            </w:rPr>
            <w:fldChar w:fldCharType="begin"/>
          </w:r>
          <w:r>
            <w:rPr>
              <w:rFonts w:ascii="Arial" w:eastAsia="KaiTi_GB2312"/>
              <w:kern w:val="0"/>
            </w:rPr>
            <w:instrText xml:space="preserve"> PAGE </w:instrText>
          </w:r>
          <w:r>
            <w:rPr>
              <w:rFonts w:ascii="Arial" w:eastAsia="KaiTi_GB2312"/>
              <w:kern w:val="0"/>
            </w:rPr>
            <w:fldChar w:fldCharType="separate"/>
          </w:r>
          <w:r>
            <w:rPr>
              <w:rFonts w:ascii="Arial" w:eastAsia="KaiTi_GB2312"/>
              <w:kern w:val="0"/>
            </w:rPr>
            <w:t>5</w:t>
          </w:r>
          <w:r>
            <w:rPr>
              <w:rFonts w:ascii="Arial" w:eastAsia="KaiTi_GB2312"/>
              <w:kern w:val="0"/>
            </w:rPr>
            <w:fldChar w:fldCharType="end"/>
          </w:r>
          <w:r>
            <w:rPr>
              <w:rFonts w:ascii="Arial" w:eastAsia="KaiTi_GB2312"/>
              <w:kern w:val="0"/>
            </w:rPr>
            <w:t xml:space="preserve"> / </w:t>
          </w:r>
          <w:r>
            <w:rPr>
              <w:rFonts w:ascii="Arial" w:eastAsia="KaiTi_GB2312"/>
              <w:kern w:val="0"/>
            </w:rPr>
            <w:fldChar w:fldCharType="begin"/>
          </w:r>
          <w:r>
            <w:rPr>
              <w:rFonts w:ascii="Arial" w:eastAsia="KaiTi_GB2312"/>
              <w:kern w:val="0"/>
            </w:rPr>
            <w:instrText xml:space="preserve"> NUMPAGES  </w:instrText>
          </w:r>
          <w:r>
            <w:rPr>
              <w:rFonts w:ascii="Arial" w:eastAsia="KaiTi_GB2312"/>
              <w:kern w:val="0"/>
            </w:rPr>
            <w:fldChar w:fldCharType="separate"/>
          </w:r>
          <w:r>
            <w:rPr>
              <w:rFonts w:ascii="Arial" w:eastAsia="KaiTi_GB2312"/>
              <w:kern w:val="0"/>
            </w:rPr>
            <w:t>5</w:t>
          </w:r>
          <w:r>
            <w:rPr>
              <w:rFonts w:ascii="Arial" w:eastAsia="KaiTi_GB2312"/>
              <w:kern w:val="0"/>
            </w:rPr>
            <w:fldChar w:fldCharType="end"/>
          </w:r>
        </w:p>
      </w:tc>
    </w:tr>
  </w:tbl>
  <w:p w14:paraId="5F3B9BD7" w14:textId="77777777" w:rsidR="000F74D4" w:rsidRDefault="00000000">
    <w:pPr>
      <w:pStyle w:val="a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93CF6" w14:textId="77777777" w:rsidR="00C95396" w:rsidRDefault="00C95396">
      <w:r>
        <w:separator/>
      </w:r>
    </w:p>
  </w:footnote>
  <w:footnote w:type="continuationSeparator" w:id="0">
    <w:p w14:paraId="5153A5C1" w14:textId="77777777" w:rsidR="00C95396" w:rsidRDefault="00C95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ECAA6" w14:textId="77777777" w:rsidR="000F74D4" w:rsidRDefault="00000000">
    <w:pPr>
      <w:tabs>
        <w:tab w:val="left" w:pos="360"/>
      </w:tabs>
      <w:ind w:left="202" w:hangingChars="56" w:hanging="202"/>
      <w:jc w:val="center"/>
      <w:rPr>
        <w:rFonts w:asciiTheme="majorEastAsia" w:eastAsiaTheme="majorEastAsia" w:hAnsiTheme="majorEastAsia" w:cs="Arial"/>
        <w:b/>
        <w:sz w:val="44"/>
        <w:szCs w:val="44"/>
      </w:rPr>
    </w:pPr>
    <w:r>
      <w:rPr>
        <w:rFonts w:ascii="Arial" w:eastAsia="KaiTi_GB2312" w:hAnsi="Arial" w:cs="Arial"/>
        <w:b/>
        <w:sz w:val="36"/>
        <w:szCs w:val="36"/>
      </w:rPr>
      <w:t xml:space="preserve"> </w:t>
    </w:r>
    <w:r>
      <w:rPr>
        <w:rFonts w:asciiTheme="majorEastAsia" w:eastAsiaTheme="majorEastAsia" w:hAnsiTheme="majorEastAsia" w:cs="Arial" w:hint="eastAsia"/>
        <w:b/>
        <w:sz w:val="44"/>
        <w:szCs w:val="44"/>
      </w:rPr>
      <w:t>物料安全数据表</w:t>
    </w:r>
  </w:p>
  <w:p w14:paraId="514060DD" w14:textId="77777777" w:rsidR="000F74D4" w:rsidRDefault="00000000">
    <w:pPr>
      <w:wordWrap w:val="0"/>
      <w:jc w:val="right"/>
      <w:rPr>
        <w:rFonts w:ascii="Arial" w:eastAsia="KaiTi_GB2312" w:hAnsi="Arial"/>
        <w:sz w:val="18"/>
        <w:szCs w:val="18"/>
      </w:rPr>
    </w:pPr>
    <w:r>
      <w:rPr>
        <w:rFonts w:ascii="Arial" w:eastAsia="KaiTi_GB2312"/>
        <w:sz w:val="18"/>
        <w:szCs w:val="18"/>
      </w:rPr>
      <w:t>Version</w:t>
    </w:r>
    <w:r>
      <w:rPr>
        <w:rFonts w:ascii="Arial" w:eastAsia="KaiTi_GB2312" w:hint="eastAsia"/>
        <w:sz w:val="18"/>
        <w:szCs w:val="18"/>
      </w:rPr>
      <w:t>：</w:t>
    </w:r>
    <w:r>
      <w:rPr>
        <w:rFonts w:ascii="Arial" w:eastAsia="KaiTi_GB2312" w:hAnsi="Arial"/>
        <w:sz w:val="18"/>
        <w:szCs w:val="18"/>
      </w:rPr>
      <w:t>1.0</w:t>
    </w:r>
  </w:p>
  <w:tbl>
    <w:tblPr>
      <w:tblW w:w="978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781"/>
    </w:tblGrid>
    <w:tr w:rsidR="000F74D4" w14:paraId="1C6BACCF" w14:textId="77777777">
      <w:tc>
        <w:tcPr>
          <w:tcW w:w="9781" w:type="dxa"/>
          <w:shd w:val="clear" w:color="auto" w:fill="D9D9D9"/>
        </w:tcPr>
        <w:p w14:paraId="74682926" w14:textId="77777777" w:rsidR="000F74D4" w:rsidRDefault="00000000">
          <w:pPr>
            <w:jc w:val="center"/>
            <w:rPr>
              <w:rFonts w:eastAsia="KaiTi_GB2312"/>
              <w:b/>
              <w:sz w:val="36"/>
              <w:szCs w:val="36"/>
            </w:rPr>
          </w:pPr>
          <w:r>
            <w:rPr>
              <w:rFonts w:eastAsia="KaiTi_GB2312" w:hint="eastAsia"/>
              <w:b/>
              <w:sz w:val="36"/>
              <w:szCs w:val="36"/>
            </w:rPr>
            <w:t>PU-2702</w:t>
          </w:r>
        </w:p>
      </w:tc>
    </w:tr>
  </w:tbl>
  <w:p w14:paraId="3CB39444" w14:textId="77777777" w:rsidR="000F74D4" w:rsidRDefault="000F74D4">
    <w:pPr>
      <w:jc w:val="left"/>
      <w:rPr>
        <w:rFonts w:ascii="Arial" w:eastAsia="KaiTi_GB2312" w:hAnsi="Arial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0568C"/>
    <w:multiLevelType w:val="multilevel"/>
    <w:tmpl w:val="0D10568C"/>
    <w:lvl w:ilvl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20575178"/>
    <w:multiLevelType w:val="multilevel"/>
    <w:tmpl w:val="20575178"/>
    <w:lvl w:ilvl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357A479D"/>
    <w:multiLevelType w:val="multilevel"/>
    <w:tmpl w:val="357A479D"/>
    <w:lvl w:ilvl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3A5C1E05"/>
    <w:multiLevelType w:val="multilevel"/>
    <w:tmpl w:val="3A5C1E05"/>
    <w:lvl w:ilvl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50075728"/>
    <w:multiLevelType w:val="multilevel"/>
    <w:tmpl w:val="50075728"/>
    <w:lvl w:ilvl="0">
      <w:start w:val="1"/>
      <w:numFmt w:val="decimal"/>
      <w:lvlText w:val="10.%1"/>
      <w:lvlJc w:val="left"/>
      <w:pPr>
        <w:ind w:left="84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 w15:restartNumberingAfterBreak="0">
    <w:nsid w:val="5F5B032F"/>
    <w:multiLevelType w:val="multilevel"/>
    <w:tmpl w:val="5F5B032F"/>
    <w:lvl w:ilvl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cs="Times New Roman" w:hint="default"/>
        <w:b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6" w15:restartNumberingAfterBreak="0">
    <w:nsid w:val="5FF5793B"/>
    <w:multiLevelType w:val="multilevel"/>
    <w:tmpl w:val="5FF5793B"/>
    <w:lvl w:ilvl="0">
      <w:start w:val="1"/>
      <w:numFmt w:val="decimal"/>
      <w:lvlText w:val="4.%1."/>
      <w:lvlJc w:val="left"/>
      <w:pPr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6D6B60C3"/>
    <w:multiLevelType w:val="multilevel"/>
    <w:tmpl w:val="6D6B60C3"/>
    <w:lvl w:ilvl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6E267157"/>
    <w:multiLevelType w:val="multilevel"/>
    <w:tmpl w:val="6E267157"/>
    <w:lvl w:ilvl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cs="Times New Roman" w:hint="default"/>
        <w:b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793A78E0"/>
    <w:multiLevelType w:val="multilevel"/>
    <w:tmpl w:val="793A78E0"/>
    <w:lvl w:ilvl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cs="Times New Roman" w:hint="default"/>
        <w:b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num w:numId="1" w16cid:durableId="981497396">
    <w:abstractNumId w:val="5"/>
  </w:num>
  <w:num w:numId="2" w16cid:durableId="1734499116">
    <w:abstractNumId w:val="9"/>
  </w:num>
  <w:num w:numId="3" w16cid:durableId="1984389742">
    <w:abstractNumId w:val="6"/>
  </w:num>
  <w:num w:numId="4" w16cid:durableId="1721632895">
    <w:abstractNumId w:val="2"/>
  </w:num>
  <w:num w:numId="5" w16cid:durableId="1815218834">
    <w:abstractNumId w:val="7"/>
  </w:num>
  <w:num w:numId="6" w16cid:durableId="265816725">
    <w:abstractNumId w:val="8"/>
  </w:num>
  <w:num w:numId="7" w16cid:durableId="101189159">
    <w:abstractNumId w:val="1"/>
  </w:num>
  <w:num w:numId="8" w16cid:durableId="1339456130">
    <w:abstractNumId w:val="4"/>
  </w:num>
  <w:num w:numId="9" w16cid:durableId="1236470253">
    <w:abstractNumId w:val="3"/>
  </w:num>
  <w:num w:numId="10" w16cid:durableId="150747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838B0"/>
    <w:rsid w:val="00090ABC"/>
    <w:rsid w:val="000A232D"/>
    <w:rsid w:val="000C0199"/>
    <w:rsid w:val="000D08E9"/>
    <w:rsid w:val="000F3AE7"/>
    <w:rsid w:val="000F74D4"/>
    <w:rsid w:val="001372C0"/>
    <w:rsid w:val="00141B40"/>
    <w:rsid w:val="00153234"/>
    <w:rsid w:val="001951AC"/>
    <w:rsid w:val="001A09DF"/>
    <w:rsid w:val="0022163F"/>
    <w:rsid w:val="00221867"/>
    <w:rsid w:val="002318A1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30139"/>
    <w:rsid w:val="00535F84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B0C84"/>
    <w:rsid w:val="009D4089"/>
    <w:rsid w:val="009F52FA"/>
    <w:rsid w:val="009F753E"/>
    <w:rsid w:val="00A21619"/>
    <w:rsid w:val="00A26D98"/>
    <w:rsid w:val="00A902B6"/>
    <w:rsid w:val="00AB04AA"/>
    <w:rsid w:val="00AB135A"/>
    <w:rsid w:val="00AB7498"/>
    <w:rsid w:val="00AE3B0D"/>
    <w:rsid w:val="00B13B4C"/>
    <w:rsid w:val="00B20B21"/>
    <w:rsid w:val="00B26FBE"/>
    <w:rsid w:val="00B46BA5"/>
    <w:rsid w:val="00B500B7"/>
    <w:rsid w:val="00B55117"/>
    <w:rsid w:val="00BA1097"/>
    <w:rsid w:val="00BA478B"/>
    <w:rsid w:val="00BA6ABB"/>
    <w:rsid w:val="00BE10CE"/>
    <w:rsid w:val="00C45C80"/>
    <w:rsid w:val="00C76047"/>
    <w:rsid w:val="00C7667B"/>
    <w:rsid w:val="00C95396"/>
    <w:rsid w:val="00CD6053"/>
    <w:rsid w:val="00D13E1C"/>
    <w:rsid w:val="00D32CC2"/>
    <w:rsid w:val="00D36A5E"/>
    <w:rsid w:val="00D371E5"/>
    <w:rsid w:val="00D42F7A"/>
    <w:rsid w:val="00D65363"/>
    <w:rsid w:val="00D75E1E"/>
    <w:rsid w:val="00DA78A9"/>
    <w:rsid w:val="00DB72E1"/>
    <w:rsid w:val="00E34CDB"/>
    <w:rsid w:val="00E4253C"/>
    <w:rsid w:val="00E52233"/>
    <w:rsid w:val="00E54455"/>
    <w:rsid w:val="00E81563"/>
    <w:rsid w:val="00E87E33"/>
    <w:rsid w:val="00E953E7"/>
    <w:rsid w:val="00EF1685"/>
    <w:rsid w:val="00F60215"/>
    <w:rsid w:val="00F6692C"/>
    <w:rsid w:val="00F9634F"/>
    <w:rsid w:val="00FE1A02"/>
    <w:rsid w:val="00FE5278"/>
    <w:rsid w:val="01CC46A2"/>
    <w:rsid w:val="07A46C3D"/>
    <w:rsid w:val="08637FFF"/>
    <w:rsid w:val="0A740DF3"/>
    <w:rsid w:val="0B600B53"/>
    <w:rsid w:val="0EC50AAB"/>
    <w:rsid w:val="0FD92674"/>
    <w:rsid w:val="11EA5505"/>
    <w:rsid w:val="134534D2"/>
    <w:rsid w:val="16517144"/>
    <w:rsid w:val="1B6325AC"/>
    <w:rsid w:val="1C054B1F"/>
    <w:rsid w:val="22205541"/>
    <w:rsid w:val="22230786"/>
    <w:rsid w:val="243C0D49"/>
    <w:rsid w:val="26B95EC4"/>
    <w:rsid w:val="2B571BE7"/>
    <w:rsid w:val="2DB26AF5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8180BE7"/>
    <w:rsid w:val="58276598"/>
    <w:rsid w:val="58D72B4E"/>
    <w:rsid w:val="59723028"/>
    <w:rsid w:val="5AF02A7D"/>
    <w:rsid w:val="5D797325"/>
    <w:rsid w:val="5ED36ACB"/>
    <w:rsid w:val="601E51B9"/>
    <w:rsid w:val="605877C9"/>
    <w:rsid w:val="650F6052"/>
    <w:rsid w:val="6ADE4F3B"/>
    <w:rsid w:val="6C943D9F"/>
    <w:rsid w:val="6D1774EE"/>
    <w:rsid w:val="6F524E6B"/>
    <w:rsid w:val="6FAE7D8E"/>
    <w:rsid w:val="70634D55"/>
    <w:rsid w:val="741C608D"/>
    <w:rsid w:val="74F13C64"/>
    <w:rsid w:val="750B40AD"/>
    <w:rsid w:val="75C46A28"/>
    <w:rsid w:val="76D73271"/>
    <w:rsid w:val="78F9438C"/>
    <w:rsid w:val="7A3045C8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5587A"/>
  <w15:docId w15:val="{526E3BFD-2300-4E39-8642-D940F7D0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SimSun" w:hAnsi="SimSu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Xingming Ju</cp:lastModifiedBy>
  <cp:revision>41</cp:revision>
  <cp:lastPrinted>2026-07-03T02:05:00Z</cp:lastPrinted>
  <dcterms:created xsi:type="dcterms:W3CDTF">2017-04-19T01:45:00Z</dcterms:created>
  <dcterms:modified xsi:type="dcterms:W3CDTF">2026-10-15T05:59:00Z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50992370F0D04A3F94A7709190F62A54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