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羟基丙烯酸分散体 PA-3223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丙烯酸聚合物分散体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jc w:val="left"/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GHS危险性类别: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</w:t>
            </w:r>
          </w:p>
          <w:p>
            <w:pPr>
              <w:jc w:val="left"/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羟基丙烯酸酯聚合物GHS危险性分类：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不适用；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标签要素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请注意以下物质：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N,N-二甲基乙醇胺，中和剂，已键合为盐，质量浓度小于2.0%，特定阈值浓度≥5%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GHS分类：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易燃液体3 H226；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急性毒性4 吸入性 H332；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急性毒性4 经皮H312；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皮肤腐蚀1B H314；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特异性靶器官系统毒性（一次接触）3 H335；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特异性靶器官系统毒性（一次接触）3 H335；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象形图：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警告词：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警告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危害性说明: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没有明显的已知作用或严重危险。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防范说明:</w:t>
            </w:r>
          </w:p>
          <w:p>
            <w:pPr>
              <w:spacing w:line="300" w:lineRule="auto"/>
              <w:ind w:firstLine="482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操作时穿戴必要的防护用品（手套、防护镜、工作服等）。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操作后彻底清洗身体接触部位。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作业场所不得进食，饮水或吸烟。</w:t>
            </w:r>
          </w:p>
          <w:p>
            <w:pPr>
              <w:spacing w:line="300" w:lineRule="auto"/>
              <w:ind w:firstLine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在室外或通风良好处操作。</w:t>
            </w:r>
          </w:p>
          <w:p>
            <w:pPr>
              <w:spacing w:line="300" w:lineRule="auto"/>
              <w:ind w:firstLine="482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吸入：一旦吸入，如有不适，就医。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眼睛、皮肤接触；使用肥皂、清水等清洗即可。如有不适感，就医。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食入：立即漱口，禁止催吐，立即就医诊治。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泄露：收集泄漏物。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 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灭火：火灾时，使用干粉、泡沫、二氧化碳灭火。</w:t>
            </w:r>
          </w:p>
          <w:p>
            <w:pPr>
              <w:spacing w:line="300" w:lineRule="auto"/>
              <w:ind w:firstLine="482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安全存储：</w:t>
            </w:r>
          </w:p>
          <w:p>
            <w:pPr>
              <w:spacing w:line="300" w:lineRule="auto"/>
              <w:ind w:left="1199" w:hanging="72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请置于避光、阴凉干燥处存放，存储温度应保持在5-35℃，避免霜冻，保持产品</w:t>
            </w:r>
          </w:p>
          <w:p>
            <w:pPr>
              <w:spacing w:line="300" w:lineRule="auto"/>
              <w:ind w:left="1198" w:hanging="24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装完整。每次取用之后立即密封，打开包装后尽快使用完毕。</w:t>
            </w:r>
          </w:p>
          <w:p>
            <w:pPr>
              <w:spacing w:line="300" w:lineRule="auto"/>
              <w:ind w:firstLine="482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59" w:hanging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  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使用后的空桶未经无害化处理前，不得存储食物及其他物品，以免对人体、环境造成危害；包装物的回收、利用、处置应符合国家及当地相关法律、法规规定，因包装物处置不当造成的危害及损失，由处置方承担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物理化学危险：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对水体、土壤可造成一定的污染。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健康危害：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</w:t>
            </w:r>
          </w:p>
          <w:p>
            <w:pPr>
              <w:jc w:val="left"/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环境危害：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无危险物质释放，防止进入下水道，以防聚合物沉积阻塞下水道。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羟基丙烯酸酯聚合物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46±5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45.5±5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5131-66-8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7±3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95℃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动力粘度（25℃）：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50-4000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jc w:val="left"/>
              <w:spacing w:line="300" w:lineRule="auto"/>
            </w:pPr>
            <w:r>
              <w:rPr>
                <w:rFonts w:hint="eastAsia" w:ascii="宋体" w:hAnsi="宋体" w:eastAsia="宋体"/>
                <w:sz w:val="24"/>
              </w:rPr>
              <w:t xml:space="preserve"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jc w:val="left"/>
              <w:spacing w:line="300" w:lineRule="auto"/>
              <w:ind w:left="34"/>
            </w:pPr>
            <w:r>
              <w:rPr>
                <w:rFonts w:hint="eastAsia" w:ascii="宋体" w:hAnsi="宋体" w:eastAsia="宋体"/>
                <w:sz w:val="24"/>
              </w:rPr>
              <w:t xml:space="preserve">下面是这些成分的毒理学数据。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jc w:val="left"/>
              <w:spacing w:line="300" w:lineRule="auto"/>
              <w:ind w:left="34"/>
            </w:pPr>
            <w:r>
              <w:rPr>
                <w:rFonts w:hint="eastAsia" w:ascii="宋体" w:hAnsi="宋体" w:eastAsia="宋体"/>
                <w:sz w:val="24"/>
                <w:b/>
              </w:rPr>
              <w:t xml:space="preserve">羟基聚丙烯酸酯分散体：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毒性：无资料；</w:t>
            </w:r>
          </w:p>
          <w:p>
            <w:pPr>
              <w:jc w:val="left"/>
              <w:spacing w:line="300" w:lineRule="auto"/>
              <w:ind w:left="34"/>
            </w:pPr>
            <w:r>
              <w:rPr>
                <w:rFonts w:hint="eastAsia" w:ascii="宋体" w:hAnsi="宋体" w:eastAsia="宋体"/>
                <w:sz w:val="24"/>
              </w:rPr>
              <w:t xml:space="preserve">刺激性：无资料</w:t>
            </w:r>
          </w:p>
          <w:p>
            <w:pPr>
              <w:jc w:val="left"/>
              <w:spacing w:line="300" w:lineRule="auto"/>
              <w:ind w:left="34"/>
            </w:pP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  <w:b/>
              </w:rPr>
              <w:t xml:space="preserve">丙二醇丁醚：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毒性：经皮（鼠）LD50：＞2000 mg/kg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      吸入（鼠）LD50：＞1997.718 mg/l/8hE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      经口（鼠）LD50：＞2000 mg/kg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刺激性：无资料</w:t>
            </w:r>
          </w:p>
          <w:p>
            <w:pPr>
              <w:jc w:val="left"/>
              <w:spacing w:line="300" w:lineRule="auto"/>
              <w:ind w:left="34"/>
            </w:pP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  <w:b/>
              </w:rPr>
              <w:t xml:space="preserve">二乙二醇丁醚：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毒性：经皮（鼠）LD50：＞2000 mg/kg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      经口（鼠）LD50：=4500 mg/kg</w:t>
            </w:r>
            <w:r>
              <w:rPr>
                <w:rFonts w:hint="eastAsia" w:ascii="宋体" w:hAnsi="宋体" w:eastAsia="宋体"/>
                <w:sz w:val="24"/>
              </w:rPr>
              <w:br w:type="textWrapping"/>
            </w:r>
            <w:r>
              <w:rPr>
                <w:rFonts w:hint="eastAsia" w:ascii="宋体" w:hAnsi="宋体" w:eastAsia="宋体"/>
                <w:sz w:val="24"/>
              </w:rPr>
              <w:t xml:space="preserve">刺激性：无资料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温度不可高于+50℃，温度不可低于－5℃。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PA-3223-MSDS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修订日期：2026/10/27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PA-3223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