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9EC" w:rsidRPr="007A0526" w:rsidRDefault="007B59EC" w:rsidP="007B59EC"/>
    <w:p w:rsidR="00D12E64" w:rsidRPr="007A0526" w:rsidRDefault="006B0568" w:rsidP="007A0526">
      <w:pPr>
        <w:pStyle w:val="Title"/>
        <w:pBdr>
          <w:bottom w:val="single" w:sz="4" w:space="1" w:color="auto"/>
        </w:pBdr>
        <w:rPr>
          <w:u w:val="none"/>
        </w:rPr>
      </w:pPr>
      <w:r w:rsidRPr="007A0526">
        <w:rPr>
          <w:u w:val="none"/>
        </w:rPr>
        <w:t>Technical Specifications</w:t>
      </w:r>
    </w:p>
    <w:p w:rsidR="007A0526" w:rsidRDefault="007A0526" w:rsidP="007A0526">
      <w:pPr>
        <w:pStyle w:val="Heading1"/>
      </w:pPr>
      <w:r>
        <w:t>Introduction:</w:t>
      </w:r>
    </w:p>
    <w:p w:rsidR="007A0526" w:rsidRPr="007A0526" w:rsidRDefault="00FA092F" w:rsidP="00941BCC">
      <w:pPr>
        <w:jc w:val="both"/>
      </w:pPr>
      <w:r>
        <w:t xml:space="preserve">What’s </w:t>
      </w:r>
      <w:proofErr w:type="spellStart"/>
      <w:r>
        <w:t>Shakin</w:t>
      </w:r>
      <w:proofErr w:type="spellEnd"/>
      <w:r>
        <w:t xml:space="preserve">’, </w:t>
      </w:r>
      <w:r w:rsidR="007A0526">
        <w:t xml:space="preserve">Baby is a </w:t>
      </w:r>
      <w:r w:rsidR="00F31ABB">
        <w:t>script designed to run with ESRI</w:t>
      </w:r>
      <w:r w:rsidR="007A0526">
        <w:t xml:space="preserve">’s ArcMap application. It takes in elevation and earthquake intensity data and </w:t>
      </w:r>
      <w:r w:rsidR="006018EB">
        <w:t xml:space="preserve">creates a hazard map according to slope and peak ground acceleration. </w:t>
      </w:r>
      <w:r w:rsidR="007A0526">
        <w:t xml:space="preserve">  </w:t>
      </w:r>
    </w:p>
    <w:p w:rsidR="003B7660" w:rsidRDefault="009F35DE" w:rsidP="003B7660">
      <w:pPr>
        <w:pStyle w:val="Heading1"/>
      </w:pPr>
      <w:r>
        <w:t>Background</w:t>
      </w:r>
      <w:r w:rsidR="007A0526">
        <w:t>:</w:t>
      </w:r>
    </w:p>
    <w:p w:rsidR="003B7660" w:rsidRDefault="003B7660" w:rsidP="003B7660">
      <w:pPr>
        <w:pStyle w:val="Heading2"/>
      </w:pPr>
      <w:r>
        <w:t>How its Built</w:t>
      </w:r>
    </w:p>
    <w:p w:rsidR="006018EB" w:rsidRPr="006018EB" w:rsidRDefault="006018EB" w:rsidP="00941BCC">
      <w:pPr>
        <w:jc w:val="both"/>
      </w:pPr>
      <w:r>
        <w:t xml:space="preserve">The script was programed using a combination of </w:t>
      </w:r>
      <w:r w:rsidR="00F31ABB">
        <w:t>ArcMap’s</w:t>
      </w:r>
      <w:r>
        <w:t xml:space="preserve"> model build, python, and Notepad++. </w:t>
      </w:r>
      <w:r w:rsidR="00961B60">
        <w:t xml:space="preserve">A </w:t>
      </w:r>
      <w:proofErr w:type="spellStart"/>
      <w:r w:rsidR="00961B60">
        <w:t>geoprocessing</w:t>
      </w:r>
      <w:proofErr w:type="spellEnd"/>
      <w:r w:rsidR="00961B60">
        <w:t xml:space="preserve"> model was first developed in ArcMap’s model build</w:t>
      </w:r>
      <w:r w:rsidR="00FE522B">
        <w:t xml:space="preserve">er to find the slope, create an interpolated intensity terrain, and multiply these two items together. This model was than exported to a Python Script and this script was looped through the earthquake intensity data. </w:t>
      </w:r>
    </w:p>
    <w:p w:rsidR="003B7660" w:rsidRDefault="003B7660" w:rsidP="003B7660">
      <w:pPr>
        <w:pStyle w:val="Heading2"/>
      </w:pPr>
      <w:r>
        <w:t xml:space="preserve">Who </w:t>
      </w:r>
      <w:proofErr w:type="gramStart"/>
      <w:r>
        <w:t>Built</w:t>
      </w:r>
      <w:proofErr w:type="gramEnd"/>
      <w:r>
        <w:t xml:space="preserve"> it</w:t>
      </w:r>
    </w:p>
    <w:p w:rsidR="006018EB" w:rsidRPr="006018EB" w:rsidRDefault="006018EB" w:rsidP="00941BCC">
      <w:pPr>
        <w:jc w:val="both"/>
      </w:pPr>
      <w:r>
        <w:t xml:space="preserve">What’s </w:t>
      </w:r>
      <w:proofErr w:type="spellStart"/>
      <w:r>
        <w:t>Shakin</w:t>
      </w:r>
      <w:proofErr w:type="spellEnd"/>
      <w:r>
        <w:t>’, Baby was designed as part of a Brigham Young University Civil Engineering class project. The primary programmers were Ryan Moore and William Garner.</w:t>
      </w:r>
    </w:p>
    <w:p w:rsidR="003B7660" w:rsidRDefault="003B7660" w:rsidP="003B7660">
      <w:pPr>
        <w:pStyle w:val="Heading1"/>
      </w:pPr>
      <w:r>
        <w:t xml:space="preserve">Software </w:t>
      </w:r>
      <w:r w:rsidR="00941BCC">
        <w:t xml:space="preserve">and Hardware </w:t>
      </w:r>
      <w:r>
        <w:t>Requirements</w:t>
      </w:r>
    </w:p>
    <w:p w:rsidR="00941BCC" w:rsidRPr="00941BCC" w:rsidRDefault="00941BCC" w:rsidP="00941BCC">
      <w:pPr>
        <w:jc w:val="both"/>
      </w:pPr>
      <w:r>
        <w:t>The software is designed for use with ArcMap version 10.2. Software and Hardware requirements are the same as ArcMap Version</w:t>
      </w:r>
      <w:r w:rsidR="00F31ABB">
        <w:t xml:space="preserve"> 10.2 and can be found on the ESRI</w:t>
      </w:r>
      <w:r>
        <w:t xml:space="preserve"> website at </w:t>
      </w:r>
      <w:hyperlink r:id="rId8" w:anchor="//015100000002000000" w:history="1">
        <w:r w:rsidRPr="004B1097">
          <w:rPr>
            <w:rStyle w:val="Hyperlink"/>
          </w:rPr>
          <w:t>http://resources.arcgis.com/en/help/system-requirements/10.2/index.html#//015100000002000000</w:t>
        </w:r>
      </w:hyperlink>
      <w:r>
        <w:t>.</w:t>
      </w:r>
    </w:p>
    <w:p w:rsidR="00F572DB" w:rsidRDefault="00941BCC" w:rsidP="00941BCC">
      <w:pPr>
        <w:pStyle w:val="Heading1"/>
      </w:pPr>
      <w:r>
        <w:t>Licensing</w:t>
      </w:r>
    </w:p>
    <w:p w:rsidR="0006258D" w:rsidRDefault="0006258D" w:rsidP="009119C9">
      <w:pPr>
        <w:jc w:val="both"/>
      </w:pPr>
      <w:r>
        <w:t>This program is licensed according to the MIT License developed by the open Source initiative.</w:t>
      </w:r>
      <w:r w:rsidRPr="0006258D">
        <w:rPr>
          <w:noProof/>
        </w:rPr>
        <w:t xml:space="preserve"> </w:t>
      </w:r>
    </w:p>
    <w:p w:rsidR="0006258D" w:rsidRDefault="0006258D" w:rsidP="009119C9">
      <w:pPr>
        <w:jc w:val="both"/>
      </w:pPr>
      <w:r>
        <w:t>Copyright © &lt;2014&gt; &lt;Ryan Moore and William Garner&gt;</w:t>
      </w:r>
    </w:p>
    <w:p w:rsidR="00F31ABB" w:rsidRDefault="00F31ABB" w:rsidP="00F31ABB">
      <w:pPr>
        <w:spacing w:after="0" w:line="240" w:lineRule="auto"/>
        <w:rPr>
          <w:noProof/>
        </w:rPr>
      </w:pPr>
      <w:r>
        <w:rPr>
          <w:noProof/>
        </w:rPr>
        <w:t>Permission is hereby granted, free of charge, to any person obtaining a copyof this software and associated documentation files (the "Software"), to dealin the Software without restriction, including without limitation the rightsto use, copy, modify, merge, publish, distribute, sublicense, and/or sell copies of the Software, and to permit persons to whom the Software isfurnished to do so, subject to the following conditions:</w:t>
      </w:r>
    </w:p>
    <w:p w:rsidR="00F31ABB" w:rsidRDefault="00F31ABB" w:rsidP="00F31ABB">
      <w:pPr>
        <w:spacing w:after="0" w:line="240" w:lineRule="auto"/>
        <w:rPr>
          <w:noProof/>
        </w:rPr>
      </w:pPr>
    </w:p>
    <w:p w:rsidR="00F31ABB" w:rsidRDefault="00F31ABB" w:rsidP="00F31ABB">
      <w:pPr>
        <w:spacing w:after="0" w:line="240" w:lineRule="auto"/>
        <w:rPr>
          <w:noProof/>
        </w:rPr>
      </w:pPr>
      <w:r>
        <w:rPr>
          <w:noProof/>
        </w:rPr>
        <w:lastRenderedPageBreak/>
        <w:t>The above copyright notice and this permission notice shall be included in all copies or substantial portions of the Software.</w:t>
      </w:r>
    </w:p>
    <w:p w:rsidR="00F31ABB" w:rsidRDefault="00F31ABB" w:rsidP="00F31ABB">
      <w:pPr>
        <w:spacing w:after="0" w:line="240" w:lineRule="auto"/>
        <w:rPr>
          <w:noProof/>
        </w:rPr>
      </w:pPr>
    </w:p>
    <w:p w:rsidR="00F31ABB" w:rsidRDefault="00F31ABB" w:rsidP="00F31ABB">
      <w:pPr>
        <w:spacing w:after="0" w:line="240" w:lineRule="auto"/>
        <w:rPr>
          <w:noProof/>
        </w:rPr>
      </w:pPr>
      <w:r>
        <w:rPr>
          <w:noProof/>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572DB" w:rsidRDefault="00F572DB" w:rsidP="00F572DB">
      <w:pPr>
        <w:pStyle w:val="Heading1"/>
      </w:pPr>
      <w:r>
        <w:t>Installation</w:t>
      </w:r>
    </w:p>
    <w:p w:rsidR="00F572DB" w:rsidRDefault="009119C9" w:rsidP="00F572DB">
      <w:r>
        <w:t>Minimum installation requires the installation ArcMap 10.2 and the download of a selected folders.</w:t>
      </w:r>
    </w:p>
    <w:p w:rsidR="00F572DB" w:rsidRDefault="00F572DB" w:rsidP="00F572DB">
      <w:pPr>
        <w:pStyle w:val="Heading1"/>
      </w:pPr>
      <w:r>
        <w:t xml:space="preserve">Distribution </w:t>
      </w:r>
      <w:r w:rsidR="009119C9">
        <w:t>and Technical Support</w:t>
      </w:r>
      <w:r>
        <w:t>– Where can I get one?</w:t>
      </w:r>
    </w:p>
    <w:p w:rsidR="00C771CF" w:rsidRDefault="009119C9" w:rsidP="009119C9">
      <w:pPr>
        <w:jc w:val="both"/>
        <w:sectPr w:rsidR="00C771CF">
          <w:headerReference w:type="default" r:id="rId9"/>
          <w:pgSz w:w="12240" w:h="15840"/>
          <w:pgMar w:top="1440" w:right="1440" w:bottom="1440" w:left="1440" w:header="720" w:footer="720" w:gutter="0"/>
          <w:cols w:space="720"/>
          <w:docGrid w:linePitch="360"/>
        </w:sectPr>
      </w:pPr>
      <w:r>
        <w:t xml:space="preserve">For technical support and to obtain a copy please contact William Garner at </w:t>
      </w:r>
      <w:hyperlink r:id="rId10" w:history="1">
        <w:r w:rsidRPr="004B1097">
          <w:rPr>
            <w:rStyle w:val="Hyperlink"/>
          </w:rPr>
          <w:t>will.j.garner@gmail.com</w:t>
        </w:r>
      </w:hyperlink>
      <w:r>
        <w:t xml:space="preserve"> or Ryan Moore at </w:t>
      </w:r>
      <w:hyperlink r:id="rId11" w:history="1">
        <w:r w:rsidRPr="004B1097">
          <w:rPr>
            <w:rStyle w:val="Hyperlink"/>
          </w:rPr>
          <w:t>leroytheotter@gmail.com</w:t>
        </w:r>
      </w:hyperlink>
      <w:r>
        <w:t xml:space="preserve">. </w:t>
      </w:r>
    </w:p>
    <w:p w:rsidR="009119C9" w:rsidRPr="009119C9" w:rsidRDefault="009119C9" w:rsidP="009119C9">
      <w:pPr>
        <w:jc w:val="both"/>
      </w:pPr>
    </w:p>
    <w:p w:rsidR="006B0568" w:rsidRPr="006B0568" w:rsidRDefault="006B0568" w:rsidP="006B0568"/>
    <w:p w:rsidR="006B0568" w:rsidRPr="006B0568" w:rsidRDefault="006B0568" w:rsidP="006B0568">
      <w:pPr>
        <w:pStyle w:val="Heading1"/>
      </w:pPr>
    </w:p>
    <w:p w:rsidR="006B0568" w:rsidRDefault="006B0568" w:rsidP="006B0568">
      <w:pPr>
        <w:pStyle w:val="Title"/>
      </w:pPr>
      <w:r>
        <w:t>Software Design</w:t>
      </w:r>
    </w:p>
    <w:p w:rsidR="006B0568" w:rsidRDefault="007B59EC" w:rsidP="008102BC">
      <w:pPr>
        <w:pStyle w:val="Heading1"/>
      </w:pPr>
      <w:r>
        <w:t>Purpose</w:t>
      </w:r>
    </w:p>
    <w:p w:rsidR="00FA092F" w:rsidRPr="00FA092F" w:rsidRDefault="00FA092F" w:rsidP="00FA092F">
      <w:r>
        <w:t xml:space="preserve">Earthquakes cause significant damage and loss of life. These damages can be mitigated by construction in areas less hazardous to earthquakes What’s </w:t>
      </w:r>
      <w:proofErr w:type="spellStart"/>
      <w:r>
        <w:t>Shakin</w:t>
      </w:r>
      <w:proofErr w:type="spellEnd"/>
      <w:r>
        <w:t xml:space="preserve">’, Baby is a script designed define the hazard level of </w:t>
      </w:r>
      <w:r w:rsidR="00125ED9">
        <w:t xml:space="preserve">a location of interest and thus providing a safer area for construction. </w:t>
      </w:r>
    </w:p>
    <w:p w:rsidR="00FA092F" w:rsidRPr="00FA092F" w:rsidRDefault="00FA092F" w:rsidP="00FA092F"/>
    <w:p w:rsidR="007B59EC" w:rsidRDefault="007B59EC" w:rsidP="007B59EC"/>
    <w:p w:rsidR="007B59EC" w:rsidRDefault="007B59EC" w:rsidP="007B59EC">
      <w:pPr>
        <w:pStyle w:val="Heading1"/>
      </w:pPr>
      <w:r>
        <w:t>Structure</w:t>
      </w:r>
    </w:p>
    <w:p w:rsidR="0039457E" w:rsidRDefault="0039457E" w:rsidP="0039457E">
      <w:pPr>
        <w:keepNext/>
        <w:jc w:val="center"/>
      </w:pPr>
      <w:r>
        <w:rPr>
          <w:noProof/>
        </w:rPr>
        <w:drawing>
          <wp:inline distT="0" distB="0" distL="0" distR="0" wp14:anchorId="05E5A1C4" wp14:editId="557B8556">
            <wp:extent cx="3048000" cy="380251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095" cy="3812613"/>
                    </a:xfrm>
                    <a:prstGeom prst="rect">
                      <a:avLst/>
                    </a:prstGeom>
                  </pic:spPr>
                </pic:pic>
              </a:graphicData>
            </a:graphic>
          </wp:inline>
        </w:drawing>
      </w:r>
    </w:p>
    <w:p w:rsidR="006018EB" w:rsidRDefault="0039457E" w:rsidP="0039457E">
      <w:pPr>
        <w:pStyle w:val="Caption"/>
        <w:jc w:val="center"/>
      </w:pPr>
      <w:r>
        <w:t xml:space="preserve">Figure </w:t>
      </w:r>
      <w:r>
        <w:fldChar w:fldCharType="begin"/>
      </w:r>
      <w:r>
        <w:instrText xml:space="preserve"> SEQ Figure \* ARABIC </w:instrText>
      </w:r>
      <w:r>
        <w:fldChar w:fldCharType="separate"/>
      </w:r>
      <w:r w:rsidR="008371C9">
        <w:rPr>
          <w:noProof/>
        </w:rPr>
        <w:t>1</w:t>
      </w:r>
      <w:r>
        <w:fldChar w:fldCharType="end"/>
      </w:r>
      <w:r>
        <w:t>: Script Setup and Initialization</w:t>
      </w:r>
    </w:p>
    <w:p w:rsidR="0039457E" w:rsidRDefault="0039457E" w:rsidP="0039457E">
      <w:pPr>
        <w:keepNext/>
        <w:jc w:val="center"/>
      </w:pPr>
      <w:bookmarkStart w:id="0" w:name="_GoBack"/>
      <w:bookmarkEnd w:id="0"/>
      <w:r>
        <w:rPr>
          <w:noProof/>
        </w:rPr>
        <w:lastRenderedPageBreak/>
        <w:drawing>
          <wp:inline distT="0" distB="0" distL="0" distR="0" wp14:anchorId="339879BD" wp14:editId="7B831DC0">
            <wp:extent cx="264795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950" cy="5743575"/>
                    </a:xfrm>
                    <a:prstGeom prst="rect">
                      <a:avLst/>
                    </a:prstGeom>
                  </pic:spPr>
                </pic:pic>
              </a:graphicData>
            </a:graphic>
          </wp:inline>
        </w:drawing>
      </w:r>
    </w:p>
    <w:p w:rsidR="0039457E" w:rsidRDefault="0039457E" w:rsidP="0039457E">
      <w:pPr>
        <w:pStyle w:val="Caption"/>
        <w:jc w:val="center"/>
      </w:pPr>
      <w:r>
        <w:t xml:space="preserve">Figure </w:t>
      </w:r>
      <w:r>
        <w:fldChar w:fldCharType="begin"/>
      </w:r>
      <w:r>
        <w:instrText xml:space="preserve"> SEQ Figure \* ARABIC </w:instrText>
      </w:r>
      <w:r>
        <w:fldChar w:fldCharType="separate"/>
      </w:r>
      <w:r w:rsidR="008371C9">
        <w:rPr>
          <w:noProof/>
        </w:rPr>
        <w:t>2</w:t>
      </w:r>
      <w:r>
        <w:fldChar w:fldCharType="end"/>
      </w:r>
      <w:r>
        <w:t>: Slope Extraction</w:t>
      </w:r>
      <w:r w:rsidR="00135FA7">
        <w:t xml:space="preserve"> Function</w:t>
      </w:r>
    </w:p>
    <w:p w:rsidR="0039457E" w:rsidRPr="0039457E" w:rsidRDefault="0039457E" w:rsidP="0039457E"/>
    <w:p w:rsidR="0039457E" w:rsidRDefault="0039457E" w:rsidP="0039457E">
      <w:pPr>
        <w:keepNext/>
        <w:jc w:val="center"/>
      </w:pPr>
      <w:r>
        <w:rPr>
          <w:noProof/>
        </w:rPr>
        <w:lastRenderedPageBreak/>
        <w:drawing>
          <wp:inline distT="0" distB="0" distL="0" distR="0" wp14:anchorId="5F5AE751" wp14:editId="3D68ED5C">
            <wp:extent cx="5791307" cy="789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2640" cy="7898043"/>
                    </a:xfrm>
                    <a:prstGeom prst="rect">
                      <a:avLst/>
                    </a:prstGeom>
                  </pic:spPr>
                </pic:pic>
              </a:graphicData>
            </a:graphic>
          </wp:inline>
        </w:drawing>
      </w:r>
    </w:p>
    <w:p w:rsidR="0039457E" w:rsidRDefault="0039457E" w:rsidP="0039457E">
      <w:pPr>
        <w:pStyle w:val="Caption"/>
        <w:jc w:val="center"/>
      </w:pPr>
      <w:r>
        <w:t xml:space="preserve">Figure </w:t>
      </w:r>
      <w:r>
        <w:fldChar w:fldCharType="begin"/>
      </w:r>
      <w:r>
        <w:instrText xml:space="preserve"> SEQ Figure \* ARABIC </w:instrText>
      </w:r>
      <w:r>
        <w:fldChar w:fldCharType="separate"/>
      </w:r>
      <w:r w:rsidR="008371C9">
        <w:rPr>
          <w:noProof/>
        </w:rPr>
        <w:t>3</w:t>
      </w:r>
      <w:r>
        <w:fldChar w:fldCharType="end"/>
      </w:r>
      <w:r>
        <w:t>: File Location and PDF Output Setup</w:t>
      </w:r>
    </w:p>
    <w:p w:rsidR="0039457E" w:rsidRDefault="0039457E" w:rsidP="0039457E">
      <w:pPr>
        <w:keepNext/>
        <w:jc w:val="center"/>
      </w:pPr>
      <w:r>
        <w:rPr>
          <w:noProof/>
        </w:rPr>
        <w:lastRenderedPageBreak/>
        <w:drawing>
          <wp:inline distT="0" distB="0" distL="0" distR="0" wp14:anchorId="1F57A1A0" wp14:editId="7FE02F43">
            <wp:extent cx="5943600" cy="7981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81315"/>
                    </a:xfrm>
                    <a:prstGeom prst="rect">
                      <a:avLst/>
                    </a:prstGeom>
                  </pic:spPr>
                </pic:pic>
              </a:graphicData>
            </a:graphic>
          </wp:inline>
        </w:drawing>
      </w:r>
    </w:p>
    <w:p w:rsidR="0039457E" w:rsidRDefault="0039457E" w:rsidP="0039457E">
      <w:pPr>
        <w:pStyle w:val="Caption"/>
        <w:jc w:val="center"/>
      </w:pPr>
      <w:r>
        <w:t xml:space="preserve">Figure </w:t>
      </w:r>
      <w:r>
        <w:fldChar w:fldCharType="begin"/>
      </w:r>
      <w:r>
        <w:instrText xml:space="preserve"> SEQ Figure \* ARABIC </w:instrText>
      </w:r>
      <w:r>
        <w:fldChar w:fldCharType="separate"/>
      </w:r>
      <w:r w:rsidR="008371C9">
        <w:rPr>
          <w:noProof/>
        </w:rPr>
        <w:t>4</w:t>
      </w:r>
      <w:r>
        <w:fldChar w:fldCharType="end"/>
      </w:r>
      <w:r>
        <w:t>: Main Loop</w:t>
      </w:r>
    </w:p>
    <w:p w:rsidR="008371C9" w:rsidRDefault="008371C9" w:rsidP="008371C9">
      <w:pPr>
        <w:keepNext/>
        <w:jc w:val="center"/>
      </w:pPr>
      <w:r>
        <w:rPr>
          <w:noProof/>
        </w:rPr>
        <w:lastRenderedPageBreak/>
        <w:drawing>
          <wp:inline distT="0" distB="0" distL="0" distR="0" wp14:anchorId="34B3AF17" wp14:editId="6C50D06E">
            <wp:extent cx="4344910" cy="755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580" cy="7564921"/>
                    </a:xfrm>
                    <a:prstGeom prst="rect">
                      <a:avLst/>
                    </a:prstGeom>
                  </pic:spPr>
                </pic:pic>
              </a:graphicData>
            </a:graphic>
          </wp:inline>
        </w:drawing>
      </w:r>
    </w:p>
    <w:p w:rsidR="008371C9" w:rsidRDefault="008371C9" w:rsidP="008371C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Risk Mapping Function</w:t>
      </w:r>
    </w:p>
    <w:p w:rsidR="008371C9" w:rsidRDefault="008371C9" w:rsidP="008371C9">
      <w:pPr>
        <w:keepNext/>
        <w:jc w:val="center"/>
      </w:pPr>
      <w:r>
        <w:rPr>
          <w:noProof/>
        </w:rPr>
        <w:lastRenderedPageBreak/>
        <w:drawing>
          <wp:inline distT="0" distB="0" distL="0" distR="0" wp14:anchorId="05195AE8" wp14:editId="38C136A6">
            <wp:extent cx="5381963" cy="73628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6001" cy="7368350"/>
                    </a:xfrm>
                    <a:prstGeom prst="rect">
                      <a:avLst/>
                    </a:prstGeom>
                  </pic:spPr>
                </pic:pic>
              </a:graphicData>
            </a:graphic>
          </wp:inline>
        </w:drawing>
      </w:r>
    </w:p>
    <w:p w:rsidR="008371C9" w:rsidRPr="008371C9" w:rsidRDefault="008371C9" w:rsidP="008371C9">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Alter Map Function</w:t>
      </w:r>
    </w:p>
    <w:p w:rsidR="0039457E" w:rsidRDefault="0039457E" w:rsidP="007B59EC">
      <w:pPr>
        <w:pStyle w:val="Heading2"/>
      </w:pPr>
    </w:p>
    <w:p w:rsidR="007B59EC" w:rsidRDefault="007B59EC" w:rsidP="007B59EC">
      <w:pPr>
        <w:pStyle w:val="Heading2"/>
      </w:pPr>
      <w:r>
        <w:t>Main Files</w:t>
      </w:r>
    </w:p>
    <w:p w:rsidR="007B59EC" w:rsidRDefault="007B59EC" w:rsidP="007B59EC">
      <w:pPr>
        <w:pStyle w:val="Heading2"/>
      </w:pPr>
      <w:r>
        <w:t>Classes and Functions</w:t>
      </w:r>
    </w:p>
    <w:p w:rsidR="00736AF8" w:rsidRPr="00736AF8" w:rsidRDefault="00736AF8" w:rsidP="00736AF8">
      <w:r>
        <w:t>UML Class Diagram</w:t>
      </w:r>
    </w:p>
    <w:p w:rsidR="007B59EC" w:rsidRDefault="007B59EC" w:rsidP="007B59EC">
      <w:pPr>
        <w:pStyle w:val="Heading2"/>
      </w:pPr>
      <w:r>
        <w:t xml:space="preserve">Why </w:t>
      </w:r>
      <w:r w:rsidR="009C495D">
        <w:t>i</w:t>
      </w:r>
      <w:r>
        <w:t>s</w:t>
      </w:r>
      <w:r w:rsidR="009C495D">
        <w:t xml:space="preserve"> it</w:t>
      </w:r>
      <w:r>
        <w:t xml:space="preserve"> structured this way?</w:t>
      </w:r>
    </w:p>
    <w:p w:rsidR="009C495D" w:rsidRDefault="009C495D" w:rsidP="009C495D">
      <w:pPr>
        <w:pStyle w:val="Heading1"/>
      </w:pPr>
      <w:r>
        <w:t>Interface Elements</w:t>
      </w:r>
    </w:p>
    <w:p w:rsidR="00736AF8" w:rsidRPr="00736AF8" w:rsidRDefault="00736AF8" w:rsidP="00736AF8">
      <w:r>
        <w:t>UML Sequence diagram</w:t>
      </w:r>
    </w:p>
    <w:p w:rsidR="009C495D" w:rsidRPr="009C495D" w:rsidRDefault="009C495D" w:rsidP="00456075"/>
    <w:sectPr w:rsidR="009C495D" w:rsidRPr="009C495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291" w:rsidRDefault="00EC1291" w:rsidP="007A0526">
      <w:pPr>
        <w:spacing w:after="0" w:line="240" w:lineRule="auto"/>
      </w:pPr>
      <w:r>
        <w:separator/>
      </w:r>
    </w:p>
  </w:endnote>
  <w:endnote w:type="continuationSeparator" w:id="0">
    <w:p w:rsidR="00EC1291" w:rsidRDefault="00EC1291" w:rsidP="007A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291" w:rsidRDefault="00EC1291" w:rsidP="007A0526">
      <w:pPr>
        <w:spacing w:after="0" w:line="240" w:lineRule="auto"/>
      </w:pPr>
      <w:r>
        <w:separator/>
      </w:r>
    </w:p>
  </w:footnote>
  <w:footnote w:type="continuationSeparator" w:id="0">
    <w:p w:rsidR="00EC1291" w:rsidRDefault="00EC1291" w:rsidP="007A05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749" w:rsidRDefault="00124749" w:rsidP="00124749">
    <w:pPr>
      <w:pStyle w:val="Heading1"/>
      <w:tabs>
        <w:tab w:val="left" w:pos="8460"/>
      </w:tabs>
      <w:spacing w:before="0"/>
    </w:pPr>
    <w:r>
      <w:t xml:space="preserve">What’s </w:t>
    </w:r>
    <w:proofErr w:type="spellStart"/>
    <w:r>
      <w:t>Shakin</w:t>
    </w:r>
    <w:proofErr w:type="spellEnd"/>
    <w:r>
      <w:t>’, Baby:</w:t>
    </w:r>
    <w:r>
      <w:tab/>
    </w:r>
    <w:r>
      <w:t xml:space="preserve">Page </w:t>
    </w:r>
    <w:r>
      <w:fldChar w:fldCharType="begin"/>
    </w:r>
    <w:r>
      <w:instrText xml:space="preserve"> PAGE  \* Arabic  \* MERGEFORMAT </w:instrText>
    </w:r>
    <w:r>
      <w:fldChar w:fldCharType="separate"/>
    </w:r>
    <w:r>
      <w:rPr>
        <w:noProof/>
      </w:rPr>
      <w:t>2</w:t>
    </w:r>
    <w:r>
      <w:fldChar w:fldCharType="end"/>
    </w:r>
  </w:p>
  <w:p w:rsidR="00124749" w:rsidRDefault="00124749" w:rsidP="00124749">
    <w:pPr>
      <w:pStyle w:val="Heading1"/>
      <w:spacing w:before="0"/>
    </w:pPr>
    <w:r>
      <w:t>Technical Design and Specifications</w:t>
    </w:r>
  </w:p>
  <w:p w:rsidR="00124749" w:rsidRDefault="00124749" w:rsidP="00124749">
    <w:pPr>
      <w:pStyle w:val="Header"/>
    </w:pPr>
    <w:r>
      <w:t>By William Garner and Ryan Moore</w:t>
    </w:r>
  </w:p>
  <w:p w:rsidR="00C771CF" w:rsidRDefault="00C771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749" w:rsidRDefault="00124749">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6</w:t>
    </w:r>
    <w:r>
      <w:rPr>
        <w:color w:val="8496B0" w:themeColor="text2" w:themeTint="99"/>
        <w:sz w:val="24"/>
        <w:szCs w:val="24"/>
      </w:rPr>
      <w:fldChar w:fldCharType="end"/>
    </w:r>
  </w:p>
  <w:p w:rsidR="00C771CF" w:rsidRPr="00C771CF" w:rsidRDefault="00C771CF" w:rsidP="00C771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A49EE"/>
    <w:multiLevelType w:val="hybridMultilevel"/>
    <w:tmpl w:val="0884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16A79"/>
    <w:multiLevelType w:val="hybridMultilevel"/>
    <w:tmpl w:val="D526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68"/>
    <w:rsid w:val="0006258D"/>
    <w:rsid w:val="00124749"/>
    <w:rsid w:val="00125ED9"/>
    <w:rsid w:val="00135FA7"/>
    <w:rsid w:val="0039457E"/>
    <w:rsid w:val="003B7660"/>
    <w:rsid w:val="00456075"/>
    <w:rsid w:val="005A6C42"/>
    <w:rsid w:val="006018EB"/>
    <w:rsid w:val="006B0568"/>
    <w:rsid w:val="0072240F"/>
    <w:rsid w:val="00736AF8"/>
    <w:rsid w:val="007A0526"/>
    <w:rsid w:val="007B59EC"/>
    <w:rsid w:val="008102BC"/>
    <w:rsid w:val="008371C9"/>
    <w:rsid w:val="009119C9"/>
    <w:rsid w:val="00941BCC"/>
    <w:rsid w:val="00961B60"/>
    <w:rsid w:val="009C495D"/>
    <w:rsid w:val="009F35DE"/>
    <w:rsid w:val="00B477F2"/>
    <w:rsid w:val="00C771CF"/>
    <w:rsid w:val="00E53AB6"/>
    <w:rsid w:val="00E9487D"/>
    <w:rsid w:val="00EC1291"/>
    <w:rsid w:val="00F31ABB"/>
    <w:rsid w:val="00F572DB"/>
    <w:rsid w:val="00FA092F"/>
    <w:rsid w:val="00FE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C28E6A-F3BC-47B2-BE6E-61E29A6F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AF8"/>
    <w:rPr>
      <w:rFonts w:ascii="Courier New" w:hAnsi="Courier New"/>
    </w:rPr>
  </w:style>
  <w:style w:type="paragraph" w:styleId="Heading1">
    <w:name w:val="heading 1"/>
    <w:basedOn w:val="Normal"/>
    <w:next w:val="Normal"/>
    <w:link w:val="Heading1Char"/>
    <w:uiPriority w:val="9"/>
    <w:qFormat/>
    <w:rsid w:val="00736AF8"/>
    <w:pPr>
      <w:keepNext/>
      <w:keepLines/>
      <w:spacing w:before="240" w:after="0"/>
      <w:outlineLvl w:val="0"/>
    </w:pPr>
    <w:rPr>
      <w:rFonts w:ascii="Adobe Garamond Pro" w:eastAsiaTheme="majorEastAsia" w:hAnsi="Adobe Garamond Pro"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3B7660"/>
    <w:pPr>
      <w:keepNext/>
      <w:keepLines/>
      <w:spacing w:before="40" w:after="0"/>
      <w:outlineLvl w:val="1"/>
    </w:pPr>
    <w:rPr>
      <w:rFonts w:asciiTheme="minorHAnsi" w:eastAsiaTheme="majorEastAsia" w:hAnsiTheme="minorHAnsi" w:cstheme="majorBidi"/>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AF8"/>
    <w:pPr>
      <w:spacing w:after="0" w:line="240" w:lineRule="auto"/>
      <w:contextualSpacing/>
    </w:pPr>
    <w:rPr>
      <w:rFonts w:ascii="Adobe Garamond Pro" w:eastAsiaTheme="majorEastAsia" w:hAnsi="Adobe Garamond Pro" w:cstheme="majorBidi"/>
      <w:spacing w:val="-10"/>
      <w:kern w:val="28"/>
      <w:sz w:val="56"/>
      <w:szCs w:val="56"/>
      <w:u w:val="single"/>
    </w:rPr>
  </w:style>
  <w:style w:type="character" w:customStyle="1" w:styleId="TitleChar">
    <w:name w:val="Title Char"/>
    <w:basedOn w:val="DefaultParagraphFont"/>
    <w:link w:val="Title"/>
    <w:uiPriority w:val="10"/>
    <w:rsid w:val="00736AF8"/>
    <w:rPr>
      <w:rFonts w:ascii="Adobe Garamond Pro" w:eastAsiaTheme="majorEastAsia" w:hAnsi="Adobe Garamond Pro" w:cstheme="majorBidi"/>
      <w:spacing w:val="-10"/>
      <w:kern w:val="28"/>
      <w:sz w:val="56"/>
      <w:szCs w:val="56"/>
      <w:u w:val="single"/>
    </w:rPr>
  </w:style>
  <w:style w:type="character" w:customStyle="1" w:styleId="Heading1Char">
    <w:name w:val="Heading 1 Char"/>
    <w:basedOn w:val="DefaultParagraphFont"/>
    <w:link w:val="Heading1"/>
    <w:uiPriority w:val="9"/>
    <w:rsid w:val="00736AF8"/>
    <w:rPr>
      <w:rFonts w:ascii="Adobe Garamond Pro" w:eastAsiaTheme="majorEastAsia" w:hAnsi="Adobe Garamond Pro" w:cstheme="majorBidi"/>
      <w:color w:val="1F4E79" w:themeColor="accent1" w:themeShade="80"/>
      <w:sz w:val="32"/>
      <w:szCs w:val="32"/>
    </w:rPr>
  </w:style>
  <w:style w:type="character" w:customStyle="1" w:styleId="Heading2Char">
    <w:name w:val="Heading 2 Char"/>
    <w:basedOn w:val="DefaultParagraphFont"/>
    <w:link w:val="Heading2"/>
    <w:uiPriority w:val="9"/>
    <w:rsid w:val="003B7660"/>
    <w:rPr>
      <w:rFonts w:eastAsiaTheme="majorEastAsia" w:cstheme="majorBidi"/>
      <w:color w:val="1F4E79" w:themeColor="accent1" w:themeShade="80"/>
      <w:sz w:val="26"/>
      <w:szCs w:val="26"/>
    </w:rPr>
  </w:style>
  <w:style w:type="paragraph" w:styleId="ListParagraph">
    <w:name w:val="List Paragraph"/>
    <w:basedOn w:val="Normal"/>
    <w:uiPriority w:val="34"/>
    <w:qFormat/>
    <w:rsid w:val="007B59EC"/>
    <w:pPr>
      <w:ind w:left="720"/>
      <w:contextualSpacing/>
    </w:pPr>
  </w:style>
  <w:style w:type="paragraph" w:styleId="Header">
    <w:name w:val="header"/>
    <w:basedOn w:val="Normal"/>
    <w:link w:val="HeaderChar"/>
    <w:uiPriority w:val="99"/>
    <w:unhideWhenUsed/>
    <w:rsid w:val="007A0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26"/>
    <w:rPr>
      <w:rFonts w:ascii="Courier New" w:hAnsi="Courier New"/>
    </w:rPr>
  </w:style>
  <w:style w:type="paragraph" w:styleId="Footer">
    <w:name w:val="footer"/>
    <w:basedOn w:val="Normal"/>
    <w:link w:val="FooterChar"/>
    <w:uiPriority w:val="99"/>
    <w:unhideWhenUsed/>
    <w:rsid w:val="007A0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26"/>
    <w:rPr>
      <w:rFonts w:ascii="Courier New" w:hAnsi="Courier New"/>
    </w:rPr>
  </w:style>
  <w:style w:type="character" w:styleId="Hyperlink">
    <w:name w:val="Hyperlink"/>
    <w:basedOn w:val="DefaultParagraphFont"/>
    <w:uiPriority w:val="99"/>
    <w:unhideWhenUsed/>
    <w:rsid w:val="00941BCC"/>
    <w:rPr>
      <w:color w:val="0563C1" w:themeColor="hyperlink"/>
      <w:u w:val="single"/>
    </w:rPr>
  </w:style>
  <w:style w:type="paragraph" w:styleId="Caption">
    <w:name w:val="caption"/>
    <w:basedOn w:val="Normal"/>
    <w:next w:val="Normal"/>
    <w:uiPriority w:val="35"/>
    <w:unhideWhenUsed/>
    <w:qFormat/>
    <w:rsid w:val="003945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urces.arcgis.com/en/help/system-requirements/10.2/index.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roytheotter@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will.j.garner@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1563A-9211-4043-A007-AF9D37E29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Joseph Garner</dc:creator>
  <cp:keywords/>
  <dc:description/>
  <cp:lastModifiedBy>Ryan Moore</cp:lastModifiedBy>
  <cp:revision>5</cp:revision>
  <dcterms:created xsi:type="dcterms:W3CDTF">2015-02-07T22:15:00Z</dcterms:created>
  <dcterms:modified xsi:type="dcterms:W3CDTF">2015-02-10T14:46:00Z</dcterms:modified>
</cp:coreProperties>
</file>