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rFonts w:ascii="Inter" w:hAnsi="Inter" w:cs="Inter"/>
        </w:rPr>
      </w:pPr>
      <w:r>
        <w:rPr>
          <w:rFonts w:ascii="Inter" w:hAnsi="Inter" w:eastAsia="Inter" w:cs="Inter"/>
        </w:rPr>
        <w:t xml:space="preserve">Project 1</w:t>
      </w:r>
      <w:r>
        <w:rPr>
          <w:rFonts w:ascii="Inter" w:hAnsi="Inter" w:eastAsia="Inter" w:cs="Inter"/>
        </w:rPr>
      </w:r>
      <w:r>
        <w:rPr>
          <w:rFonts w:ascii="Inter" w:hAnsi="Inter" w:cs="Inter"/>
        </w:rPr>
      </w:r>
    </w:p>
    <w:p w14:paraId="37EA371A">
      <w:pPr>
        <w:pStyle w:val="828"/>
        <w:pBdr/>
        <w:spacing/>
        <w:ind/>
        <w:rPr>
          <w:rFonts w:ascii="Inter" w:hAnsi="Inter" w:cs="Inter"/>
        </w:rPr>
      </w:pPr>
      <w:r>
        <w:rPr>
          <w:rFonts w:ascii="Inter" w:hAnsi="Inter" w:eastAsia="Inter" w:cs="Inter"/>
        </w:rPr>
        <w:t xml:space="preserve">Part 1 – Starting Data</w:t>
      </w:r>
      <w:r>
        <w:rPr>
          <w:rFonts w:ascii="Inter" w:hAnsi="Inter" w:eastAsia="Inter" w:cs="Inter"/>
        </w:rPr>
      </w:r>
      <w:r>
        <w:rPr>
          <w:rFonts w:ascii="Inter" w:hAnsi="Inter" w:cs="Inter"/>
        </w:rPr>
      </w:r>
    </w:p>
    <w:p w14:paraId="2BA998F4">
      <w:pPr>
        <w:pBdr/>
        <w:spacing/>
        <w:ind/>
        <w:rPr>
          <w:highlight w:val="none"/>
          <w14:ligatures w14:val="none"/>
        </w:rPr>
      </w:pPr>
      <w:r>
        <w:rPr>
          <w:rFonts w:ascii="Inter" w:hAnsi="Inter" w:eastAsia="Inter" w:cs="Inter"/>
          <w:sz w:val="24"/>
          <w:szCs w:val="24"/>
        </w:rPr>
        <w:t xml:space="preserve">The dataset is titled </w:t>
      </w:r>
      <w:r>
        <w:t xml:space="preserve">“</w:t>
      </w:r>
      <w:r>
        <w:t xml:space="preserve">young-people-survey-responses</w:t>
      </w:r>
      <w:r>
        <w:t xml:space="preserve">.csv”, which has 1010 rows and 15 columns (after dropping the ID column in the dataset). </w:t>
      </w:r>
      <w:r>
        <w:rPr>
          <w:highlight w:val="none"/>
          <w14:ligatures w14:val="none"/>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6"/>
        <w:gridCol w:w="583"/>
        <w:gridCol w:w="850"/>
        <w:gridCol w:w="850"/>
        <w:gridCol w:w="850"/>
        <w:gridCol w:w="1276"/>
        <w:gridCol w:w="567"/>
        <w:gridCol w:w="850"/>
        <w:gridCol w:w="1134"/>
        <w:gridCol w:w="850"/>
        <w:gridCol w:w="850"/>
        <w:gridCol w:w="850"/>
        <w:gridCol w:w="567"/>
        <w:gridCol w:w="850"/>
        <w:gridCol w:w="850"/>
        <w:gridCol w:w="850"/>
      </w:tblGrid>
      <w:tr>
        <w:trPr/>
        <w:tc>
          <w:tcPr>
            <w:tcBorders/>
            <w:tcMar>
              <w:left w:w="120" w:type="dxa"/>
              <w:top w:w="60" w:type="dxa"/>
              <w:right w:w="120" w:type="dxa"/>
              <w:bottom w:w="60" w:type="dxa"/>
            </w:tcMar>
            <w:tcW w:w="386" w:type="dxa"/>
            <w:vAlign w:val="center"/>
            <w:textDirection w:val="lrTb"/>
            <w:noWrap w:val="false"/>
          </w:tcPr>
          <w:p w14:paraId="183421AB">
            <w:pPr>
              <w:pBdr/>
              <w:spacing/>
              <w:ind/>
              <w:jc w:val="center"/>
              <w:rPr>
                <w:sz w:val="12"/>
                <w:szCs w:val="12"/>
                <w14:ligatures w14:val="none"/>
              </w:rPr>
            </w:pPr>
            <w:r>
              <w:rPr>
                <w:sz w:val="12"/>
                <w:szCs w:val="12"/>
              </w:rPr>
              <w:t xml:space="preserve">Id</w:t>
            </w:r>
            <w:r>
              <w:rPr>
                <w:sz w:val="12"/>
                <w:szCs w:val="12"/>
              </w:rPr>
            </w:r>
            <w:r>
              <w:rPr>
                <w:sz w:val="12"/>
                <w:szCs w:val="12"/>
                <w14:ligatures w14:val="none"/>
              </w:rPr>
            </w:r>
          </w:p>
        </w:tc>
        <w:tc>
          <w:tcPr>
            <w:tcBorders/>
            <w:tcMar>
              <w:left w:w="120" w:type="dxa"/>
              <w:top w:w="60" w:type="dxa"/>
              <w:right w:w="120" w:type="dxa"/>
              <w:bottom w:w="60" w:type="dxa"/>
            </w:tcMar>
            <w:tcW w:w="583" w:type="dxa"/>
            <w:vAlign w:val="center"/>
            <w:textDirection w:val="lrTb"/>
            <w:noWrap w:val="false"/>
          </w:tcPr>
          <w:p w14:paraId="5A24F921">
            <w:pPr>
              <w:pBdr/>
              <w:spacing w:after="0" w:before="0" w:line="240" w:lineRule="auto"/>
              <w:ind/>
              <w:jc w:val="center"/>
              <w:rPr>
                <w:sz w:val="12"/>
                <w:szCs w:val="12"/>
                <w14:ligatures w14:val="none"/>
              </w:rPr>
            </w:pPr>
            <w:r>
              <w:rPr>
                <w:sz w:val="12"/>
                <w:szCs w:val="12"/>
              </w:rPr>
              <w:t xml:space="preserve">Music</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631FE00B">
            <w:pPr>
              <w:pBdr/>
              <w:spacing w:after="0" w:before="0" w:line="240" w:lineRule="auto"/>
              <w:ind/>
              <w:jc w:val="center"/>
              <w:rPr>
                <w:sz w:val="12"/>
                <w:szCs w:val="12"/>
                <w14:ligatures w14:val="none"/>
              </w:rPr>
            </w:pPr>
            <w:r>
              <w:rPr>
                <w:sz w:val="12"/>
                <w:szCs w:val="12"/>
              </w:rPr>
              <w:t xml:space="preserve">Techno</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7F2301E0">
            <w:pPr>
              <w:pBdr/>
              <w:spacing w:after="0" w:before="0" w:line="240" w:lineRule="auto"/>
              <w:ind/>
              <w:jc w:val="center"/>
              <w:rPr>
                <w:sz w:val="12"/>
                <w:szCs w:val="12"/>
                <w14:ligatures w14:val="none"/>
              </w:rPr>
            </w:pPr>
            <w:r>
              <w:rPr>
                <w:sz w:val="12"/>
                <w:szCs w:val="12"/>
              </w:rPr>
              <w:t xml:space="preserve">Movies</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3D7D5714">
            <w:pPr>
              <w:pBdr/>
              <w:spacing w:after="0" w:before="0" w:line="240" w:lineRule="auto"/>
              <w:ind/>
              <w:jc w:val="center"/>
              <w:rPr>
                <w:sz w:val="12"/>
                <w:szCs w:val="12"/>
                <w14:ligatures w14:val="none"/>
              </w:rPr>
            </w:pPr>
            <w:r>
              <w:rPr>
                <w:sz w:val="12"/>
                <w:szCs w:val="12"/>
              </w:rPr>
              <w:t xml:space="preserve">History</w:t>
            </w:r>
            <w:r>
              <w:rPr>
                <w:sz w:val="12"/>
                <w:szCs w:val="12"/>
              </w:rPr>
            </w:r>
            <w:r>
              <w:rPr>
                <w:sz w:val="12"/>
                <w:szCs w:val="12"/>
                <w14:ligatures w14:val="none"/>
              </w:rPr>
            </w:r>
          </w:p>
        </w:tc>
        <w:tc>
          <w:tcPr>
            <w:tcBorders/>
            <w:tcMar>
              <w:left w:w="120" w:type="dxa"/>
              <w:top w:w="60" w:type="dxa"/>
              <w:right w:w="120" w:type="dxa"/>
              <w:bottom w:w="60" w:type="dxa"/>
            </w:tcMar>
            <w:tcW w:w="1276" w:type="dxa"/>
            <w:vAlign w:val="center"/>
            <w:textDirection w:val="lrTb"/>
            <w:noWrap w:val="false"/>
          </w:tcPr>
          <w:p w14:paraId="4748A4E0">
            <w:pPr>
              <w:pBdr/>
              <w:spacing w:after="0" w:before="0" w:line="240" w:lineRule="auto"/>
              <w:ind/>
              <w:jc w:val="center"/>
              <w:rPr>
                <w:sz w:val="12"/>
                <w:szCs w:val="12"/>
                <w14:ligatures w14:val="none"/>
              </w:rPr>
            </w:pPr>
            <w:r>
              <w:rPr>
                <w:sz w:val="12"/>
                <w:szCs w:val="12"/>
              </w:rPr>
              <w:t xml:space="preserve">Mathematics</w:t>
            </w:r>
            <w:r>
              <w:rPr>
                <w:sz w:val="12"/>
                <w:szCs w:val="12"/>
              </w:rPr>
            </w:r>
            <w:r>
              <w:rPr>
                <w:sz w:val="12"/>
                <w:szCs w:val="12"/>
                <w14:ligatures w14:val="none"/>
              </w:rPr>
            </w:r>
          </w:p>
        </w:tc>
        <w:tc>
          <w:tcPr>
            <w:tcBorders/>
            <w:tcMar>
              <w:left w:w="120" w:type="dxa"/>
              <w:top w:w="60" w:type="dxa"/>
              <w:right w:w="120" w:type="dxa"/>
              <w:bottom w:w="60" w:type="dxa"/>
            </w:tcMar>
            <w:tcW w:w="567" w:type="dxa"/>
            <w:vAlign w:val="center"/>
            <w:textDirection w:val="lrTb"/>
            <w:noWrap w:val="false"/>
          </w:tcPr>
          <w:p w14:paraId="7F6343DB">
            <w:pPr>
              <w:pBdr/>
              <w:spacing w:after="0" w:before="0" w:line="240" w:lineRule="auto"/>
              <w:ind/>
              <w:jc w:val="center"/>
              <w:rPr>
                <w:sz w:val="12"/>
                <w:szCs w:val="12"/>
                <w14:ligatures w14:val="none"/>
              </w:rPr>
            </w:pPr>
            <w:r>
              <w:rPr>
                <w:sz w:val="12"/>
                <w:szCs w:val="12"/>
              </w:rPr>
              <w:t xml:space="preserve">Pets</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7E49232B">
            <w:pPr>
              <w:pBdr/>
              <w:spacing w:after="0" w:before="0" w:line="240" w:lineRule="auto"/>
              <w:ind/>
              <w:jc w:val="center"/>
              <w:rPr>
                <w:sz w:val="12"/>
                <w:szCs w:val="12"/>
                <w14:ligatures w14:val="none"/>
              </w:rPr>
            </w:pPr>
            <w:r>
              <w:rPr>
                <w:sz w:val="12"/>
                <w:szCs w:val="12"/>
              </w:rPr>
              <w:t xml:space="preserve">Spiders</w:t>
            </w:r>
            <w:r>
              <w:rPr>
                <w:sz w:val="12"/>
                <w:szCs w:val="12"/>
              </w:rPr>
            </w:r>
            <w:r>
              <w:rPr>
                <w:sz w:val="12"/>
                <w:szCs w:val="12"/>
                <w14:ligatures w14:val="none"/>
              </w:rPr>
            </w:r>
          </w:p>
        </w:tc>
        <w:tc>
          <w:tcPr>
            <w:tcBorders/>
            <w:tcMar>
              <w:left w:w="120" w:type="dxa"/>
              <w:top w:w="60" w:type="dxa"/>
              <w:right w:w="120" w:type="dxa"/>
              <w:bottom w:w="60" w:type="dxa"/>
            </w:tcMar>
            <w:tcW w:w="1134" w:type="dxa"/>
            <w:vAlign w:val="center"/>
            <w:textDirection w:val="lrTb"/>
            <w:noWrap w:val="false"/>
          </w:tcPr>
          <w:p w14:paraId="72F9F1B3">
            <w:pPr>
              <w:pBdr/>
              <w:spacing w:after="0" w:before="0" w:line="240" w:lineRule="auto"/>
              <w:ind/>
              <w:jc w:val="center"/>
              <w:rPr>
                <w:sz w:val="12"/>
                <w:szCs w:val="12"/>
                <w14:ligatures w14:val="none"/>
              </w:rPr>
            </w:pPr>
            <w:r>
              <w:rPr>
                <w:sz w:val="12"/>
                <w:szCs w:val="12"/>
              </w:rPr>
              <w:t xml:space="preserve">Loneliness</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293A869D">
            <w:pPr>
              <w:pBdr/>
              <w:spacing w:after="0" w:before="0" w:line="240" w:lineRule="auto"/>
              <w:ind/>
              <w:jc w:val="center"/>
              <w:rPr>
                <w:sz w:val="12"/>
                <w:szCs w:val="12"/>
                <w14:ligatures w14:val="none"/>
              </w:rPr>
            </w:pPr>
            <w:r>
              <w:rPr>
                <w:sz w:val="12"/>
                <w:szCs w:val="12"/>
              </w:rPr>
              <w:t xml:space="preserve">Parents' advice</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5ADB71E5">
            <w:pPr>
              <w:pBdr/>
              <w:spacing w:after="0" w:before="0" w:line="240" w:lineRule="auto"/>
              <w:ind/>
              <w:jc w:val="center"/>
              <w:rPr>
                <w:sz w:val="12"/>
                <w:szCs w:val="12"/>
                <w14:ligatures w14:val="none"/>
              </w:rPr>
            </w:pPr>
            <w:r>
              <w:rPr>
                <w:sz w:val="12"/>
                <w:szCs w:val="12"/>
              </w:rPr>
              <w:t xml:space="preserve">Internet usage</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2EB37A80">
            <w:pPr>
              <w:pBdr/>
              <w:spacing w:after="0" w:before="0" w:line="240" w:lineRule="auto"/>
              <w:ind/>
              <w:jc w:val="center"/>
              <w:rPr>
                <w:sz w:val="12"/>
                <w:szCs w:val="12"/>
                <w14:ligatures w14:val="none"/>
              </w:rPr>
            </w:pPr>
            <w:r>
              <w:rPr>
                <w:sz w:val="12"/>
                <w:szCs w:val="12"/>
              </w:rPr>
              <w:t xml:space="preserve">Finances</w:t>
            </w:r>
            <w:r>
              <w:rPr>
                <w:sz w:val="12"/>
                <w:szCs w:val="12"/>
              </w:rPr>
            </w:r>
            <w:r>
              <w:rPr>
                <w:sz w:val="12"/>
                <w:szCs w:val="12"/>
                <w14:ligatures w14:val="none"/>
              </w:rPr>
            </w:r>
          </w:p>
        </w:tc>
        <w:tc>
          <w:tcPr>
            <w:tcBorders/>
            <w:tcMar>
              <w:left w:w="120" w:type="dxa"/>
              <w:top w:w="60" w:type="dxa"/>
              <w:right w:w="120" w:type="dxa"/>
              <w:bottom w:w="60" w:type="dxa"/>
            </w:tcMar>
            <w:tcW w:w="567" w:type="dxa"/>
            <w:vAlign w:val="center"/>
            <w:textDirection w:val="lrTb"/>
            <w:noWrap w:val="false"/>
          </w:tcPr>
          <w:p w14:paraId="15947FB7">
            <w:pPr>
              <w:pBdr/>
              <w:spacing w:after="0" w:before="0" w:line="240" w:lineRule="auto"/>
              <w:ind/>
              <w:jc w:val="center"/>
              <w:rPr>
                <w:sz w:val="12"/>
                <w:szCs w:val="12"/>
                <w14:ligatures w14:val="none"/>
              </w:rPr>
            </w:pPr>
            <w:r>
              <w:rPr>
                <w:sz w:val="12"/>
                <w:szCs w:val="12"/>
              </w:rPr>
              <w:t xml:space="preserve">Age</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57BB5A61">
            <w:pPr>
              <w:pBdr/>
              <w:spacing w:after="0" w:before="0" w:line="240" w:lineRule="auto"/>
              <w:ind/>
              <w:jc w:val="center"/>
              <w:rPr>
                <w:sz w:val="12"/>
                <w:szCs w:val="12"/>
                <w14:ligatures w14:val="none"/>
              </w:rPr>
            </w:pPr>
            <w:r>
              <w:rPr>
                <w:sz w:val="12"/>
                <w:szCs w:val="12"/>
              </w:rPr>
              <w:t xml:space="preserve">Siblings</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482CC768">
            <w:pPr>
              <w:pBdr/>
              <w:spacing w:after="0" w:before="0" w:line="240" w:lineRule="auto"/>
              <w:ind/>
              <w:jc w:val="center"/>
              <w:rPr>
                <w:sz w:val="12"/>
                <w:szCs w:val="12"/>
                <w14:ligatures w14:val="none"/>
              </w:rPr>
            </w:pPr>
            <w:r>
              <w:rPr>
                <w:sz w:val="12"/>
                <w:szCs w:val="12"/>
              </w:rPr>
              <w:t xml:space="preserve">Gender</w:t>
            </w:r>
            <w:r>
              <w:rPr>
                <w:sz w:val="12"/>
                <w:szCs w:val="12"/>
              </w:rPr>
            </w:r>
            <w:r>
              <w:rPr>
                <w:sz w:val="12"/>
                <w:szCs w:val="12"/>
                <w14:ligatures w14:val="none"/>
              </w:rPr>
            </w:r>
          </w:p>
        </w:tc>
        <w:tc>
          <w:tcPr>
            <w:tcBorders/>
            <w:tcMar>
              <w:left w:w="120" w:type="dxa"/>
              <w:top w:w="60" w:type="dxa"/>
              <w:right w:w="120" w:type="dxa"/>
              <w:bottom w:w="60" w:type="dxa"/>
            </w:tcMar>
            <w:tcW w:w="850" w:type="dxa"/>
            <w:vAlign w:val="center"/>
            <w:textDirection w:val="lrTb"/>
            <w:noWrap w:val="false"/>
          </w:tcPr>
          <w:p w14:paraId="79CEC80B">
            <w:pPr>
              <w:pBdr/>
              <w:spacing w:after="0" w:before="0" w:line="240" w:lineRule="auto"/>
              <w:ind/>
              <w:jc w:val="center"/>
              <w:rPr>
                <w:sz w:val="12"/>
                <w:szCs w:val="12"/>
                <w14:ligatures w14:val="none"/>
              </w:rPr>
            </w:pPr>
            <w:r>
              <w:rPr>
                <w:sz w:val="12"/>
                <w:szCs w:val="12"/>
              </w:rPr>
              <w:t xml:space="preserve">Village - town</w:t>
            </w:r>
            <w:r>
              <w:rPr>
                <w:sz w:val="12"/>
                <w:szCs w:val="12"/>
              </w:rPr>
            </w:r>
            <w:r>
              <w:rPr>
                <w:sz w:val="12"/>
                <w:szCs w:val="12"/>
                <w14:ligatures w14:val="none"/>
              </w:rPr>
            </w:r>
          </w:p>
        </w:tc>
      </w:tr>
    </w:tbl>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03"/>
        <w:gridCol w:w="567"/>
        <w:gridCol w:w="850"/>
        <w:gridCol w:w="850"/>
        <w:gridCol w:w="850"/>
        <w:gridCol w:w="1276"/>
        <w:gridCol w:w="567"/>
        <w:gridCol w:w="850"/>
        <w:gridCol w:w="1134"/>
        <w:gridCol w:w="850"/>
        <w:gridCol w:w="850"/>
        <w:gridCol w:w="850"/>
        <w:gridCol w:w="567"/>
        <w:gridCol w:w="850"/>
        <w:gridCol w:w="850"/>
        <w:gridCol w:w="850"/>
      </w:tblGrid>
      <w:tr>
        <w:trPr/>
        <w:tc>
          <w:tcPr>
            <w:shd w:val="clear" w:color="ffffff" w:themeColor="background1" w:fill="ffffff" w:themeFill="background1"/>
            <w:tcBorders/>
            <w:tcMar>
              <w:left w:w="120" w:type="dxa"/>
              <w:top w:w="60" w:type="dxa"/>
              <w:right w:w="120" w:type="dxa"/>
              <w:bottom w:w="60" w:type="dxa"/>
            </w:tcMar>
            <w:tcW w:w="403" w:type="dxa"/>
            <w:vAlign w:val="center"/>
            <w:textDirection w:val="lrTb"/>
            <w:noWrap w:val="false"/>
          </w:tcPr>
          <w:p w14:paraId="24AA2E09">
            <w:pPr>
              <w:pBdr/>
              <w:spacing w:after="0" w:before="0" w:line="240" w:lineRule="auto"/>
              <w:ind/>
              <w:jc w:val="right"/>
              <w:rPr>
                <w:color w:val="auto"/>
              </w:rPr>
            </w:pPr>
            <w:r>
              <w:rPr>
                <w:rFonts w:ascii="Liberation Sans" w:hAnsi="Liberation Sans" w:eastAsia="Liberation Sans" w:cs="Liberation Sans"/>
                <w:color w:val="auto"/>
                <w:sz w:val="21"/>
              </w:rPr>
              <w:t xml:space="preserve">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18A946B8">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D089F01">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1B2690C">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50121F7">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276" w:type="dxa"/>
            <w:vAlign w:val="center"/>
            <w:textDirection w:val="lrTb"/>
            <w:noWrap w:val="false"/>
          </w:tcPr>
          <w:p w14:paraId="58DA887C">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0C44C0CD">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F189DD5">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134" w:type="dxa"/>
            <w:vAlign w:val="center"/>
            <w:textDirection w:val="lrTb"/>
            <w:noWrap w:val="false"/>
          </w:tcPr>
          <w:p w14:paraId="29D0149F">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58868D7">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DBE6CBE">
            <w:pPr>
              <w:pBdr/>
              <w:spacing w:after="0" w:before="0" w:line="240" w:lineRule="auto"/>
              <w:ind/>
              <w:jc w:val="right"/>
              <w:rPr>
                <w:color w:val="auto"/>
                <w:sz w:val="16"/>
                <w:szCs w:val="16"/>
              </w:rPr>
            </w:pPr>
            <w:r>
              <w:rPr>
                <w:rFonts w:ascii="Liberation Sans" w:hAnsi="Liberation Sans" w:eastAsia="Liberation Sans" w:cs="Liberation Sans"/>
                <w:color w:val="auto"/>
                <w:sz w:val="14"/>
                <w:szCs w:val="16"/>
              </w:rPr>
              <w:t xml:space="preserve">few hours a day</w:t>
            </w:r>
            <w:r>
              <w:rPr>
                <w:color w:val="auto"/>
                <w:sz w:val="16"/>
                <w:szCs w:val="16"/>
              </w:rPr>
            </w:r>
            <w:r>
              <w:rPr>
                <w:color w:val="auto"/>
                <w:sz w:val="16"/>
                <w:szCs w:val="16"/>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B94834D">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230FEFDE">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50229968">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AE9706A">
            <w:pPr>
              <w:pBdr/>
              <w:spacing w:after="0" w:before="0" w:line="240" w:lineRule="auto"/>
              <w:ind/>
              <w:jc w:val="right"/>
              <w:rPr>
                <w:color w:val="auto"/>
                <w:sz w:val="22"/>
                <w:szCs w:val="22"/>
              </w:rPr>
            </w:pPr>
            <w:r>
              <w:rPr>
                <w:rFonts w:ascii="Liberation Sans" w:hAnsi="Liberation Sans" w:eastAsia="Liberation Sans" w:cs="Liberation Sans"/>
                <w:color w:val="auto"/>
                <w:sz w:val="20"/>
                <w:szCs w:val="22"/>
              </w:rPr>
              <w:t xml:space="preserve">female</w:t>
            </w:r>
            <w:r>
              <w:rPr>
                <w:color w:val="auto"/>
                <w:sz w:val="22"/>
                <w:szCs w:val="22"/>
              </w:rPr>
            </w:r>
            <w:r>
              <w:rPr>
                <w:color w:val="auto"/>
                <w:sz w:val="22"/>
                <w:szCs w:val="22"/>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580DB22">
            <w:pPr>
              <w:pBdr/>
              <w:spacing w:after="0" w:before="0" w:line="240" w:lineRule="auto"/>
              <w:ind/>
              <w:jc w:val="right"/>
              <w:rPr>
                <w:color w:val="auto"/>
              </w:rPr>
            </w:pPr>
            <w:r>
              <w:rPr>
                <w:rFonts w:ascii="Liberation Sans" w:hAnsi="Liberation Sans" w:eastAsia="Liberation Sans" w:cs="Liberation Sans"/>
                <w:color w:val="auto"/>
                <w:sz w:val="21"/>
              </w:rPr>
              <w:t xml:space="preserve">village</w:t>
            </w:r>
            <w:r>
              <w:rPr>
                <w:color w:val="auto"/>
              </w:rPr>
            </w:r>
            <w:r>
              <w:rPr>
                <w:color w:val="auto"/>
              </w:rPr>
            </w:r>
          </w:p>
        </w:tc>
      </w:tr>
      <w:tr>
        <w:trPr/>
        <w:tc>
          <w:tcPr>
            <w:shd w:val="clear" w:color="ffffff" w:themeColor="background1" w:fill="ffffff" w:themeFill="background1"/>
            <w:tcBorders/>
            <w:tcMar>
              <w:left w:w="120" w:type="dxa"/>
              <w:top w:w="60" w:type="dxa"/>
              <w:right w:w="120" w:type="dxa"/>
              <w:bottom w:w="60" w:type="dxa"/>
            </w:tcMar>
            <w:tcW w:w="403" w:type="dxa"/>
            <w:vAlign w:val="center"/>
            <w:textDirection w:val="lrTb"/>
            <w:noWrap w:val="false"/>
          </w:tcPr>
          <w:p w14:paraId="27FF7726">
            <w:pPr>
              <w:pBdr/>
              <w:spacing w:after="0" w:before="0" w:line="240" w:lineRule="auto"/>
              <w:ind/>
              <w:jc w:val="right"/>
              <w:rPr>
                <w:color w:val="auto"/>
              </w:rPr>
            </w:pPr>
            <w:r>
              <w:rPr>
                <w:rFonts w:ascii="Liberation Sans" w:hAnsi="Liberation Sans" w:eastAsia="Liberation Sans" w:cs="Liberation Sans"/>
                <w:color w:val="auto"/>
                <w:sz w:val="21"/>
              </w:rPr>
              <w:t xml:space="preserve">1</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24CA6551">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173C449">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0043F27">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49DA03E">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276" w:type="dxa"/>
            <w:vAlign w:val="center"/>
            <w:textDirection w:val="lrTb"/>
            <w:noWrap w:val="false"/>
          </w:tcPr>
          <w:p w14:paraId="5803A662">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75B3D7A5">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5D04F96D">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134" w:type="dxa"/>
            <w:vAlign w:val="center"/>
            <w:textDirection w:val="lrTb"/>
            <w:noWrap w:val="false"/>
          </w:tcPr>
          <w:p w14:paraId="44EDEEF3">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00CFA59">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764EB62">
            <w:pPr>
              <w:pBdr/>
              <w:spacing w:after="0" w:before="0" w:line="240" w:lineRule="auto"/>
              <w:ind/>
              <w:jc w:val="right"/>
              <w:rPr>
                <w:color w:val="auto"/>
                <w:sz w:val="16"/>
                <w:szCs w:val="16"/>
              </w:rPr>
            </w:pPr>
            <w:r>
              <w:rPr>
                <w:rFonts w:ascii="Liberation Sans" w:hAnsi="Liberation Sans" w:eastAsia="Liberation Sans" w:cs="Liberation Sans"/>
                <w:color w:val="auto"/>
                <w:sz w:val="14"/>
                <w:szCs w:val="16"/>
              </w:rPr>
              <w:t xml:space="preserve">few hours a day</w:t>
            </w:r>
            <w:r>
              <w:rPr>
                <w:color w:val="auto"/>
                <w:sz w:val="16"/>
                <w:szCs w:val="16"/>
              </w:rPr>
            </w:r>
            <w:r>
              <w:rPr>
                <w:color w:val="auto"/>
                <w:sz w:val="16"/>
                <w:szCs w:val="16"/>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2BE4494">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51345D57">
            <w:pPr>
              <w:pBdr/>
              <w:spacing w:after="0" w:before="0" w:line="240" w:lineRule="auto"/>
              <w:ind/>
              <w:jc w:val="right"/>
              <w:rPr>
                <w:color w:val="auto"/>
              </w:rPr>
            </w:pPr>
            <w:r>
              <w:rPr>
                <w:rFonts w:ascii="Liberation Sans" w:hAnsi="Liberation Sans" w:eastAsia="Liberation Sans" w:cs="Liberation Sans"/>
                <w:color w:val="auto"/>
                <w:sz w:val="21"/>
              </w:rPr>
              <w:t xml:space="preserve">19</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055291A">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E803FD7">
            <w:pPr>
              <w:pBdr/>
              <w:spacing w:after="0" w:before="0" w:line="240" w:lineRule="auto"/>
              <w:ind/>
              <w:jc w:val="right"/>
              <w:rPr>
                <w:color w:val="auto"/>
                <w:sz w:val="22"/>
                <w:szCs w:val="22"/>
              </w:rPr>
            </w:pPr>
            <w:r>
              <w:rPr>
                <w:rFonts w:ascii="Liberation Sans" w:hAnsi="Liberation Sans" w:eastAsia="Liberation Sans" w:cs="Liberation Sans"/>
                <w:color w:val="auto"/>
                <w:sz w:val="20"/>
                <w:szCs w:val="22"/>
              </w:rPr>
              <w:t xml:space="preserve">female</w:t>
            </w:r>
            <w:r>
              <w:rPr>
                <w:color w:val="auto"/>
                <w:sz w:val="22"/>
                <w:szCs w:val="22"/>
              </w:rPr>
            </w:r>
            <w:r>
              <w:rPr>
                <w:color w:val="auto"/>
                <w:sz w:val="22"/>
                <w:szCs w:val="22"/>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12EC4B16">
            <w:pPr>
              <w:pBdr/>
              <w:spacing w:after="0" w:before="0" w:line="240" w:lineRule="auto"/>
              <w:ind/>
              <w:jc w:val="right"/>
              <w:rPr>
                <w:color w:val="auto"/>
              </w:rPr>
            </w:pPr>
            <w:r>
              <w:rPr>
                <w:rFonts w:ascii="Liberation Sans" w:hAnsi="Liberation Sans" w:eastAsia="Liberation Sans" w:cs="Liberation Sans"/>
                <w:color w:val="auto"/>
                <w:sz w:val="21"/>
              </w:rPr>
              <w:t xml:space="preserve">city</w:t>
            </w:r>
            <w:r>
              <w:rPr>
                <w:color w:val="auto"/>
              </w:rPr>
            </w:r>
            <w:r>
              <w:rPr>
                <w:color w:val="auto"/>
              </w:rPr>
            </w:r>
          </w:p>
        </w:tc>
      </w:tr>
      <w:tr>
        <w:trPr/>
        <w:tc>
          <w:tcPr>
            <w:shd w:val="clear" w:color="ffffff" w:themeColor="background1" w:fill="ffffff" w:themeFill="background1"/>
            <w:tcBorders/>
            <w:tcMar>
              <w:left w:w="120" w:type="dxa"/>
              <w:top w:w="60" w:type="dxa"/>
              <w:right w:w="120" w:type="dxa"/>
              <w:bottom w:w="60" w:type="dxa"/>
            </w:tcMar>
            <w:tcW w:w="403" w:type="dxa"/>
            <w:vAlign w:val="center"/>
            <w:textDirection w:val="lrTb"/>
            <w:noWrap w:val="false"/>
          </w:tcPr>
          <w:p w14:paraId="318AD00B">
            <w:pPr>
              <w:pBdr/>
              <w:spacing w:after="0" w:before="0" w:line="240" w:lineRule="auto"/>
              <w:ind/>
              <w:jc w:val="right"/>
              <w:rPr>
                <w:color w:val="auto"/>
              </w:rPr>
            </w:pPr>
            <w:r>
              <w:rPr>
                <w:rFonts w:ascii="Liberation Sans" w:hAnsi="Liberation Sans" w:eastAsia="Liberation Sans" w:cs="Liberation Sans"/>
                <w:color w:val="auto"/>
                <w:sz w:val="21"/>
              </w:rPr>
              <w:t xml:space="preserve">2</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37F735F8">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4CEEB6BE">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129CD054">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602D856">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276" w:type="dxa"/>
            <w:vAlign w:val="center"/>
            <w:textDirection w:val="lrTb"/>
            <w:noWrap w:val="false"/>
          </w:tcPr>
          <w:p w14:paraId="5D4D03AC">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7453BA95">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E5E6913">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134" w:type="dxa"/>
            <w:vAlign w:val="center"/>
            <w:textDirection w:val="lrTb"/>
            <w:noWrap w:val="false"/>
          </w:tcPr>
          <w:p w14:paraId="49748932">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1FCCFC14">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B26921C">
            <w:pPr>
              <w:pBdr/>
              <w:spacing w:after="0" w:before="0" w:line="240" w:lineRule="auto"/>
              <w:ind/>
              <w:jc w:val="right"/>
              <w:rPr>
                <w:color w:val="auto"/>
                <w:sz w:val="16"/>
                <w:szCs w:val="16"/>
              </w:rPr>
            </w:pPr>
            <w:r>
              <w:rPr>
                <w:rFonts w:ascii="Liberation Sans" w:hAnsi="Liberation Sans" w:eastAsia="Liberation Sans" w:cs="Liberation Sans"/>
                <w:color w:val="auto"/>
                <w:sz w:val="14"/>
                <w:szCs w:val="16"/>
              </w:rPr>
              <w:t xml:space="preserve">few hours a day</w:t>
            </w:r>
            <w:r>
              <w:rPr>
                <w:color w:val="auto"/>
                <w:sz w:val="16"/>
                <w:szCs w:val="16"/>
              </w:rPr>
            </w:r>
            <w:r>
              <w:rPr>
                <w:color w:val="auto"/>
                <w:sz w:val="16"/>
                <w:szCs w:val="16"/>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0A4BC76">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72FADF26">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CE92EC2">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53C6FC51">
            <w:pPr>
              <w:pBdr/>
              <w:spacing w:after="0" w:before="0" w:line="240" w:lineRule="auto"/>
              <w:ind/>
              <w:jc w:val="right"/>
              <w:rPr>
                <w:color w:val="auto"/>
                <w:sz w:val="22"/>
                <w:szCs w:val="22"/>
              </w:rPr>
            </w:pPr>
            <w:r>
              <w:rPr>
                <w:rFonts w:ascii="Liberation Sans" w:hAnsi="Liberation Sans" w:eastAsia="Liberation Sans" w:cs="Liberation Sans"/>
                <w:color w:val="auto"/>
                <w:sz w:val="20"/>
                <w:szCs w:val="22"/>
              </w:rPr>
              <w:t xml:space="preserve">female</w:t>
            </w:r>
            <w:r>
              <w:rPr>
                <w:color w:val="auto"/>
                <w:sz w:val="22"/>
                <w:szCs w:val="22"/>
              </w:rPr>
            </w:r>
            <w:r>
              <w:rPr>
                <w:color w:val="auto"/>
                <w:sz w:val="22"/>
                <w:szCs w:val="22"/>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8E2D472">
            <w:pPr>
              <w:pBdr/>
              <w:spacing w:after="0" w:before="0" w:line="240" w:lineRule="auto"/>
              <w:ind/>
              <w:jc w:val="right"/>
              <w:rPr>
                <w:color w:val="auto"/>
              </w:rPr>
            </w:pPr>
            <w:r>
              <w:rPr>
                <w:rFonts w:ascii="Liberation Sans" w:hAnsi="Liberation Sans" w:eastAsia="Liberation Sans" w:cs="Liberation Sans"/>
                <w:color w:val="auto"/>
                <w:sz w:val="21"/>
              </w:rPr>
              <w:t xml:space="preserve">city</w:t>
            </w:r>
            <w:r>
              <w:rPr>
                <w:color w:val="auto"/>
              </w:rPr>
            </w:r>
            <w:r>
              <w:rPr>
                <w:color w:val="auto"/>
              </w:rPr>
            </w:r>
          </w:p>
        </w:tc>
      </w:tr>
      <w:tr>
        <w:trPr/>
        <w:tc>
          <w:tcPr>
            <w:shd w:val="clear" w:color="ffffff" w:themeColor="background1" w:fill="ffffff" w:themeFill="background1"/>
            <w:tcBorders/>
            <w:tcMar>
              <w:left w:w="120" w:type="dxa"/>
              <w:top w:w="60" w:type="dxa"/>
              <w:right w:w="120" w:type="dxa"/>
              <w:bottom w:w="60" w:type="dxa"/>
            </w:tcMar>
            <w:tcW w:w="403" w:type="dxa"/>
            <w:vAlign w:val="center"/>
            <w:textDirection w:val="lrTb"/>
            <w:noWrap w:val="false"/>
          </w:tcPr>
          <w:p w14:paraId="03B17971">
            <w:pPr>
              <w:pBdr/>
              <w:spacing w:after="0" w:before="0" w:line="240" w:lineRule="auto"/>
              <w:ind/>
              <w:jc w:val="right"/>
              <w:rPr>
                <w:color w:val="auto"/>
              </w:rPr>
            </w:pPr>
            <w:r>
              <w:rPr>
                <w:rFonts w:ascii="Liberation Sans" w:hAnsi="Liberation Sans" w:eastAsia="Liberation Sans" w:cs="Liberation Sans"/>
                <w:color w:val="auto"/>
                <w:sz w:val="21"/>
              </w:rPr>
              <w:t xml:space="preserve">3</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6F535C61">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4B23E49F">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75C1D00">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DA8B89E">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276" w:type="dxa"/>
            <w:vAlign w:val="center"/>
            <w:textDirection w:val="lrTb"/>
            <w:noWrap w:val="false"/>
          </w:tcPr>
          <w:p w14:paraId="56112FD3">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2BCA6C21">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707C9390">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134" w:type="dxa"/>
            <w:vAlign w:val="center"/>
            <w:textDirection w:val="lrTb"/>
            <w:noWrap w:val="false"/>
          </w:tcPr>
          <w:p w14:paraId="7F0E98EA">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295A547">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51101E9">
            <w:pPr>
              <w:pBdr/>
              <w:spacing w:after="0" w:before="0" w:line="240" w:lineRule="auto"/>
              <w:ind/>
              <w:jc w:val="right"/>
              <w:rPr>
                <w:color w:val="auto"/>
                <w:sz w:val="16"/>
                <w:szCs w:val="16"/>
              </w:rPr>
            </w:pPr>
            <w:r>
              <w:rPr>
                <w:rFonts w:ascii="Liberation Sans" w:hAnsi="Liberation Sans" w:eastAsia="Liberation Sans" w:cs="Liberation Sans"/>
                <w:color w:val="auto"/>
                <w:sz w:val="14"/>
                <w:szCs w:val="16"/>
              </w:rPr>
              <w:t xml:space="preserve">most of the day</w:t>
            </w:r>
            <w:r>
              <w:rPr>
                <w:color w:val="auto"/>
                <w:sz w:val="16"/>
                <w:szCs w:val="16"/>
              </w:rPr>
            </w:r>
            <w:r>
              <w:rPr>
                <w:color w:val="auto"/>
                <w:sz w:val="16"/>
                <w:szCs w:val="16"/>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4503785B">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51FFBFA8">
            <w:pPr>
              <w:pBdr/>
              <w:spacing w:after="0" w:before="0" w:line="240" w:lineRule="auto"/>
              <w:ind/>
              <w:jc w:val="right"/>
              <w:rPr>
                <w:color w:val="auto"/>
              </w:rPr>
            </w:pPr>
            <w:r>
              <w:rPr>
                <w:rFonts w:ascii="Liberation Sans" w:hAnsi="Liberation Sans" w:eastAsia="Liberation Sans" w:cs="Liberation Sans"/>
                <w:color w:val="auto"/>
                <w:sz w:val="21"/>
              </w:rPr>
              <w:t xml:space="preserve">22</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69C00DA">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01518F65">
            <w:pPr>
              <w:pBdr/>
              <w:spacing w:after="0" w:before="0" w:line="240" w:lineRule="auto"/>
              <w:ind/>
              <w:jc w:val="right"/>
              <w:rPr>
                <w:color w:val="auto"/>
                <w:sz w:val="22"/>
                <w:szCs w:val="22"/>
              </w:rPr>
            </w:pPr>
            <w:r>
              <w:rPr>
                <w:rFonts w:ascii="Liberation Sans" w:hAnsi="Liberation Sans" w:eastAsia="Liberation Sans" w:cs="Liberation Sans"/>
                <w:color w:val="auto"/>
                <w:sz w:val="20"/>
                <w:szCs w:val="22"/>
              </w:rPr>
              <w:t xml:space="preserve">female</w:t>
            </w:r>
            <w:r>
              <w:rPr>
                <w:color w:val="auto"/>
                <w:sz w:val="22"/>
                <w:szCs w:val="22"/>
              </w:rPr>
            </w:r>
            <w:r>
              <w:rPr>
                <w:color w:val="auto"/>
                <w:sz w:val="22"/>
                <w:szCs w:val="22"/>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42DAF6C6">
            <w:pPr>
              <w:pBdr/>
              <w:spacing w:after="0" w:before="0" w:line="240" w:lineRule="auto"/>
              <w:ind/>
              <w:jc w:val="right"/>
              <w:rPr>
                <w:color w:val="auto"/>
              </w:rPr>
            </w:pPr>
            <w:r>
              <w:rPr>
                <w:rFonts w:ascii="Liberation Sans" w:hAnsi="Liberation Sans" w:eastAsia="Liberation Sans" w:cs="Liberation Sans"/>
                <w:color w:val="auto"/>
                <w:sz w:val="21"/>
              </w:rPr>
              <w:t xml:space="preserve">city</w:t>
            </w:r>
            <w:r>
              <w:rPr>
                <w:color w:val="auto"/>
              </w:rPr>
            </w:r>
            <w:r>
              <w:rPr>
                <w:color w:val="auto"/>
              </w:rPr>
            </w:r>
          </w:p>
        </w:tc>
      </w:tr>
      <w:tr>
        <w:trPr/>
        <w:tc>
          <w:tcPr>
            <w:shd w:val="clear" w:color="ffffff" w:themeColor="background1" w:fill="ffffff" w:themeFill="background1"/>
            <w:tcBorders/>
            <w:tcMar>
              <w:left w:w="120" w:type="dxa"/>
              <w:top w:w="60" w:type="dxa"/>
              <w:right w:w="120" w:type="dxa"/>
              <w:bottom w:w="60" w:type="dxa"/>
            </w:tcMar>
            <w:tcW w:w="403" w:type="dxa"/>
            <w:vAlign w:val="center"/>
            <w:textDirection w:val="lrTb"/>
            <w:noWrap w:val="false"/>
          </w:tcPr>
          <w:p w14:paraId="717F78E8">
            <w:pPr>
              <w:pBdr/>
              <w:spacing w:after="0" w:before="0" w:line="240" w:lineRule="auto"/>
              <w:ind/>
              <w:jc w:val="right"/>
              <w:rPr>
                <w:color w:val="auto"/>
              </w:rPr>
            </w:pPr>
            <w:r>
              <w:rPr>
                <w:rFonts w:ascii="Liberation Sans" w:hAnsi="Liberation Sans" w:eastAsia="Liberation Sans" w:cs="Liberation Sans"/>
                <w:color w:val="auto"/>
                <w:sz w:val="21"/>
              </w:rPr>
              <w:t xml:space="preserve">4</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411FD3BF">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1136686C">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9156E0B">
            <w:pPr>
              <w:pBdr/>
              <w:spacing w:after="0" w:before="0" w:line="240" w:lineRule="auto"/>
              <w:ind/>
              <w:jc w:val="right"/>
              <w:rPr>
                <w:color w:val="auto"/>
              </w:rPr>
            </w:pPr>
            <w:r>
              <w:rPr>
                <w:rFonts w:ascii="Liberation Sans" w:hAnsi="Liberation Sans" w:eastAsia="Liberation Sans" w:cs="Liberation Sans"/>
                <w:color w:val="auto"/>
                <w:sz w:val="21"/>
              </w:rPr>
              <w:t xml:space="preserve">5.0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8F6CA51">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276" w:type="dxa"/>
            <w:vAlign w:val="center"/>
            <w:textDirection w:val="lrTb"/>
            <w:noWrap w:val="false"/>
          </w:tcPr>
          <w:p w14:paraId="59A0B4D3">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442BD3E0">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3AF68E9F">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1134" w:type="dxa"/>
            <w:vAlign w:val="center"/>
            <w:textDirection w:val="lrTb"/>
            <w:noWrap w:val="false"/>
          </w:tcPr>
          <w:p w14:paraId="2C9079E9">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60ECA645">
            <w:pPr>
              <w:pBdr/>
              <w:spacing w:after="0" w:before="0" w:line="240" w:lineRule="auto"/>
              <w:ind/>
              <w:jc w:val="right"/>
              <w:rPr>
                <w:color w:val="auto"/>
              </w:rPr>
            </w:pPr>
            <w:r>
              <w:rPr>
                <w:rFonts w:ascii="Liberation Sans" w:hAnsi="Liberation Sans" w:eastAsia="Liberation Sans" w:cs="Liberation Sans"/>
                <w:color w:val="auto"/>
                <w:sz w:val="21"/>
              </w:rPr>
              <w:t xml:space="preserve">3.0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19B359F3">
            <w:pPr>
              <w:pBdr/>
              <w:spacing w:after="0" w:before="0" w:line="240" w:lineRule="auto"/>
              <w:ind/>
              <w:jc w:val="right"/>
              <w:rPr>
                <w:color w:val="auto"/>
                <w:sz w:val="16"/>
                <w:szCs w:val="16"/>
              </w:rPr>
            </w:pPr>
            <w:r>
              <w:rPr>
                <w:rFonts w:ascii="Liberation Sans" w:hAnsi="Liberation Sans" w:eastAsia="Liberation Sans" w:cs="Liberation Sans"/>
                <w:color w:val="auto"/>
                <w:sz w:val="14"/>
                <w:szCs w:val="16"/>
              </w:rPr>
              <w:t xml:space="preserve">few hours a day</w:t>
            </w:r>
            <w:r>
              <w:rPr>
                <w:color w:val="auto"/>
                <w:sz w:val="16"/>
                <w:szCs w:val="16"/>
              </w:rPr>
            </w:r>
            <w:r>
              <w:rPr>
                <w:color w:val="auto"/>
                <w:sz w:val="16"/>
                <w:szCs w:val="16"/>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E4465FF">
            <w:pPr>
              <w:pBdr/>
              <w:spacing w:after="0" w:before="0" w:line="240" w:lineRule="auto"/>
              <w:ind/>
              <w:jc w:val="right"/>
              <w:rPr>
                <w:color w:val="auto"/>
              </w:rPr>
            </w:pPr>
            <w:r>
              <w:rPr>
                <w:rFonts w:ascii="Liberation Sans" w:hAnsi="Liberation Sans" w:eastAsia="Liberation Sans" w:cs="Liberation Sans"/>
                <w:color w:val="auto"/>
                <w:sz w:val="21"/>
              </w:rPr>
              <w:t xml:space="preserve">4.0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567" w:type="dxa"/>
            <w:vAlign w:val="center"/>
            <w:textDirection w:val="lrTb"/>
            <w:noWrap w:val="false"/>
          </w:tcPr>
          <w:p w14:paraId="5AA3A31E">
            <w:pPr>
              <w:pBdr/>
              <w:spacing w:after="0" w:before="0" w:line="240" w:lineRule="auto"/>
              <w:ind/>
              <w:jc w:val="right"/>
              <w:rPr>
                <w:color w:val="auto"/>
              </w:rPr>
            </w:pPr>
            <w:r>
              <w:rPr>
                <w:rFonts w:ascii="Liberation Sans" w:hAnsi="Liberation Sans" w:eastAsia="Liberation Sans" w:cs="Liberation Sans"/>
                <w:color w:val="auto"/>
                <w:sz w:val="21"/>
              </w:rPr>
              <w:t xml:space="preserve">20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64EA113">
            <w:pPr>
              <w:pBdr/>
              <w:spacing w:after="0" w:before="0" w:line="240" w:lineRule="auto"/>
              <w:ind/>
              <w:jc w:val="right"/>
              <w:rPr>
                <w:color w:val="auto"/>
              </w:rPr>
            </w:pPr>
            <w:r>
              <w:rPr>
                <w:rFonts w:ascii="Liberation Sans" w:hAnsi="Liberation Sans" w:eastAsia="Liberation Sans" w:cs="Liberation Sans"/>
                <w:color w:val="auto"/>
                <w:sz w:val="21"/>
              </w:rPr>
              <w:t xml:space="preserve">1.0</w:t>
            </w:r>
            <w:r>
              <w:rPr>
                <w:color w:val="auto"/>
              </w:rPr>
            </w:r>
            <w:r>
              <w:rPr>
                <w:color w:val="auto"/>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57C6C1F7">
            <w:pPr>
              <w:pBdr/>
              <w:spacing w:after="0" w:before="0" w:line="240" w:lineRule="auto"/>
              <w:ind/>
              <w:jc w:val="right"/>
              <w:rPr>
                <w:color w:val="auto"/>
                <w:sz w:val="22"/>
                <w:szCs w:val="22"/>
              </w:rPr>
            </w:pPr>
            <w:r>
              <w:rPr>
                <w:rFonts w:ascii="Liberation Sans" w:hAnsi="Liberation Sans" w:eastAsia="Liberation Sans" w:cs="Liberation Sans"/>
                <w:color w:val="auto"/>
                <w:sz w:val="20"/>
                <w:szCs w:val="22"/>
              </w:rPr>
              <w:t xml:space="preserve">female</w:t>
            </w:r>
            <w:r>
              <w:rPr>
                <w:color w:val="auto"/>
                <w:sz w:val="22"/>
                <w:szCs w:val="22"/>
              </w:rPr>
            </w:r>
            <w:r>
              <w:rPr>
                <w:color w:val="auto"/>
                <w:sz w:val="22"/>
                <w:szCs w:val="22"/>
              </w:rPr>
            </w:r>
          </w:p>
        </w:tc>
        <w:tc>
          <w:tcPr>
            <w:shd w:val="clear" w:color="ffffff" w:themeColor="background1" w:fill="ffffff" w:themeFill="background1"/>
            <w:tcBorders/>
            <w:tcMar>
              <w:left w:w="120" w:type="dxa"/>
              <w:top w:w="60" w:type="dxa"/>
              <w:right w:w="120" w:type="dxa"/>
              <w:bottom w:w="60" w:type="dxa"/>
            </w:tcMar>
            <w:tcW w:w="850" w:type="dxa"/>
            <w:vAlign w:val="center"/>
            <w:textDirection w:val="lrTb"/>
            <w:noWrap w:val="false"/>
          </w:tcPr>
          <w:p w14:paraId="2BD4F6EE">
            <w:pPr>
              <w:pBdr/>
              <w:spacing w:after="0" w:before="0" w:line="240" w:lineRule="auto"/>
              <w:ind/>
              <w:jc w:val="right"/>
              <w:rPr>
                <w:color w:val="auto"/>
              </w:rPr>
            </w:pPr>
            <w:r>
              <w:rPr>
                <w:rFonts w:ascii="Liberation Sans" w:hAnsi="Liberation Sans" w:eastAsia="Liberation Sans" w:cs="Liberation Sans"/>
                <w:color w:val="auto"/>
                <w:sz w:val="21"/>
              </w:rPr>
              <w:t xml:space="preserve">village</w:t>
            </w:r>
            <w:r>
              <w:rPr>
                <w:color w:val="auto"/>
              </w:rPr>
            </w:r>
            <w:r>
              <w:rPr>
                <w:color w:val="auto"/>
              </w:rPr>
            </w:r>
          </w:p>
        </w:tc>
      </w:tr>
    </w:tbl>
    <w:p w14:paraId="67346376">
      <w:pPr>
        <w:pStyle w:val="865"/>
        <w:pBdr/>
        <w:spacing/>
        <w:ind/>
        <w:jc w:val="center"/>
        <w:rPr/>
      </w:pPr>
      <w:r>
        <w:t xml:space="preserve">Figure </w:t>
      </w:r>
      <w:r>
        <w:fldChar w:fldCharType="begin"/>
        <w:instrText xml:space="preserve"> SEQ Figure \* Arabic </w:instrText>
        <w:fldChar w:fldCharType="separate"/>
      </w:r>
      <w:r>
        <w:t xml:space="preserve">1</w:t>
      </w:r>
      <w:r/>
      <w:r>
        <w:fldChar w:fldCharType="end"/>
      </w:r>
      <w:r/>
    </w:p>
    <w:p w14:paraId="7E7CBE47">
      <w:pPr>
        <w:pBdr/>
        <w:spacing/>
        <w:ind/>
        <w:rPr>
          <w:highlight w:val="none"/>
          <w14:ligatures w14:val="none"/>
        </w:rPr>
      </w:pPr>
      <w:r>
        <w:rPr>
          <w:highlight w:val="none"/>
        </w:rPr>
        <w:t xml:space="preserve">As is clear from the data a</w:t>
      </w:r>
      <w:r>
        <w:rPr>
          <w:highlight w:val="none"/>
        </w:rPr>
        <w:t xml:space="preserve">bove, most are numeric, and Internet Usage, Gender, and Village – town are string values. Internet Usage has 4 different strings (no time at all, less than an hour a day, few hours a day, most of the day), and the other two have only two different values. </w:t>
      </w:r>
      <w:r>
        <w:rPr>
          <w:highlight w:val="none"/>
          <w14:ligatures w14:val="none"/>
        </w:rPr>
      </w:r>
    </w:p>
    <w:p w14:paraId="3D6C992A">
      <w:pPr>
        <w:pBdr/>
        <w:spacing/>
        <w:ind/>
        <w:rPr>
          <w:highlight w:val="none"/>
          <w14:ligatures w14:val="none"/>
        </w:rPr>
      </w:pPr>
      <w:r>
        <w:rPr>
          <w:highlight w:val="none"/>
        </w:rPr>
        <w:t xml:space="preserve">This is a summary of all the missing values in each column. Each counts only one NaN value, though they don’t necessarily mean it’s the only missing value on that row. </w:t>
      </w:r>
      <w:r>
        <w:rPr>
          <w:highlight w:val="none"/>
        </w:rPr>
      </w:r>
      <w:r>
        <w:rPr>
          <w:highlight w:val="none"/>
          <w14:ligatures w14:val="none"/>
        </w:rPr>
      </w:r>
    </w:p>
    <w:p w14:paraId="21733386">
      <w:pPr>
        <w:pBdr>
          <w:top w:val="none" w:color="000000" w:sz="4" w:space="0"/>
          <w:left w:val="none" w:color="000000" w:sz="4" w:space="0"/>
          <w:bottom w:val="none" w:color="000000" w:sz="4" w:space="0"/>
          <w:right w:val="none" w:color="000000" w:sz="4" w:space="0"/>
        </w:pBdr>
        <w:spacing/>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szCs w:val="21"/>
          <w:highlight w:val="none"/>
        </w:rPr>
      </w:r>
      <w:r>
        <w:rPr>
          <w:rFonts w:ascii="Droid Sans Mono" w:hAnsi="Droid Sans Mono" w:eastAsia="Droid Sans Mono" w:cs="Droid Sans Mono"/>
          <w:color w:val="cccccc"/>
          <w:sz w:val="21"/>
          <w:szCs w:val="21"/>
          <w:highlight w:val="none"/>
        </w:rPr>
      </w:r>
      <w:r>
        <w:rPr>
          <w:rFonts w:ascii="Droid Sans Mono" w:hAnsi="Droid Sans Mono" w:eastAsia="Droid Sans Mono" w:cs="Droid Sans Mono"/>
          <w:color w:val="cccccc"/>
          <w:sz w:val="21"/>
          <w:szCs w:val="21"/>
          <w:highlight w:val="none"/>
        </w:rPr>
      </w:r>
    </w:p>
    <w:p w14:paraId="482B1699">
      <w:pPr>
        <w:pBdr>
          <w:top w:val="none" w:color="000000" w:sz="4" w:space="0"/>
          <w:left w:val="none" w:color="000000" w:sz="4" w:space="0"/>
          <w:bottom w:val="none" w:color="000000" w:sz="4" w:space="0"/>
          <w:right w:val="none" w:color="000000" w:sz="4" w:space="0"/>
        </w:pBdr>
        <w:spacing/>
        <w:ind w:right="0" w:firstLine="0" w:left="0"/>
        <w:rPr>
          <w:rFonts w:ascii="Droid Sans Mono" w:hAnsi="Droid Sans Mono" w:eastAsia="Droid Sans Mono" w:cs="Droid Sans Mono"/>
          <w:color w:val="cccccc"/>
          <w:sz w:val="21"/>
          <w:szCs w:val="21"/>
          <w:highlight w:val="none"/>
        </w:rPr>
      </w:pPr>
      <w:r>
        <w:rPr>
          <w:rFonts w:ascii="Droid Sans Mono" w:hAnsi="Droid Sans Mono" w:eastAsia="Droid Sans Mono" w:cs="Droid Sans Mono"/>
          <w:color w:val="cccccc"/>
          <w:sz w:val="21"/>
          <w:szCs w:val="21"/>
          <w:highlight w:val="none"/>
        </w:rPr>
      </w:r>
      <w:r>
        <w:rPr>
          <w:rFonts w:ascii="Droid Sans Mono" w:hAnsi="Droid Sans Mono" w:eastAsia="Droid Sans Mono" w:cs="Droid Sans Mono"/>
          <w:color w:val="cccccc"/>
          <w:sz w:val="21"/>
          <w:szCs w:val="21"/>
          <w:highlight w:val="none"/>
        </w:rPr>
      </w:r>
      <w:r>
        <w:rPr>
          <w:rFonts w:ascii="Droid Sans Mono" w:hAnsi="Droid Sans Mono" w:eastAsia="Droid Sans Mono" w:cs="Droid Sans Mono"/>
          <w:color w:val="cccccc"/>
          <w:sz w:val="21"/>
          <w:szCs w:val="21"/>
          <w:highlight w:val="none"/>
        </w:rPr>
      </w:r>
    </w:p>
    <w:p w14:paraId="4794F19F">
      <w:pPr>
        <w:pBdr>
          <w:top w:val="none" w:color="000000" w:sz="4" w:space="0"/>
          <w:left w:val="none" w:color="000000" w:sz="4" w:space="0"/>
          <w:bottom w:val="none" w:color="000000" w:sz="4" w:space="0"/>
          <w:right w:val="none" w:color="000000" w:sz="4" w:space="0"/>
        </w:pBdr>
        <w:spacing/>
        <w:ind w:right="0" w:firstLine="0" w:left="0"/>
        <w:rPr>
          <w:rFonts w:ascii="Droid Sans Mono" w:hAnsi="Droid Sans Mono" w:eastAsia="Droid Sans Mono" w:cs="Droid Sans Mono"/>
          <w:color w:val="cccccc"/>
          <w:sz w:val="21"/>
          <w:szCs w:val="21"/>
          <w:highlight w:val="none"/>
        </w:rPr>
        <w:sectPr>
          <w:footnotePr/>
          <w:endnotePr/>
          <w:type w:val="continuous"/>
          <w:pgSz w:h="12240" w:orient="landscape" w:w="15840"/>
          <w:pgMar w:top="1440" w:right="1440" w:bottom="1440" w:left="1440" w:header="709" w:footer="709" w:gutter="0"/>
          <w:cols w:num="1" w:sep="0" w:space="720" w:equalWidth="1"/>
        </w:sectPr>
      </w:pPr>
      <w:r>
        <w:rPr>
          <w:rFonts w:ascii="Droid Sans Mono" w:hAnsi="Droid Sans Mono" w:eastAsia="Droid Sans Mono" w:cs="Droid Sans Mono"/>
          <w:color w:val="cccccc"/>
          <w:sz w:val="21"/>
          <w:highlight w:val="none"/>
        </w:rPr>
      </w:r>
      <w:r>
        <w:rPr>
          <w:rFonts w:ascii="Droid Sans Mono" w:hAnsi="Droid Sans Mono" w:eastAsia="Droid Sans Mono" w:cs="Droid Sans Mono"/>
          <w:color w:val="cccccc"/>
          <w:sz w:val="21"/>
          <w:szCs w:val="21"/>
          <w:highlight w:val="none"/>
        </w:rPr>
      </w:r>
      <w:r>
        <w:rPr>
          <w:rFonts w:ascii="Droid Sans Mono" w:hAnsi="Droid Sans Mono" w:eastAsia="Droid Sans Mono" w:cs="Droid Sans Mono"/>
          <w:color w:val="cccccc"/>
          <w:sz w:val="21"/>
          <w:szCs w:val="21"/>
          <w:highlight w:val="none"/>
        </w:rPr>
      </w:r>
    </w:p>
    <w:p w14:paraId="79641B85">
      <w:pPr>
        <w:pBdr>
          <w:top w:val="none" w:color="000000" w:sz="4" w:space="0"/>
          <w:left w:val="none" w:color="000000" w:sz="4" w:space="0"/>
          <w:bottom w:val="none" w:color="000000" w:sz="4" w:space="0"/>
          <w:right w:val="none" w:color="000000" w:sz="4" w:space="0"/>
        </w:pBdr>
        <w:spacing/>
        <w:ind w:right="0" w:firstLine="0" w:left="0"/>
        <w:rPr>
          <w:rFonts w:ascii="Droid Sans Mono" w:hAnsi="Droid Sans Mono" w:eastAsia="Droid Sans Mono" w:cs="Droid Sans Mono"/>
          <w:color w:val="auto"/>
          <w:sz w:val="21"/>
          <w:szCs w:val="21"/>
          <w:highlight w:val="none"/>
        </w:rPr>
      </w:pPr>
      <w:r>
        <w:rPr>
          <w:rFonts w:ascii="Droid Sans Mono" w:hAnsi="Droid Sans Mono" w:eastAsia="Droid Sans Mono" w:cs="Droid Sans Mono"/>
          <w:color w:val="auto"/>
          <w:sz w:val="21"/>
          <w:szCs w:val="21"/>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0</wp:posOffset>
                </wp:positionH>
                <wp:positionV relativeFrom="paragraph">
                  <wp:posOffset>3576796</wp:posOffset>
                </wp:positionV>
                <wp:extent cx="2382225" cy="457200"/>
                <wp:effectExtent l="0" t="0" r="0" b="0"/>
                <wp:wrapSquare wrapText="bothSides"/>
                <wp:docPr id="1" name=""/>
                <wp:cNvGraphicFramePr/>
                <a:graphic xmlns:a="http://schemas.openxmlformats.org/drawingml/2006/main">
                  <a:graphicData uri="http://schemas.microsoft.com/office/word/2010/wordprocessingShape">
                    <wps:wsp>
                      <wps:cNvPr id="0" name=""/>
                      <wps:cNvSpPr/>
                      <wps:spPr bwMode="auto">
                        <a:xfrm>
                          <a:off x="0" y="0"/>
                          <a:ext cx="2382584" cy="265658"/>
                        </a:xfrm>
                        <a:prstGeom prst="rect">
                          <a:avLst/>
                        </a:prstGeom>
                        <a:noFill/>
                        <a:ln>
                          <a:noFill/>
                        </a:ln>
                      </wps:spPr>
                      <wps:txbx>
                        <w:txbxContent>
                          <w:p w14:paraId="610AEC26">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2</w:t>
                            </w:r>
                            <w:r/>
                            <w:r>
                              <w:fldChar w:fldCharType="end"/>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0" o:spid="_x0000_s0" o:spt="1" type="#_x0000_t1" style="position:absolute;z-index:10240;o:allowoverlap:true;o:allowincell:true;mso-position-horizontal-relative:text;margin-left:0.00pt;mso-position-horizontal:absolute;mso-position-vertical-relative:text;margin-top:281.64pt;mso-position-vertical:absolute;width:187.58pt;height:36.00pt;mso-wrap-distance-left:9.07pt;mso-wrap-distance-top:0.00pt;mso-wrap-distance-right:9.07pt;mso-wrap-distance-bottom:0.00pt;v-text-anchor:top;visibility:visible;" filled="f" stroked="f">
                <w10:wrap type="square"/>
                <v:textbox inset="0,0,0,0">
                  <w:txbxContent>
                    <w:p w14:paraId="610AEC26">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2</w:t>
                      </w:r>
                      <w:r/>
                      <w:r>
                        <w:fldChar w:fldCharType="end"/>
                      </w:r>
                      <w:r>
                        <w:rPr>
                          <w:rFonts w:ascii="Cambria Math" w:hAnsi="Cambria Math" w:eastAsia="Cambria Math" w:cs="Cambria Math"/>
                        </w:rPr>
                      </w:r>
                    </w:p>
                  </w:txbxContent>
                </v:textbox>
              </v:shape>
            </w:pict>
          </mc:Fallback>
        </mc:AlternateContent>
      </w:r>
      <w:r>
        <w:rPr>
          <w:rFonts w:ascii="Droid Sans Mono" w:hAnsi="Droid Sans Mono" w:eastAsia="Droid Sans Mono" w:cs="Droid Sans Mono"/>
          <w:color w:val="auto"/>
          <w:sz w:val="21"/>
          <w:szCs w:val="21"/>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0</wp:posOffset>
                </wp:positionV>
                <wp:extent cx="2382225" cy="3519196"/>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2333" name=""/>
                        <pic:cNvPicPr>
                          <a:picLocks noChangeAspect="1"/>
                        </pic:cNvPicPr>
                        <pic:nvPr/>
                      </pic:nvPicPr>
                      <pic:blipFill rotWithShape="1">
                        <a:blip r:embed="rId8"/>
                        <a:stretch/>
                      </pic:blipFill>
                      <pic:spPr bwMode="auto">
                        <a:xfrm flipH="0" flipV="0">
                          <a:off x="0" y="0"/>
                          <a:ext cx="2382224" cy="351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0.00pt;mso-position-horizontal:absolute;mso-position-vertical-relative:text;margin-top:0.00pt;mso-position-vertical:absolute;width:187.58pt;height:277.10pt;mso-wrap-distance-left:9.07pt;mso-wrap-distance-top:0.00pt;mso-wrap-distance-right:9.07pt;mso-wrap-distance-bottom:0.00pt;z-index:1;" stroked="false">
                <w10:wrap type="square"/>
                <v:imagedata r:id="rId8" o:title=""/>
                <o:lock v:ext="edit" rotation="t"/>
              </v:shape>
            </w:pict>
          </mc:Fallback>
        </mc:AlternateContent>
      </w:r>
      <w:r>
        <w:rPr>
          <w:rFonts w:ascii="Droid Sans Mono" w:hAnsi="Droid Sans Mono" w:eastAsia="Droid Sans Mono" w:cs="Droid Sans Mono"/>
          <w:color w:val="auto"/>
          <w:sz w:val="21"/>
          <w:szCs w:val="21"/>
          <w:highlight w:val="none"/>
        </w:rPr>
      </w:r>
      <w:r>
        <w:rPr>
          <w:rFonts w:ascii="Droid Sans Mono" w:hAnsi="Droid Sans Mono" w:eastAsia="Droid Sans Mono" w:cs="Droid Sans Mono"/>
          <w:color w:val="auto"/>
          <w:sz w:val="21"/>
          <w:szCs w:val="21"/>
          <w:highlight w:val="none"/>
        </w:rPr>
      </w:r>
    </w:p>
    <w:p w14:paraId="0A239A10">
      <w:pPr>
        <w:pBdr>
          <w:top w:val="none" w:color="000000" w:sz="4" w:space="0"/>
          <w:left w:val="none" w:color="000000" w:sz="4" w:space="0"/>
          <w:bottom w:val="none" w:color="000000" w:sz="4" w:space="0"/>
          <w:right w:val="none" w:color="000000" w:sz="4" w:space="0"/>
        </w:pBdr>
        <w:spacing/>
        <w:ind w:right="0" w:firstLine="0" w:left="0"/>
        <w:rPr>
          <w:rFonts w:ascii="Droid Sans Mono" w:hAnsi="Droid Sans Mono" w:eastAsia="Droid Sans Mono" w:cs="Droid Sans Mono"/>
          <w:color w:val="auto"/>
          <w:sz w:val="21"/>
          <w:szCs w:val="21"/>
          <w:highlight w:val="none"/>
        </w:rPr>
      </w:pPr>
      <w:r>
        <w:rPr>
          <w:rFonts w:ascii="Droid Sans Mono" w:hAnsi="Droid Sans Mono" w:eastAsia="Droid Sans Mono" w:cs="Droid Sans Mono"/>
          <w:color w:val="auto"/>
          <w:sz w:val="21"/>
          <w:highlight w:val="none"/>
        </w:rPr>
        <w:t xml:space="preserve">Our target variable is the Loneliness column. It has a roughly normal distribution. </w:t>
      </w:r>
      <w:r>
        <w:rPr>
          <w:rFonts w:ascii="Droid Sans Mono" w:hAnsi="Droid Sans Mono" w:eastAsia="Droid Sans Mono" w:cs="Droid Sans Mono"/>
          <w:color w:val="auto"/>
          <w:sz w:val="21"/>
          <w:szCs w:val="21"/>
          <w:highlight w:val="none"/>
        </w:rPr>
      </w:r>
      <w:r>
        <w:rPr>
          <w:rFonts w:ascii="Droid Sans Mono" w:hAnsi="Droid Sans Mono" w:eastAsia="Droid Sans Mono" w:cs="Droid Sans Mono"/>
          <w:color w:val="auto"/>
          <w:sz w:val="21"/>
          <w:szCs w:val="21"/>
          <w:highlight w:val="none"/>
        </w:rPr>
      </w:r>
    </w:p>
    <w:p w14:paraId="043171D6">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Droid Sans Mono" w:hAnsi="Droid Sans Mono" w:eastAsia="Droid Sans Mono" w:cs="Droid Sans Mono"/>
          <w:color w:val="auto"/>
          <w:sz w:val="21"/>
          <w:highlight w:val="none"/>
        </w:rPr>
      </w:r>
      <w:r>
        <mc:AlternateContent>
          <mc:Choice Requires="wpg">
            <w:drawing>
              <wp:inline xmlns:wp="http://schemas.openxmlformats.org/drawingml/2006/wordprocessingDrawing" distT="0" distB="0" distL="0" distR="0">
                <wp:extent cx="3561450" cy="26944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24356" name=""/>
                        <pic:cNvPicPr>
                          <a:picLocks noChangeAspect="1"/>
                        </pic:cNvPicPr>
                        <pic:nvPr/>
                      </pic:nvPicPr>
                      <pic:blipFill rotWithShape="1">
                        <a:blip r:embed="rId9"/>
                        <a:stretch/>
                      </pic:blipFill>
                      <pic:spPr bwMode="auto">
                        <a:xfrm flipH="0" flipV="0">
                          <a:off x="0" y="0"/>
                          <a:ext cx="3561449" cy="2694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0.43pt;height:212.16pt;mso-wrap-distance-left:0.00pt;mso-wrap-distance-top:0.00pt;mso-wrap-distance-right:0.00pt;mso-wrap-distance-bottom:0.00pt;z-index:1;" stroked="false">
                <v:imagedata r:id="rId9" o:title=""/>
                <o:lock v:ext="edit" rotation="t"/>
              </v:shape>
            </w:pict>
          </mc:Fallback>
        </mc:AlternateContent>
      </w:r>
      <w:r>
        <w:rPr>
          <w:rFonts w:ascii="Droid Sans Mono" w:hAnsi="Droid Sans Mono" w:eastAsia="Droid Sans Mono" w:cs="Droid Sans Mono"/>
          <w:color w:val="auto"/>
          <w:sz w:val="21"/>
          <w:szCs w:val="21"/>
          <w:highlight w:val="none"/>
        </w:rPr>
      </w:r>
      <w:r>
        <w:rPr>
          <w:highlight w:val="none"/>
        </w:rPr>
      </w:r>
    </w:p>
    <w:p w14:paraId="1D701568">
      <w:pPr>
        <w:pStyle w:val="865"/>
        <w:pBdr/>
        <w:spacing/>
        <w:ind/>
        <w:jc w:val="center"/>
        <w:rPr/>
      </w:pPr>
      <w:r>
        <w:t xml:space="preserve">Figure </w:t>
      </w:r>
      <w:r>
        <w:fldChar w:fldCharType="begin"/>
        <w:instrText xml:space="preserve"> SEQ Figure \* Arabic </w:instrText>
        <w:fldChar w:fldCharType="separate"/>
      </w:r>
      <w:r>
        <w:t xml:space="preserve">3</w:t>
      </w:r>
      <w:r/>
      <w:r>
        <w:fldChar w:fldCharType="end"/>
      </w:r>
      <w:r/>
    </w:p>
    <w:p w14:paraId="11307976">
      <w:pPr>
        <w:pStyle w:val="828"/>
        <w:pBdr/>
        <w:spacing/>
        <w:ind/>
        <w:rPr>
          <w:rFonts w:ascii="Droid Sans Mono" w:hAnsi="Droid Sans Mono" w:eastAsia="Droid Sans Mono" w:cs="Droid Sans Mono"/>
          <w:color w:val="auto"/>
          <w:sz w:val="21"/>
          <w:szCs w:val="21"/>
          <w:highlight w:val="none"/>
        </w:rPr>
      </w:pPr>
      <w:r>
        <w:rPr>
          <w:highlight w:val="none"/>
        </w:rPr>
        <w:t xml:space="preserve">Part 2 - Exploration</w:t>
      </w:r>
      <w:r>
        <w:rPr>
          <w:rFonts w:ascii="Droid Sans Mono" w:hAnsi="Droid Sans Mono" w:eastAsia="Droid Sans Mono" w:cs="Droid Sans Mono"/>
          <w:color w:val="auto"/>
          <w:sz w:val="21"/>
          <w:szCs w:val="21"/>
          <w:highlight w:val="none"/>
        </w:rPr>
      </w:r>
      <w:r>
        <w:rPr>
          <w:rFonts w:ascii="Droid Sans Mono" w:hAnsi="Droid Sans Mono" w:eastAsia="Droid Sans Mono" w:cs="Droid Sans Mono"/>
          <w:color w:val="auto"/>
          <w:sz w:val="21"/>
          <w:szCs w:val="21"/>
          <w:highlight w:val="none"/>
        </w:rPr>
      </w:r>
    </w:p>
    <w:p w14:paraId="30F9768F">
      <w:pPr>
        <w:pBdr/>
        <w:spacing/>
        <w:ind/>
        <w:rPr>
          <w:highlight w:val="none"/>
        </w:rPr>
      </w:pPr>
      <w:r>
        <w:t xml:space="preserve">Below i</w:t>
      </w:r>
      <w:r>
        <w:t xml:space="preserve">s a correlation map with the ranges tightly restricted (from 0 to 0.25). None of the values strongly correlate with Loneliness (located in the middle), but some, such as Internet usage, Music, and Spider, interestingly, are slightly positively correlated. </w:t>
      </w:r>
      <w:r>
        <w:rPr>
          <w:highlight w:val="none"/>
        </w:rPr>
      </w:r>
    </w:p>
    <w:p w14:paraId="616D5D37">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2288" behindDoc="0" locked="0" layoutInCell="1" allowOverlap="1">
                <wp:simplePos x="0" y="0"/>
                <wp:positionH relativeFrom="column">
                  <wp:posOffset>0</wp:posOffset>
                </wp:positionH>
                <wp:positionV relativeFrom="paragraph">
                  <wp:posOffset>2542320</wp:posOffset>
                </wp:positionV>
                <wp:extent cx="2869677" cy="457200"/>
                <wp:effectExtent l="0" t="0" r="0" b="0"/>
                <wp:wrapSquare wrapText="bothSides"/>
                <wp:docPr id="4" name=""/>
                <wp:cNvGraphicFramePr/>
                <a:graphic xmlns:a="http://schemas.openxmlformats.org/drawingml/2006/main">
                  <a:graphicData uri="http://schemas.microsoft.com/office/word/2010/wordprocessingShape">
                    <wps:wsp>
                      <wps:cNvPr id="0" name=""/>
                      <wps:cNvSpPr/>
                      <wps:spPr bwMode="auto">
                        <a:xfrm>
                          <a:off x="0" y="0"/>
                          <a:ext cx="2870036" cy="265658"/>
                        </a:xfrm>
                        <a:prstGeom prst="rect">
                          <a:avLst/>
                        </a:prstGeom>
                        <a:noFill/>
                        <a:ln>
                          <a:noFill/>
                        </a:ln>
                      </wps:spPr>
                      <wps:txbx>
                        <w:txbxContent>
                          <w:p w14:paraId="0EF6B540">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4</w:t>
                            </w:r>
                            <w:r/>
                            <w:r>
                              <w:fldChar w:fldCharType="end"/>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3" o:spid="_x0000_s3" o:spt="1" type="#_x0000_t1" style="position:absolute;z-index:12288;o:allowoverlap:true;o:allowincell:true;mso-position-horizontal-relative:text;margin-left:0.00pt;mso-position-horizontal:absolute;mso-position-vertical-relative:text;margin-top:200.18pt;mso-position-vertical:absolute;width:225.96pt;height:36.00pt;mso-wrap-distance-left:9.07pt;mso-wrap-distance-top:0.00pt;mso-wrap-distance-right:9.07pt;mso-wrap-distance-bottom:0.00pt;v-text-anchor:top;visibility:visible;" filled="f" stroked="f">
                <w10:wrap type="square"/>
                <v:textbox inset="0,0,0,0">
                  <w:txbxContent>
                    <w:p w14:paraId="0EF6B540">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4</w:t>
                      </w:r>
                      <w:r/>
                      <w:r>
                        <w:fldChar w:fldCharType="end"/>
                      </w:r>
                      <w:r>
                        <w:rPr>
                          <w:rFonts w:ascii="Cambria Math" w:hAnsi="Cambria Math" w:eastAsia="Cambria Math" w:cs="Cambria Math"/>
                        </w:rPr>
                      </w:r>
                    </w:p>
                  </w:txbxContent>
                </v:textbox>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0</wp:posOffset>
                </wp:positionH>
                <wp:positionV relativeFrom="paragraph">
                  <wp:posOffset>0</wp:posOffset>
                </wp:positionV>
                <wp:extent cx="2869677" cy="2484720"/>
                <wp:effectExtent l="0" t="0" r="0" b="0"/>
                <wp:wrapSquare wrapText="bothSides"/>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9080" name=""/>
                        <pic:cNvPicPr>
                          <a:picLocks noChangeAspect="1"/>
                        </pic:cNvPicPr>
                        <pic:nvPr/>
                      </pic:nvPicPr>
                      <pic:blipFill rotWithShape="1">
                        <a:blip r:embed="rId10"/>
                        <a:stretch/>
                      </pic:blipFill>
                      <pic:spPr bwMode="auto">
                        <a:xfrm flipH="0" flipV="0">
                          <a:off x="0" y="0"/>
                          <a:ext cx="2869676" cy="24847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096;o:allowoverlap:true;o:allowincell:true;mso-position-horizontal-relative:text;margin-left:0.00pt;mso-position-horizontal:absolute;mso-position-vertical-relative:text;margin-top:0.00pt;mso-position-vertical:absolute;width:225.96pt;height:195.65pt;mso-wrap-distance-left:9.07pt;mso-wrap-distance-top:0.00pt;mso-wrap-distance-right:9.07pt;mso-wrap-distance-bottom:0.00pt;z-index:1;" stroked="false">
                <w10:wrap type="square"/>
                <v:imagedata r:id="rId10" o:title=""/>
                <o:lock v:ext="edit" rotation="t"/>
              </v:shape>
            </w:pict>
          </mc:Fallback>
        </mc:AlternateContent>
      </w:r>
      <w:r>
        <w:rPr>
          <w:highlight w:val="none"/>
        </w:rPr>
        <w:t xml:space="preserve">The range was restricted to see the differences in the map, since with no restriction the range is 1 - ~-0.3, which makes the differences much harder to see. </w:t>
      </w:r>
      <w:r>
        <w:rPr>
          <w:highlight w:val="none"/>
        </w:rPr>
      </w:r>
    </w:p>
    <w:p w14:paraId="1E3B3251">
      <w:pPr>
        <w:pBdr/>
        <w:spacing/>
        <w:ind/>
        <w:rPr>
          <w:highlight w:val="none"/>
        </w:rPr>
      </w:pPr>
      <w:r>
        <w:rPr>
          <w:highlight w:val="none"/>
        </w:rPr>
        <w:t xml:space="preserve">As none of them have basically any correlation, single-variate correlation will make a very poor model. </w:t>
      </w:r>
      <w:r>
        <w:rPr>
          <w:highlight w:val="none"/>
        </w:rPr>
      </w:r>
      <w:r>
        <w:rPr>
          <w:highlight w:val="none"/>
        </w:rPr>
      </w:r>
    </w:p>
    <w:p w14:paraId="06B2B716">
      <w:pPr>
        <w:pBdr/>
        <w:spacing/>
        <w:ind/>
        <w:rPr>
          <w:highlight w:val="none"/>
        </w:rPr>
      </w:pPr>
      <w:r>
        <w:rPr>
          <w:highlight w:val="none"/>
        </w:rPr>
      </w:r>
      <w:r>
        <w:rPr>
          <w:highlight w:val="none"/>
        </w:rPr>
      </w:r>
      <w:r>
        <w:rPr>
          <w:highlight w:val="none"/>
        </w:rPr>
      </w:r>
    </w:p>
    <w:p w14:paraId="78F22A97">
      <w:pPr>
        <w:pBdr/>
        <w:spacing/>
        <w:ind/>
        <w:rPr>
          <w:highlight w:val="none"/>
        </w:rPr>
      </w:pPr>
      <w:r>
        <w:rPr>
          <w:highlight w:val="none"/>
        </w:rPr>
        <w:t xml:space="preserve">Below is a new map after the preprocessing step to remove columns with minimal correlation to Loneliness. This threshold was determined to be around 1.5%, which was around half of our current columns and seemed like a logical breaking point in the data.</w: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0</wp:posOffset>
                </wp:positionH>
                <wp:positionV relativeFrom="paragraph">
                  <wp:posOffset>0</wp:posOffset>
                </wp:positionV>
                <wp:extent cx="2944199" cy="2549246"/>
                <wp:effectExtent l="0" t="0" r="1" b="0"/>
                <wp:wrapSquare wrapText="bothSides"/>
                <wp:docPr id="6" nam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2391" name=""/>
                        <pic:cNvPicPr>
                          <a:picLocks noChangeAspect="1"/>
                        </pic:cNvPicPr>
                        <pic:nvPr/>
                      </pic:nvPicPr>
                      <pic:blipFill rotWithShape="1">
                        <a:blip r:embed="rId11"/>
                        <a:stretch/>
                      </pic:blipFill>
                      <pic:spPr bwMode="auto">
                        <a:xfrm rot="0" flipH="0" flipV="0">
                          <a:off x="0" y="0"/>
                          <a:ext cx="2944199" cy="25492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5120;o:allowoverlap:true;o:allowincell:true;mso-position-horizontal-relative:text;margin-left:0.00pt;mso-position-horizontal:absolute;mso-position-vertical-relative:text;margin-top:0.00pt;mso-position-vertical:absolute;width:231.83pt;height:200.73pt;mso-wrap-distance-left:9.07pt;mso-wrap-distance-top:0.00pt;mso-wrap-distance-right:9.07pt;mso-wrap-distance-bottom:0.00pt;rotation:0;z-index:1;" stroked="false">
                <w10:wrap type="square"/>
                <v:imagedata r:id="rId11" o:title=""/>
                <o:lock v:ext="edit" rotation="t"/>
              </v:shape>
            </w:pict>
          </mc:Fallback>
        </mc:AlternateContent>
      </w:r>
      <w:r>
        <w:rPr>
          <w:highlight w:val="none"/>
        </w:rPr>
      </w:r>
      <w:r>
        <w:rPr>
          <w:highlight w:val="none"/>
        </w:rPr>
      </w:r>
    </w:p>
    <w:p w14:paraId="2D6CB1EF">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0</wp:posOffset>
                </wp:positionH>
                <wp:positionV relativeFrom="paragraph">
                  <wp:posOffset>1631615</wp:posOffset>
                </wp:positionV>
                <wp:extent cx="2944199" cy="457200"/>
                <wp:effectExtent l="0" t="0" r="0" b="0"/>
                <wp:wrapSquare wrapText="bothSides"/>
                <wp:docPr id="7" name=""/>
                <wp:cNvGraphicFramePr/>
                <a:graphic xmlns:a="http://schemas.openxmlformats.org/drawingml/2006/main">
                  <a:graphicData uri="http://schemas.microsoft.com/office/word/2010/wordprocessingShape">
                    <wps:wsp>
                      <wps:cNvPr id="0" name=""/>
                      <wps:cNvSpPr/>
                      <wps:spPr bwMode="auto">
                        <a:xfrm>
                          <a:off x="0" y="0"/>
                          <a:ext cx="2944558" cy="265658"/>
                        </a:xfrm>
                        <a:prstGeom prst="rect">
                          <a:avLst/>
                        </a:prstGeom>
                        <a:noFill/>
                        <a:ln>
                          <a:noFill/>
                        </a:ln>
                      </wps:spPr>
                      <wps:txbx>
                        <w:txbxContent>
                          <w:p w14:paraId="3C3EDE41">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5</w:t>
                            </w:r>
                            <w:r/>
                            <w:r>
                              <w:fldChar w:fldCharType="end"/>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6" o:spid="_x0000_s6" o:spt="1" type="#_x0000_t1" style="position:absolute;z-index:14336;o:allowoverlap:true;o:allowincell:true;mso-position-horizontal-relative:text;margin-left:0.00pt;mso-position-horizontal:absolute;mso-position-vertical-relative:text;margin-top:128.47pt;mso-position-vertical:absolute;width:231.83pt;height:36.00pt;mso-wrap-distance-left:9.07pt;mso-wrap-distance-top:0.00pt;mso-wrap-distance-right:9.07pt;mso-wrap-distance-bottom:0.00pt;v-text-anchor:top;visibility:visible;" filled="f" stroked="f">
                <w10:wrap type="square"/>
                <v:textbox inset="0,0,0,0">
                  <w:txbxContent>
                    <w:p w14:paraId="3C3EDE41">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5</w:t>
                      </w:r>
                      <w:r/>
                      <w:r>
                        <w:fldChar w:fldCharType="end"/>
                      </w:r>
                      <w:r>
                        <w:rPr>
                          <w:rFonts w:ascii="Cambria Math" w:hAnsi="Cambria Math" w:eastAsia="Cambria Math" w:cs="Cambria Math"/>
                        </w:rPr>
                      </w:r>
                    </w:p>
                  </w:txbxContent>
                </v:textbox>
              </v:shape>
            </w:pict>
          </mc:Fallback>
        </mc:AlternateContent>
      </w:r>
      <w:r>
        <w:rPr>
          <w:highlight w:val="none"/>
        </w:rPr>
      </w:r>
      <w:r>
        <w:rPr>
          <w:highlight w:val="none"/>
        </w:rPr>
      </w:r>
      <w:r/>
    </w:p>
    <w:p w14:paraId="1ED7E885">
      <w:pPr>
        <w:pStyle w:val="828"/>
        <w:pBdr/>
        <w:spacing/>
        <w:ind/>
        <w:rPr/>
      </w:pPr>
      <w:r>
        <w:rPr>
          <w:highlight w:val="none"/>
        </w:rPr>
        <w:t xml:space="preserve">Part 3 – Preprocessing</w:t>
      </w:r>
      <w:r/>
    </w:p>
    <w:p w14:paraId="3584617F">
      <w:pPr>
        <w:pBdr/>
        <w:spacing/>
        <w:ind/>
        <w:rPr/>
      </w:pPr>
      <w:r>
        <w:rPr>
          <w:highlight w:val="none"/>
        </w:rPr>
        <w:t xml:space="preserve">There are a tota</w:t>
      </w:r>
      <w:r>
        <w:rPr>
          <w:highlight w:val="none"/>
        </w:rPr>
        <w:t xml:space="preserve">l of 10 rows that have NaN values in Gender and/or Village – town. These rows were removed since it’s only 1 percent of the data and it would be more difficult to impute. The string-based columns are transferred to numeric and are summarized below.</w:t>
      </w:r>
      <w:r/>
    </w:p>
    <w:tbl>
      <w:tblPr>
        <w:tblStyle w:val="701"/>
        <w:tblW w:w="0" w:type="auto"/>
        <w:tblBorders/>
        <w:tblLayout w:type="fixed"/>
        <w:tblLook w:val="04A0" w:firstRow="1" w:lastRow="0" w:firstColumn="1" w:lastColumn="0" w:noHBand="0" w:noVBand="1"/>
      </w:tblPr>
      <w:tblGrid>
        <w:gridCol w:w="1253"/>
        <w:gridCol w:w="1276"/>
        <w:gridCol w:w="1417"/>
        <w:gridCol w:w="2834"/>
        <w:gridCol w:w="2693"/>
      </w:tblGrid>
      <w:tr>
        <w:trPr/>
        <w:tc>
          <w:tcPr>
            <w:tcBorders/>
            <w:tcW w:w="1253" w:type="dxa"/>
            <w:textDirection w:val="lrTb"/>
            <w:noWrap w:val="false"/>
          </w:tcPr>
          <w:p w14:paraId="43B13C4E">
            <w:pPr>
              <w:pBdr/>
              <w:spacing/>
              <w:ind/>
              <w:rPr>
                <w:highlight w:val="none"/>
              </w:rPr>
            </w:pPr>
            <w:r>
              <w:rPr>
                <w:highlight w:val="none"/>
              </w:rPr>
              <w:t xml:space="preserve">Variable name</w:t>
            </w:r>
            <w:r>
              <w:rPr>
                <w:highlight w:val="none"/>
              </w:rPr>
            </w:r>
            <w:r>
              <w:rPr>
                <w:highlight w:val="none"/>
              </w:rPr>
            </w:r>
          </w:p>
        </w:tc>
        <w:tc>
          <w:tcPr>
            <w:tcBorders/>
            <w:tcW w:w="1276" w:type="dxa"/>
            <w:textDirection w:val="lrTb"/>
            <w:noWrap w:val="false"/>
          </w:tcPr>
          <w:p w14:paraId="5F13BF7B">
            <w:pPr>
              <w:pBdr/>
              <w:spacing/>
              <w:ind/>
              <w:rPr>
                <w:highlight w:val="none"/>
              </w:rPr>
            </w:pPr>
            <w:r>
              <w:rPr>
                <w:highlight w:val="none"/>
              </w:rPr>
              <w:t xml:space="preserve">Variable type</w:t>
            </w:r>
            <w:r>
              <w:rPr>
                <w:highlight w:val="none"/>
              </w:rPr>
            </w:r>
            <w:r>
              <w:rPr>
                <w:highlight w:val="none"/>
              </w:rPr>
            </w:r>
          </w:p>
        </w:tc>
        <w:tc>
          <w:tcPr>
            <w:tcBorders/>
            <w:tcW w:w="1417" w:type="dxa"/>
            <w:textDirection w:val="lrTb"/>
            <w:noWrap w:val="false"/>
          </w:tcPr>
          <w:p w14:paraId="34BEB3C1">
            <w:pPr>
              <w:pBdr/>
              <w:spacing/>
              <w:ind/>
              <w:rPr>
                <w:highlight w:val="none"/>
              </w:rPr>
            </w:pPr>
            <w:r>
              <w:rPr>
                <w:highlight w:val="none"/>
              </w:rPr>
              <w:t xml:space="preserve">Encoding method</w:t>
            </w:r>
            <w:r>
              <w:rPr>
                <w:highlight w:val="none"/>
              </w:rPr>
            </w:r>
            <w:r>
              <w:rPr>
                <w:highlight w:val="none"/>
              </w:rPr>
            </w:r>
          </w:p>
        </w:tc>
        <w:tc>
          <w:tcPr>
            <w:tcBorders/>
            <w:tcW w:w="2834" w:type="dxa"/>
            <w:textDirection w:val="lrTb"/>
            <w:noWrap w:val="false"/>
          </w:tcPr>
          <w:p w14:paraId="165ACDB2">
            <w:pPr>
              <w:pBdr/>
              <w:spacing/>
              <w:ind/>
              <w:rPr>
                <w:highlight w:val="none"/>
              </w:rPr>
            </w:pPr>
            <w:r>
              <w:rPr>
                <w:highlight w:val="none"/>
              </w:rPr>
              <w:t xml:space="preserve">Justification</w:t>
            </w:r>
            <w:r>
              <w:rPr>
                <w:highlight w:val="none"/>
              </w:rPr>
            </w:r>
            <w:r>
              <w:rPr>
                <w:highlight w:val="none"/>
              </w:rPr>
            </w:r>
          </w:p>
        </w:tc>
        <w:tc>
          <w:tcPr>
            <w:tcBorders/>
            <w:tcW w:w="2693" w:type="dxa"/>
            <w:textDirection w:val="lrTb"/>
            <w:noWrap w:val="false"/>
          </w:tcPr>
          <w:p w14:paraId="6C3F0E5B">
            <w:pPr>
              <w:pBdr/>
              <w:spacing/>
              <w:ind/>
              <w:rPr>
                <w:highlight w:val="none"/>
              </w:rPr>
            </w:pPr>
            <w:r>
              <w:rPr>
                <w:highlight w:val="none"/>
              </w:rPr>
              <w:t xml:space="preserve">Resulting column(s)</w:t>
            </w:r>
            <w:r>
              <w:rPr>
                <w:highlight w:val="none"/>
              </w:rPr>
            </w:r>
            <w:r>
              <w:rPr>
                <w:highlight w:val="none"/>
              </w:rPr>
            </w:r>
          </w:p>
        </w:tc>
      </w:tr>
      <w:tr>
        <w:trPr/>
        <w:tc>
          <w:tcPr>
            <w:tcBorders/>
            <w:tcW w:w="1253" w:type="dxa"/>
            <w:textDirection w:val="lrTb"/>
            <w:noWrap w:val="false"/>
          </w:tcPr>
          <w:p w14:paraId="198894C5">
            <w:pPr>
              <w:pBdr/>
              <w:spacing/>
              <w:ind/>
              <w:rPr>
                <w:highlight w:val="none"/>
              </w:rPr>
            </w:pPr>
            <w:r>
              <w:rPr>
                <w:highlight w:val="none"/>
              </w:rPr>
              <w:t xml:space="preserve">Gender</w:t>
            </w:r>
            <w:r>
              <w:rPr>
                <w:highlight w:val="none"/>
              </w:rPr>
            </w:r>
            <w:r>
              <w:rPr>
                <w:highlight w:val="none"/>
              </w:rPr>
            </w:r>
          </w:p>
        </w:tc>
        <w:tc>
          <w:tcPr>
            <w:tcBorders/>
            <w:tcW w:w="1276" w:type="dxa"/>
            <w:textDirection w:val="lrTb"/>
            <w:noWrap w:val="false"/>
          </w:tcPr>
          <w:p w14:paraId="19C4F641">
            <w:pPr>
              <w:pBdr/>
              <w:spacing/>
              <w:ind/>
              <w:rPr>
                <w:highlight w:val="none"/>
              </w:rPr>
            </w:pPr>
            <w:r>
              <w:rPr>
                <w:highlight w:val="none"/>
              </w:rPr>
              <w:t xml:space="preserve">Nominal</w:t>
            </w:r>
            <w:r>
              <w:rPr>
                <w:highlight w:val="none"/>
              </w:rPr>
            </w:r>
            <w:r>
              <w:rPr>
                <w:highlight w:val="none"/>
              </w:rPr>
            </w:r>
          </w:p>
        </w:tc>
        <w:tc>
          <w:tcPr>
            <w:tcBorders/>
            <w:tcW w:w="1417" w:type="dxa"/>
            <w:textDirection w:val="lrTb"/>
            <w:noWrap w:val="false"/>
          </w:tcPr>
          <w:p w14:paraId="6BE09A14">
            <w:pPr>
              <w:pBdr/>
              <w:spacing/>
              <w:ind/>
              <w:rPr>
                <w:highlight w:val="none"/>
              </w:rPr>
            </w:pPr>
            <w:r>
              <w:rPr>
                <w:highlight w:val="none"/>
              </w:rPr>
              <w:t xml:space="preserve">One-hot</w:t>
            </w:r>
            <w:r>
              <w:rPr>
                <w:highlight w:val="none"/>
              </w:rPr>
            </w:r>
            <w:r>
              <w:rPr>
                <w:highlight w:val="none"/>
              </w:rPr>
            </w:r>
          </w:p>
        </w:tc>
        <w:tc>
          <w:tcPr>
            <w:tcBorders/>
            <w:tcW w:w="2834" w:type="dxa"/>
            <w:textDirection w:val="lrTb"/>
            <w:noWrap w:val="false"/>
          </w:tcPr>
          <w:p w14:paraId="2A42C19C">
            <w:pPr>
              <w:pBdr/>
              <w:spacing/>
              <w:ind/>
              <w:rPr>
                <w:highlight w:val="none"/>
              </w:rPr>
            </w:pPr>
            <w:r>
              <w:rPr>
                <w:highlight w:val="none"/>
              </w:rPr>
              <w:t xml:space="preserve">Not ordered, only 2 values</w:t>
            </w:r>
            <w:r>
              <w:rPr>
                <w:highlight w:val="none"/>
              </w:rPr>
            </w:r>
            <w:r>
              <w:rPr>
                <w:highlight w:val="none"/>
              </w:rPr>
            </w:r>
          </w:p>
        </w:tc>
        <w:tc>
          <w:tcPr>
            <w:tcBorders/>
            <w:tcW w:w="2693" w:type="dxa"/>
            <w:textDirection w:val="lrTb"/>
            <w:noWrap w:val="false"/>
          </w:tcPr>
          <w:p w14:paraId="213BB9B9">
            <w:pPr>
              <w:pBdr/>
              <w:spacing/>
              <w:ind/>
              <w:rPr>
                <w:highlight w:val="none"/>
              </w:rPr>
            </w:pPr>
            <w:r>
              <w:rPr>
                <w:highlight w:val="none"/>
              </w:rPr>
              <w:t xml:space="preserve">is_male</w:t>
            </w:r>
            <w:r>
              <w:rPr>
                <w:highlight w:val="none"/>
              </w:rPr>
            </w:r>
            <w:r>
              <w:rPr>
                <w:highlight w:val="none"/>
              </w:rPr>
            </w:r>
          </w:p>
        </w:tc>
      </w:tr>
      <w:tr>
        <w:trPr/>
        <w:tc>
          <w:tcPr>
            <w:tcBorders/>
            <w:tcW w:w="1253" w:type="dxa"/>
            <w:textDirection w:val="lrTb"/>
            <w:noWrap w:val="false"/>
          </w:tcPr>
          <w:p w14:paraId="5D3E11F4">
            <w:pPr>
              <w:pBdr/>
              <w:spacing/>
              <w:ind/>
              <w:rPr>
                <w:highlight w:val="none"/>
              </w:rPr>
            </w:pPr>
            <w:r>
              <w:rPr>
                <w:highlight w:val="none"/>
              </w:rPr>
              <w:t xml:space="preserve">Village - town</w:t>
            </w:r>
            <w:r>
              <w:rPr>
                <w:highlight w:val="none"/>
              </w:rPr>
            </w:r>
            <w:r>
              <w:rPr>
                <w:highlight w:val="none"/>
              </w:rPr>
            </w:r>
          </w:p>
        </w:tc>
        <w:tc>
          <w:tcPr>
            <w:tcBorders/>
            <w:tcW w:w="1276" w:type="dxa"/>
            <w:textDirection w:val="lrTb"/>
            <w:noWrap w:val="false"/>
          </w:tcPr>
          <w:p w14:paraId="6E597683">
            <w:pPr>
              <w:pBdr/>
              <w:spacing/>
              <w:ind/>
              <w:rPr>
                <w:highlight w:val="none"/>
              </w:rPr>
            </w:pPr>
            <w:r>
              <w:rPr>
                <w:highlight w:val="none"/>
              </w:rPr>
              <w:t xml:space="preserve">Nominal</w:t>
            </w:r>
            <w:r>
              <w:rPr>
                <w:highlight w:val="none"/>
              </w:rPr>
            </w:r>
            <w:r>
              <w:rPr>
                <w:highlight w:val="none"/>
              </w:rPr>
            </w:r>
          </w:p>
        </w:tc>
        <w:tc>
          <w:tcPr>
            <w:tcBorders/>
            <w:tcW w:w="1417" w:type="dxa"/>
            <w:textDirection w:val="lrTb"/>
            <w:noWrap w:val="false"/>
          </w:tcPr>
          <w:p w14:paraId="6D0E13E6">
            <w:pPr>
              <w:pBdr/>
              <w:spacing/>
              <w:ind/>
              <w:rPr>
                <w:highlight w:val="none"/>
              </w:rPr>
            </w:pPr>
            <w:r>
              <w:rPr>
                <w:highlight w:val="none"/>
              </w:rPr>
              <w:t xml:space="preserve">One-hot</w:t>
            </w:r>
            <w:r>
              <w:rPr>
                <w:highlight w:val="none"/>
              </w:rPr>
            </w:r>
            <w:r>
              <w:rPr>
                <w:highlight w:val="none"/>
              </w:rPr>
            </w:r>
          </w:p>
        </w:tc>
        <w:tc>
          <w:tcPr>
            <w:tcBorders/>
            <w:tcW w:w="2834" w:type="dxa"/>
            <w:textDirection w:val="lrTb"/>
            <w:noWrap w:val="false"/>
          </w:tcPr>
          <w:p w14:paraId="7AFD5E38">
            <w:pPr>
              <w:pBdr/>
              <w:spacing/>
              <w:ind/>
              <w:rPr>
                <w:highlight w:val="none"/>
              </w:rPr>
            </w:pPr>
            <w:r>
              <w:rPr>
                <w:highlight w:val="none"/>
              </w:rPr>
              <w:t xml:space="preserve">Not ordered, only 2 values</w:t>
            </w:r>
            <w:r>
              <w:rPr>
                <w:highlight w:val="none"/>
              </w:rPr>
            </w:r>
            <w:r>
              <w:rPr>
                <w:highlight w:val="none"/>
              </w:rPr>
            </w:r>
          </w:p>
        </w:tc>
        <w:tc>
          <w:tcPr>
            <w:tcBorders/>
            <w:tcW w:w="2693" w:type="dxa"/>
            <w:textDirection w:val="lrTb"/>
            <w:noWrap w:val="false"/>
          </w:tcPr>
          <w:p w14:paraId="0AA2081D">
            <w:pPr>
              <w:pBdr/>
              <w:spacing/>
              <w:ind/>
              <w:rPr>
                <w:highlight w:val="none"/>
              </w:rPr>
            </w:pPr>
            <w:r>
              <w:rPr>
                <w:highlight w:val="none"/>
              </w:rPr>
              <w:t xml:space="preserve">is_village</w:t>
            </w:r>
            <w:r>
              <w:rPr>
                <w:highlight w:val="none"/>
              </w:rPr>
            </w:r>
            <w:r>
              <w:rPr>
                <w:highlight w:val="none"/>
              </w:rPr>
            </w:r>
          </w:p>
        </w:tc>
      </w:tr>
      <w:tr>
        <w:trPr/>
        <w:tc>
          <w:tcPr>
            <w:tcBorders/>
            <w:tcW w:w="1253" w:type="dxa"/>
            <w:textDirection w:val="lrTb"/>
            <w:noWrap w:val="false"/>
          </w:tcPr>
          <w:p w14:paraId="5F000759">
            <w:pPr>
              <w:pBdr/>
              <w:spacing/>
              <w:ind/>
              <w:rPr>
                <w:highlight w:val="none"/>
              </w:rPr>
            </w:pPr>
            <w:r>
              <w:rPr>
                <w:highlight w:val="none"/>
              </w:rPr>
              <w:t xml:space="preserve">Internet Usage</w:t>
            </w:r>
            <w:r>
              <w:rPr>
                <w:highlight w:val="none"/>
              </w:rPr>
            </w:r>
            <w:r>
              <w:rPr>
                <w:highlight w:val="none"/>
              </w:rPr>
            </w:r>
          </w:p>
        </w:tc>
        <w:tc>
          <w:tcPr>
            <w:tcBorders/>
            <w:tcW w:w="1276" w:type="dxa"/>
            <w:textDirection w:val="lrTb"/>
            <w:noWrap w:val="false"/>
          </w:tcPr>
          <w:p w14:paraId="0BEF8ABF">
            <w:pPr>
              <w:pBdr/>
              <w:spacing/>
              <w:ind/>
              <w:rPr>
                <w:highlight w:val="none"/>
              </w:rPr>
            </w:pPr>
            <w:r>
              <w:rPr>
                <w:highlight w:val="none"/>
              </w:rPr>
              <w:t xml:space="preserve">Ordinal</w:t>
            </w:r>
            <w:r>
              <w:rPr>
                <w:highlight w:val="none"/>
              </w:rPr>
            </w:r>
            <w:r>
              <w:rPr>
                <w:highlight w:val="none"/>
              </w:rPr>
            </w:r>
          </w:p>
        </w:tc>
        <w:tc>
          <w:tcPr>
            <w:tcBorders/>
            <w:tcW w:w="1417" w:type="dxa"/>
            <w:textDirection w:val="lrTb"/>
            <w:noWrap w:val="false"/>
          </w:tcPr>
          <w:p w14:paraId="25E16892">
            <w:pPr>
              <w:pBdr/>
              <w:spacing/>
              <w:ind/>
              <w:rPr>
                <w:highlight w:val="none"/>
              </w:rPr>
            </w:pPr>
            <w:r>
              <w:rPr>
                <w:highlight w:val="none"/>
              </w:rPr>
              <w:t xml:space="preserve">Ordinal</w:t>
            </w:r>
            <w:r>
              <w:rPr>
                <w:highlight w:val="none"/>
              </w:rPr>
            </w:r>
            <w:r>
              <w:rPr>
                <w:highlight w:val="none"/>
              </w:rPr>
            </w:r>
          </w:p>
        </w:tc>
        <w:tc>
          <w:tcPr>
            <w:tcBorders/>
            <w:tcW w:w="2834" w:type="dxa"/>
            <w:textDirection w:val="lrTb"/>
            <w:noWrap w:val="false"/>
          </w:tcPr>
          <w:p w14:paraId="65410316">
            <w:pPr>
              <w:pBdr/>
              <w:spacing/>
              <w:ind/>
              <w:rPr>
                <w:highlight w:val="none"/>
              </w:rPr>
            </w:pPr>
            <w:r>
              <w:rPr>
                <w:highlight w:val="none"/>
              </w:rPr>
              <w:t xml:space="preserve">Ordered values</w:t>
            </w:r>
            <w:r>
              <w:rPr>
                <w:highlight w:val="none"/>
              </w:rPr>
            </w:r>
            <w:r>
              <w:rPr>
                <w:highlight w:val="none"/>
              </w:rPr>
            </w:r>
          </w:p>
        </w:tc>
        <w:tc>
          <w:tcPr>
            <w:tcBorders/>
            <w:tcW w:w="2693" w:type="dxa"/>
            <w:textDirection w:val="lrTb"/>
            <w:noWrap w:val="false"/>
          </w:tcPr>
          <w:p w14:paraId="5FD31324">
            <w:pPr>
              <w:pBdr/>
              <w:spacing/>
              <w:ind/>
              <w:rPr>
                <w:highlight w:val="none"/>
              </w:rPr>
            </w:pPr>
            <w:r>
              <w:rPr>
                <w:highlight w:val="none"/>
              </w:rPr>
              <w:t xml:space="preserve">scale_internet_usage</w:t>
            </w:r>
            <w:r>
              <w:rPr>
                <w:highlight w:val="none"/>
              </w:rPr>
            </w:r>
            <w:r>
              <w:rPr>
                <w:highlight w:val="none"/>
              </w:rPr>
            </w:r>
          </w:p>
        </w:tc>
      </w:tr>
    </w:tbl>
    <w:p w14:paraId="7A45ADEB">
      <w:pPr>
        <w:pBdr/>
        <w:spacing/>
        <w:ind/>
        <w:rPr>
          <w:highlight w:val="none"/>
        </w:rPr>
      </w:pPr>
      <w:r>
        <w:rPr>
          <w:highlight w:val="none"/>
        </w:rPr>
      </w:r>
      <w:r>
        <w:t xml:space="preserve">For the remaining missing values, pairplots were made before and after imputing the mean to fill NaN values, and</w:t>
      </w:r>
      <w:r>
        <w:t xml:space="preserve"> saw no meaningful difference (as would be expected by changing less than at most 0.6% of data). Only 5% of rows had any missing values. Imputing and saving the rows would be better than dropping all rows in the other numeric values. </w:t>
      </w:r>
      <w:r>
        <w:rPr>
          <w:highlight w:val="none"/>
        </w:rPr>
      </w:r>
    </w:p>
    <w:p w14:paraId="73913676">
      <w:pPr>
        <w:pBdr/>
        <w:spacing/>
        <w:ind/>
        <w:rPr>
          <w:highlight w:val="none"/>
        </w:rPr>
      </w:pPr>
      <w:r>
        <w:rPr>
          <w:highlight w:val="none"/>
        </w:rPr>
        <w:t xml:space="preserve">All columns were removed which had an absolute correlation of less than 1.5%. Because their contribution was so small, I don’t expect their effect on the final prediction to be large enough. </w:t>
      </w:r>
      <w:r>
        <w:rPr>
          <w:highlight w:val="none"/>
        </w:rPr>
      </w:r>
      <w:r>
        <w:rPr>
          <w:highlight w:val="none"/>
        </w:rPr>
      </w:r>
    </w:p>
    <w:tbl>
      <w:tblPr>
        <w:tblStyle w:val="701"/>
        <w:tblW w:w="0" w:type="auto"/>
        <w:tblBorders/>
        <w:tblLayout w:type="fixed"/>
        <w:tblLook w:val="04A0" w:firstRow="1" w:lastRow="0" w:firstColumn="1" w:lastColumn="0" w:noHBand="0" w:noVBand="1"/>
      </w:tblPr>
      <w:tblGrid>
        <w:gridCol w:w="2103"/>
        <w:gridCol w:w="7257"/>
      </w:tblGrid>
      <w:tr>
        <w:trPr/>
        <w:tc>
          <w:tcPr>
            <w:tcBorders/>
            <w:tcW w:w="2103" w:type="dxa"/>
            <w:textDirection w:val="lrTb"/>
            <w:noWrap w:val="false"/>
          </w:tcPr>
          <w:p w14:paraId="3D675334">
            <w:pPr>
              <w:pBdr/>
              <w:spacing/>
              <w:ind/>
              <w:rPr>
                <w:highlight w:val="none"/>
              </w:rPr>
            </w:pPr>
            <w:r>
              <w:rPr>
                <w:highlight w:val="none"/>
              </w:rPr>
              <w:t xml:space="preserve">Variable Name</w:t>
            </w:r>
            <w:r>
              <w:rPr>
                <w:highlight w:val="none"/>
              </w:rPr>
            </w:r>
            <w:r>
              <w:rPr>
                <w:highlight w:val="none"/>
              </w:rPr>
            </w:r>
          </w:p>
        </w:tc>
        <w:tc>
          <w:tcPr>
            <w:tcBorders/>
            <w:tcW w:w="7257" w:type="dxa"/>
            <w:textDirection w:val="lrTb"/>
            <w:noWrap w:val="false"/>
          </w:tcPr>
          <w:p w14:paraId="62546059">
            <w:pPr>
              <w:pBdr/>
              <w:spacing/>
              <w:ind/>
              <w:rPr>
                <w:highlight w:val="none"/>
              </w:rPr>
            </w:pPr>
            <w:r>
              <w:rPr>
                <w:highlight w:val="none"/>
              </w:rPr>
              <w:t xml:space="preserve">Reason for Removal</w:t>
            </w:r>
            <w:r>
              <w:rPr>
                <w:highlight w:val="none"/>
              </w:rPr>
            </w:r>
            <w:r>
              <w:rPr>
                <w:highlight w:val="none"/>
              </w:rPr>
            </w:r>
          </w:p>
        </w:tc>
      </w:tr>
      <w:tr>
        <w:trPr/>
        <w:tc>
          <w:tcPr>
            <w:tcBorders/>
            <w:tcW w:w="2103" w:type="dxa"/>
            <w:textDirection w:val="lrTb"/>
            <w:noWrap w:val="false"/>
          </w:tcPr>
          <w:p w14:paraId="5D831505">
            <w:pPr>
              <w:pBdr/>
              <w:spacing/>
              <w:ind/>
              <w:rPr>
                <w:highlight w:val="none"/>
              </w:rPr>
            </w:pPr>
            <w:r>
              <w:rPr>
                <w:highlight w:val="none"/>
              </w:rPr>
            </w:r>
            <w:r>
              <w:rPr>
                <w:highlight w:val="none"/>
              </w:rPr>
              <w:t xml:space="preserve">is_male</w:t>
            </w:r>
            <w:r>
              <w:rPr>
                <w:highlight w:val="none"/>
              </w:rPr>
            </w:r>
            <w:r>
              <w:rPr>
                <w:highlight w:val="none"/>
              </w:rPr>
            </w:r>
          </w:p>
        </w:tc>
        <w:tc>
          <w:tcPr>
            <w:tcBorders/>
            <w:tcW w:w="7257" w:type="dxa"/>
            <w:vAlign w:val="center"/>
            <w:vMerge w:val="restart"/>
            <w:textDirection w:val="lrTb"/>
            <w:noWrap w:val="false"/>
          </w:tcPr>
          <w:p w14:paraId="011E8ACA">
            <w:pPr>
              <w:pBdr/>
              <w:spacing/>
              <w:ind/>
              <w:jc w:val="left"/>
              <w:rPr>
                <w:highlight w:val="none"/>
              </w:rPr>
            </w:pPr>
            <w:r>
              <w:rPr>
                <w:highlight w:val="none"/>
              </w:rPr>
              <w:t xml:space="preserve">Absolute value of correlation to Loneliness was &lt; 0.15% (extremely small). </w:t>
            </w:r>
            <w:r>
              <w:rPr>
                <w:highlight w:val="none"/>
              </w:rPr>
            </w:r>
            <w:r>
              <w:rPr>
                <w:highlight w:val="none"/>
              </w:rPr>
            </w:r>
          </w:p>
        </w:tc>
      </w:tr>
      <w:tr>
        <w:trPr/>
        <w:tc>
          <w:tcPr>
            <w:tcBorders/>
            <w:tcW w:w="2103" w:type="dxa"/>
            <w:textDirection w:val="lrTb"/>
            <w:noWrap w:val="false"/>
          </w:tcPr>
          <w:p w14:paraId="10A7FB5D">
            <w:pPr>
              <w:pBdr/>
              <w:spacing/>
              <w:ind/>
              <w:rPr>
                <w:highlight w:val="none"/>
              </w:rPr>
            </w:pPr>
            <w:r>
              <w:rPr>
                <w:highlight w:val="none"/>
              </w:rPr>
              <w:t xml:space="preserve">Techno</w:t>
            </w:r>
            <w:r>
              <w:rPr>
                <w:highlight w:val="none"/>
              </w:rPr>
            </w:r>
            <w:r>
              <w:rPr>
                <w:highlight w:val="none"/>
              </w:rPr>
            </w:r>
          </w:p>
        </w:tc>
        <w:tc>
          <w:tcPr>
            <w:tcBorders/>
            <w:tcW w:w="7257" w:type="dxa"/>
            <w:vMerge w:val="continue"/>
            <w:textDirection w:val="lrTb"/>
            <w:noWrap w:val="false"/>
          </w:tcPr>
          <w:p w14:paraId="6489C498">
            <w:pPr>
              <w:pBdr/>
              <w:spacing/>
              <w:ind/>
              <w:rPr/>
            </w:pPr>
            <w:r/>
            <w:r/>
          </w:p>
        </w:tc>
      </w:tr>
      <w:tr>
        <w:trPr/>
        <w:tc>
          <w:tcPr>
            <w:tcBorders/>
            <w:tcW w:w="2103" w:type="dxa"/>
            <w:textDirection w:val="lrTb"/>
            <w:noWrap w:val="false"/>
          </w:tcPr>
          <w:p w14:paraId="16F5E2CE">
            <w:pPr>
              <w:pBdr/>
              <w:spacing/>
              <w:ind/>
              <w:rPr>
                <w:highlight w:val="none"/>
              </w:rPr>
            </w:pPr>
            <w:r>
              <w:rPr>
                <w:highlight w:val="none"/>
              </w:rPr>
              <w:t xml:space="preserve">Movies</w:t>
            </w:r>
            <w:r>
              <w:rPr>
                <w:highlight w:val="none"/>
              </w:rPr>
            </w:r>
            <w:r>
              <w:rPr>
                <w:highlight w:val="none"/>
              </w:rPr>
            </w:r>
          </w:p>
        </w:tc>
        <w:tc>
          <w:tcPr>
            <w:tcBorders/>
            <w:tcW w:w="7257" w:type="dxa"/>
            <w:vMerge w:val="continue"/>
            <w:textDirection w:val="lrTb"/>
            <w:noWrap w:val="false"/>
          </w:tcPr>
          <w:p w14:paraId="66AD1912">
            <w:pPr>
              <w:pBdr/>
              <w:spacing/>
              <w:ind/>
              <w:rPr/>
            </w:pPr>
            <w:r/>
            <w:r/>
          </w:p>
        </w:tc>
      </w:tr>
      <w:tr>
        <w:trPr/>
        <w:tc>
          <w:tcPr>
            <w:tcBorders/>
            <w:tcW w:w="2103" w:type="dxa"/>
            <w:textDirection w:val="lrTb"/>
            <w:noWrap w:val="false"/>
          </w:tcPr>
          <w:p w14:paraId="12E46E1E">
            <w:pPr>
              <w:pBdr/>
              <w:spacing/>
              <w:ind/>
              <w:rPr>
                <w:highlight w:val="none"/>
              </w:rPr>
            </w:pPr>
            <w:r>
              <w:rPr>
                <w:highlight w:val="none"/>
              </w:rPr>
              <w:t xml:space="preserve">Finances</w:t>
            </w:r>
            <w:r>
              <w:rPr>
                <w:highlight w:val="none"/>
              </w:rPr>
            </w:r>
            <w:r>
              <w:rPr>
                <w:highlight w:val="none"/>
              </w:rPr>
            </w:r>
          </w:p>
        </w:tc>
        <w:tc>
          <w:tcPr>
            <w:tcBorders/>
            <w:tcW w:w="7257" w:type="dxa"/>
            <w:vMerge w:val="continue"/>
            <w:textDirection w:val="lrTb"/>
            <w:noWrap w:val="false"/>
          </w:tcPr>
          <w:p w14:paraId="0F12DE1A">
            <w:pPr>
              <w:pBdr/>
              <w:spacing/>
              <w:ind/>
              <w:rPr/>
            </w:pPr>
            <w:r/>
            <w:r/>
          </w:p>
        </w:tc>
      </w:tr>
      <w:tr>
        <w:trPr/>
        <w:tc>
          <w:tcPr>
            <w:tcBorders/>
            <w:tcW w:w="2103" w:type="dxa"/>
            <w:textDirection w:val="lrTb"/>
            <w:noWrap w:val="false"/>
          </w:tcPr>
          <w:p w14:paraId="45D9C4ED">
            <w:pPr>
              <w:pBdr/>
              <w:spacing/>
              <w:ind/>
              <w:rPr>
                <w:highlight w:val="none"/>
              </w:rPr>
            </w:pPr>
            <w:r>
              <w:rPr>
                <w:highlight w:val="none"/>
              </w:rPr>
              <w:t xml:space="preserve">Age</w:t>
            </w:r>
            <w:r>
              <w:rPr>
                <w:highlight w:val="none"/>
              </w:rPr>
            </w:r>
            <w:r>
              <w:rPr>
                <w:highlight w:val="none"/>
              </w:rPr>
            </w:r>
          </w:p>
        </w:tc>
        <w:tc>
          <w:tcPr>
            <w:tcBorders/>
            <w:tcW w:w="7257" w:type="dxa"/>
            <w:vMerge w:val="continue"/>
            <w:textDirection w:val="lrTb"/>
            <w:noWrap w:val="false"/>
          </w:tcPr>
          <w:p w14:paraId="4D6D3749">
            <w:pPr>
              <w:pBdr/>
              <w:spacing/>
              <w:ind/>
              <w:rPr/>
            </w:pPr>
            <w:r/>
            <w:r/>
          </w:p>
        </w:tc>
      </w:tr>
    </w:tbl>
    <w:p w14:paraId="69A5359B">
      <w:pPr>
        <w:pBdr/>
        <w:spacing/>
        <w:ind/>
        <w:jc w:val="left"/>
        <w:rPr/>
      </w:pPr>
      <w:r/>
      <w:r/>
      <w:r/>
    </w:p>
    <w:p w14:paraId="25A36927">
      <w:pPr>
        <w:pStyle w:val="828"/>
        <w:pBdr/>
        <w:spacing/>
        <w:ind/>
        <w:rPr/>
      </w:pPr>
      <w:r>
        <w:t xml:space="preserve">Part 4 – Cross Validation</w:t>
      </w:r>
      <w:r/>
    </w:p>
    <w:tbl>
      <w:tblPr>
        <w:tblStyle w:val="701"/>
        <w:tblW w:w="0" w:type="auto"/>
        <w:tblBorders/>
        <w:tblLook w:val="04A0" w:firstRow="1" w:lastRow="0" w:firstColumn="1" w:lastColumn="0" w:noHBand="0" w:noVBand="1"/>
      </w:tblPr>
      <w:tblGrid>
        <w:gridCol w:w="2340"/>
        <w:gridCol w:w="2340"/>
        <w:gridCol w:w="2340"/>
        <w:gridCol w:w="2340"/>
      </w:tblGrid>
      <w:tr>
        <w:trPr/>
        <w:tc>
          <w:tcPr>
            <w:tcBorders/>
            <w:tcW w:w="2340" w:type="dxa"/>
            <w:textDirection w:val="lrTb"/>
            <w:noWrap w:val="false"/>
          </w:tcPr>
          <w:p w14:paraId="1E349C2F">
            <w:pPr>
              <w:pBdr/>
              <w:spacing/>
              <w:ind/>
              <w:rPr/>
            </w:pPr>
            <w:r>
              <w:t xml:space="preserve">Dataset</w:t>
            </w:r>
            <w:r/>
          </w:p>
        </w:tc>
        <w:tc>
          <w:tcPr>
            <w:tcBorders/>
            <w:tcW w:w="2340" w:type="dxa"/>
            <w:textDirection w:val="lrTb"/>
            <w:noWrap w:val="false"/>
          </w:tcPr>
          <w:p w14:paraId="0611E4F0">
            <w:pPr>
              <w:pBdr/>
              <w:spacing/>
              <w:ind/>
              <w:rPr/>
            </w:pPr>
            <w:r>
              <w:t xml:space="preserve">Samples</w:t>
            </w:r>
            <w:r/>
          </w:p>
        </w:tc>
        <w:tc>
          <w:tcPr>
            <w:tcBorders/>
            <w:tcW w:w="2340" w:type="dxa"/>
            <w:textDirection w:val="lrTb"/>
            <w:noWrap w:val="false"/>
          </w:tcPr>
          <w:p w14:paraId="65A399FB">
            <w:pPr>
              <w:pBdr/>
              <w:spacing/>
              <w:ind/>
              <w:rPr/>
            </w:pPr>
            <w:r>
              <w:t xml:space="preserve">Features</w:t>
            </w:r>
            <w:r/>
          </w:p>
        </w:tc>
        <w:tc>
          <w:tcPr>
            <w:tcBorders/>
            <w:tcW w:w="2340" w:type="dxa"/>
            <w:textDirection w:val="lrTb"/>
            <w:noWrap w:val="false"/>
          </w:tcPr>
          <w:p w14:paraId="1A6E6EF3">
            <w:pPr>
              <w:pBdr/>
              <w:spacing/>
              <w:ind/>
              <w:rPr>
                <w:highlight w:val="none"/>
              </w:rPr>
            </w:pPr>
            <w:r>
              <w:t xml:space="preserve">% of Total</w:t>
            </w:r>
            <w:r/>
            <w:r>
              <w:rPr>
                <w:highlight w:val="none"/>
              </w:rPr>
            </w:r>
            <w:r>
              <w:rPr>
                <w:highlight w:val="none"/>
              </w:rPr>
            </w:r>
            <w:r>
              <w:rPr>
                <w:highlight w:val="none"/>
              </w:rPr>
            </w:r>
            <w:r>
              <w:rPr>
                <w:highlight w:val="none"/>
              </w:rPr>
            </w:r>
          </w:p>
        </w:tc>
      </w:tr>
      <w:tr>
        <w:trPr/>
        <w:tc>
          <w:tcPr>
            <w:tcBorders/>
            <w:tcW w:w="2340" w:type="dxa"/>
            <w:textDirection w:val="lrTb"/>
            <w:noWrap w:val="false"/>
          </w:tcPr>
          <w:p w14:paraId="7E697003">
            <w:pPr>
              <w:pBdr/>
              <w:spacing/>
              <w:ind/>
              <w:rPr/>
            </w:pPr>
            <w:r>
              <w:t xml:space="preserve">Training</w:t>
            </w:r>
            <w:r/>
          </w:p>
        </w:tc>
        <w:tc>
          <w:tcPr>
            <w:tcBorders/>
            <w:tcW w:w="2340" w:type="dxa"/>
            <w:textDirection w:val="lrTb"/>
            <w:noWrap w:val="false"/>
          </w:tcPr>
          <w:p w14:paraId="60346B08">
            <w:pPr>
              <w:pBdr/>
              <w:spacing/>
              <w:ind/>
              <w:rPr/>
            </w:pPr>
            <w:r>
              <w:t xml:space="preserve">800</w:t>
            </w:r>
            <w:r/>
          </w:p>
        </w:tc>
        <w:tc>
          <w:tcPr>
            <w:tcBorders/>
            <w:tcW w:w="2340" w:type="dxa"/>
            <w:textDirection w:val="lrTb"/>
            <w:noWrap w:val="false"/>
          </w:tcPr>
          <w:p w14:paraId="168C2911">
            <w:pPr>
              <w:pBdr/>
              <w:spacing/>
              <w:ind/>
              <w:rPr/>
            </w:pPr>
            <w:r>
              <w:t xml:space="preserve">10</w:t>
            </w:r>
            <w:r/>
          </w:p>
        </w:tc>
        <w:tc>
          <w:tcPr>
            <w:tcBorders/>
            <w:tcW w:w="2340" w:type="dxa"/>
            <w:textDirection w:val="lrTb"/>
            <w:noWrap w:val="false"/>
          </w:tcPr>
          <w:p w14:paraId="38ACD69C">
            <w:pPr>
              <w:pBdr/>
              <w:spacing/>
              <w:ind/>
              <w:rPr/>
            </w:pPr>
            <w:r>
              <w:t xml:space="preserve">80%</w:t>
            </w:r>
            <w:r/>
          </w:p>
        </w:tc>
      </w:tr>
      <w:tr>
        <w:trPr/>
        <w:tc>
          <w:tcPr>
            <w:tcBorders/>
            <w:tcW w:w="2340" w:type="dxa"/>
            <w:textDirection w:val="lrTb"/>
            <w:noWrap w:val="false"/>
          </w:tcPr>
          <w:p w14:paraId="0CBF0445">
            <w:pPr>
              <w:pBdr/>
              <w:spacing/>
              <w:ind/>
              <w:rPr/>
            </w:pPr>
            <w:r>
              <w:t xml:space="preserve">Testing</w:t>
            </w:r>
            <w:r/>
          </w:p>
        </w:tc>
        <w:tc>
          <w:tcPr>
            <w:tcBorders/>
            <w:tcW w:w="2340" w:type="dxa"/>
            <w:textDirection w:val="lrTb"/>
            <w:noWrap w:val="false"/>
          </w:tcPr>
          <w:p w14:paraId="6747DFA6">
            <w:pPr>
              <w:pBdr/>
              <w:spacing/>
              <w:ind/>
              <w:rPr/>
            </w:pPr>
            <w:r>
              <w:t xml:space="preserve">200</w:t>
            </w:r>
            <w:r/>
          </w:p>
        </w:tc>
        <w:tc>
          <w:tcPr>
            <w:tcBorders/>
            <w:tcW w:w="2340" w:type="dxa"/>
            <w:textDirection w:val="lrTb"/>
            <w:noWrap w:val="false"/>
          </w:tcPr>
          <w:p w14:paraId="1177E7F5">
            <w:pPr>
              <w:pBdr/>
              <w:spacing/>
              <w:ind/>
              <w:rPr/>
            </w:pPr>
            <w:r>
              <w:t xml:space="preserve">10</w:t>
            </w:r>
            <w:r/>
          </w:p>
        </w:tc>
        <w:tc>
          <w:tcPr>
            <w:tcBorders/>
            <w:tcW w:w="2340" w:type="dxa"/>
            <w:textDirection w:val="lrTb"/>
            <w:noWrap w:val="false"/>
          </w:tcPr>
          <w:p w14:paraId="04E5F2E5">
            <w:pPr>
              <w:pBdr/>
              <w:spacing/>
              <w:ind/>
              <w:rPr/>
            </w:pPr>
            <w:r>
              <w:t xml:space="preserve">20%</w:t>
            </w:r>
            <w:r/>
          </w:p>
        </w:tc>
      </w:tr>
    </w:tbl>
    <w:p w14:paraId="6051C110">
      <w:pPr>
        <w:pBdr/>
        <w:spacing/>
        <w:ind/>
        <w:rPr>
          <w:highlight w:val="none"/>
        </w:rPr>
      </w:pPr>
      <w:r/>
      <w:r>
        <w:t xml:space="preserve">80% is standard and it didn’t break the distribution, so I left it. I tested a few different randomness values and found this one gave the most similar distribution.</w:t>
      </w:r>
      <w:r>
        <w:rPr>
          <w:highlight w:val="none"/>
        </w:rPr>
      </w:r>
    </w:p>
    <w:p w14:paraId="0E3793CB">
      <w:pPr>
        <w:pBdr/>
        <w:spacing/>
        <w:ind/>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0</wp:posOffset>
                </wp:positionH>
                <wp:positionV relativeFrom="paragraph">
                  <wp:posOffset>2484990</wp:posOffset>
                </wp:positionV>
                <wp:extent cx="3046241" cy="457200"/>
                <wp:effectExtent l="0" t="0" r="0" b="0"/>
                <wp:wrapSquare wrapText="bothSides"/>
                <wp:docPr id="8" name=""/>
                <wp:cNvGraphicFramePr/>
                <a:graphic xmlns:a="http://schemas.openxmlformats.org/drawingml/2006/main">
                  <a:graphicData uri="http://schemas.microsoft.com/office/word/2010/wordprocessingShape">
                    <wps:wsp>
                      <wps:cNvPr id="0" name=""/>
                      <wps:cNvSpPr/>
                      <wps:spPr bwMode="auto">
                        <a:xfrm>
                          <a:off x="0" y="0"/>
                          <a:ext cx="3046600" cy="265658"/>
                        </a:xfrm>
                        <a:prstGeom prst="rect">
                          <a:avLst/>
                        </a:prstGeom>
                        <a:noFill/>
                        <a:ln>
                          <a:noFill/>
                        </a:ln>
                      </wps:spPr>
                      <wps:txbx>
                        <w:txbxContent>
                          <w:p w14:paraId="5AB09298">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6</w:t>
                            </w:r>
                            <w:r/>
                            <w:r>
                              <w:fldChar w:fldCharType="end"/>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7" o:spid="_x0000_s7" o:spt="1" type="#_x0000_t1" style="position:absolute;z-index:16384;o:allowoverlap:true;o:allowincell:true;mso-position-horizontal-relative:text;margin-left:0.00pt;mso-position-horizontal:absolute;mso-position-vertical-relative:text;margin-top:195.67pt;mso-position-vertical:absolute;width:239.86pt;height:36.00pt;mso-wrap-distance-left:9.07pt;mso-wrap-distance-top:0.00pt;mso-wrap-distance-right:9.07pt;mso-wrap-distance-bottom:0.00pt;v-text-anchor:top;visibility:visible;" filled="f" stroked="f">
                <w10:wrap type="square"/>
                <v:textbox inset="0,0,0,0">
                  <w:txbxContent>
                    <w:p w14:paraId="5AB09298">
                      <w:pPr>
                        <w:pStyle w:val="865"/>
                        <w:pBdr/>
                        <w:spacing/>
                        <w:ind/>
                        <w:jc w:val="center"/>
                        <w:rPr>
                          <w:rFonts w:ascii="Cambria Math" w:hAnsi="Cambria Math" w:eastAsia="Cambria Math" w:cs="Cambria Math"/>
                        </w:rPr>
                      </w:pPr>
                      <w:r>
                        <w:t xml:space="preserve">Figure </w:t>
                      </w:r>
                      <w:r>
                        <w:fldChar w:fldCharType="begin"/>
                        <w:instrText xml:space="preserve"> SEQ Figure \* Arabic </w:instrText>
                        <w:fldChar w:fldCharType="separate"/>
                      </w:r>
                      <w:r>
                        <w:t xml:space="preserve">6</w:t>
                      </w:r>
                      <w:r/>
                      <w:r>
                        <w:fldChar w:fldCharType="end"/>
                      </w:r>
                      <w:r>
                        <w:rPr>
                          <w:rFonts w:ascii="Cambria Math" w:hAnsi="Cambria Math" w:eastAsia="Cambria Math" w:cs="Cambria Math"/>
                        </w:rPr>
                      </w:r>
                    </w:p>
                  </w:txbxContent>
                </v:textbox>
              </v:shape>
            </w:pict>
          </mc:Fallback>
        </mc:AlternateContent>
      </w: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0</wp:posOffset>
                </wp:positionH>
                <wp:positionV relativeFrom="paragraph">
                  <wp:posOffset>0</wp:posOffset>
                </wp:positionV>
                <wp:extent cx="3046241" cy="2427390"/>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2920" name=""/>
                        <pic:cNvPicPr>
                          <a:picLocks noChangeAspect="1"/>
                        </pic:cNvPicPr>
                        <pic:nvPr/>
                      </pic:nvPicPr>
                      <pic:blipFill rotWithShape="1">
                        <a:blip r:embed="rId12"/>
                        <a:stretch/>
                      </pic:blipFill>
                      <pic:spPr bwMode="auto">
                        <a:xfrm flipH="0" flipV="0">
                          <a:off x="0" y="0"/>
                          <a:ext cx="3046240" cy="24273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6144;o:allowoverlap:true;o:allowincell:true;mso-position-horizontal-relative:text;margin-left:0.00pt;mso-position-horizontal:absolute;mso-position-vertical-relative:text;margin-top:0.00pt;mso-position-vertical:absolute;width:239.86pt;height:191.13pt;mso-wrap-distance-left:9.07pt;mso-wrap-distance-top:0.00pt;mso-wrap-distance-right:9.07pt;mso-wrap-distance-bottom:0.00pt;z-index:1;" stroked="false">
                <w10:wrap type="square"/>
                <v:imagedata r:id="rId12" o:title=""/>
                <o:lock v:ext="edit" rotation="t"/>
              </v:shape>
            </w:pict>
          </mc:Fallback>
        </mc:AlternateContent>
      </w:r>
      <w:r>
        <w:rPr>
          <w:highlight w:val="none"/>
        </w:rPr>
      </w:r>
      <w:r>
        <w:rPr>
          <w:highlight w:val="none"/>
        </w:rPr>
      </w:r>
      <w:r/>
      <w:r>
        <w:rPr>
          <w:highlight w:val="none"/>
        </w:rPr>
        <w:t xml:space="preserve">As</w:t>
      </w:r>
      <w:r>
        <w:rPr>
          <w:highlight w:val="none"/>
        </w:rPr>
        <w:t xml:space="preserve"> you can see, the distribution of the Loneliness between the training and testing data is nearly equivalent. </w:t>
      </w:r>
      <w:r/>
    </w:p>
    <w:p w14:paraId="4E57E730">
      <w:pPr>
        <w:pBdr/>
        <w:spacing/>
        <w:ind/>
        <w:rPr>
          <w:highlight w:val="none"/>
        </w:rPr>
      </w:pPr>
      <w:r>
        <w:rPr>
          <w:highlight w:val="none"/>
        </w:rPr>
        <w:t xml:space="preserve">The mean and STD before and after is between 0.03. </w:t>
      </w:r>
      <w:r/>
    </w:p>
    <w:p w14:paraId="69FEED11">
      <w:pPr>
        <w:pBdr/>
        <w:spacing/>
        <w:ind/>
        <w:rPr/>
      </w:pPr>
      <w:r/>
      <w:r/>
      <w:r/>
    </w:p>
    <w:p w14:paraId="63AAE67E">
      <w:pPr>
        <w:pStyle w:val="828"/>
        <w:pBdr/>
        <w:spacing/>
        <w:ind/>
        <w:rPr/>
      </w:pPr>
      <w:r>
        <w:rPr>
          <w:highlight w:val="none"/>
        </w:rPr>
      </w:r>
      <w:r>
        <w:rPr>
          <w:highlight w:val="none"/>
        </w:rPr>
      </w:r>
      <w:r>
        <w:rPr>
          <w:highlight w:val="none"/>
        </w:rPr>
      </w:r>
    </w:p>
    <w:p w14:paraId="39BFBE7D">
      <w:pPr>
        <w:pStyle w:val="828"/>
        <w:pBdr/>
        <w:spacing/>
        <w:ind/>
        <w:rPr>
          <w:highlight w:val="none"/>
        </w:rPr>
      </w:pPr>
      <w:r>
        <w:rPr>
          <w:highlight w:val="none"/>
        </w:rPr>
        <w:t xml:space="preserve">Part 5 – Scaling</w:t>
      </w:r>
      <w:r/>
    </w:p>
    <w:p w14:paraId="5C6E4765">
      <w:pPr>
        <w:pBdr/>
        <w:spacing/>
        <w:ind/>
        <w:rPr>
          <w:highlight w:val="none"/>
        </w:rPr>
      </w:pPr>
      <w:r>
        <w:rPr>
          <w:highlight w:val="none"/>
        </w:rPr>
        <w:t xml:space="preserve">No features needed to be scaled. The largest-ranging column was Age, which was removed in step 3 for not being correlated enough with Loneliness. </w:t>
      </w:r>
      <w:r/>
    </w:p>
    <w:p w14:paraId="118AF602">
      <w:pPr>
        <w:pBdr/>
        <w:spacing/>
        <w:ind/>
        <w:rPr>
          <w:highlight w:val="none"/>
        </w:rPr>
      </w:pPr>
      <w:r>
        <w:rPr>
          <w:highlight w:val="none"/>
        </w:rPr>
        <w:t xml:space="preserve">The rest of the columns have ranges from 3 to 10, which is within an order of magnitude and seems to be </w:t>
      </w:r>
      <w:r>
        <w:rPr>
          <w:highlight w:val="none"/>
        </w:rPr>
        <w:t xml:space="preserve">a reasonable margin. </w:t>
      </w:r>
      <w:r/>
    </w:p>
    <w:p w14:paraId="7EFD6366">
      <w:pPr>
        <w:pBdr/>
        <w:spacing/>
        <w:ind/>
        <w:rPr>
          <w:highlight w:val="none"/>
        </w:rPr>
      </w:pPr>
      <w:r>
        <w:rPr>
          <w:highlight w:val="none"/>
        </w:rPr>
      </w:r>
      <w:r>
        <mc:AlternateContent>
          <mc:Choice Requires="wpg">
            <w:drawing>
              <wp:inline xmlns:wp="http://schemas.openxmlformats.org/drawingml/2006/wordprocessingDrawing" distT="0" distB="0" distL="0" distR="0">
                <wp:extent cx="3849075" cy="266516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5249" name=""/>
                        <pic:cNvPicPr>
                          <a:picLocks noChangeAspect="1"/>
                        </pic:cNvPicPr>
                        <pic:nvPr/>
                      </pic:nvPicPr>
                      <pic:blipFill rotWithShape="1">
                        <a:blip r:embed="rId13"/>
                        <a:stretch/>
                      </pic:blipFill>
                      <pic:spPr bwMode="auto">
                        <a:xfrm flipH="0" flipV="0">
                          <a:off x="0" y="0"/>
                          <a:ext cx="3849074" cy="2665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3.08pt;height:209.86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p>
    <w:p w14:paraId="4F251409">
      <w:pPr>
        <w:pStyle w:val="865"/>
        <w:pBdr/>
        <w:spacing/>
        <w:ind w:firstLine="708" w:left="2124"/>
        <w:jc w:val="left"/>
        <w:rPr/>
      </w:pPr>
      <w:r>
        <w:t xml:space="preserve">Figure </w:t>
      </w:r>
      <w:r>
        <w:fldChar w:fldCharType="begin"/>
        <w:instrText xml:space="preserve"> SEQ Figure \* Arabic </w:instrText>
        <w:fldChar w:fldCharType="separate"/>
      </w:r>
      <w:r>
        <w:t xml:space="preserve">7</w:t>
      </w:r>
      <w:r/>
      <w:r>
        <w:fldChar w:fldCharType="end"/>
      </w:r>
      <w:r/>
    </w:p>
    <w:p w14:paraId="356236C1">
      <w:pPr>
        <w:pStyle w:val="828"/>
        <w:pBdr/>
        <w:spacing/>
        <w:ind/>
        <w:rPr/>
      </w:pPr>
      <w:r>
        <w:rPr>
          <w:highlight w:val="none"/>
        </w:rPr>
        <w:t xml:space="preserve">Part 7</w:t>
      </w:r>
      <w:r/>
    </w:p>
    <w:tbl>
      <w:tblPr>
        <w:tblStyle w:val="701"/>
        <w:tblW w:w="0" w:type="auto"/>
        <w:tblBorders/>
        <w:tblLayout w:type="fixed"/>
        <w:tblLook w:val="04A0" w:firstRow="1" w:lastRow="0" w:firstColumn="1" w:lastColumn="0" w:noHBand="0" w:noVBand="1"/>
      </w:tblPr>
      <w:tblGrid>
        <w:gridCol w:w="2670"/>
        <w:gridCol w:w="992"/>
        <w:gridCol w:w="1134"/>
        <w:gridCol w:w="1134"/>
      </w:tblGrid>
      <w:tr>
        <w:trPr/>
        <w:tc>
          <w:tcPr>
            <w:tcBorders/>
            <w:tcW w:w="2670" w:type="dxa"/>
            <w:textDirection w:val="lrTb"/>
            <w:noWrap w:val="false"/>
          </w:tcPr>
          <w:p w14:paraId="519D3C39">
            <w:pPr>
              <w:pBdr/>
              <w:spacing/>
              <w:ind/>
              <w:rPr>
                <w:highlight w:val="none"/>
              </w:rPr>
            </w:pPr>
            <w:r>
              <w:rPr>
                <w:highlight w:val="none"/>
              </w:rPr>
              <w:t xml:space="preserve">Preprocessing step</w:t>
            </w:r>
            <w:r>
              <w:rPr>
                <w:highlight w:val="none"/>
              </w:rPr>
            </w:r>
          </w:p>
        </w:tc>
        <w:tc>
          <w:tcPr>
            <w:tcBorders/>
            <w:tcW w:w="992" w:type="dxa"/>
            <w:textDirection w:val="lrTb"/>
            <w:noWrap w:val="false"/>
          </w:tcPr>
          <w:p w14:paraId="7149CC65">
            <w:pPr>
              <w:pBdr/>
              <w:spacing/>
              <w:ind/>
              <w:rPr>
                <w:highlight w:val="none"/>
              </w:rPr>
            </w:pPr>
            <w:r>
              <w:rPr>
                <w:highlight w:val="none"/>
              </w:rPr>
              <w:t xml:space="preserve">Initial</w:t>
            </w:r>
            <w:r>
              <w:rPr>
                <w:highlight w:val="none"/>
              </w:rPr>
            </w:r>
          </w:p>
        </w:tc>
        <w:tc>
          <w:tcPr>
            <w:tcBorders/>
            <w:tcW w:w="1134" w:type="dxa"/>
            <w:textDirection w:val="lrTb"/>
            <w:noWrap w:val="false"/>
          </w:tcPr>
          <w:p w14:paraId="310F2923">
            <w:pPr>
              <w:pBdr/>
              <w:spacing/>
              <w:ind/>
              <w:rPr>
                <w:highlight w:val="none"/>
              </w:rPr>
            </w:pPr>
            <w:r>
              <w:rPr>
                <w:highlight w:val="none"/>
              </w:rPr>
              <w:t xml:space="preserve">Final</w:t>
            </w:r>
            <w:r>
              <w:rPr>
                <w:highlight w:val="none"/>
              </w:rPr>
            </w:r>
          </w:p>
        </w:tc>
        <w:tc>
          <w:tcPr>
            <w:tcBorders/>
            <w:tcW w:w="1134" w:type="dxa"/>
            <w:textDirection w:val="lrTb"/>
            <w:noWrap w:val="false"/>
          </w:tcPr>
          <w:p w14:paraId="5FBD9217">
            <w:pPr>
              <w:pBdr/>
              <w:spacing/>
              <w:ind/>
              <w:rPr>
                <w:highlight w:val="none"/>
              </w:rPr>
            </w:pPr>
            <w:r>
              <w:rPr>
                <w:highlight w:val="none"/>
              </w:rPr>
              <w:t xml:space="preserve">Change</w:t>
            </w:r>
            <w:r>
              <w:rPr>
                <w:highlight w:val="none"/>
              </w:rPr>
            </w:r>
          </w:p>
        </w:tc>
      </w:tr>
      <w:tr>
        <w:trPr/>
        <w:tc>
          <w:tcPr>
            <w:tcBorders/>
            <w:tcW w:w="2670" w:type="dxa"/>
            <w:textDirection w:val="lrTb"/>
            <w:noWrap w:val="false"/>
          </w:tcPr>
          <w:p w14:paraId="3CA1D7F9">
            <w:pPr>
              <w:pBdr/>
              <w:spacing/>
              <w:ind/>
              <w:rPr>
                <w:highlight w:val="none"/>
              </w:rPr>
            </w:pPr>
            <w:r>
              <w:rPr>
                <w:highlight w:val="none"/>
              </w:rPr>
              <w:t xml:space="preserve">Samples</w:t>
            </w:r>
            <w:r>
              <w:rPr>
                <w:highlight w:val="none"/>
              </w:rPr>
            </w:r>
          </w:p>
        </w:tc>
        <w:tc>
          <w:tcPr>
            <w:tcBorders/>
            <w:tcW w:w="992" w:type="dxa"/>
            <w:textDirection w:val="lrTb"/>
            <w:noWrap w:val="false"/>
          </w:tcPr>
          <w:p w14:paraId="6E1D19C7">
            <w:pPr>
              <w:pBdr/>
              <w:spacing/>
              <w:ind/>
              <w:rPr>
                <w:highlight w:val="none"/>
              </w:rPr>
            </w:pPr>
            <w:r>
              <w:rPr>
                <w:highlight w:val="none"/>
              </w:rPr>
              <w:t xml:space="preserve">1010</w:t>
            </w:r>
            <w:r>
              <w:rPr>
                <w:highlight w:val="none"/>
              </w:rPr>
            </w:r>
          </w:p>
        </w:tc>
        <w:tc>
          <w:tcPr>
            <w:tcBorders/>
            <w:tcW w:w="1134" w:type="dxa"/>
            <w:textDirection w:val="lrTb"/>
            <w:noWrap w:val="false"/>
          </w:tcPr>
          <w:p w14:paraId="226CE9E1">
            <w:pPr>
              <w:pBdr/>
              <w:spacing/>
              <w:ind/>
              <w:rPr>
                <w:highlight w:val="none"/>
              </w:rPr>
            </w:pPr>
            <w:r>
              <w:rPr>
                <w:highlight w:val="none"/>
              </w:rPr>
              <w:t xml:space="preserve">1000</w:t>
            </w:r>
            <w:r>
              <w:rPr>
                <w:highlight w:val="none"/>
              </w:rPr>
            </w:r>
          </w:p>
        </w:tc>
        <w:tc>
          <w:tcPr>
            <w:tcBorders/>
            <w:tcW w:w="1134" w:type="dxa"/>
            <w:textDirection w:val="lrTb"/>
            <w:noWrap w:val="false"/>
          </w:tcPr>
          <w:p w14:paraId="43CD4AFD">
            <w:pPr>
              <w:pBdr/>
              <w:spacing/>
              <w:ind/>
              <w:rPr>
                <w:highlight w:val="none"/>
              </w:rPr>
            </w:pPr>
            <w:r>
              <w:rPr>
                <w:highlight w:val="none"/>
              </w:rPr>
              <w:t xml:space="preserve">-10</w:t>
            </w:r>
            <w:r>
              <w:rPr>
                <w:highlight w:val="none"/>
              </w:rPr>
            </w:r>
          </w:p>
        </w:tc>
      </w:tr>
      <w:tr>
        <w:trPr/>
        <w:tc>
          <w:tcPr>
            <w:tcBorders/>
            <w:tcW w:w="2670" w:type="dxa"/>
            <w:textDirection w:val="lrTb"/>
            <w:noWrap w:val="false"/>
          </w:tcPr>
          <w:p w14:paraId="340469F0">
            <w:pPr>
              <w:pBdr/>
              <w:spacing/>
              <w:ind/>
              <w:rPr>
                <w:highlight w:val="none"/>
              </w:rPr>
            </w:pPr>
            <w:r>
              <w:rPr>
                <w:highlight w:val="none"/>
              </w:rPr>
              <w:t xml:space="preserve">Features</w:t>
            </w:r>
            <w:r>
              <w:rPr>
                <w:highlight w:val="none"/>
              </w:rPr>
            </w:r>
          </w:p>
        </w:tc>
        <w:tc>
          <w:tcPr>
            <w:tcBorders/>
            <w:tcW w:w="992" w:type="dxa"/>
            <w:textDirection w:val="lrTb"/>
            <w:noWrap w:val="false"/>
          </w:tcPr>
          <w:p w14:paraId="36DCBD41">
            <w:pPr>
              <w:pBdr/>
              <w:spacing/>
              <w:ind/>
              <w:rPr>
                <w:highlight w:val="none"/>
              </w:rPr>
            </w:pPr>
            <w:r>
              <w:rPr>
                <w:highlight w:val="none"/>
              </w:rPr>
              <w:t xml:space="preserve">16</w:t>
            </w:r>
            <w:r>
              <w:rPr>
                <w:highlight w:val="none"/>
              </w:rPr>
            </w:r>
          </w:p>
        </w:tc>
        <w:tc>
          <w:tcPr>
            <w:tcBorders/>
            <w:tcW w:w="1134" w:type="dxa"/>
            <w:textDirection w:val="lrTb"/>
            <w:noWrap w:val="false"/>
          </w:tcPr>
          <w:p w14:paraId="62A63FC0">
            <w:pPr>
              <w:pBdr/>
              <w:spacing/>
              <w:ind/>
              <w:rPr>
                <w:highlight w:val="none"/>
              </w:rPr>
            </w:pPr>
            <w:r>
              <w:rPr>
                <w:highlight w:val="none"/>
              </w:rPr>
              <w:t xml:space="preserve">10</w:t>
            </w:r>
            <w:r>
              <w:rPr>
                <w:highlight w:val="none"/>
              </w:rPr>
            </w:r>
          </w:p>
        </w:tc>
        <w:tc>
          <w:tcPr>
            <w:tcBorders/>
            <w:tcW w:w="1134" w:type="dxa"/>
            <w:textDirection w:val="lrTb"/>
            <w:noWrap w:val="false"/>
          </w:tcPr>
          <w:p w14:paraId="00164C38">
            <w:pPr>
              <w:pBdr/>
              <w:spacing/>
              <w:ind/>
              <w:rPr>
                <w:highlight w:val="none"/>
              </w:rPr>
            </w:pPr>
            <w:r>
              <w:rPr>
                <w:highlight w:val="none"/>
              </w:rPr>
              <w:t xml:space="preserve">-6</w:t>
            </w:r>
            <w:r>
              <w:rPr>
                <w:highlight w:val="none"/>
              </w:rPr>
            </w:r>
          </w:p>
        </w:tc>
      </w:tr>
      <w:tr>
        <w:trPr/>
        <w:tc>
          <w:tcPr>
            <w:tcBorders/>
            <w:tcW w:w="2670" w:type="dxa"/>
            <w:vMerge w:val="restart"/>
            <w:textDirection w:val="lrTb"/>
            <w:noWrap w:val="false"/>
          </w:tcPr>
          <w:p w14:paraId="7C2692AF">
            <w:pPr>
              <w:pBdr/>
              <w:spacing/>
              <w:ind/>
              <w:rPr>
                <w:highlight w:val="none"/>
              </w:rPr>
            </w:pPr>
            <w:r>
              <w:rPr>
                <w:highlight w:val="none"/>
              </w:rPr>
              <w:t xml:space="preserve">Missing Values</w:t>
            </w:r>
            <w:r>
              <w:rPr>
                <w:highlight w:val="none"/>
              </w:rPr>
            </w:r>
          </w:p>
        </w:tc>
        <w:tc>
          <w:tcPr>
            <w:tcBorders/>
            <w:tcW w:w="992" w:type="dxa"/>
            <w:vMerge w:val="restart"/>
            <w:textDirection w:val="lrTb"/>
            <w:noWrap w:val="false"/>
          </w:tcPr>
          <w:p w14:paraId="736D6949">
            <w:pPr>
              <w:pBdr/>
              <w:spacing/>
              <w:ind/>
              <w:rPr>
                <w:highlight w:val="none"/>
              </w:rPr>
            </w:pPr>
            <w:r>
              <w:rPr>
                <w:highlight w:val="none"/>
              </w:rPr>
              <w:t xml:space="preserve">45</w:t>
            </w:r>
            <w:r>
              <w:rPr>
                <w:highlight w:val="none"/>
              </w:rPr>
            </w:r>
          </w:p>
        </w:tc>
        <w:tc>
          <w:tcPr>
            <w:tcBorders/>
            <w:tcW w:w="1134" w:type="dxa"/>
            <w:vMerge w:val="restart"/>
            <w:textDirection w:val="lrTb"/>
            <w:noWrap w:val="false"/>
          </w:tcPr>
          <w:p w14:paraId="640B5DD6">
            <w:pPr>
              <w:pBdr/>
              <w:spacing/>
              <w:ind/>
              <w:rPr>
                <w:highlight w:val="none"/>
              </w:rPr>
            </w:pPr>
            <w:r>
              <w:rPr>
                <w:highlight w:val="none"/>
              </w:rPr>
              <w:t xml:space="preserve">0</w:t>
            </w:r>
            <w:r>
              <w:rPr>
                <w:highlight w:val="none"/>
              </w:rPr>
            </w:r>
          </w:p>
        </w:tc>
        <w:tc>
          <w:tcPr>
            <w:tcBorders/>
            <w:tcW w:w="1134" w:type="dxa"/>
            <w:vMerge w:val="restart"/>
            <w:textDirection w:val="lrTb"/>
            <w:noWrap w:val="false"/>
          </w:tcPr>
          <w:p w14:paraId="585DA79E">
            <w:pPr>
              <w:pBdr/>
              <w:spacing/>
              <w:ind/>
              <w:rPr>
                <w:highlight w:val="none"/>
              </w:rPr>
            </w:pPr>
            <w:r>
              <w:rPr>
                <w:highlight w:val="none"/>
              </w:rPr>
              <w:t xml:space="preserve">-45</w:t>
            </w:r>
            <w:r>
              <w:rPr>
                <w:highlight w:val="none"/>
              </w:rPr>
            </w:r>
          </w:p>
        </w:tc>
      </w:tr>
    </w:tbl>
    <w:p w14:paraId="4830FCE8">
      <w:pPr>
        <w:pBdr/>
        <w:spacing/>
        <w:ind/>
        <w:rPr/>
      </w:pPr>
      <w:r/>
      <w:r/>
      <w:r/>
    </w:p>
    <w:p w14:paraId="4C8C3495">
      <w:pPr>
        <w:pBdr/>
        <w:spacing/>
        <w:ind/>
        <w:rPr>
          <w:highlight w:val="none"/>
        </w:rPr>
      </w:pPr>
      <w:r>
        <w:rPr>
          <w:highlight w:val="none"/>
        </w:rPr>
        <w:t xml:space="preserve">This information is not well correlated, as can be seen from Figure 5. The closest is internet usage and loneliness at around 13%, which is not at all highly correlated (expecting &gt; 70%). </w:t>
      </w:r>
      <w:r/>
    </w:p>
    <w:p w14:paraId="3256527F">
      <w:pPr>
        <w:pBdr/>
        <w:spacing/>
        <w:ind/>
        <w:rPr>
          <w:highlight w:val="none"/>
        </w:rPr>
      </w:pPr>
      <w:r>
        <w:rPr>
          <w:highlight w:val="none"/>
        </w:rPr>
        <w:t xml:space="preserve">The Age, Movies, and Techno features were the ones that were missing the most data, though many of the features were missing slight bits of information which did not meaningfully reflect in the model. In total, 5% of the rows were missing some amount of information. </w:t>
      </w:r>
      <w:r/>
    </w:p>
    <w:p w14:paraId="3926A495">
      <w:pPr>
        <w:pBdr/>
        <w:spacing/>
        <w:ind/>
        <w:rPr>
          <w:highlight w:val="none"/>
        </w:rPr>
      </w:pPr>
      <w:r>
        <w:rPr>
          <w:highlight w:val="none"/>
        </w:rPr>
        <w:t xml:space="preserve">The dataset has a good amount of information left, but from the analysis at the start, the data never seemed to be well correlated in any direction. I expect any model that was trained from this data will be little more than a random number generator on the expected Loneliness score. </w:t>
      </w:r>
      <w:r/>
    </w:p>
    <w:p w14:paraId="2AAD3BBC">
      <w:pPr>
        <w:pBdr/>
        <w:spacing/>
        <w:ind/>
        <w:rPr>
          <w:highlight w:val="none"/>
        </w:rPr>
      </w:pPr>
      <w:r>
        <w:rPr>
          <w:highlight w:val="none"/>
        </w:rPr>
        <w:t xml:space="preserve">Using a Categorical Naive Bayes solver and the test data in Figure 6, it fit for this confusion matrix: </w:t>
      </w:r>
      <w:r>
        <w:rPr>
          <w:highlight w:val="none"/>
        </w:rPr>
      </w:r>
    </w:p>
    <w:tbl>
      <w:tblPr>
        <w:tblStyle w:val="701"/>
        <w:tblW w:w="0" w:type="auto"/>
        <w:tblBorders/>
        <w:tblLayout w:type="fixed"/>
        <w:tblLook w:val="04A0" w:firstRow="1" w:lastRow="0" w:firstColumn="1" w:lastColumn="0" w:noHBand="0" w:noVBand="1"/>
      </w:tblPr>
      <w:tblGrid>
        <w:gridCol w:w="544"/>
        <w:gridCol w:w="567"/>
        <w:gridCol w:w="567"/>
        <w:gridCol w:w="425"/>
        <w:gridCol w:w="425"/>
      </w:tblGrid>
      <w:tr>
        <w:trPr/>
        <w:tc>
          <w:tcPr>
            <w:tcBorders/>
            <w:tcW w:w="544" w:type="dxa"/>
            <w:textDirection w:val="lrTb"/>
            <w:noWrap w:val="false"/>
          </w:tcPr>
          <w:p w14:paraId="071CC177">
            <w:pPr>
              <w:pBdr/>
              <w:spacing/>
              <w:ind/>
              <w:rPr>
                <w:highlight w:val="none"/>
              </w:rPr>
            </w:pPr>
            <w:r>
              <w:rPr>
                <w:highlight w:val="none"/>
              </w:rPr>
              <w:t xml:space="preserve">1</w:t>
            </w:r>
            <w:r>
              <w:rPr>
                <w:highlight w:val="none"/>
              </w:rPr>
            </w:r>
          </w:p>
        </w:tc>
        <w:tc>
          <w:tcPr>
            <w:tcBorders/>
            <w:tcW w:w="567" w:type="dxa"/>
            <w:textDirection w:val="lrTb"/>
            <w:noWrap w:val="false"/>
          </w:tcPr>
          <w:p w14:paraId="10487FD8">
            <w:pPr>
              <w:pBdr/>
              <w:spacing/>
              <w:ind/>
              <w:rPr>
                <w:highlight w:val="none"/>
              </w:rPr>
            </w:pPr>
            <w:r>
              <w:rPr>
                <w:highlight w:val="none"/>
              </w:rPr>
              <w:t xml:space="preserve">6</w:t>
            </w:r>
            <w:r>
              <w:rPr>
                <w:highlight w:val="none"/>
              </w:rPr>
            </w:r>
          </w:p>
        </w:tc>
        <w:tc>
          <w:tcPr>
            <w:tcBorders/>
            <w:tcW w:w="567" w:type="dxa"/>
            <w:textDirection w:val="lrTb"/>
            <w:noWrap w:val="false"/>
          </w:tcPr>
          <w:p w14:paraId="5EAE7593">
            <w:pPr>
              <w:pBdr/>
              <w:spacing/>
              <w:ind/>
              <w:rPr>
                <w:highlight w:val="none"/>
              </w:rPr>
            </w:pPr>
            <w:r>
              <w:rPr>
                <w:highlight w:val="none"/>
              </w:rPr>
              <w:t xml:space="preserve">16</w:t>
            </w:r>
            <w:r>
              <w:rPr>
                <w:highlight w:val="none"/>
              </w:rPr>
            </w:r>
          </w:p>
        </w:tc>
        <w:tc>
          <w:tcPr>
            <w:tcBorders/>
            <w:tcW w:w="425" w:type="dxa"/>
            <w:textDirection w:val="lrTb"/>
            <w:noWrap w:val="false"/>
          </w:tcPr>
          <w:p w14:paraId="58F89C2C">
            <w:pPr>
              <w:pBdr/>
              <w:spacing/>
              <w:ind/>
              <w:rPr>
                <w:highlight w:val="none"/>
              </w:rPr>
            </w:pPr>
            <w:r>
              <w:rPr>
                <w:highlight w:val="none"/>
              </w:rPr>
              <w:t xml:space="preserve">0</w:t>
            </w:r>
            <w:r>
              <w:rPr>
                <w:highlight w:val="none"/>
              </w:rPr>
            </w:r>
          </w:p>
        </w:tc>
        <w:tc>
          <w:tcPr>
            <w:tcBorders/>
            <w:tcW w:w="425" w:type="dxa"/>
            <w:textDirection w:val="lrTb"/>
            <w:noWrap w:val="false"/>
          </w:tcPr>
          <w:p w14:paraId="1D162836">
            <w:pPr>
              <w:pBdr/>
              <w:spacing/>
              <w:ind/>
              <w:rPr>
                <w:highlight w:val="none"/>
              </w:rPr>
            </w:pPr>
            <w:r>
              <w:rPr>
                <w:highlight w:val="none"/>
              </w:rPr>
              <w:t xml:space="preserve">1</w:t>
            </w:r>
            <w:r>
              <w:rPr>
                <w:highlight w:val="none"/>
              </w:rPr>
            </w:r>
          </w:p>
        </w:tc>
      </w:tr>
      <w:tr>
        <w:trPr/>
        <w:tc>
          <w:tcPr>
            <w:tcBorders/>
            <w:tcW w:w="544" w:type="dxa"/>
            <w:textDirection w:val="lrTb"/>
            <w:noWrap w:val="false"/>
          </w:tcPr>
          <w:p w14:paraId="3E515AF7">
            <w:pPr>
              <w:pBdr/>
              <w:spacing/>
              <w:ind/>
              <w:rPr>
                <w:highlight w:val="none"/>
              </w:rPr>
            </w:pPr>
            <w:r>
              <w:rPr>
                <w:highlight w:val="none"/>
              </w:rPr>
              <w:t xml:space="preserve">3</w:t>
            </w:r>
            <w:r>
              <w:rPr>
                <w:highlight w:val="none"/>
              </w:rPr>
            </w:r>
          </w:p>
        </w:tc>
        <w:tc>
          <w:tcPr>
            <w:tcBorders/>
            <w:tcW w:w="567" w:type="dxa"/>
            <w:textDirection w:val="lrTb"/>
            <w:noWrap w:val="false"/>
          </w:tcPr>
          <w:p w14:paraId="55455DEC">
            <w:pPr>
              <w:pBdr/>
              <w:spacing/>
              <w:ind/>
              <w:rPr>
                <w:highlight w:val="none"/>
              </w:rPr>
            </w:pPr>
            <w:r>
              <w:rPr>
                <w:highlight w:val="none"/>
              </w:rPr>
              <w:t xml:space="preserve">11</w:t>
            </w:r>
            <w:r>
              <w:rPr>
                <w:highlight w:val="none"/>
              </w:rPr>
            </w:r>
          </w:p>
        </w:tc>
        <w:tc>
          <w:tcPr>
            <w:tcBorders/>
            <w:tcW w:w="567" w:type="dxa"/>
            <w:textDirection w:val="lrTb"/>
            <w:noWrap w:val="false"/>
          </w:tcPr>
          <w:p w14:paraId="2BA8C281">
            <w:pPr>
              <w:pBdr/>
              <w:spacing/>
              <w:ind/>
              <w:rPr>
                <w:highlight w:val="none"/>
              </w:rPr>
            </w:pPr>
            <w:r>
              <w:rPr>
                <w:highlight w:val="none"/>
              </w:rPr>
              <w:t xml:space="preserve">30</w:t>
            </w:r>
            <w:r>
              <w:rPr>
                <w:highlight w:val="none"/>
              </w:rPr>
            </w:r>
          </w:p>
        </w:tc>
        <w:tc>
          <w:tcPr>
            <w:tcBorders/>
            <w:tcW w:w="425" w:type="dxa"/>
            <w:textDirection w:val="lrTb"/>
            <w:noWrap w:val="false"/>
          </w:tcPr>
          <w:p w14:paraId="34E5BA94">
            <w:pPr>
              <w:pBdr/>
              <w:spacing/>
              <w:ind/>
              <w:rPr>
                <w:highlight w:val="none"/>
              </w:rPr>
            </w:pPr>
            <w:r>
              <w:rPr>
                <w:highlight w:val="none"/>
              </w:rPr>
              <w:t xml:space="preserve">2</w:t>
            </w:r>
            <w:r>
              <w:rPr>
                <w:highlight w:val="none"/>
              </w:rPr>
            </w:r>
          </w:p>
        </w:tc>
        <w:tc>
          <w:tcPr>
            <w:tcBorders/>
            <w:tcW w:w="425" w:type="dxa"/>
            <w:textDirection w:val="lrTb"/>
            <w:noWrap w:val="false"/>
          </w:tcPr>
          <w:p w14:paraId="700B85DE">
            <w:pPr>
              <w:pBdr/>
              <w:spacing/>
              <w:ind/>
              <w:rPr>
                <w:highlight w:val="none"/>
              </w:rPr>
            </w:pPr>
            <w:r>
              <w:rPr>
                <w:highlight w:val="none"/>
              </w:rPr>
              <w:t xml:space="preserve">0</w:t>
            </w:r>
            <w:r>
              <w:rPr>
                <w:highlight w:val="none"/>
              </w:rPr>
            </w:r>
          </w:p>
        </w:tc>
      </w:tr>
      <w:tr>
        <w:trPr/>
        <w:tc>
          <w:tcPr>
            <w:tcBorders/>
            <w:tcW w:w="544" w:type="dxa"/>
            <w:textDirection w:val="lrTb"/>
            <w:noWrap w:val="false"/>
          </w:tcPr>
          <w:p w14:paraId="59628D3B">
            <w:pPr>
              <w:pBdr/>
              <w:spacing/>
              <w:ind/>
              <w:rPr>
                <w:highlight w:val="none"/>
              </w:rPr>
            </w:pPr>
            <w:r>
              <w:rPr>
                <w:highlight w:val="none"/>
              </w:rPr>
              <w:t xml:space="preserve">1</w:t>
            </w:r>
            <w:r>
              <w:rPr>
                <w:highlight w:val="none"/>
              </w:rPr>
            </w:r>
          </w:p>
        </w:tc>
        <w:tc>
          <w:tcPr>
            <w:tcBorders/>
            <w:tcW w:w="567" w:type="dxa"/>
            <w:textDirection w:val="lrTb"/>
            <w:noWrap w:val="false"/>
          </w:tcPr>
          <w:p w14:paraId="18547662">
            <w:pPr>
              <w:pBdr/>
              <w:spacing/>
              <w:ind/>
              <w:rPr>
                <w:highlight w:val="none"/>
              </w:rPr>
            </w:pPr>
            <w:r>
              <w:rPr>
                <w:highlight w:val="none"/>
              </w:rPr>
              <w:t xml:space="preserve">13</w:t>
            </w:r>
            <w:r>
              <w:rPr>
                <w:highlight w:val="none"/>
              </w:rPr>
            </w:r>
          </w:p>
        </w:tc>
        <w:tc>
          <w:tcPr>
            <w:tcBorders/>
            <w:tcW w:w="567" w:type="dxa"/>
            <w:textDirection w:val="lrTb"/>
            <w:noWrap w:val="false"/>
          </w:tcPr>
          <w:p w14:paraId="59A79631">
            <w:pPr>
              <w:pBdr/>
              <w:spacing/>
              <w:ind/>
              <w:rPr>
                <w:highlight w:val="none"/>
              </w:rPr>
            </w:pPr>
            <w:r>
              <w:rPr>
                <w:highlight w:val="none"/>
              </w:rPr>
              <w:t xml:space="preserve">52</w:t>
            </w:r>
            <w:r>
              <w:rPr>
                <w:highlight w:val="none"/>
              </w:rPr>
            </w:r>
          </w:p>
        </w:tc>
        <w:tc>
          <w:tcPr>
            <w:tcBorders/>
            <w:tcW w:w="425" w:type="dxa"/>
            <w:textDirection w:val="lrTb"/>
            <w:noWrap w:val="false"/>
          </w:tcPr>
          <w:p w14:paraId="0AA77A96">
            <w:pPr>
              <w:pBdr/>
              <w:spacing/>
              <w:ind/>
              <w:rPr>
                <w:highlight w:val="none"/>
              </w:rPr>
            </w:pPr>
            <w:r>
              <w:rPr>
                <w:highlight w:val="none"/>
              </w:rPr>
              <w:t xml:space="preserve">2</w:t>
            </w:r>
            <w:r>
              <w:rPr>
                <w:highlight w:val="none"/>
              </w:rPr>
            </w:r>
          </w:p>
        </w:tc>
        <w:tc>
          <w:tcPr>
            <w:tcBorders/>
            <w:tcW w:w="425" w:type="dxa"/>
            <w:textDirection w:val="lrTb"/>
            <w:noWrap w:val="false"/>
          </w:tcPr>
          <w:p w14:paraId="2B6C9CF0">
            <w:pPr>
              <w:pBdr/>
              <w:spacing/>
              <w:ind/>
              <w:rPr>
                <w:highlight w:val="none"/>
              </w:rPr>
            </w:pPr>
            <w:r>
              <w:rPr>
                <w:highlight w:val="none"/>
              </w:rPr>
              <w:t xml:space="preserve">0</w:t>
            </w:r>
            <w:r>
              <w:rPr>
                <w:highlight w:val="none"/>
              </w:rPr>
            </w:r>
          </w:p>
        </w:tc>
      </w:tr>
      <w:tr>
        <w:trPr/>
        <w:tc>
          <w:tcPr>
            <w:tcBorders/>
            <w:tcW w:w="544" w:type="dxa"/>
            <w:textDirection w:val="lrTb"/>
            <w:noWrap w:val="false"/>
          </w:tcPr>
          <w:p w14:paraId="7FA86CBC">
            <w:pPr>
              <w:pBdr/>
              <w:spacing/>
              <w:ind/>
              <w:rPr>
                <w:highlight w:val="none"/>
              </w:rPr>
            </w:pPr>
            <w:r>
              <w:rPr>
                <w:highlight w:val="none"/>
              </w:rPr>
              <w:t xml:space="preserve">0</w:t>
            </w:r>
            <w:r>
              <w:rPr>
                <w:highlight w:val="none"/>
              </w:rPr>
            </w:r>
          </w:p>
        </w:tc>
        <w:tc>
          <w:tcPr>
            <w:tcBorders/>
            <w:tcW w:w="567" w:type="dxa"/>
            <w:textDirection w:val="lrTb"/>
            <w:noWrap w:val="false"/>
          </w:tcPr>
          <w:p w14:paraId="40C31828">
            <w:pPr>
              <w:pBdr/>
              <w:spacing/>
              <w:ind/>
              <w:rPr>
                <w:highlight w:val="none"/>
              </w:rPr>
            </w:pPr>
            <w:r>
              <w:rPr>
                <w:highlight w:val="none"/>
              </w:rPr>
              <w:t xml:space="preserve">8</w:t>
            </w:r>
            <w:r>
              <w:rPr>
                <w:highlight w:val="none"/>
              </w:rPr>
            </w:r>
          </w:p>
        </w:tc>
        <w:tc>
          <w:tcPr>
            <w:tcBorders/>
            <w:tcW w:w="567" w:type="dxa"/>
            <w:textDirection w:val="lrTb"/>
            <w:noWrap w:val="false"/>
          </w:tcPr>
          <w:p w14:paraId="1EE25443">
            <w:pPr>
              <w:pBdr/>
              <w:spacing/>
              <w:ind/>
              <w:rPr>
                <w:highlight w:val="none"/>
              </w:rPr>
            </w:pPr>
            <w:r>
              <w:rPr>
                <w:highlight w:val="none"/>
              </w:rPr>
              <w:t xml:space="preserve">28</w:t>
            </w:r>
            <w:r>
              <w:rPr>
                <w:highlight w:val="none"/>
              </w:rPr>
            </w:r>
          </w:p>
        </w:tc>
        <w:tc>
          <w:tcPr>
            <w:tcBorders/>
            <w:tcW w:w="425" w:type="dxa"/>
            <w:textDirection w:val="lrTb"/>
            <w:noWrap w:val="false"/>
          </w:tcPr>
          <w:p w14:paraId="1366439A">
            <w:pPr>
              <w:pBdr/>
              <w:spacing/>
              <w:ind/>
              <w:rPr>
                <w:highlight w:val="none"/>
              </w:rPr>
            </w:pPr>
            <w:r>
              <w:rPr>
                <w:highlight w:val="none"/>
              </w:rPr>
              <w:t xml:space="preserve">0</w:t>
            </w:r>
            <w:r>
              <w:rPr>
                <w:highlight w:val="none"/>
              </w:rPr>
            </w:r>
          </w:p>
        </w:tc>
        <w:tc>
          <w:tcPr>
            <w:tcBorders/>
            <w:tcW w:w="425" w:type="dxa"/>
            <w:textDirection w:val="lrTb"/>
            <w:noWrap w:val="false"/>
          </w:tcPr>
          <w:p w14:paraId="084E890B">
            <w:pPr>
              <w:pBdr/>
              <w:spacing/>
              <w:ind/>
              <w:rPr>
                <w:highlight w:val="none"/>
              </w:rPr>
            </w:pPr>
            <w:r>
              <w:rPr>
                <w:highlight w:val="none"/>
              </w:rPr>
              <w:t xml:space="preserve">1</w:t>
            </w:r>
            <w:r>
              <w:rPr>
                <w:highlight w:val="none"/>
              </w:rPr>
            </w:r>
          </w:p>
        </w:tc>
      </w:tr>
      <w:tr>
        <w:trPr/>
        <w:tc>
          <w:tcPr>
            <w:tcBorders/>
            <w:tcW w:w="544" w:type="dxa"/>
            <w:textDirection w:val="lrTb"/>
            <w:noWrap w:val="false"/>
          </w:tcPr>
          <w:p w14:paraId="0C6D272E">
            <w:pPr>
              <w:pBdr/>
              <w:spacing/>
              <w:ind/>
              <w:rPr>
                <w:highlight w:val="none"/>
              </w:rPr>
            </w:pPr>
            <w:r>
              <w:rPr>
                <w:highlight w:val="none"/>
              </w:rPr>
              <w:t xml:space="preserve">0</w:t>
            </w:r>
            <w:r>
              <w:rPr>
                <w:highlight w:val="none"/>
              </w:rPr>
            </w:r>
          </w:p>
        </w:tc>
        <w:tc>
          <w:tcPr>
            <w:tcBorders/>
            <w:tcW w:w="567" w:type="dxa"/>
            <w:textDirection w:val="lrTb"/>
            <w:noWrap w:val="false"/>
          </w:tcPr>
          <w:p w14:paraId="19C8B53B">
            <w:pPr>
              <w:pBdr/>
              <w:spacing/>
              <w:ind/>
              <w:rPr>
                <w:highlight w:val="none"/>
              </w:rPr>
            </w:pPr>
            <w:r>
              <w:rPr>
                <w:highlight w:val="none"/>
              </w:rPr>
              <w:t xml:space="preserve">5</w:t>
            </w:r>
            <w:r>
              <w:rPr>
                <w:highlight w:val="none"/>
              </w:rPr>
            </w:r>
          </w:p>
        </w:tc>
        <w:tc>
          <w:tcPr>
            <w:tcBorders/>
            <w:tcW w:w="567" w:type="dxa"/>
            <w:textDirection w:val="lrTb"/>
            <w:noWrap w:val="false"/>
          </w:tcPr>
          <w:p w14:paraId="186E4F1B">
            <w:pPr>
              <w:pBdr/>
              <w:spacing/>
              <w:ind/>
              <w:rPr>
                <w:highlight w:val="none"/>
              </w:rPr>
            </w:pPr>
            <w:r>
              <w:rPr>
                <w:highlight w:val="none"/>
              </w:rPr>
              <w:t xml:space="preserve">18</w:t>
            </w:r>
            <w:r>
              <w:rPr>
                <w:highlight w:val="none"/>
              </w:rPr>
            </w:r>
          </w:p>
        </w:tc>
        <w:tc>
          <w:tcPr>
            <w:tcBorders/>
            <w:tcW w:w="425" w:type="dxa"/>
            <w:textDirection w:val="lrTb"/>
            <w:noWrap w:val="false"/>
          </w:tcPr>
          <w:p w14:paraId="555848A9">
            <w:pPr>
              <w:pBdr/>
              <w:spacing/>
              <w:ind/>
              <w:rPr>
                <w:highlight w:val="none"/>
              </w:rPr>
            </w:pPr>
            <w:r>
              <w:rPr>
                <w:highlight w:val="none"/>
              </w:rPr>
              <w:t xml:space="preserve">1</w:t>
            </w:r>
            <w:r>
              <w:rPr>
                <w:highlight w:val="none"/>
              </w:rPr>
            </w:r>
          </w:p>
        </w:tc>
        <w:tc>
          <w:tcPr>
            <w:tcBorders/>
            <w:tcW w:w="425" w:type="dxa"/>
            <w:textDirection w:val="lrTb"/>
            <w:noWrap w:val="false"/>
          </w:tcPr>
          <w:p w14:paraId="1B7042AC">
            <w:pPr>
              <w:pBdr/>
              <w:spacing/>
              <w:ind/>
              <w:rPr>
                <w:highlight w:val="none"/>
              </w:rPr>
            </w:pPr>
            <w:r>
              <w:rPr>
                <w:highlight w:val="none"/>
              </w:rPr>
              <w:t xml:space="preserve">1</w:t>
            </w:r>
            <w:r>
              <w:rPr>
                <w:highlight w:val="none"/>
              </w:rPr>
            </w:r>
          </w:p>
        </w:tc>
      </w:tr>
    </w:tbl>
    <w:p w14:paraId="3D8AC5B9">
      <w:pPr>
        <w:pStyle w:val="865"/>
        <w:pBdr/>
        <w:spacing/>
        <w:ind w:firstLine="708"/>
        <w:jc w:val="left"/>
        <w:rPr/>
      </w:pPr>
      <w:r>
        <w:t xml:space="preserve">    Figure </w:t>
      </w:r>
      <w:r>
        <w:fldChar w:fldCharType="begin"/>
        <w:instrText xml:space="preserve"> SEQ Figure \* Arabic </w:instrText>
        <w:fldChar w:fldCharType="separate"/>
      </w:r>
      <w:r>
        <w:t xml:space="preserve">8</w:t>
      </w:r>
      <w:r/>
      <w:r>
        <w:fldChar w:fldCharType="end"/>
      </w:r>
      <w:r/>
    </w:p>
    <w:p w14:paraId="7A757968">
      <w:pPr>
        <w:pBdr/>
        <w:spacing/>
        <w:ind/>
        <w:rPr>
          <w:highlight w:val="none"/>
        </w:rPr>
      </w:pPr>
      <w:r>
        <w:rPr>
          <w:highlight w:val="none"/>
        </w:rPr>
      </w:r>
      <w:r>
        <w:t xml:space="preserve">This gives an average precision and F1 score of 0.25, and a recall of 0.33, so it seems to just be randomly guessing which is correct.</w:t>
      </w:r>
      <w:r/>
    </w:p>
    <w:sectPr>
      <w:footnotePr/>
      <w:endnotePr/>
      <w:type w:val="continuous"/>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Droid Sans Mono">
    <w:panose1 w:val="020B0606030804020204"/>
  </w:font>
  <w:font w:name="Liberation Sans">
    <w:panose1 w:val="020B0604020202020204"/>
  </w:font>
  <w:font w:name="Inter">
    <w:panose1 w:val="020005030000000200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rPr>
      <w:rFonts w:ascii="Inter" w:hAnsi="Inter" w:eastAsia="Inter" w:cs="Inter"/>
      <w:sz w:val="24"/>
      <w:szCs w:val="24"/>
    </w:r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2026-02-03T01:39:10Z</dcterms:modified>
</cp:coreProperties>
</file>