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基于风险校准与价格信息价值的微网购电调度"/>
    <w:p>
      <w:pPr>
        <w:pStyle w:val="Title"/>
        <w:keepNext/>
        <w:widowControl/>
        <w:spacing w:before="0" w:after="200" w:line="276" w:lineRule="auto"/>
        <w:ind w:firstLine="0"/>
        <w:jc w:val="center"/>
      </w:pPr>
      <w:r>
        <w:rPr>
          <w:rFonts w:hint="eastAsia"/>
          <w:color w:val="000000"/>
        </w:rPr>
        <w:t xml:space="preserve">基于风险校准与价格信息价值的微网购电调度</w:t>
      </w:r>
    </w:p>
    <w:bookmarkStart w:id="9" w:name="摘-要"/>
    <w:p>
      <w:pPr>
        <w:pStyle w:val="Heading1"/>
        <w:keepNext/>
        <w:widowControl/>
        <w:spacing w:before="0" w:after="160" w:line="276" w:lineRule="auto"/>
        <w:ind w:firstLine="0"/>
        <w:jc w:val="center"/>
      </w:pPr>
      <w:r>
        <w:rPr>
          <w:rFonts w:hint="eastAsia"/>
          <w:color w:val="000000"/>
        </w:rPr>
        <w:t xml:space="preserve">摘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要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微网购电的关键在于协调分时套利与供电风险：储能能够转移低价电量，而预测不足会触发高价紧急购电。本文建立统一的能量平衡模型，将确定性优化、预测误差校准、日内滚动调整和价格信息评价连接起来，形成四层递进的调度方法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针对第一问，建立十分钟分辨率的购电与储能联合规划，证明在允许无成本弃电时，充放电循环可在保持费用与储电状态不变的条件下消除，将含144个二元变量的模型化为等价线性规划。最优日购电量为59,482.70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kWh，费用35,126.85元，比无储能节省26.90%。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针对第二问，以岭回归预测负载和光伏，采用历史净负载误差的70%分位数补足风险余量。334天总费用为14,132,612.16元，比同期预测无余量策略降低26.50%，比岭回归无余量降低10.01%，说明风险校准是预测转化为经济收益的重要环节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针对第三问，按午夜计划与最终有效购电量建立非对称结算函数，在新预报到达后重解剩余时域。一月验证选定50%分位余量及6、12、18点更新，全年费用为13,575,976.78元，比相同余量下仅用午夜预报节省1,469,150.15元，降幅9.76%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针对第四问，构建残差GRU与非神经网络预测器的同信息对照。GRU集成在四个发布时刻均取得最低价格MAE，全期MAE为0.04366元/kWh，比岭回归降低8.09%。滚动GRU总费为14,312,347.70元，比同期价格预测再节省2,094.78元。进一步建立共同名义可行域上的真实价格下界，计算得GRU计划费用的剩余改进上限为136,842.64元，占其名义费用1.002%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研究表明，滚动预报和风险余量决定主要节费空间，GRU进一步改善价格预测；将预测精度、实际费用与最优值差距分开评价，能够准确识别算法的贡献和后续优化重点。</w:t>
      </w:r>
    </w:p>
    <w:p>
      <w:pPr>
        <w:pStyle w:val="BodyText"/>
        <w:widowControl/>
        <w:spacing w:before="120" w:after="100" w:line="276" w:lineRule="auto"/>
        <w:ind w:firstLine="0"/>
        <w:jc w:val="both"/>
      </w:pPr>
      <w:r>
        <w:rPr>
          <w:rFonts w:hint="eastAsia"/>
          <w:color w:val="000000"/>
        </w:rPr>
        <w:t xml:space="preserve">关键词：微网调度；线性规划；风险校准；滚动优化；GRU；信息价值</w:t>
      </w:r>
    </w:p>
    <w:bookmarkEnd w:id="9"/>
    <w:bookmarkStart w:id="10" w:name="一-问题重述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问题重述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题面研究小区光伏、负载、储能与外部电网之间的电力调控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[1]。储能可以在低价或光伏富余时吸收电量，在高价或供电不足时释放电量；调度既要满足负载，也要尽可能节省购电费用。本文依次研究确定性调度、预测误差、日内更新与波动电价四个层次。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第一问给定每天重复的电价、负载和单日光伏预测，要求每天</w:t>
      </w:r>
      <w:r>
        <w:rPr>
          <w:color w:val="000000"/>
        </w:rPr>
        <w:t xml:space="preserve"> 00:00 </w:t>
      </w:r>
      <w:r>
        <w:rPr>
          <w:rFonts w:hint="eastAsia"/>
          <w:color w:val="000000"/>
        </w:rPr>
        <w:t xml:space="preserve">制定全天购电计划，且日初日末储电量相同。需报告指定十分钟时段的购电量、全天总量和费用，以及四小时充放电汇总。第二问中负载与光伏逐日变化，正常购电仍按计划量收费，供电缺口通过五倍交易电价的紧急购电补足，需输出</w:t>
      </w:r>
      <w:r>
        <w:rPr>
          <w:color w:val="000000"/>
        </w:rPr>
        <w:t xml:space="preserve"> 2—12 </w:t>
      </w:r>
      <w:r>
        <w:rPr>
          <w:rFonts w:hint="eastAsia"/>
          <w:color w:val="000000"/>
        </w:rPr>
        <w:t xml:space="preserve">月每日完整策略及四个指定日期的结果。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第三问进一步利用每日四个发布时刻的光伏预报，决定是否以及何时调整未执行的购电计划，并计入增购和减购费用。第四问使用附件中的实际波动电价，比较不同价格预测器在日前与滚动两类策略下的实际费用。</w:t>
      </w:r>
    </w:p>
    <w:bookmarkEnd w:id="10"/>
    <w:bookmarkStart w:id="11" w:name="二-问题分析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问题分析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第一问的核心是利用价差在144个时段之间转移电量。储能效率决定套利门槛，容量与功率决定转移规模。本文先建立完整互斥模型，再证明可消除循环充放电，以线性规划取得全局最优解并解释集中充放电行为。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第二问中，低估净负载需要按五倍电价补购，而高估仍需支付计划费用。因此采用“预测—风险校准—调度”三步法，以历史误差分位数平衡欠购和多购，再通过全年实际费用检验余量收益。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第三问增加了日内重新申报的机会。新预报降低未来供需的不确定性，但增购和减购价格不对称。需要同时决定更新时间、购电调整量和储能动作，并将已执行区间固定。比较不同更新时间的完整费用，才能判断预报更新的净价值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第四问的价格预测同时影响套利时机与购电规模。本文以残差GRU捕捉周期基线之外的变化，与同期预测及岭回归共享历史信息，并将输出接入同一调度器。在此基础上引入真实电价的名义最优下界，既检验预测精度，也量化距离最优计划的剩余空间。</w:t>
      </w:r>
    </w:p>
    <w:bookmarkEnd w:id="11"/>
    <w:bookmarkStart w:id="14" w:name="三-模型假设与数据处理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模型假设与数据处理</w:t>
      </w:r>
    </w:p>
    <w:bookmarkStart w:id="12" w:name="参数及工作假设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3.1 </w:t>
      </w:r>
      <w:r>
        <w:rPr>
          <w:rFonts w:hint="eastAsia"/>
          <w:color w:val="000000"/>
        </w:rPr>
        <w:t xml:space="preserve">参数及工作假设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统一参数见表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1。功率上限按微网母线侧定义，所有决策电量使用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kWh。题面“充放电效率为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90%”可能存在单程与往返解释差异，主实验采用两侧各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90%，并对另一解释单独进行敏感性分析。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储能参数与时间离散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268"/>
        <w:gridCol w:w="2381"/>
        <w:gridCol w:w="4309"/>
      </w:tblGrid>
      <w:tr>
        <w:trPr>
          <w:tblHeader w:val="on"/>
          <w:cantSplit/>
          <w:tblHeader/>
        </w:trPr>
        <w:tc>
          <w:tcPr>
            <w:tcW w:type="dxa" w:w="226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参数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数值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额定容量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允许储电量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1200—10800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最大充放电功率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5000 kW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初始储电量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充电／放电效率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0.9／0.9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主实验解释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时段长度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1/6 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十分钟离散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（1）第一问按模板起点采样，周期曲线以24:00值补齐00:00，功率在十分钟区间内取常值；全年历史序列按记录终点对应十分钟区间均值建模。状态统一定义在区间边界，功率乘1/6小时换算为电量。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2）不设置题面未给出的售电收入与折旧价格，允许不能使用的电量被弃用。第一、二问普通购电按计划量结算；第三、四问主动调整按第八节的保留量、取消量和新增量分项结算。电池磨损成本没有纳入当前目标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（3）实际执行近似每十分钟内功率恒定、当前供需可即时观测并平衡。该近似只服务于区间内的充放电和紧急购电，不允许日前读取当天真实曲线。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（4）第二问实际</w:t>
      </w:r>
      <w:r>
        <w:rPr>
          <w:color w:val="000000"/>
        </w:rPr>
        <w:t xml:space="preserve"> SOC </w:t>
      </w:r>
      <w:r>
        <w:rPr>
          <w:rFonts w:hint="eastAsia"/>
          <w:color w:val="000000"/>
        </w:rPr>
        <w:t xml:space="preserve">连续跨日。日前名义轨迹的日末下限取</w:t>
      </w:r>
      <w:r>
        <w:rPr>
          <w:color w:val="000000"/>
        </w:rPr>
        <w:t xml:space="preserve"> 6000 </w:t>
      </w:r>
      <w:r>
        <w:rPr>
          <w:rFonts w:hint="eastAsia"/>
          <w:color w:val="000000"/>
        </w:rPr>
        <w:t xml:space="preserve">kWh，作为防止计划耗空电池的策略设置；不强制实际日末回到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6000，也不按天重置电池。</w:t>
      </w:r>
    </w:p>
    <w:bookmarkEnd w:id="12"/>
    <w:bookmarkStart w:id="13" w:name="输入审计与时间边界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3.2 </w:t>
      </w:r>
      <w:r>
        <w:rPr>
          <w:rFonts w:hint="eastAsia"/>
          <w:color w:val="000000"/>
        </w:rPr>
        <w:t xml:space="preserve">输入审计与时间边界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有</w:t>
      </w:r>
      <w:r>
        <w:rPr>
          <w:color w:val="000000"/>
        </w:rPr>
        <w:t xml:space="preserve"> 144 </w:t>
      </w:r>
      <w:r>
        <w:rPr>
          <w:rFonts w:hint="eastAsia"/>
          <w:color w:val="000000"/>
        </w:rPr>
        <w:t xml:space="preserve">个时段，附件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的负载与光伏各有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365×144＝52,560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个观测。读取后检查到完整的</w:t>
      </w:r>
      <w:r>
        <w:rPr>
          <w:color w:val="000000"/>
        </w:rPr>
        <w:t xml:space="preserve"> 2025 </w:t>
      </w:r>
      <w:r>
        <w:rPr>
          <w:rFonts w:hint="eastAsia"/>
          <w:color w:val="000000"/>
        </w:rPr>
        <w:t xml:space="preserve">年日期、相同的负载和光伏时间轴，未发现缺失、负数或重复日期，未无依据删除峰值。附件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混合存储了时间类型与字符串，统一转换分钟后核对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10、20、…、1440。电量按下式换算：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d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P</m:t>
            </m:r>
            <m:r>
              <m:rPr>
                <m:sty m:val="p"/>
              </m:rPr>
              <w:rPr>
                <w:sz w:val="21"/>
              </w:rPr>
              <m:t>V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6</m:t>
            </m:r>
          </m:den>
        </m:f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h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重新读取原始工作簿确认：附件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的时间列含</w:t>
      </w:r>
      <w:r>
        <w:rPr>
          <w:color w:val="000000"/>
        </w:rPr>
        <w:t xml:space="preserve"> 60 </w:t>
      </w:r>
      <w:r>
        <w:rPr>
          <w:rFonts w:hint="eastAsia"/>
          <w:color w:val="000000"/>
        </w:rPr>
        <w:t xml:space="preserve">个时间类型单元格和</w:t>
      </w:r>
      <w:r>
        <w:rPr>
          <w:color w:val="000000"/>
        </w:rPr>
        <w:t xml:space="preserve"> 84 </w:t>
      </w:r>
      <w:r>
        <w:rPr>
          <w:rFonts w:hint="eastAsia"/>
          <w:color w:val="000000"/>
        </w:rPr>
        <w:t xml:space="preserve">个字符串，均已规范化；附件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的两类序列各</w:t>
      </w:r>
      <w:r>
        <w:rPr>
          <w:color w:val="000000"/>
        </w:rPr>
        <w:t xml:space="preserve"> 52,560 </w:t>
      </w:r>
      <w:r>
        <w:rPr>
          <w:rFonts w:hint="eastAsia"/>
          <w:color w:val="000000"/>
        </w:rPr>
        <w:t xml:space="preserve">项无缺失、非有限值或负数，且无重复日期或完全重复的日曲线。全局四分位距规则未标记超界点，但这一检查不能证明不存在局部测量误差。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因此，本次预处理没有执行填补、删点、缩尾或平滑，只执行时间格式与单位规范化。光伏有</w:t>
      </w:r>
      <w:r>
        <w:rPr>
          <w:color w:val="000000"/>
        </w:rPr>
        <w:t xml:space="preserve"> 23,540 </w:t>
      </w:r>
      <w:r>
        <w:rPr>
          <w:rFonts w:hint="eastAsia"/>
          <w:color w:val="000000"/>
        </w:rPr>
        <w:t xml:space="preserve">个零值，其本身不是缺失标记，保留在原始记录与回测中。预测值的非负截断属于模型输出规则，训练集标准化属于特征处理，均不等同于修改实际观测。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实际数据的测量不确定性没有单独给出，因此不添加虚构置信区间。全文图线来自原始输入或保存的实际计算结果，时段内不做平滑插值。</w:t>
      </w:r>
    </w:p>
    <w:bookmarkEnd w:id="13"/>
    <w:bookmarkEnd w:id="14"/>
    <w:bookmarkStart w:id="15" w:name="四-符号说明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符号说明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下文沿用表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的符号。单日模型省略日期下标，日内区间用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1—144，状态包含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个边界点；跨日计算另带日期下标。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主要符号及单位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814"/>
        <w:gridCol w:w="5329"/>
        <w:gridCol w:w="1814"/>
      </w:tblGrid>
      <w:tr>
        <w:trPr>
          <w:tblHeader w:val="on"/>
          <w:cantSplit/>
          <w:tblHeader/>
        </w:trPr>
        <w:tc>
          <w:tcPr>
            <w:tcW w:type="dxa" w:w="181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符号</w:t>
            </w:r>
          </w:p>
        </w:tc>
        <w:tc>
          <w:tcPr>
            <w:tcW w:type="dxa" w:w="532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含义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日期与十分钟时段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L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负载与光伏电量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日前负载与光伏预测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计划购电与紧急购电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母线侧充电与放电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不能利用的富余电量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区间起点的储电量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固定分时交易电价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元/kWh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充电与放电效率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充电状态二元变量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岭惩罚强度与余量分位数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非负净负载预测余量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日期下标</w:t>
      </w:r>
      <w:r>
        <w:rPr>
          <w:color w:val="000000"/>
        </w:rPr>
        <w:t xml:space="preserve"> d </w:t>
      </w:r>
      <w:r>
        <w:rPr>
          <w:rFonts w:hint="eastAsia"/>
          <w:color w:val="000000"/>
        </w:rPr>
        <w:t xml:space="preserve">与放电变量的字母</w:t>
      </w:r>
      <w:r>
        <w:rPr>
          <w:color w:val="000000"/>
        </w:rPr>
        <w:t xml:space="preserve"> d </w:t>
      </w:r>
      <w:r>
        <w:rPr>
          <w:rFonts w:hint="eastAsia"/>
          <w:color w:val="000000"/>
        </w:rPr>
        <w:t xml:space="preserve">通过下标位置区分；为简化实现，程序字段分别使用</w:t>
      </w:r>
      <w:r>
        <w:rPr>
          <w:color w:val="000000"/>
        </w:rPr>
        <w:t xml:space="preserve"> date </w:t>
      </w:r>
      <w:r>
        <w:rPr>
          <w:rFonts w:hint="eastAsia"/>
          <w:color w:val="000000"/>
        </w:rPr>
        <w:t xml:space="preserve">和</w:t>
      </w:r>
      <w:r>
        <w:rPr>
          <w:color w:val="000000"/>
        </w:rPr>
        <w:t xml:space="preserve"> discharge_kwh。</w:t>
      </w:r>
    </w:p>
    <w:bookmarkEnd w:id="15"/>
    <w:bookmarkStart w:id="29" w:name="五-第一问的模型建立与求解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第一问的模型建立与求解</w:t>
      </w:r>
    </w:p>
    <w:bookmarkStart w:id="19" w:name="供需结构与决策目标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5.1 </w:t>
      </w:r>
      <w:r>
        <w:rPr>
          <w:rFonts w:hint="eastAsia"/>
          <w:color w:val="000000"/>
        </w:rPr>
        <w:t xml:space="preserve">供需结构与决策目标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已给曲线及固定电价如图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所示。光伏集中在白天，而负载覆盖全天，储能调度应同时响应供需差额和分时价格。电价使用独立面板，避免功率与价格共用坐标造成误读。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709042"/>
            <wp:effectExtent b="0" l="0" r="0" t="0"/>
            <wp:docPr descr="第一问供需曲线与分时电价" title="" id="17" name="Picture"/>
            <a:graphic>
              <a:graphicData uri="http://schemas.openxmlformats.org/drawingml/2006/picture">
                <pic:pic>
                  <pic:nvPicPr>
                    <pic:cNvPr descr="../figures/v3/raw_q1_input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09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第一问供需曲线与分时电价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图中每一阶梯对应一个十分钟平均功率或电价，光伏阴影为功率曲线下区域，不作为置信带。</w:t>
      </w:r>
    </w:p>
    <w:p>
      <w:pPr>
        <w:pStyle w:val="BodyText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目标是最小化全天计划购电费：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min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以母线侧收支写能量守恒，将允许的富余供电显式记为未利用电量：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充电损耗发生在进入储能时，放电损耗发生在从储能输出至母线时，因而状态方程为：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η</m:t>
            </m:r>
          </m:e>
          <m:sub>
            <m:r>
              <w:rPr>
                <w:sz w:val="21"/>
              </w:rPr>
              <m:t>c</m:t>
            </m:r>
          </m:sub>
        </m:sSub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num>
          <m:den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den>
        </m:f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1200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10800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(4)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color w:val="000000"/>
        </w:rPr>
        <w:t xml:space="preserve">SOC </w:t>
      </w:r>
      <w:r>
        <w:rPr>
          <w:rFonts w:hint="eastAsia"/>
          <w:color w:val="000000"/>
        </w:rPr>
        <w:t xml:space="preserve">上下界施加于全部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个状态点，状态递推与其他时段约束对应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t＝1，…，144。令每时段最大母线侧充放电量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M＝5000/6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kWh，用二元变量直接限制互斥：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(5)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第一问满足以下初始和终端条件，避免利用电池初始存量净放电造成虚假节省：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(6)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将上述关系集中写成一般日模型，决策变量为购电、充放电、未利用电量、储电量和状态变量。给定不同供需输入与初末状态条件时，可复用以下结构：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z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=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w:rPr>
                            <w:sz w:val="21"/>
                          </w:rPr>
                          <m:t>144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+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c</m:t>
                        </m:r>
                      </m:sub>
                    </m:sSub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/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1200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10800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{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}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(7)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上述模型有</w:t>
      </w:r>
      <w:r>
        <w:rPr>
          <w:color w:val="000000"/>
        </w:rPr>
        <w:t xml:space="preserve"> 865 </w:t>
      </w:r>
      <w:r>
        <w:rPr>
          <w:rFonts w:hint="eastAsia"/>
          <w:color w:val="000000"/>
        </w:rPr>
        <w:t xml:space="preserve">个变量，其中</w:t>
      </w:r>
      <w:r>
        <w:rPr>
          <w:color w:val="000000"/>
        </w:rPr>
        <w:t xml:space="preserve"> 144 </w:t>
      </w:r>
      <w:r>
        <w:rPr>
          <w:rFonts w:hint="eastAsia"/>
          <w:color w:val="000000"/>
        </w:rPr>
        <w:t xml:space="preserve">个为二元变量。以</w:t>
      </w:r>
      <w:r>
        <w:rPr>
          <w:color w:val="000000"/>
        </w:rPr>
        <w:t xml:space="preserve"> SciPy 1.17.1 </w:t>
      </w:r>
      <w:r>
        <w:rPr>
          <w:rFonts w:hint="eastAsia"/>
          <w:color w:val="000000"/>
        </w:rPr>
        <w:t xml:space="preserve">的</w:t>
      </w:r>
      <w:r>
        <w:rPr>
          <w:color w:val="000000"/>
        </w:rPr>
        <w:t xml:space="preserve"> milp </w:t>
      </w:r>
      <w:r>
        <w:rPr>
          <w:rFonts w:hint="eastAsia"/>
          <w:color w:val="000000"/>
        </w:rPr>
        <w:t xml:space="preserve">接口调用</w:t>
      </w:r>
      <w:r>
        <w:rPr>
          <w:color w:val="000000"/>
        </w:rPr>
        <w:t xml:space="preserve"> HiGHS </w:t>
      </w:r>
      <w:r>
        <w:rPr>
          <w:rFonts w:hint="eastAsia"/>
          <w:color w:val="000000"/>
        </w:rPr>
        <w:t xml:space="preserve">[2]，相对间隙目标设为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10⁻⁷，每日求解时间上限为30秒，全部运行取得成功求解状态。</w:t>
      </w:r>
    </w:p>
    <w:bookmarkEnd w:id="19"/>
    <w:bookmarkStart w:id="23" w:name="调度结果与指定时段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5.2 </w:t>
      </w:r>
      <w:r>
        <w:rPr>
          <w:rFonts w:hint="eastAsia"/>
          <w:color w:val="000000"/>
        </w:rPr>
        <w:t xml:space="preserve">调度结果与指定时段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计算得到全天购电量</w:t>
      </w:r>
      <w:r>
        <w:rPr>
          <w:color w:val="000000"/>
        </w:rPr>
        <w:t xml:space="preserve"> 59,482.70 </w:t>
      </w:r>
      <w:r>
        <w:rPr>
          <w:rFonts w:hint="eastAsia"/>
          <w:color w:val="000000"/>
        </w:rPr>
        <w:t xml:space="preserve">kWh、费用</w:t>
      </w:r>
      <w:r>
        <w:rPr>
          <w:color w:val="000000"/>
        </w:rPr>
        <w:t xml:space="preserve"> 35,126.85 </w:t>
      </w:r>
      <w:r>
        <w:rPr>
          <w:rFonts w:hint="eastAsia"/>
          <w:color w:val="000000"/>
        </w:rPr>
        <w:t xml:space="preserve">元。购电与储能轨迹见图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2，指定时段购电和四小时充放电分别见表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3、表</w:t>
      </w:r>
      <w:r>
        <w:rPr>
          <w:color w:val="000000"/>
        </w:rPr>
        <w:t xml:space="preserve"> 4。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4101021"/>
            <wp:effectExtent b="0" l="0" r="0" t="0"/>
            <wp:docPr descr="第一问电价驱动的购电与储能运行" title="" id="21" name="Picture"/>
            <a:graphic>
              <a:graphicData uri="http://schemas.openxmlformats.org/drawingml/2006/picture">
                <pic:pic>
                  <pic:nvPicPr>
                    <pic:cNvPr descr="../figures/v3/result_q1_dispatc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10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第一问电价驱动的购电与储能运行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上面板合并供需、购电与充放电功率；中面板显示储电量及上下限，下面板显示电价。共用时间轴保留十分钟决策。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第一问指定时段购电量及全天费用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486.40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394.93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636.98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35,126.85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第一问四小时充放电及边界储电量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5,947.42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3,954.63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2,121.42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6,119.37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5,068.69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3,571.31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低价时段的外网购电同时满足负载与充电，形成集中购电峰值；高价时段由储能补充供电，降低外网购电量。图2把购电、负载和充放电放在同一功率面板，并以储电状态、电价辅助解释各次动作。表内电量均为kWh，费用为元；四小时内先充后放不影响十分钟内充放电互斥。</w:t>
      </w:r>
    </w:p>
    <w:bookmarkEnd w:id="23"/>
    <w:bookmarkStart w:id="27" w:name="最优性检验与效率解释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5.3 </w:t>
      </w:r>
      <w:r>
        <w:rPr>
          <w:rFonts w:hint="eastAsia"/>
          <w:color w:val="000000"/>
        </w:rPr>
        <w:t xml:space="preserve">最优性检验与效率解释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删除整数限制得到线性松弛下界</w:t>
      </w:r>
      <w:r>
        <w:rPr>
          <w:color w:val="000000"/>
        </w:rPr>
        <w:t xml:space="preserve"> 35,126.84858929 </w:t>
      </w:r>
      <w:r>
        <w:rPr>
          <w:rFonts w:hint="eastAsia"/>
          <w:color w:val="000000"/>
        </w:rPr>
        <w:t xml:space="preserve">元，与整数解目标之差为</w:t>
      </w:r>
      <w:r>
        <w:rPr>
          <w:color w:val="000000"/>
        </w:rPr>
        <w:t xml:space="preserve"> 0.00000000 </w:t>
      </w:r>
      <w:r>
        <w:rPr>
          <w:rFonts w:hint="eastAsia"/>
          <w:color w:val="000000"/>
        </w:rPr>
        <w:t xml:space="preserve">元，求解器相对间隙为零。整数解与松弛下界一致，达到该模型的全局最优费用。能量平衡最大残差约</w:t>
      </w:r>
      <w:r>
        <w:rPr>
          <w:color w:val="000000"/>
        </w:rPr>
        <w:t xml:space="preserve"> 2.27e-13 </w:t>
      </w:r>
      <w:r>
        <w:rPr>
          <w:rFonts w:hint="eastAsia"/>
          <w:color w:val="000000"/>
        </w:rPr>
        <w:t xml:space="preserve">kWh，SOC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递推与容量、功率边界均通过复核。</w:t>
      </w:r>
    </w:p>
    <w:p>
      <w:pPr>
        <w:pStyle w:val="BodyText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以每时段正净负载直接购电构造无储能基线：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1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Sup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(8)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该基线费用为</w:t>
      </w:r>
      <w:r>
        <w:rPr>
          <w:color w:val="000000"/>
        </w:rPr>
        <w:t xml:space="preserve"> 48,052.05 </w:t>
      </w:r>
      <w:r>
        <w:rPr>
          <w:rFonts w:hint="eastAsia"/>
          <w:color w:val="000000"/>
        </w:rPr>
        <w:t xml:space="preserve">元，主模型节省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26.90%。效率解释的对照见图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3：若总往返效率为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0.9，并对称取两侧效率为平方根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0.9，费用为</w:t>
      </w:r>
      <w:r>
        <w:rPr>
          <w:color w:val="000000"/>
        </w:rPr>
        <w:t xml:space="preserve"> 33,801.48 </w:t>
      </w:r>
      <w:r>
        <w:rPr>
          <w:rFonts w:hint="eastAsia"/>
          <w:color w:val="000000"/>
        </w:rPr>
        <w:t xml:space="preserve">元。提高往返效率可进一步降低套利损耗。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361048"/>
            <wp:effectExtent b="0" l="0" r="0" t="0"/>
            <wp:docPr descr="第一问储能收益与效率解释对照" title="" id="25" name="Picture"/>
            <a:graphic>
              <a:graphicData uri="http://schemas.openxmlformats.org/drawingml/2006/picture">
                <pic:pic>
                  <pic:nvPicPr>
                    <pic:cNvPr descr="../figures/v3/result_q1_efficienc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361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第一问储能收益与效率解释对照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三组条形从零起算，并在末端标注绝对费用。主文及</w:t>
      </w:r>
      <w:r>
        <w:rPr>
          <w:color w:val="000000"/>
        </w:rPr>
        <w:t xml:space="preserve"> Excel </w:t>
      </w:r>
      <w:r>
        <w:rPr>
          <w:rFonts w:hint="eastAsia"/>
          <w:color w:val="000000"/>
        </w:rPr>
        <w:t xml:space="preserve">均对应“两侧效率各</w:t>
      </w:r>
      <w:r>
        <w:rPr>
          <w:color w:val="000000"/>
        </w:rPr>
        <w:t xml:space="preserve"> 90%”。</w:t>
      </w:r>
    </w:p>
    <w:bookmarkEnd w:id="27"/>
    <w:bookmarkStart w:id="28" w:name="互斥约束的等价线性化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5.4 </w:t>
      </w:r>
      <w:r>
        <w:rPr>
          <w:rFonts w:hint="eastAsia"/>
          <w:color w:val="000000"/>
        </w:rPr>
        <w:t xml:space="preserve">互斥约束的等价线性化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互斥不能由一般LP自动保证，但本题的自由弃电变量允许给出更强的结构结论。令ρ＝ηcηd≤1。对松弛解任一时段，作如下变换：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/</m:t>
        </m:r>
        <m:r>
          <w:rPr>
            <w:sz w:val="21"/>
          </w:rPr>
          <m:t>ρ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</m:t>
        </m:r>
        <m:sSub>
          <m:e>
            <m:sSup>
              <m:e>
                <m:r>
                  <w:rPr>
                    <w:sz w:val="2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sz w:val="21"/>
                  </w:rPr>
                  <m:t>′</m:t>
                </m:r>
              </m:sup>
            </m:sSup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</m:t>
        </m:r>
        <m:sSub>
          <m:e>
            <m:sSup>
              <m:e>
                <m:r>
                  <w:rPr>
                    <w:sz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sz w:val="21"/>
                  </w:rPr>
                  <m:t>′</m:t>
                </m:r>
              </m:sup>
            </m:sSup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ρ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</m:t>
        </m:r>
        <m:sSub>
          <m:e>
            <m:sSup>
              <m:e>
                <m:r>
                  <w:rPr>
                    <w:sz w:val="21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sz w:val="21"/>
                  </w:rPr>
                  <m:t>′</m:t>
                </m:r>
              </m:sup>
            </m:sSup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ρ</m:t>
        </m:r>
        <m:r>
          <m:rPr>
            <m:sty m:val="p"/>
          </m:rPr>
          <w:rPr>
            <w:sz w:val="21"/>
          </w:rPr>
          <m:t>)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(9)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充电量和放电量均不增加，且至少一个变为零。由于ηc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x＝ρx/ηd，储能增量完全不变；由于d′−c′−w′＝d−c−w，母线平衡也保持不变。购电、紧急购电和所有计划增减量不变，因此本文各类费用均不变。逐槽处理后得到符合互斥约束的物理解：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C</m:t>
            </m:r>
          </m:e>
          <m:sub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P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≤</m:t>
        </m:r>
        <m:sSubSup>
          <m:e>
            <m:r>
              <w:rPr>
                <w:sz w:val="21"/>
              </w:rPr>
              <m:t>C</m:t>
            </m:r>
          </m:e>
          <m:sub>
            <m:r>
              <m:rPr>
                <m:sty m:val="p"/>
              </m:rP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I</m:t>
            </m:r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P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C</m:t>
            </m:r>
          </m:e>
          <m:sub>
            <m:r>
              <m:rPr>
                <m:sty m:val="p"/>
              </m:rP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r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f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r</m:t>
            </m:r>
            <m:r>
              <m:rPr>
                <m:sty m:val="p"/>
              </m:rP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 </m:t>
            </m:r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P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C</m:t>
            </m:r>
          </m:e>
          <m:sub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P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(10)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因此，在本模型条件下，二者最优费用相等。Q1的变量可从865个减少到721个，并去掉144个二元变量；日内调整模型同理。实现使用HiGHS线性规划，求解后显式消除循环并重新核验物理约束，得到满足充放电互斥的可执行解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该等价性建立在可自由弃电和线性购电成本上。若加入切换成本或严格弃电限制，应恢复相应约束后重新求解。</w:t>
      </w:r>
    </w:p>
    <w:bookmarkEnd w:id="28"/>
    <w:bookmarkEnd w:id="29"/>
    <w:bookmarkStart w:id="34" w:name="六-第二问的预测与日前策略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六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第二问的预测与日前策略</w:t>
      </w:r>
    </w:p>
    <w:bookmarkStart w:id="30" w:name="训练与评价的时间顺序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6.1 </w:t>
      </w:r>
      <w:r>
        <w:rPr>
          <w:rFonts w:hint="eastAsia"/>
          <w:color w:val="000000"/>
        </w:rPr>
        <w:t xml:space="preserve">训练与评价的时间顺序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以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22—31 </w:t>
      </w:r>
      <w:r>
        <w:rPr>
          <w:rFonts w:hint="eastAsia"/>
          <w:color w:val="000000"/>
        </w:rPr>
        <w:t xml:space="preserve">日作为验证窗，选择岭回归惩罚与风险余量。2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日起固定这些选择规则，执行至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31 </w:t>
      </w:r>
      <w:r>
        <w:rPr>
          <w:rFonts w:hint="eastAsia"/>
          <w:color w:val="000000"/>
        </w:rPr>
        <w:t xml:space="preserve">日。模型每七天更新一次，最多使用最近</w:t>
      </w:r>
      <w:r>
        <w:rPr>
          <w:color w:val="000000"/>
        </w:rPr>
        <w:t xml:space="preserve"> 60 </w:t>
      </w:r>
      <w:r>
        <w:rPr>
          <w:rFonts w:hint="eastAsia"/>
          <w:color w:val="000000"/>
        </w:rPr>
        <w:t xml:space="preserve">个已结束日期；评价过程中已观察到的数据可以进入后续更新，尚未发生的数据不进入当前决策。这是顺序样本外回测，而不是把全年随机拆分。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一月份共同热身从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日的</w:t>
      </w:r>
      <w:r>
        <w:rPr>
          <w:color w:val="000000"/>
        </w:rPr>
        <w:t xml:space="preserve"> 6000 kWh </w:t>
      </w:r>
      <w:r>
        <w:rPr>
          <w:rFonts w:hint="eastAsia"/>
          <w:color w:val="000000"/>
        </w:rPr>
        <w:t xml:space="preserve">开始；首日无历史时用附件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作为冷启动参考，随后不足七天用近三日均值，积累七天后用日／周同期。验证期初</w:t>
      </w:r>
      <w:r>
        <w:rPr>
          <w:color w:val="000000"/>
        </w:rPr>
        <w:t xml:space="preserve"> SOC </w:t>
      </w:r>
      <w:r>
        <w:rPr>
          <w:rFonts w:hint="eastAsia"/>
          <w:color w:val="000000"/>
        </w:rPr>
        <w:t xml:space="preserve">为</w:t>
      </w:r>
      <w:r>
        <w:rPr>
          <w:color w:val="000000"/>
        </w:rPr>
        <w:t xml:space="preserve"> 6244.256891 </w:t>
      </w:r>
      <w:r>
        <w:rPr>
          <w:rFonts w:hint="eastAsia"/>
          <w:color w:val="000000"/>
        </w:rPr>
        <w:t xml:space="preserve">kWh，评价期初为</w:t>
      </w:r>
      <w:r>
        <w:rPr>
          <w:color w:val="000000"/>
        </w:rPr>
        <w:t xml:space="preserve"> 9902.811288 </w:t>
      </w:r>
      <w:r>
        <w:rPr>
          <w:rFonts w:hint="eastAsia"/>
          <w:color w:val="000000"/>
        </w:rPr>
        <w:t xml:space="preserve">kWh，各候选策略都从同一状态出发。冷启动的附件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仅作为明确的初始化假设，不当作全年可提前获得的预报。</w:t>
      </w:r>
    </w:p>
    <w:bookmarkEnd w:id="30"/>
    <w:bookmarkStart w:id="31" w:name="同期基线与岭回归预测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6.2 </w:t>
      </w:r>
      <w:r>
        <w:rPr>
          <w:rFonts w:hint="eastAsia"/>
          <w:color w:val="000000"/>
        </w:rPr>
        <w:t xml:space="preserve">同期基线与岭回归预测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对负载或光伏电量序列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y，同期基线取昨日与上周同日相同时间槽的均值：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y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1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7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num>
          <m:den>
            <m:r>
              <w:rPr>
                <w:sz w:val="21"/>
              </w:rPr>
              <m:t>2</m:t>
            </m:r>
          </m:den>
        </m:f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(11)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岭回归采用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个特征：昨日、前日、上周同日的同槽值，三日和七日同槽均值、七日同槽标准差、昨日全天均值和近三日全天均值共八项；前三阶日内正余弦六项；星期指示七项。日期及时间属于决策时已知的日历信息。标准化均值与尺度仅在当次训练集上估计，常量特征尺度置</w:t>
      </w:r>
      <w:r>
        <w:rPr>
          <w:color w:val="000000"/>
        </w:rPr>
        <w:t xml:space="preserve"> 1。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β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b</m:t>
            </m:r>
          </m:lim>
        </m:limLow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T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−</m:t>
        </m:r>
        <m:sSubSup>
          <m:e>
            <m:acc>
              <m:accPr>
                <m:chr m:val="̃"/>
              </m:accPr>
              <m:e>
                <m:r>
                  <w:rPr>
                    <w:sz w:val="21"/>
                  </w:rPr>
                  <m:t>x</m:t>
                </m:r>
              </m:e>
            </m:acc>
          </m:e>
          <m:sub>
            <m:r>
              <w:rPr>
                <w:sz w:val="21"/>
              </w:rPr>
              <m:t>i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β</m:t>
        </m:r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w:rPr>
                <w:sz w:val="21"/>
              </w:rPr>
              <m:t>2</m:t>
            </m:r>
          </m:sup>
        </m:sSup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λ</m:t>
        </m:r>
        <m:r>
          <m:rPr>
            <m:sty m:val="p"/>
          </m:rPr>
          <w:rPr>
            <w:sz w:val="21"/>
          </w:rPr>
          <m:t>∥</m:t>
        </m:r>
        <m:r>
          <w:rPr>
            <w:sz w:val="21"/>
          </w:rPr>
          <m:t>β</m:t>
        </m:r>
        <m:sSubSup>
          <m:e>
            <m:r>
              <m:rPr>
                <m:sty m:val="p"/>
              </m:rPr>
              <w:rPr>
                <w:sz w:val="21"/>
              </w:rPr>
              <m:t>∥</m:t>
            </m:r>
          </m:e>
          <m:sub>
            <m:r>
              <w:rPr>
                <w:sz w:val="21"/>
              </w:rPr>
              <m:t>2</m:t>
            </m:r>
          </m:sub>
          <m:sup>
            <m:r>
              <w:rPr>
                <w:sz w:val="21"/>
              </w:rPr>
              <m:t>2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(12)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截距不惩罚，负载和光伏分别拟合。按验证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λ＝1、10、100，均选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1；实现采用</w:t>
      </w:r>
      <w:r>
        <w:rPr>
          <w:color w:val="000000"/>
        </w:rPr>
        <w:t xml:space="preserve"> NumPy </w:t>
      </w:r>
      <w:r>
        <w:rPr>
          <w:rFonts w:hint="eastAsia"/>
          <w:color w:val="000000"/>
        </w:rPr>
        <w:t xml:space="preserve">线性方程求解，与带截距岭目标一致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[3]。从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日开始具备拟合条件，之后每七日重新拟合。预测截断为非负；某槽过去七日光伏全零时，该槽预测置零，日出日落季节变化可能使此规则产生滞后。</w:t>
      </w:r>
    </w:p>
    <w:p>
      <w:pPr>
        <w:pStyle w:val="BodyText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评价指标采用功率单位的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RMSE；不使用夜间分母为零的普通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MAPE：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A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|</m:t>
            </m:r>
          </m:e>
        </m:nary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R</m:t>
        </m:r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S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w:rPr>
                    <w:sz w:val="21"/>
                  </w:rPr>
                  <m:t>i</m:t>
                </m:r>
              </m:sub>
              <m:sup>
                <m:r>
                  <w:rPr>
                    <w:sz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sz w:val="21"/>
                  </w:rPr>
                  <m:t>(</m:t>
                </m:r>
              </m:e>
            </m:nary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i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i</m:t>
                </m:r>
              </m:sub>
            </m:sSub>
            <m:sSup>
              <m:e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e>
              <m:sup>
                <m:r>
                  <w:rPr>
                    <w:sz w:val="21"/>
                  </w:rPr>
                  <m:t>2</m:t>
                </m:r>
              </m:sup>
            </m:sSup>
          </m:e>
        </m:ra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(13)</w:t>
      </w:r>
    </w:p>
    <w:bookmarkEnd w:id="31"/>
    <w:bookmarkStart w:id="32" w:name="净负载误差余量与名义优化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6.3 </w:t>
      </w:r>
      <w:r>
        <w:rPr>
          <w:rFonts w:hint="eastAsia"/>
          <w:color w:val="000000"/>
        </w:rPr>
        <w:t xml:space="preserve">净负载误差余量与名义优化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定义历史净负载误差及只包含过去信息的误差样本池：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−</m:t>
        </m:r>
        <m:r>
          <m:rPr>
            <m:sty m:val="p"/>
          </m:rPr>
          <w:rPr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(14)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: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2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j</m:t>
        </m:r>
        <m:r>
          <m:rPr>
            <m:sty m:val="p"/>
          </m:rPr>
          <w:rPr>
            <w:sz w:val="21"/>
          </w:rPr>
          <m:t>&lt;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144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|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3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(15)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日期下标以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日为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d＝1；排除首日冷启动误差，最多池化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个已结束日期和目标槽前后三槽。跨日边界不绕回，不足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天时仅取已有历史。余量规则为：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Q</m:t>
            </m:r>
          </m:e>
          <m:sub>
            <m:r>
              <w:rPr>
                <w:sz w:val="21"/>
              </w:rPr>
              <m:t>q</m:t>
            </m:r>
          </m:sub>
        </m:sSub>
        <m:r>
          <m:rPr>
            <m:sty m:val="p"/>
          </m:rPr>
          <w:rPr>
            <w:sz w:val="21"/>
          </w:rPr>
          <m:t>(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(16)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无余量候选直接设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r＝0，与“取零分位数”区分。对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q＝0.7、0.8、0.9，分位数使用样本排序后的线性插值。将预测负载加余量作为名义需求，求解第五节同一物理模型：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(17)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color w:val="000000"/>
        </w:rPr>
        <w:t xml:space="preserve">70% </w:t>
      </w:r>
      <w:r>
        <w:rPr>
          <w:rFonts w:hint="eastAsia"/>
          <w:color w:val="000000"/>
        </w:rPr>
        <w:t xml:space="preserve">分位数不是“全天</w:t>
      </w:r>
      <w:r>
        <w:rPr>
          <w:color w:val="000000"/>
        </w:rPr>
        <w:t xml:space="preserve"> 70% </w:t>
      </w:r>
      <w:r>
        <w:rPr>
          <w:rFonts w:hint="eastAsia"/>
          <w:color w:val="000000"/>
        </w:rPr>
        <w:t xml:space="preserve">概率不缺电”的保证。名义优化只最小化计划费，五倍紧急购电的影响通过验证期对余量方案的筛选间接体现，不能据此称为已精确求解随机规划。</w:t>
      </w:r>
    </w:p>
    <w:bookmarkEnd w:id="32"/>
    <w:bookmarkStart w:id="33" w:name="实时执行与跨日状态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6.4 </w:t>
      </w:r>
      <w:r>
        <w:rPr>
          <w:rFonts w:hint="eastAsia"/>
          <w:color w:val="000000"/>
        </w:rPr>
        <w:t xml:space="preserve">实时执行与跨日状态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当天普通购电计划固定后，定义当前供需剩余。对非负剩余尽量充电，对缺口尽量放电，并分别受可用空间、储电量和功率限制：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(18)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u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10800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sSub>
                  <m:e>
                    <m:r>
                      <w:rPr>
                        <w:sz w:val="21"/>
                      </w:rPr>
                      <m:t>S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</m:sub>
                </m:sSub>
              </m:num>
              <m:den>
                <m:sSub>
                  <m:e>
                    <m:r>
                      <w:rPr>
                        <w:sz w:val="21"/>
                      </w:rPr>
                      <m:t>η</m:t>
                    </m:r>
                  </m:e>
                  <m:sub>
                    <m:r>
                      <w:rPr>
                        <w:sz w:val="21"/>
                      </w:rPr>
                      <m:t>c</m:t>
                    </m:r>
                  </m:sub>
                </m:sSub>
              </m:den>
            </m:f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(19)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u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1200</m:t>
            </m:r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(20)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(21)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以上规则使同一时段仅有充电或放电，SOC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仍按状态方程更新，实际日末传给次日：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(22)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所有供电缺口由紧急购电补足。全年评价费用定义为：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(23)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将第二问策略概括如下。记</w:t>
      </w:r>
      <w:r>
        <w:rPr>
          <w:color w:val="000000"/>
        </w:rPr>
        <w:t xml:space="preserve"> Ω </w:t>
      </w:r>
      <w:r>
        <w:rPr>
          <w:rFonts w:hint="eastAsia"/>
          <w:color w:val="000000"/>
        </w:rPr>
        <w:t xml:space="preserve">为第一问中除初末等式之外的物理可行域，输入替换为带余量预测，日初状态取真实已知值；G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表示本节的贪心实时平衡规则：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sSup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…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arg</m:t>
                    </m:r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(</m:t>
                        </m:r>
                        <m:r>
                          <w:rPr>
                            <w:sz w:val="21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∈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Ω</m:t>
                        </m:r>
                      </m:lim>
                    </m:limLow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sSup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</m:t>
                        </m:r>
                      </m:sup>
                    </m:sSup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r>
                      <w:rPr>
                        <w:sz w:val="2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p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</m:t>
                        </m:r>
                      </m:sup>
                    </m:sSubSup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e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r>
                      <m:rPr>
                        <m:scr m:val="script"/>
                        <m:sty m:val="p"/>
                      </m:rPr>
                      <w:rPr>
                        <w:sz w:val="21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sSubSup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2</m:t>
                        </m:r>
                      </m:sub>
                    </m:sSub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sSubSup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r>
                      <w:rPr>
                        <w:sz w:val="21"/>
                      </w:rPr>
                      <m:t>5</m:t>
                    </m:r>
                    <m:sSub>
                      <m:e>
                        <m:r>
                          <w:rPr>
                            <w:sz w:val="21"/>
                          </w:rPr>
                          <m:t>e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(24)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其中</w:t>
      </w:r>
      <w:r>
        <w:rPr>
          <w:color w:val="000000"/>
        </w:rPr>
        <w:t xml:space="preserve"> Ω </w:t>
      </w:r>
      <w:r>
        <w:rPr>
          <w:rFonts w:hint="eastAsia"/>
          <w:color w:val="000000"/>
        </w:rPr>
        <w:t xml:space="preserve">中每一时段的平衡使用上式名义输入；最后一行是实际策略评价费用，不是声称日前已知实际</w:t>
      </w:r>
      <w:r>
        <w:rPr>
          <w:color w:val="000000"/>
        </w:rPr>
        <w:t xml:space="preserve"> e </w:t>
      </w:r>
      <w:r>
        <w:rPr>
          <w:rFonts w:hint="eastAsia"/>
          <w:color w:val="000000"/>
        </w:rPr>
        <w:t xml:space="preserve">的优化目标。余量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仅由一月验证费用选择，之后冻结。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实际储能动作可以偏离名义动作，但普通计划购电不能按真实曲线事后改写。这一贪心控制具有可行性与因果性，不保证跨时段的实时经济最优。</w:t>
      </w:r>
    </w:p>
    <w:bookmarkEnd w:id="33"/>
    <w:bookmarkEnd w:id="34"/>
    <w:bookmarkStart w:id="47" w:name="七-第二问的结果与检验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第二问的结果与检验</w:t>
      </w:r>
    </w:p>
    <w:bookmarkStart w:id="38" w:name="验证期选择与紧急购电权衡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7.1 </w:t>
      </w:r>
      <w:r>
        <w:rPr>
          <w:rFonts w:hint="eastAsia"/>
          <w:color w:val="000000"/>
        </w:rPr>
        <w:t xml:space="preserve">验证期选择与紧急购电权衡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验证结果见表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与图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4。各方案使用相同验证初始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SOC，但期末存量不同，因此除费用外同时列出期末储电量，不把存量差异隐藏在成本比较中。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一月份十天验证结果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020"/>
        <w:gridCol w:w="680"/>
        <w:gridCol w:w="2438"/>
        <w:gridCol w:w="2438"/>
        <w:gridCol w:w="2381"/>
      </w:tblGrid>
      <w:tr>
        <w:trPr>
          <w:tblHeader w:val="on"/>
          <w:cantSplit/>
          <w:tblHeader/>
        </w:trPr>
        <w:tc>
          <w:tcPr>
            <w:tcW w:type="dxa" w:w="10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68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余量</w:t>
            </w:r>
          </w:p>
        </w:tc>
        <w:tc>
          <w:tcPr>
            <w:tcW w:type="dxa" w:w="243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总费/元</w:t>
            </w:r>
          </w:p>
        </w:tc>
        <w:tc>
          <w:tcPr>
            <w:tcW w:type="dxa" w:w="243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紧急费/元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661,834.09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173,098.38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9,902.81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634,179.58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110,989.47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10,595.98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666,226.97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64,910.51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680,257.72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456.98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532,888.41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61,836.07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5,924.08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509,757.47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8,765.44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6,623.17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529,846.45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4.16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7,110.16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633,664.05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9,039.38</w:t>
            </w:r>
          </w:p>
        </w:tc>
      </w:tr>
    </w:tbl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589119"/>
            <wp:effectExtent b="0" l="0" r="0" t="0"/>
            <wp:docPr descr="验证期风险余量与费用的权衡" title="" id="36" name="Picture"/>
            <a:graphic>
              <a:graphicData uri="http://schemas.openxmlformats.org/drawingml/2006/picture">
                <pic:pic>
                  <pic:nvPicPr>
                    <pic:cNvPr descr="../figures/q12_revision/fig04_valid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8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验证期风险余量与费用的权衡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横轴为四种候选方案，其中“无余量”是独立基线。折线只辅助比较候选值，不表示连续参数的精确响应。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岭回归</w:t>
      </w:r>
      <w:r>
        <w:rPr>
          <w:color w:val="000000"/>
        </w:rPr>
        <w:t xml:space="preserve"> 70% </w:t>
      </w:r>
      <w:r>
        <w:rPr>
          <w:rFonts w:hint="eastAsia"/>
          <w:color w:val="000000"/>
        </w:rPr>
        <w:t xml:space="preserve">余量的验证费为</w:t>
      </w:r>
      <w:r>
        <w:rPr>
          <w:color w:val="000000"/>
        </w:rPr>
        <w:t xml:space="preserve"> 509,757.47 </w:t>
      </w:r>
      <w:r>
        <w:rPr>
          <w:rFonts w:hint="eastAsia"/>
          <w:color w:val="000000"/>
        </w:rPr>
        <w:t xml:space="preserve">元，其中紧急费</w:t>
      </w:r>
      <w:r>
        <w:rPr>
          <w:color w:val="000000"/>
        </w:rPr>
        <w:t xml:space="preserve"> 8,765.44 </w:t>
      </w:r>
      <w:r>
        <w:rPr>
          <w:rFonts w:hint="eastAsia"/>
          <w:color w:val="000000"/>
        </w:rPr>
        <w:t xml:space="preserve">元；90%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余量紧急费为零，但总费升至</w:t>
      </w:r>
      <w:r>
        <w:rPr>
          <w:color w:val="000000"/>
        </w:rPr>
        <w:t xml:space="preserve"> 633,664.05 </w:t>
      </w:r>
      <w:r>
        <w:rPr>
          <w:rFonts w:hint="eastAsia"/>
          <w:color w:val="000000"/>
        </w:rPr>
        <w:t xml:space="preserve">元。两者期末储电量相差约</w:t>
      </w:r>
      <w:r>
        <w:rPr>
          <w:color w:val="000000"/>
        </w:rPr>
        <w:t xml:space="preserve"> 2416 </w:t>
      </w:r>
      <w:r>
        <w:rPr>
          <w:rFonts w:hint="eastAsia"/>
          <w:color w:val="000000"/>
        </w:rPr>
        <w:t xml:space="preserve">kWh，故不能完全忽略存量影响；当前目标仍按题面购电费用评价，不另添加缺乏依据的残值收入。</w:t>
      </w:r>
    </w:p>
    <w:bookmarkEnd w:id="38"/>
    <w:bookmarkStart w:id="42" w:name="全期预测误差与季节变化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7.2 </w:t>
      </w:r>
      <w:r>
        <w:rPr>
          <w:rFonts w:hint="eastAsia"/>
          <w:color w:val="000000"/>
        </w:rPr>
        <w:t xml:space="preserve">全期预测误差与季节变化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按表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334 </w:t>
      </w:r>
      <w:r>
        <w:rPr>
          <w:rFonts w:hint="eastAsia"/>
          <w:color w:val="000000"/>
        </w:rPr>
        <w:t xml:space="preserve">天共</w:t>
      </w:r>
      <w:r>
        <w:rPr>
          <w:color w:val="000000"/>
        </w:rPr>
        <w:t xml:space="preserve"> 48,096 </w:t>
      </w:r>
      <w:r>
        <w:rPr>
          <w:rFonts w:hint="eastAsia"/>
          <w:color w:val="000000"/>
        </w:rPr>
        <w:t xml:space="preserve">个十分钟区间的功率预测误差，岭回归在负载预测上的改善大于光伏。四个指定日期的曲线对照见图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5，整年误差仍以全期统计为准。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第二问全期预测误差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474"/>
        <w:gridCol w:w="1871"/>
        <w:gridCol w:w="1871"/>
        <w:gridCol w:w="1871"/>
        <w:gridCol w:w="1871"/>
      </w:tblGrid>
      <w:tr>
        <w:trPr>
          <w:tblHeader w:val="on"/>
          <w:cantSplit/>
          <w:tblHeader/>
        </w:trPr>
        <w:tc>
          <w:tcPr>
            <w:tcW w:type="dxa" w:w="147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负载MAE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负载RMSE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光伏MAE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光伏RMSE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372.26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585.91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171.98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343.38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179.86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234.59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155.28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306.74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上述误差单位均为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kW，光伏指标包含夜间零值，不能直接等同于白天发电时段的预测精度。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5892479"/>
            <wp:effectExtent b="0" l="0" r="0" t="0"/>
            <wp:docPr descr="四个指定日期的负载与光伏日前预测" title="" id="40" name="Picture"/>
            <a:graphic>
              <a:graphicData uri="http://schemas.openxmlformats.org/drawingml/2006/picture">
                <pic:pic>
                  <pic:nvPicPr>
                    <pic:cNvPr descr="../figures/q12_revision/fig05_forecas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89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四个指定日期的负载与光伏日前预测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各列共用纵轴尺度，日期由题目指定。实线为实际观测，虚线为岭回归预测，展示十分钟分辨率下的预测偏差。</w:t>
      </w:r>
    </w:p>
    <w:bookmarkEnd w:id="42"/>
    <w:bookmarkStart w:id="46" w:name="全期购电费用与运行约束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7.3 </w:t>
      </w:r>
      <w:r>
        <w:rPr>
          <w:rFonts w:hint="eastAsia"/>
          <w:color w:val="000000"/>
        </w:rPr>
        <w:t xml:space="preserve">全期购电费用与运行约束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策略费用分解如图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6，数值及期末存量见表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7。相同初始状态保证比较具有共同起点，实际状态在全年内自行连续演化。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第二问全期费用及期末储电量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381"/>
        <w:gridCol w:w="1644"/>
        <w:gridCol w:w="1644"/>
        <w:gridCol w:w="1644"/>
        <w:gridCol w:w="1644"/>
      </w:tblGrid>
      <w:tr>
        <w:trPr>
          <w:tblHeader w:val="on"/>
          <w:cantSplit/>
          <w:tblHeader/>
        </w:trPr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策略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计划费/万元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紧急费/万元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总费/万元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1,199.19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723.59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1,922.78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5,825.99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1,215.92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354.62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1,570.54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1,297.86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452.54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1,750.40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6,217.35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1,293.50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119.76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1,413.26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535045"/>
            <wp:effectExtent b="0" l="0" r="0" t="0"/>
            <wp:docPr descr="第二问四组策略的全期费用分解" title="" id="44" name="Picture"/>
            <a:graphic>
              <a:graphicData uri="http://schemas.openxmlformats.org/drawingml/2006/picture">
                <pic:pic>
                  <pic:nvPicPr>
                    <pic:cNvPr descr="../figures/v3/result_q2_cos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3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第二问四组策略的全期费用分解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蓝色为普通计划购电费，深红为紧急购电费；条形右端标注总费用。主策略由一月份验证选择。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主策略总费用</w:t>
      </w:r>
      <w:r>
        <w:rPr>
          <w:color w:val="000000"/>
        </w:rPr>
        <w:t xml:space="preserve"> 14,132,612.16 </w:t>
      </w:r>
      <w:r>
        <w:rPr>
          <w:rFonts w:hint="eastAsia"/>
          <w:color w:val="000000"/>
        </w:rPr>
        <w:t xml:space="preserve">元，较同期无余量低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26.50%，较岭回归无余量低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10.01%。后两组期末</w:t>
      </w:r>
      <w:r>
        <w:rPr>
          <w:color w:val="000000"/>
        </w:rPr>
        <w:t xml:space="preserve"> SOC </w:t>
      </w:r>
      <w:r>
        <w:rPr>
          <w:rFonts w:hint="eastAsia"/>
          <w:color w:val="000000"/>
        </w:rPr>
        <w:t xml:space="preserve">均为</w:t>
      </w:r>
      <w:r>
        <w:rPr>
          <w:color w:val="000000"/>
        </w:rPr>
        <w:t xml:space="preserve"> 5,903.65 </w:t>
      </w:r>
      <w:r>
        <w:rPr>
          <w:rFonts w:hint="eastAsia"/>
          <w:color w:val="000000"/>
        </w:rPr>
        <w:t xml:space="preserve">kWh，因此此处的余量增益没有被不同期末存量混淆。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主策略紧急购电累计</w:t>
      </w:r>
      <w:r>
        <w:rPr>
          <w:color w:val="000000"/>
        </w:rPr>
        <w:t xml:space="preserve"> 197,465.10 </w:t>
      </w:r>
      <w:r>
        <w:rPr>
          <w:rFonts w:hint="eastAsia"/>
          <w:color w:val="000000"/>
        </w:rPr>
        <w:t xml:space="preserve">kWh，涉及</w:t>
      </w:r>
      <w:r>
        <w:rPr>
          <w:color w:val="000000"/>
        </w:rPr>
        <w:t xml:space="preserve"> 1132 </w:t>
      </w:r>
      <w:r>
        <w:rPr>
          <w:rFonts w:hint="eastAsia"/>
          <w:color w:val="000000"/>
        </w:rPr>
        <w:t xml:space="preserve">个十分钟区间，不等同于同样数量的独立事件。未利用电量为</w:t>
      </w:r>
      <w:r>
        <w:rPr>
          <w:color w:val="000000"/>
        </w:rPr>
        <w:t xml:space="preserve"> 2,211,229.49 </w:t>
      </w:r>
      <w:r>
        <w:rPr>
          <w:rFonts w:hint="eastAsia"/>
          <w:color w:val="000000"/>
        </w:rPr>
        <w:t xml:space="preserve">kWh，其中可包含未消纳光伏和富余计划购电，不能全部称为弃光。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四个指定日期的购电、充放电和紧急购电结果见附录A。</w:t>
      </w:r>
    </w:p>
    <w:bookmarkEnd w:id="46"/>
    <w:bookmarkEnd w:id="47"/>
    <w:bookmarkStart w:id="61" w:name="八-第三问-日内预报的滚动价值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八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第三问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日内预报的滚动价值</w:t>
      </w:r>
    </w:p>
    <w:bookmarkStart w:id="51" w:name="预报信息与决策时域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8.1 </w:t>
      </w:r>
      <w:r>
        <w:rPr>
          <w:rFonts w:hint="eastAsia"/>
          <w:color w:val="000000"/>
        </w:rPr>
        <w:t xml:space="preserve">预报信息与决策时域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附件3含365天、每日4个版本、每版24个整点光伏预报，共35,040个值。按四行组还原1,095个结构性空日期后，未发现缺失、非有限数或负值。预报发布时间分别为0、6、12、18点；时刻τ的新预报只服务于τ之后的调度。小时预报端点之间采用分段线性函数，并在十分钟区间上积分为预测电量；发布点以最近完成区间的光伏观测衔接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这一处理保留了预报更新带来的信息差异。每次求解均以当时真实储电量为起点，固定已经执行的购电与充放电量，重新配置其余区间。该时域推进方式与储能模型预测控制的基本框架一致[4]。</w:t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图7展示指定日期的实际光伏及各版预报；曲线从各自发布时间开始。较晚预报能够改变午后供需判断，为调整计划提供新依据。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906420"/>
            <wp:effectExtent b="0" l="0" r="0" t="0"/>
            <wp:docPr descr="四个发布版本的光伏预报" title="" id="49" name="Picture"/>
            <a:graphic>
              <a:graphicData uri="http://schemas.openxmlformats.org/drawingml/2006/picture">
                <pic:pic>
                  <pic:nvPicPr>
                    <pic:cNvPr descr="../figures/full/raw_q3_forecast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06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四个发布版本的光伏预报</w:t>
      </w:r>
    </w:p>
    <w:bookmarkEnd w:id="51"/>
    <w:bookmarkStart w:id="52" w:name="保留量-取消量与新增量的结算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8.2 </w:t>
      </w:r>
      <w:r>
        <w:rPr>
          <w:rFonts w:hint="eastAsia"/>
          <w:color w:val="000000"/>
        </w:rPr>
        <w:t xml:space="preserve">保留量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取消量与新增量的结算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记午夜计划为x_t，时段执行前最后一次有效调整量为y_t，紧急购电为e_t。取消量u_t与新增量v_t分别定义为：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(25)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保留购电按原价结算，取消部分按半价支付违约费，新增部分按1.5倍价格购买。因此每个区间的完整费用为：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F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min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(26)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原计划100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kWh、调整为80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kWh、电价1元/kWh时，总费用为80＋0.5×20＝90元；调整为120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时，费用为100＋1.5×20＝130元。前式按保留量计普通费用，后式按原计划记账，两种表达完全等价。多次预报更新均相对同一午夜计划确定偏差；中途计划用于运行与追溯，不重复累计尚未交付区间的修改费用。</w:t>
      </w:r>
    </w:p>
    <w:bookmarkEnd w:id="52"/>
    <w:bookmarkStart w:id="56" w:name="滚动优化模型与风险校准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8.3 </w:t>
      </w:r>
      <w:r>
        <w:rPr>
          <w:rFonts w:hint="eastAsia"/>
          <w:color w:val="000000"/>
        </w:rPr>
        <w:t xml:space="preserve">滚动优化模型与风险校准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记Tτ为当前尚未执行的区间集合，Ω为第一问的物理可行域。以更新后的光伏预测、负载预测和对应误差余量作为供需输入，求解：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∈</m:t>
                        </m:r>
                        <m:sSub>
                          <m:e>
                            <m:r>
                              <w:rPr>
                                <w:sz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</m:sub>
                        </m:sSub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w:rPr>
                                    <w:sz w:val="21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1"/>
                              </w:rPr>
                              <m:t>,</m:t>
                            </m:r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1.5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r>
                      <w:rPr>
                        <w:sz w:val="21"/>
                      </w:rPr>
                      <m:t>0.5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L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r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(27)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目标函数省略了与当前决策无关的午夜合同常数项。第一至三问的p由附件1给定；第四问替换为当时可获得的价格预测。名义规划满足供电需求，实际执行按第二问的实时平衡规则应对残余预测误差。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风险余量使用此前28个完整日期、相同发布版本和目标前后三个区间的净负载误差。比较0、50%、70%三个分位数与8种更新时间组合，共24组。一月22—31日选择50%分位数及6、12、18点更新，随后运行2—12月。负载预测器和日末名义目标保持一致，使比较集中反映预报更新与调整制度的作用。</w:t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图8展示一月验证费用和全年累计收益。左图用于确定参数，右图分别比较固定电价下午夜与滚动策略、波动电价下日前与滚动主策略。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448046"/>
            <wp:effectExtent b="0" l="0" r="0" t="0"/>
            <wp:docPr descr="风险余量选择与滚动收益积累" title="" id="54" name="Picture"/>
            <a:graphic>
              <a:graphicData uri="http://schemas.openxmlformats.org/drawingml/2006/picture">
                <pic:pic>
                  <pic:nvPicPr>
                    <pic:cNvPr descr="../figures/v3/process_q3_valida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48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风险余量选择与滚动收益积累</w:t>
      </w:r>
    </w:p>
    <w:bookmarkEnd w:id="56"/>
    <w:bookmarkStart w:id="60" w:name="更新时间的收益与费用构成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8.4 </w:t>
      </w:r>
      <w:r>
        <w:rPr>
          <w:rFonts w:hint="eastAsia"/>
          <w:color w:val="000000"/>
        </w:rPr>
        <w:t xml:space="preserve">更新时间的收益与费用构成</w:t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图9展示同一50%余量下的全部更新时间组合。深蓝标出验证期选定的主方案，红色为紧急购电费用。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796041"/>
            <wp:effectExtent b="0" l="0" r="0" t="0"/>
            <wp:docPr descr="八种更新时间组合的费用对比" title="" id="58" name="Picture"/>
            <a:graphic>
              <a:graphicData uri="http://schemas.openxmlformats.org/drawingml/2006/picture">
                <pic:pic>
                  <pic:nvPicPr>
                    <pic:cNvPr descr="../figures/v3/result_q3_updat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96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八种更新时间组合的费用对比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第三问主策略与仅午夜预报的费用分解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986"/>
        <w:gridCol w:w="2986"/>
        <w:gridCol w:w="2986"/>
      </w:tblGrid>
      <w:tr>
        <w:trPr>
          <w:tblHeader w:val="on"/>
          <w:cantSplit/>
          <w:tblHeader/>
        </w:trPr>
        <w:tc>
          <w:tcPr>
            <w:tcW w:type="dxa" w:w="298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费用或运行量</w:t>
            </w:r>
          </w:p>
        </w:tc>
        <w:tc>
          <w:tcPr>
            <w:tcW w:type="dxa" w:w="298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仅午夜预报</w:t>
            </w:r>
          </w:p>
        </w:tc>
        <w:tc>
          <w:tcPr>
            <w:tcW w:type="dxa" w:w="298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日内滚动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原计划费/元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12,530,137.77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12,521,239.63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新增购电费/元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678,211.30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取消量净费用/元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-203,600.86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2,514,989.16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580,126.71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总费用/元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15,045,126.93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13,575,976.78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407,324.31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101,019.32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期末储电量/kWh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全年总费用由15,045,126.93元降至13,575,976.78元，减少1,469,150.15元，降幅9.76%。实际紧急电量降至101,019.32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kWh。三次更新把部分五倍电价的紧急补购提前转化为常规调整，节省额超过调整成本，因而有必要引入零点之外的预报。两方案初末储电状态相同，净节费不依赖消耗更多期末库存。</w:t>
      </w:r>
    </w:p>
    <w:bookmarkEnd w:id="60"/>
    <w:bookmarkEnd w:id="61"/>
    <w:bookmarkStart w:id="85" w:name="九-第四问-gru预测与价格信息的优化空间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九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第四问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GRU预测与价格信息的优化空间</w:t>
      </w:r>
    </w:p>
    <w:bookmarkStart w:id="65" w:name="波动电价与共同预测信息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9.1 </w:t>
      </w:r>
      <w:r>
        <w:rPr>
          <w:rFonts w:hint="eastAsia"/>
          <w:color w:val="000000"/>
        </w:rPr>
        <w:t xml:space="preserve">波动电价与共同预测信息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附件4给出365天、每天144个电价，共52,560点，范围为0.0076—1.7936元/kWh。所有价格保留原值，不对峰谷截尾。各预测器使用发布前的价格历史以及已知日历信息，输出未来144个十分钟目标；当日调度只读取其中尚未执行的区间。</w:t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图10展示日均价格与每日最小—最大范围。稳定的日内结构与随机幅度共同影响购电的时机和规模。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555787"/>
            <wp:effectExtent b="0" l="0" r="0" t="0"/>
            <wp:docPr descr="全年实际电价的日内范围" title="" id="63" name="Picture"/>
            <a:graphic>
              <a:graphicData uri="http://schemas.openxmlformats.org/drawingml/2006/picture">
                <pic:pic>
                  <pic:nvPicPr>
                    <pic:cNvPr descr="../figures/full/raw_q4_pric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5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 xml:space="preserve">全年实际电价的日内范围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同期预测取昨日与上周同目标区间价格的平均值。岭回归在这两组历史价格、日历周期特征及滞后统计量上构造12维输入。残差GRU使用6维输入：昨日价、上周价、日内正余弦和星期正余弦。三类预测器共享历史可见范围，区别在于对非线性依赖的表示能力。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τ</m:t>
                </m:r>
                <m:r>
                  <m:rPr>
                    <m:sty m:val="p"/>
                  </m:rPr>
                  <w:rPr>
                    <w:sz w:val="21"/>
                  </w:rPr>
                  <m:t>+</m:t>
                </m:r>
                <m:r>
                  <w:rPr>
                    <w:sz w:val="21"/>
                  </w:rPr>
                  <m:t>j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144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τ</m:t>
                </m:r>
                <m:r>
                  <m:rPr>
                    <m:sty m:val="p"/>
                  </m:rPr>
                  <w:rPr>
                    <w:sz w:val="21"/>
                  </w:rPr>
                  <m:t>+</m:t>
                </m:r>
                <m:r>
                  <w:rPr>
                    <w:sz w:val="21"/>
                  </w:rPr>
                  <m:t>j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1008</m:t>
                </m:r>
              </m:sub>
            </m:sSub>
          </m:num>
          <m:den>
            <m:r>
              <w:rPr>
                <w:sz w:val="21"/>
              </w:rPr>
              <m:t>2</m:t>
            </m:r>
          </m:den>
        </m:f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j</m:t>
        </m:r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r>
          <m:rPr>
            <m:sty m:val="p"/>
          </m:rPr>
          <w:rPr>
            <w:sz w:val="21"/>
          </w:rPr>
          <m:t>…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143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(28)</w:t>
      </w:r>
    </w:p>
    <w:bookmarkEnd w:id="65"/>
    <w:bookmarkStart w:id="69" w:name="残差gru的结构与训练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9.2 </w:t>
      </w:r>
      <w:r>
        <w:rPr>
          <w:rFonts w:hint="eastAsia"/>
          <w:color w:val="000000"/>
        </w:rPr>
        <w:t xml:space="preserve">残差GRU的结构与训练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GRU以门控结构选择保留的历史信息[6]。本文采用单层32维隐藏状态，在同期基线之上预测残差，输出头从零初始化，使初始预测与同期方法一致。输入维度较小、序列固定为144步，有利于在有限历史数据上控制训练规模。网络按PyTorch的GRU形式实现[5]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σ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i</m:t>
            </m:r>
            <m:r>
              <w:rPr>
                <w:sz w:val="21"/>
              </w:rPr>
              <m:t>r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b</m:t>
            </m:r>
          </m:e>
          <m:sub>
            <m:r>
              <w:rPr>
                <w:sz w:val="21"/>
              </w:rPr>
              <m:t>i</m:t>
            </m:r>
            <m:r>
              <w:rPr>
                <w:sz w:val="21"/>
              </w:rPr>
              <m:t>r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h</m:t>
            </m:r>
            <m:r>
              <w:rPr>
                <w:sz w:val="21"/>
              </w:rPr>
              <m:t>r</m:t>
            </m:r>
          </m:sub>
        </m:sSub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b</m:t>
            </m:r>
          </m:e>
          <m:sub>
            <m:r>
              <w:rPr>
                <w:sz w:val="21"/>
              </w:rPr>
              <m:t>h</m:t>
            </m:r>
            <m:r>
              <w:rPr>
                <w:sz w:val="21"/>
              </w:rPr>
              <m:t>r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σ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i</m:t>
            </m:r>
            <m:r>
              <w:rPr>
                <w:sz w:val="21"/>
              </w:rPr>
              <m:t>z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b</m:t>
            </m:r>
          </m:e>
          <m:sub>
            <m:r>
              <w:rPr>
                <w:sz w:val="21"/>
              </w:rPr>
              <m:t>i</m:t>
            </m:r>
            <m:r>
              <w:rPr>
                <w:sz w:val="21"/>
              </w:rPr>
              <m:t>z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h</m:t>
            </m:r>
            <m:r>
              <w:rPr>
                <w:sz w:val="21"/>
              </w:rPr>
              <m:t>z</m:t>
            </m:r>
          </m:sub>
        </m:sSub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b</m:t>
            </m:r>
          </m:e>
          <m:sub>
            <m:r>
              <w:rPr>
                <w:sz w:val="21"/>
              </w:rPr>
              <m:t>h</m:t>
            </m:r>
            <m:r>
              <w:rPr>
                <w:sz w:val="21"/>
              </w:rPr>
              <m:t>z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(29)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n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tanh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i</m:t>
            </m:r>
            <m:r>
              <w:rPr>
                <w:sz w:val="21"/>
              </w:rPr>
              <m:t>n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b</m:t>
            </m:r>
          </m:e>
          <m:sub>
            <m:r>
              <w:rPr>
                <w:sz w:val="21"/>
              </w:rPr>
              <m:t>i</m:t>
            </m:r>
            <m:r>
              <w:rPr>
                <w:sz w:val="21"/>
              </w:rPr>
              <m:t>n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⊙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h</m:t>
            </m:r>
            <m:r>
              <w:rPr>
                <w:sz w:val="21"/>
              </w:rPr>
              <m:t>n</m:t>
            </m:r>
          </m:sub>
        </m:sSub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b</m:t>
            </m:r>
          </m:e>
          <m:sub>
            <m:r>
              <w:rPr>
                <w:sz w:val="21"/>
              </w:rPr>
              <m:t>h</m:t>
            </m:r>
            <m:r>
              <w:rPr>
                <w:sz w:val="21"/>
              </w:rPr>
              <m:t>n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⊙</m:t>
        </m:r>
        <m:sSub>
          <m:e>
            <m:r>
              <w:rPr>
                <w:sz w:val="21"/>
              </w:rPr>
              <m:t>n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⊙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(30)</w:t>
      </w:r>
    </w:p>
    <w:p>
      <w:pPr>
        <w:pStyle w:val="FirstParagraph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0.001</m:t>
        </m:r>
        <m:r>
          <m:rPr>
            <m:sty m:val="p"/>
          </m:rPr>
          <w:rPr>
            <w:sz w:val="21"/>
          </w:rPr>
          <m:t>,</m:t>
        </m:r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y</m:t>
            </m:r>
          </m:sub>
        </m:sSub>
        <m:r>
          <m:rPr>
            <m:sty m:val="p"/>
          </m:rPr>
          <w:rPr>
            <w:sz w:val="21"/>
          </w:rPr>
          <m:t>(</m:t>
        </m:r>
        <m:sSup>
          <m:e>
            <m:r>
              <w:rPr>
                <w:sz w:val="21"/>
              </w:rPr>
              <m:t>w</m:t>
            </m:r>
          </m:e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p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(31)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前两个价格特征的均值和标准差仅从训练集估计，sy为训练价格标准差。网络采用SmoothL1损失与Adam优化器，学习率0.003，批量32，梯度范数截断为1；最多训练50轮，内部验证连续6轮无改进即早停。输入窗口每6小时取样，只有全部预测目标已发生的窗口进入训练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1月15日、22日和之后每月首日重新训练，每次最多使用此前60天数据；内部验证为最近3个完整日期，跨越训练—验证边界的目标窗口不进入训练。三个随机种子17、42、2026分别训练，最终等权平均，共39次拟合，CPU实测训练约126.56秒。图中的训练曲线展示一次月初拟合的内部验证过程。</w:t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图11展示同一月初拟合中三个网络随训练轮数变化的内部验证MAE；早停分别保留各自最优权重。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555787"/>
            <wp:effectExtent b="0" l="0" r="0" t="0"/>
            <wp:docPr descr="三个随机种子的GRU验证误差" title="" id="67" name="Picture"/>
            <a:graphic>
              <a:graphicData uri="http://schemas.openxmlformats.org/drawingml/2006/picture">
                <pic:pic>
                  <pic:nvPicPr>
                    <pic:cNvPr descr="../figures/full/process_q4_learn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5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三个随机种子的GRU验证误差</w:t>
      </w:r>
    </w:p>
    <w:bookmarkEnd w:id="69"/>
    <w:bookmarkStart w:id="76" w:name="四个发布时刻的预测优势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9.3 </w:t>
      </w:r>
      <w:r>
        <w:rPr>
          <w:rFonts w:hint="eastAsia"/>
          <w:color w:val="000000"/>
        </w:rPr>
        <w:t xml:space="preserve">四个发布时刻的预测优势</w:t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图12展示各发布时刻相同目标范围上的MAE。GRU在四组比较中均取得最低误差。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535045"/>
            <wp:effectExtent b="0" l="0" r="0" t="0"/>
            <wp:docPr descr="GRU与非神经网络预测的误差对比" title="" id="71" name="Picture"/>
            <a:graphic>
              <a:graphicData uri="http://schemas.openxmlformats.org/drawingml/2006/picture">
                <pic:pic>
                  <pic:nvPicPr>
                    <pic:cNvPr descr="../figures/v3/result_q4_accurac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3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GRU与非神经网络预测的误差对比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各发布时刻价格MAE及GRU相对岭回归的改进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791"/>
        <w:gridCol w:w="1791"/>
        <w:gridCol w:w="1791"/>
        <w:gridCol w:w="1791"/>
        <w:gridCol w:w="1791"/>
      </w:tblGrid>
      <w:tr>
        <w:trPr>
          <w:tblHeader w:val="on"/>
          <w:cantSplit/>
          <w:tblHeader/>
        </w:trPr>
        <w:tc>
          <w:tcPr>
            <w:tcW w:type="dxa" w:w="179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发布时刻</w:t>
            </w:r>
          </w:p>
        </w:tc>
        <w:tc>
          <w:tcPr>
            <w:tcW w:type="dxa" w:w="179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同期</w:t>
            </w:r>
          </w:p>
        </w:tc>
        <w:tc>
          <w:tcPr>
            <w:tcW w:type="dxa" w:w="179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岭回归</w:t>
            </w:r>
          </w:p>
        </w:tc>
        <w:tc>
          <w:tcPr>
            <w:tcW w:type="dxa" w:w="179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GRU集成</w:t>
            </w:r>
          </w:p>
        </w:tc>
        <w:tc>
          <w:tcPr>
            <w:tcW w:type="dxa" w:w="179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改进比例</w:t>
            </w:r>
          </w:p>
        </w:tc>
      </w:tr>
      <w:tr>
        <w:trPr>
          <w:cantSplit/>
        </w:trPr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0.05527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0.04567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0.04253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6.88%</w:t>
            </w:r>
          </w:p>
        </w:tc>
      </w:tr>
      <w:tr>
        <w:trPr>
          <w:cantSplit/>
        </w:trPr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06:00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0.06117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0.04938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0.04603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6.78%</w:t>
            </w:r>
          </w:p>
        </w:tc>
      </w:tr>
      <w:tr>
        <w:trPr>
          <w:cantSplit/>
        </w:trPr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0.05761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0.04928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0.04448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9.74%</w:t>
            </w:r>
          </w:p>
        </w:tc>
      </w:tr>
      <w:tr>
        <w:trPr>
          <w:cantSplit/>
        </w:trPr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0.04499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0.04566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0.03941</w:t>
            </w:r>
          </w:p>
        </w:tc>
        <w:tc>
          <w:tcPr>
            <w:tcW w:type="dxa" w:w="17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13.68%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按全部发布—目标配对加权，GRU集成MAE为0.04366元/kWh，较同期预测降低22.70%，较岭回归降低8.09%。共120,240个配对，其中同一目标可由不同发布时刻预测；分时评价保证各模型比较的是相同信息时点。</w:t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图13展示实际价与岭回归、GRU预测的逐时对照。GRU主要修正同期结构之外的变化，部分突变仍由实时运行承担。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4308953"/>
            <wp:effectExtent b="0" l="0" r="0" t="0"/>
            <wp:docPr descr="四个指定日期的午夜价格预测" title="" id="74" name="Picture"/>
            <a:graphic>
              <a:graphicData uri="http://schemas.openxmlformats.org/drawingml/2006/picture">
                <pic:pic>
                  <pic:nvPicPr>
                    <pic:cNvPr descr="../figures/full/result_q4_forecast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308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13 </w:t>
      </w:r>
      <w:r>
        <w:rPr>
          <w:rFonts w:hint="eastAsia"/>
          <w:color w:val="000000"/>
        </w:rPr>
        <w:t xml:space="preserve">四个指定日期的午夜价格预测</w:t>
      </w:r>
    </w:p>
    <w:bookmarkEnd w:id="76"/>
    <w:bookmarkStart w:id="80" w:name="预测优势如何转化为费用收益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9.4 </w:t>
      </w:r>
      <w:r>
        <w:rPr>
          <w:rFonts w:hint="eastAsia"/>
          <w:color w:val="000000"/>
        </w:rPr>
        <w:t xml:space="preserve">预测优势如何转化为费用收益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 xml:space="preserve">波动电价下两类策略的全年费用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986"/>
        <w:gridCol w:w="2986"/>
        <w:gridCol w:w="2986"/>
      </w:tblGrid>
      <w:tr>
        <w:trPr>
          <w:tblHeader w:val="on"/>
          <w:cantSplit/>
          <w:tblHeader/>
        </w:trPr>
        <w:tc>
          <w:tcPr>
            <w:tcW w:type="dxa" w:w="298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价格预测器</w:t>
            </w:r>
          </w:p>
        </w:tc>
        <w:tc>
          <w:tcPr>
            <w:tcW w:type="dxa" w:w="298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日前总费/元</w:t>
            </w:r>
          </w:p>
        </w:tc>
        <w:tc>
          <w:tcPr>
            <w:tcW w:type="dxa" w:w="298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滚动总费/元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同期预测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14,867,653.20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14,314,442.48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14,880,535.05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14,320,233.59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GRU集成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14,877,217.55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14,312,347.70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真实电价对照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14,818,406.37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14,212,407.27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一月实际费用选择的日前主策略为岭回归，滚动主策略为同期预测，全年分别为14,880,535.05元和14,314,442.48元，滚动方案降低566,092.57元（3.80%）。保持同一滚动策略，GRU将总费进一步降至14,312,347.70元，比同期预测节省2,094.78元，比岭回归节省7,885.90元。前者是策略层面的改进，后者是价格预测模块的增益。</w:t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图14展示相对同期价格预测的节省额。零点右侧表示节省、左侧表示增加费用；真实电价对照只用于事后评价。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535045"/>
            <wp:effectExtent b="0" l="0" r="0" t="0"/>
            <wp:docPr descr="价格预测器对实际购电费用的影响" title="" id="78" name="Picture"/>
            <a:graphic>
              <a:graphicData uri="http://schemas.openxmlformats.org/drawingml/2006/picture">
                <pic:pic>
                  <pic:nvPicPr>
                    <pic:cNvPr descr="../figures/v3/result_q4_cos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3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 xml:space="preserve">价格预测器对实际购电费用的影响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价格MAE改善没有按相同比例转化为电费下降。储能功率、容量和高低价次序限制了可改变的动作，部分预测改进发生在计划不变的区间。GRU在本组滚动比较中费用最低；其相对同期的配对日节省在7、14、28天区块重采样下均有跨零区间，因此该小幅费用优势体现为本年度实测收益，而主要、稳定的证据是四个发布时刻一致的精度改善。结果文件采用一月选定的主策略，GRU完整轨迹另随支撑材料保存。</w:t>
      </w:r>
    </w:p>
    <w:bookmarkEnd w:id="80"/>
    <w:bookmarkStart w:id="84" w:name="名义最优下界与剩余改进上限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9.5 </w:t>
      </w:r>
      <w:r>
        <w:rPr>
          <w:rFonts w:hint="eastAsia"/>
          <w:color w:val="000000"/>
        </w:rPr>
        <w:t xml:space="preserve">名义最优下界与剩余改进上限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为直接回答价格预测还有多大优化空间，对每个日期固定相同的负载与光伏预测、风险余量、日初状态和日末目标，得到共同可行域Fd。各预测器只改变目标函数中的价格；事后将真实电价代入同一可行域求解线性规划[7]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d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=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g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F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lim>
        </m:limLow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g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∈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F</m:t>
            </m:r>
          </m:e>
          <m:sub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(32)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由于真实电价解在相同可行域内最优，任一预测器的可行计划都满足Jm,d≥Jd*。因此模型m仅通过改善价格预测能够获得的名义费用节省Δm受到下式约束：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m:rPr>
                <m:sty m:val="p"/>
              </m:rPr>
              <w:rPr>
                <w:sz w:val="21"/>
              </w:rPr>
              <m:t>Δ</m:t>
            </m:r>
          </m:e>
          <m:sub>
            <m:r>
              <w:rPr>
                <w:sz w:val="21"/>
              </w:rPr>
              <m:t>m</m:t>
            </m:r>
          </m:sub>
        </m:sSub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m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−</m:t>
        </m:r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d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γ</m:t>
            </m:r>
          </m:e>
          <m:sub>
            <m:r>
              <w:rPr>
                <w:sz w:val="21"/>
              </w:rPr>
              <m:t>m</m:t>
            </m:r>
          </m:sub>
        </m:sSub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R</m:t>
                </m:r>
              </m:e>
              <m:sub>
                <m:r>
                  <w:rPr>
                    <w:sz w:val="21"/>
                  </w:rPr>
                  <m:t>m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w:rPr>
                    <w:sz w:val="21"/>
                  </w:rPr>
                  <m:t>d</m:t>
                </m:r>
              </m:sub>
              <m:sup>
                <m:r>
                  <w:rPr>
                    <w:sz w:val="21"/>
                  </w:rPr>
                  <m:t>​</m:t>
                </m:r>
              </m:sup>
              <m:e>
                <m:sSub>
                  <m:e>
                    <m:r>
                      <w:rPr>
                        <w:sz w:val="21"/>
                      </w:rPr>
                      <m:t>J</m:t>
                    </m:r>
                  </m:e>
                  <m:sub>
                    <m:r>
                      <w:rPr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d</m:t>
                    </m:r>
                  </m:sub>
                </m:sSub>
              </m:e>
            </m:nary>
          </m:den>
        </m:f>
        <m:r>
          <m:rPr>
            <m:sty m:val="p"/>
          </m:rPr>
          <w:rPr>
            <w:sz w:val="21"/>
          </w:rPr>
          <m:t>×</m:t>
        </m:r>
        <m:r>
          <w:rPr>
            <w:sz w:val="21"/>
          </w:rPr>
          <m:t>100</m:t>
        </m:r>
        <m:r>
          <m:rPr>
            <m:sty m:val="p"/>
          </m:rPr>
          <w:rPr>
            <w:sz w:val="21"/>
          </w:rPr>
          <m:t>%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(33)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相同名义可行域中的真实价格下界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239"/>
        <w:gridCol w:w="2239"/>
        <w:gridCol w:w="2239"/>
        <w:gridCol w:w="2239"/>
      </w:tblGrid>
      <w:tr>
        <w:trPr>
          <w:tblHeader w:val="on"/>
          <w:cantSplit/>
          <w:tblHeader/>
        </w:trPr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名义费用/元</w:t>
            </w:r>
          </w:p>
        </w:tc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真实价格下界/元</w:t>
            </w:r>
          </w:p>
        </w:tc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剩余差额/元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13,650,909.99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13,519,514.66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131,395.33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13,663,504.91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13,519,514.66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143,990.25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GRU集成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13,656,357.29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13,519,514.66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136,842.64</w:t>
            </w:r>
          </w:p>
        </w:tc>
      </w:tr>
    </w:tbl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图15展示334个共同可行域上计算的最优值差距。该差额为相同名义调度问题内的改进上限，数值越小表示越接近真实价格最优计划。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448046"/>
            <wp:effectExtent b="0" l="0" r="0" t="0"/>
            <wp:docPr descr="价格预测的名义费用改进空间" title="" id="82" name="Picture"/>
            <a:graphic>
              <a:graphicData uri="http://schemas.openxmlformats.org/drawingml/2006/picture">
                <pic:pic>
                  <pic:nvPicPr>
                    <pic:cNvPr descr="../figures/v3/result_q4_bound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48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价格预测的名义费用改进空间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GRU的名义计划费用为13,656,357.29元，真实电价最优下界为13,519,514.66元，两者相差136,842.64元，即1.002%。这说明在既定供需预测和储能条件下，继续改进电价预测最多只能削减约1%的名义计划费用。同期与岭回归也处于相近量级，表明费用接近最优主要来自稳定的调度结构，而GRU的附加价值在于降低预测误差并改善部分滚动决策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实际执行的真实电价对照另得：滚动费用为14,212,407.27元，相比同期预测改善0.713%。该对照包含真实供需偏差与紧急购电，属于固定执行规则下的事后实验；上述约1%的数学上限则限定于共同名义可行域。两者共同指向：提高供需预报和调整策略的收益空间，比单独精细化电价预测更值得优先投入。</w:t>
      </w:r>
    </w:p>
    <w:bookmarkEnd w:id="84"/>
    <w:bookmarkEnd w:id="85"/>
    <w:bookmarkStart w:id="88" w:name="十-模型检验与评价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十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模型检验与评价</w:t>
      </w:r>
    </w:p>
    <w:bookmarkStart w:id="86" w:name="数值验证与结论稳健性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10.1 </w:t>
      </w:r>
      <w:r>
        <w:rPr>
          <w:rFonts w:hint="eastAsia"/>
          <w:color w:val="000000"/>
        </w:rPr>
        <w:t xml:space="preserve">数值验证与结论稳健性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从原始附件到实际轨迹逐项检查日期、时段、单位和非有限值。第一问的LP与MILP费用一致；其余16组全年轨迹均满足供需平衡、储能递推、充放电互斥、功率容量边界和跨日连续性。费用复算独立采用“保留量＋取消量＋新增量＋紧急量”公式，并从午夜计划逐次恢复最后有效计划，验证运行结果与费用结算一致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时间因果性通过训练标签截止检查及未来输入扰动测试检验：改变未来实际数据，不应改变此前的预测与风险余量。原始观测未删点、截尾或平滑；价格预测输出的正值截断属于预测器约束。对GRU成本增益采用配对日区块重采样，保留日间相关性，其区间跨零；对所有方法，则通过共同名义可行域和最优下界验证价格优化空间。</w:t>
      </w:r>
    </w:p>
    <w:bookmarkEnd w:id="86"/>
    <w:bookmarkStart w:id="87" w:name="模型的优点-局限与推广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10.2 </w:t>
      </w:r>
      <w:r>
        <w:rPr>
          <w:rFonts w:hint="eastAsia"/>
          <w:color w:val="000000"/>
        </w:rPr>
        <w:t xml:space="preserve">模型的优点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局限与推广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模型的主要优点有三项。其一，利用循环消除证明将混合整数模型等价化为线性规划，保留物理可行性并降低求解复杂度。其二，把预测误差分位数与滚动结算共同纳入调度，直接压缩高价补购而非只追求误差指标。其三，在价格预测之外给出费用最优下界，使神经网络的效果能够从精度、实际收益和剩余空间三个方面解释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模型采用区间平均功率近似，实时层按即时平衡规则执行；电池退化与功率爬坡未纳入费用。年度数据及一月验证窗口限制了跨年推广，后续可增加气象变量、滚动交叉验证和电池循环成本，并将日末固定目标替换为跨日储能价值函数。加入线路与多节点约束后，同一费用结构可扩展至多个微网的协同购电。</w:t>
      </w:r>
    </w:p>
    <w:bookmarkEnd w:id="87"/>
    <w:bookmarkEnd w:id="88"/>
    <w:bookmarkStart w:id="89" w:name="十一-结论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十一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结论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四问结果汇总如下，各情景分别对应不同信息和计费条件。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四问模型与主策略结果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239"/>
        <w:gridCol w:w="2239"/>
        <w:gridCol w:w="2239"/>
        <w:gridCol w:w="2239"/>
      </w:tblGrid>
      <w:tr>
        <w:trPr>
          <w:tblHeader w:val="on"/>
          <w:cantSplit/>
          <w:tblHeader/>
        </w:trPr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问题</w:t>
            </w:r>
          </w:p>
        </w:tc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模型及策略</w:t>
            </w:r>
          </w:p>
        </w:tc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总费用/元</w:t>
            </w:r>
          </w:p>
        </w:tc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评价区间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一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等价LP与周期储能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35,126.85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单日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二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岭回归＋70%余量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14,132,612.16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334天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三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滚动LP＋50%余量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13,575,976.78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334天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四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日前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岭回归电价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14,880,535.05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334天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四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滚动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同期电价与滚动LP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14,314,442.48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334天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四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GRU对照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残差GRU与滚动LP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14,312,347.70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334天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储能使第一问节费26.90%；第二问的风险余量在相同预测器下再降费10.01%；第三问引入三次预报更新，较仅午夜预报降低9.76%。第四问中，GRU在四个发布时刻均提升预测精度，滚动费用为1,431.23万元；其名义计划费用距真实电价最优下界仅1.002%。由此可见，风险校准与日内信息更新决定主要经济收益，价格算法的作用是进一步细化已接近最优的购电决策。</w:t>
      </w:r>
    </w:p>
    <w:bookmarkEnd w:id="89"/>
    <w:bookmarkStart w:id="90" w:name="参考文献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参考文献</w:t>
      </w:r>
    </w:p>
    <w:p>
      <w:pPr>
        <w:pStyle w:val="FirstParagraph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[1] </w:t>
      </w:r>
      <w:r>
        <w:rPr>
          <w:rFonts w:hint="eastAsia"/>
          <w:color w:val="000000"/>
          <w:sz w:val="20"/>
        </w:rPr>
        <w:t xml:space="preserve">全国大学生数学建模竞赛组委会.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2026年高教社杯全国大学生数学建模竞赛C题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微网与外部电网电力调控策略及附件.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[2] SciPy Developers. scipy.optimize.linprog and scipy.optimize.milp. https://docs.scipy.org/doc/scipy/reference/optimize.html. </w:t>
      </w:r>
      <w:r>
        <w:rPr>
          <w:rFonts w:hint="eastAsia"/>
          <w:color w:val="000000"/>
          <w:sz w:val="20"/>
        </w:rPr>
        <w:t xml:space="preserve">访问日期2026-09-11.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[3] scikit-learn Developers. Ridge. https://scikit-learn.org/stable/modules/generated/sklearn.linear_model.Ridge.html. </w:t>
      </w:r>
      <w:r>
        <w:rPr>
          <w:rFonts w:hint="eastAsia"/>
          <w:color w:val="000000"/>
          <w:sz w:val="20"/>
        </w:rPr>
        <w:t xml:space="preserve">访问日期2026-09-11.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[4] Morstyn T, Hredzak B, Aguilera R P, Agelidis V G. Model Predictive Control for Distributed Microgrid Battery Energy Storage Systems. IEEE Transactions on Control Systems Technology, 2018, 26(3):1107–1114. DOI:10.1109/TCST.2017.2699159.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[5] PyTorch Contributors. GRU. https://docs.pytorch.org/docs/2.14/generated/torch.nn.GRU.html. </w:t>
      </w:r>
      <w:r>
        <w:rPr>
          <w:rFonts w:hint="eastAsia"/>
          <w:color w:val="000000"/>
          <w:sz w:val="20"/>
        </w:rPr>
        <w:t xml:space="preserve">访问日期2026-09-11.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[6] Cho K, van Merrienboer B, Gulcehre C, et al. Learning Phrase Representations using RNN Encoder-Decoder for Statistical Machine Translation. EMNLP, 2014. arXiv:1406.1078.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[7] Boyd S, Vandenberghe L. Convex Optimization. Cambridge University Press, 2004. https://web.stanford.edu/~boyd/cvxbook/.</w:t>
      </w:r>
    </w:p>
    <w:bookmarkEnd w:id="90"/>
    <w:bookmarkStart w:id="96" w:name="附录-a-四问指定日期完整结果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A </w:t>
      </w:r>
      <w:r>
        <w:rPr>
          <w:rFonts w:hint="eastAsia"/>
          <w:color w:val="000000"/>
        </w:rPr>
        <w:t xml:space="preserve">四问指定日期完整结果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电量单位为kWh，费用单位为元。普通购电与紧急购电分列。滚动问题的指定时段和全天购电量指最终有效普通计划；午夜计划及每次更新完整保存在Excel中。所有表由实际轨迹自动生成。</w:t>
      </w:r>
    </w:p>
    <w:bookmarkStart w:id="91" w:name="a.1-问题1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A.1 </w:t>
      </w:r>
      <w:r>
        <w:rPr>
          <w:rFonts w:hint="eastAsia"/>
          <w:color w:val="000000"/>
        </w:rPr>
        <w:t xml:space="preserve">问题1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13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486.40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394.93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636.98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35,126.85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5,947.42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3,954.63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2,121.42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6,119.37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5,068.69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3,571.31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bookmarkEnd w:id="91"/>
    <w:bookmarkStart w:id="92" w:name="a.2-问题2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A.2 </w:t>
      </w:r>
      <w:r>
        <w:rPr>
          <w:rFonts w:hint="eastAsia"/>
          <w:color w:val="000000"/>
        </w:rPr>
        <w:t xml:space="preserve">问题2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720.76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68,036.47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41,276.85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16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4,071.86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209.79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1,038.99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5,515.86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266.98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5,659.90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5,687.88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2,954.47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6,617.05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6,376.92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17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18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36,315.40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21,120.39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526.76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524.94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413.77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4,402.74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9,426.35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151.96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5,493.83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6,132.83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6,945.01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7,576.71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20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788.73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71,561.09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44,415.98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22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5,252.67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218.14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5,558.85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4,033.40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575.17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231.66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5,642.21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6,050.86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2,841.96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6,072.60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6,631.50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23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0.33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24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97,145.51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62,434.14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25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4,629.25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1,398.62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1,538.91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5,704.82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7,168.67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6,940.07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5,695.76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6,318.60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6,443.34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26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92"/>
    <w:bookmarkStart w:id="93" w:name="a.3-问题3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A.3 </w:t>
      </w:r>
      <w:r>
        <w:rPr>
          <w:rFonts w:hint="eastAsia"/>
          <w:color w:val="000000"/>
        </w:rPr>
        <w:t xml:space="preserve">问题3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27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518.93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66,321.27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43,773.17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4,249.82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348.06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985.61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5,965.48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3,123.27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2,523.36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6,532.46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674.89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5,121.85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5,562.08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3,004.05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6,306.89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6,191.65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29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09:10-10:00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254.02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30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34,802.44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19,709.89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31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271.67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436.62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4,038.73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9,885.67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57.45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5,815.05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5,796.74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2,550.02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6,051.09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6,774.25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32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33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518.73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779.85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68,335.67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44,072.98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34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5,292.60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16.12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395.29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6,697.97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5,033.01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5,842.71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515.80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100.73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5,868.44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5,726.09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2,611.46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5,736.51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6,325.22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35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20:20-20:40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19.24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20:50-21:10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61.36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21:20-21:40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31.77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36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95,721.86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62,219.35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37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4,657.30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1,565.97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1,572.10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5,310.40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7,513.79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7,773.62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2,250.94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5,676.93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6,219.20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6,395.64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38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93"/>
    <w:bookmarkStart w:id="94" w:name="a.4-2-问题4-2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A.4-2 </w:t>
      </w:r>
      <w:r>
        <w:rPr>
          <w:rFonts w:hint="eastAsia"/>
          <w:color w:val="000000"/>
        </w:rPr>
        <w:t xml:space="preserve">问题4-2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39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310.56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756.24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67,791.08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42,355.14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40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3,655.77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152.63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1,195.22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5,572.84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214.58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7,108.02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5,717.23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1,458.76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6,850.72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6,409.05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41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42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36,422.89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18,518.97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43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438.52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3,694.59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1,239.76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1,877.96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9,421.97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163.47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5,505.34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6,196.26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7,001.50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7,631.37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44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45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416.70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71,436.45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46,451.24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46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4,585.50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760.67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5,687.53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3,858.02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528.46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253.12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6,023.40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6,035.33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2,472.31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6,184.77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6,633.87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47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48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97,314.24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73,263.64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49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5,056.07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1,743.90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2,155.89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5,755.95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7,219.80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6,952.06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6,309.24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6,493.37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50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94"/>
    <w:bookmarkStart w:id="95" w:name="a.4-3-问题4-3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A.4-3 </w:t>
      </w:r>
      <w:r>
        <w:rPr>
          <w:rFonts w:hint="eastAsia"/>
          <w:color w:val="000000"/>
        </w:rPr>
        <w:t xml:space="preserve">问题4-3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51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518.93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741.44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66,016.42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44,515.75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52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3,264.78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249.34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1,804.98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6,081.65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3,123.27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2,525.35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6,961.11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292.25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6,623.44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5,594.46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1,541.15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6,477.58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6,219.19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53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09:10-10:00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252.03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54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34,875.45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17,362.67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55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248.99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3,229.59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1,265.39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1,786.95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9,917.23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57.45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5,815.05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5,858.38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2,548.85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6,085.48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6,831.03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56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57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518.73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607.08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68,304.99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46,106.59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58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4,679.06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22.22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1,026.50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6,697.97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5,033.01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5,821.44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467.89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95.08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6,023.69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5,575.37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2,482.31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5,727.38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6,189.57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59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18:20-18:30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1.08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20:30-20:40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16.99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20:50-21:10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61.36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21:20-21:40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31.77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60。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60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95,641.71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72,890.05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61。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61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5,169.62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178.51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232.98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5,347.35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7,538.30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8,080.06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5,708.45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6,215.16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6,420.72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62。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62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95"/>
    <w:bookmarkEnd w:id="96"/>
    <w:bookmarkStart w:id="97" w:name="附录-b-支撑文件与完整程序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B </w:t>
      </w:r>
      <w:r>
        <w:rPr>
          <w:rFonts w:hint="eastAsia"/>
          <w:color w:val="000000"/>
        </w:rPr>
        <w:t xml:space="preserve">支撑文件与完整程序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五份结果文件result1、result2、result3、result4-2、result4-3保存购电、储能和紧急购电结果。逐时轨迹CSV、计划版本CSV、价格预测权重与训练日志、名义价格下界表和PNG/SVG图形随支撑材料提供。原始题目附件单独读取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代码采用Python、NumPy、SciPy、pandas和PyTorch；绘图使用Matplotlib。src/q12.py负责基础数据与日前策略，src/q34_data.py处理小时预报，src/q4_forecast.py训练价格预测器；src/v3_q1.py求解周期第一问，src/v3_model.py实现最终合同结算与滚动LP，src/v3_experiments.py比较全年策略和名义价格下界，src/v3_verify.py复算轨迹，src/v3_payload.py及scripts/export_v3_xlsx.mjs导出结果。下列附录给出全部核心计算程序。</w:t>
      </w:r>
    </w:p>
    <w:bookmarkEnd w:id="97"/>
    <w:bookmarkEnd w:id="98"/>
    <w:p>
      <w:pPr>
        <w:pStyle w:val="Heading2"/>
        <w:pageBreakBefore/>
      </w:pPr>
      <w:r>
        <w:t>src/q12.py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"""Causal forecasts, MILP day-ahead dispatch and independent physical audits.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Run from the repository: python -m src.q12 --data-root &lt;C题 directory&gt; --stage full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All power observations are interpreted as interval means at right-end labels.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__future__ import annotations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asdict, dataclass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platform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subprocess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os.environ.setdefault("OPENBLAS_NUM_THREADS", "1")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os.environ.setdefault("OMP_NUM_THREADS", "1")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scipy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Bounds, LinearConstraint, milp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Battery: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minimum: float = 1200.0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maximum: float = 10800.0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initial: float = 6000.0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max_power: float = 5000.0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eta_c: float = 0.9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eta_d: float = 0.9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dt: float = 1 / 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@property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limit(self):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self.max_power * self.dt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B = Battery()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N = 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TOL = 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dump_json(path, obj):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Path(path).write_text(json.dumps(obj, ensure_ascii=False, indent=2, allow_nan=False), encoding="utf-8")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interval_label(i):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clock(m):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f"{m // 60:02d}:{m % 60:02d}"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f"{clock(i * 10)}-{clock((i + 1) * 10)}"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time_minutes(value):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hasattr(value, "hour"):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value.hour*60 + value.minute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text = str(value).strip()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next_day = "+1" in text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hour, minute, *_ = text.replace("+1", "").split(":")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int(hour)*60 + int(minute) + 1440*int(next_day)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read_inputs(root):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 = Path(root)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day = pd.read_excel(root / "附件/附件1.xlsx", sheet_name=0, header=0)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 = pd.read_excel(root / "附件/附件2.xlsx", sheet_name="小区负载", header=0)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 = pd.read_excel(root / "附件/附件2.xlsx", sheet_name="光伏发电实际功率", header=0)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dates = pd.to_datetime(load.iloc[:, 0])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day.shape != (144, 4) or load.shape != (365, 145) or pv.shape != (365, 145):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ValueError("Unexpected input dimensions")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dates.equals(pd.to_datetime(pv.iloc[:, 0])):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ValueError("Load/PV dates differ")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list(dates) != list(pd.date_range("2025-01-01", "2025-12-31")):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ValueError("Dates must cover the complete ordered year")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expected_minutes = list(range(10,1441,10))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any([time_minutes(v) for v in labels] != expected_minutes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for labels in (load.columns[1:], pv.columns[1:], day.iloc[:,0])):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ValueError("Input time labels do not match")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 = 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"dates": pd.DatetimeIndex(dates), "price": day.iloc[:, 1].to_numpy(float),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"q1_load": day.iloc[:, 2].to_numpy(float)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"q1_pv": day.iloc[:, 3].to_numpy(float)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"load": load.iloc[:, 1:].to_numpy(float)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"pv": pv.iloc[:, 1:].to_numpy(float)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 = {"shapes": {"attachment1": list(day.shape), "load": list(load.shape), "pv": list(pv.shape)},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"date_start": str(dates.iloc[0].date()), "date_end": str(dates.iloc[-1].date()),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"duplicates": int(dates.duplicated().sum()), "input_files": [], "variables": {}}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["price", "q1_load", "q1_pv", "load", "pv"]: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 = data[key]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not np.isfinite(a).all() or (a &lt; 0).any():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raise ValueError(f"Nonfinite or negative data in {key}; investigate, do not silently impute")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audit["variables"][key] = {"count": int(a.size), "missing": 0, "min": float(a.min()),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"max": float(a.max()), "zero_count": int((a == 0).sum())}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(data["price"] &lt;= 0).any():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ValueError("This implementation assumes strictly positive fixed prices")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relative in ["C题.pdf", "附件/附件1.xlsx", "附件/附件2.xlsx"]: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raw = (root / relative).read_bytes()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audit["input_files"].append({"path": relative, "bytes": len(raw), "sha256": hashlib.sha256(raw).hexdigest()})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audit["data_treatment"] = "No missing/negative values found; no observations deleted or imputed. Unusual peaks retained."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 audit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optimize_day(load, pv, price, initial, terminal=6000.0, battery=B, integer=True):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"""Nominal minimum-cost schedule, g/c/d/w/S/z in kWh; terminal is a lower bound.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Q1 initial=terminal and terminal_equal=True is obtained by the explicit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upper bound below when requested by a (value, 'equal') tuple.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 = len(price)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eq_terminal = isinstance(terminal, tuple)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 = terminal[0] if eq_terminal else terminal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6 * n + 1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gi, ci, di, wi, si, zi = 0, n, 2*n, 3*n, 4*n, 5*n+1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 = np.zeros(size)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objective[:n] = 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lb, ub = np.zeros(size), np.full(size, np.inf)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ub[ci:wi] = 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lb[si:zi], ub[si:zi] = battery.minimum, battery.maximum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lb[si] = ub[si] = initial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lb[si+n] = target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eq_terminal: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ub[si+n] = target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ub[zi:] = 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 = np.zeros(size)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integrality[zi:] = int(integer)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lil_matrix((4*n, size))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lower, upper = np.zeros(4*n), np.zeros(4*n)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 gi+t], a[t, ci+t], a[t, di+t], a[t, wi+t] = 1, -1, 1, 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lower[t] = upper[t] = load[t] - pv[t]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si+t+1], a[n+t, si+t] = 1, 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ci+t], a[n+t, di+t] = -battery.eta_c, 1 / battery.eta_d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a[2*n+t, ci+t], a[2*n+t, zi+t] = 1, -battery.limit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lower[2*n+t], upper[2*n+t] = -np.inf, 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a[3*n+t, di+t], a[3*n+t, zi+t] = 1, 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lower[3*n+t], upper[3*n+t] = -np.inf, 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 = milp(objective, integrality=integrality, bounds=Bounds(lb, ub),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constraints=LinearConstraint(a.tocsc(), lower, upper),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options={"time_limit": 30.0, "mip_rel_gap": 1e-7})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elapsed = time.perf_counter() - start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result.success or result.x is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RuntimeError(f"MILP failed: status={result.status}, {result.message}")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 = result.x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sol = {"plan_kwh": x[:n], "charge_kwh": x[ci:di], "discharge_kwh": x[di:wi],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"spill_kwh": x[wi:si], "soc_start_kwh": x[si:si+n], "soc_end_kwh": x[si+1:zi],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"emergency_kwh": np.zeros(n), "load_kwh": np.asarray(load), "pv_kwh": np.asarray(pv)}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pd.DataFrame(sol)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frame["price"] = 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meta = {"status": int(result.status), "cost": float(np.dot(price, x[:n])),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"seconds": elapsed, "mip_gap": float(getattr(result, "mip_gap", 0) or 0),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"dual_bound": float(getattr(result, "mip_dual_bound", result.fun) or result.fun)}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integer: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audit_trace(frame, battery=battery, 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frame, meta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execute_day(plan, load, pv, initial, price, battery=B):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"""Causal real-time balancing; does not read future observations.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Assumes instantaneous regulation within a ten-minute constant-power interval.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Surplus charges first; deficit exhausts feasible discharge before emergency.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 = float(initial)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records =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 (g, l, v) in enumerate(zip(plan, load, pv)):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surplus = float(g + v - 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 = min(max(surplus, 0), battery.limit, max(0, (battery.maximum-s)/battery.eta_c))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 = min(max(-surplus, 0), battery.limit, max(0, (s-battery.minimum)*battery.eta_d))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 = max(0, -surplus-d)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 = max(0, surplus-c)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end = s + battery.eta_c*c - d/battery.eta_d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records.append((g, l, v, c, d, e, w, s, end, price[t]))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end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pd.DataFrame(records, columns=["plan_kwh", "load_kwh", "pv_kwh", "charge_kwh", "discharge_kwh",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    "emergency_kwh", "spill_kwh", "soc_start_kwh", "soc_end_kwh", "price"], dtype=float)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audit_trace(frame, battery=battery, 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audit_trace(frame, battery=B, initial=None):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"""Independent vectorized equations, also applicable to saved full-year traces."""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 = frame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balance = f.plan_kwh + f.pv_kwh + f.discharge_kwh + f.emergency_kwh - f.load_kwh - f.charge_kwh - f.spill_kwh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evolution = f.soc_end_kwh - f.soc_start_kwh - battery.eta_c*f.charge_kwh + f.discharge_kwh/battery.eta_d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continuity = f.soc_start_kwh.to_numpy()[1:] - f.soc_end_kwh.to_numpy()[:-1]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 = {"max_balance_residual_kwh": float(np.max(np.abs(balance))),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"max_soc_residual_kwh": float(np.max(np.abs(evolution))),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"max_soc_discontinuity_kwh": float(np.max(np.abs(continuity))) if len(f)&gt;1 else 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"simultaneous_intervals": int(((f.charge_kwh &gt; TOL) &amp; (f.discharge_kwh &gt; TOL)).sum()),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"min_soc_kwh": float(min(f.soc_start_kwh.min(), f.soc_end_kwh.min())),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"max_soc_kwh": float(max(f.soc_start_kwh.max(), f.soc_end_kwh.max()))}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 = [np.isfinite(f.select_dtypes(include="number").to_numpy()).all(),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(f[["plan_kwh", "charge_kwh", "discharge_kwh", "emergency_kwh", "spill_kwh"]].to_numpy() &gt;= -TOL).all(),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metrics["max_balance_residual_kwh"] &lt; TOL, metrics["max_soc_residual_kwh"] &lt; TOL,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metrics["max_soc_discontinuity_kwh"] &lt; TOL, metrics["simultaneous_intervals"] == 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metrics["min_soc_kwh"] &gt;= battery.minimum-TOL, metrics["max_soc_kwh"] &lt;= battery.maximum+TOL,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f.charge_kwh.max() &lt;= battery.limit+TOL, f.discharge_kwh.max() &lt;= battery.limit+TOL]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initial is not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checks.append(abs(f.soc_start_kwh.iloc[0]-initial) &lt; TOL)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all(checks):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AssertionError(f"Physical audit failed: {metrics}")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{**metrics, "pass": True}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features(history, day, dates):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"""Features for all 144 targets on a day, using completed days only."""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 &lt;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ValueError("Seven completed days required")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past = history[day-7:day]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 = (np.arange(N)+0.5)/N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 = dates[day].dayofweek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 = [past[-1], past[-2], past[0], past[-3:].mean(0), past.mean(0), past.std(0),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np.full(N, past[-1].mean()), np.full(N, past[-3:].mean())]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 in (1, 2, 3):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cols.extend([np.sin(2*np.pi*k*h), np.cos(2*np.pi*k*h)])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cols.extend([np.full(N, float(dow == k)) for k in range(7)])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np.column_stack(cols)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ridge_fit(x, y, alpha):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"""Centered ridge via linear solve; intercept unpenalized, no sklearn required."""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mean, scale = x.mean(0), x.std(0)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scale[scale &lt; 1e-10] = 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 = (x-mean)/scale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intercept = float(y.mean())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coef = np.linalg.solve(z.T@z + alpha*np.eye(z.shape[1]), z.T@(y-intercept))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mean, scale, coef, intercept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forecasts(data, method, alphas=(10.0, 10.0), stop=365):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pred, fit_dates = {},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k, alpha in zip(("load", "pv"), alphas):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values = data[k]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 = np.zeros((stop, N))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model, fitted_on = None, 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all_x = {d: features(values, d, data["dates"]) for d in range(7, stop)}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 in range(stop):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d == 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data[f"q1_{k}"]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d &lt;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values[max(0,d-3):d].mean(0)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method == "seasonal" or d &lt; 14: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0.5*values[d-1] + 0.5*values[d-7]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model is None or d-fitted_on &gt;=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training_days = range(max(7,d-60), 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x = np.concatenate([all_x[j] for j in training_days])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y = values[max(7,d-60):d].ravel()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model = ridge_fit(x, y, alpha)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fitted_on = 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fit_dates.append({"variable": k, "decision_date": str(data["dates"][d].date()),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"fit_until": str(data["dates"][d-1].date()), "alpha": alpha,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"training_rows": len(y)})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mean, scale, coef, intercept = model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((all_x[d]-mean)/scale)@coef+intercept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out[d] = np.maximum(out[d], 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k == "pv" and d: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out[d, values[max(0,d-7):d].max(0) == 0] = 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pred[k] =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pred, fit_dates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reserve(data, forecast, day, quantile):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quantile == 0 or day &lt;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np.zeros(N)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max(1, day-28)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errors = (data["load"][start:day]-data["pv"][start:day]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-forecast["load"][start:day]+forecast["pv"][start:day])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Pool +/- three slots; no wrap at the day boundary, no future residuals.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np.array([max(0.0, float(np.quantile(errors[:,max(0,t-3):min(N,t+4)], quantile))) for t in range(N)])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summarize_day(f, date, name, seconds, gap=0.0):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normal = float(np.dot(f.plan_kwh, f.price))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emergency = float(5*np.dot(f.emergency_kwh, f.price))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{"date": str(date.date()), "strategy": name, "normal_cost_yuan": normal,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"emergency_cost_yuan": emergency, "total_cost_yuan": normal+emergency,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"plan_kwh": float(f.plan_kwh.sum()), "emergency_kwh": float(f.emergency_kwh.sum()),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"emergency_intervals": int((f.emergency_kwh&gt;TOL).sum()), "spill_kwh": float(f.spill_kwh.sum()),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"charge_kwh": float(f.charge_kwh.sum()), "discharge_kwh": float(f.discharge_kwh.sum()),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"soc_start_kwh": float(f.soc_start_kwh.iloc[0]), "soc_end_kwh": float(f.soc_end_kwh.iloc[-1]),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"solve_seconds": seconds, "mip_gap": gap}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backtest(data, forecast, start, stop, initial, quantile, name, retain=True):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s, daily, frames = initial, [],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buffer = reserve(data, forecast, d, quantile)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nominal, meta = optimize_day(forecast["load"][d]+buffer, forecast["pv"][d], data["price"], 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 = execute_day(nominal.plan_kwh.to_numpy(), data["load"][d], data["pv"][d], s, data["price"])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daily.append(summarize_day(f, data["dates"][d], name, meta["seconds"], meta["mip_gap"]))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f.insert(0,"interval_start", pd.date_range(data["dates"][d],periods=N,freq="10min"))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f.insert(1,"date", str(data["dates"][d].date()))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f.insert(2,"slot", np.arange(N))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f["forecast_load_kwh"], f["forecast_pv_kwh"], f["reserve_kwh"] = forecast["load"][d], forecast["pv"][d], buffer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frames.append(f)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float(f.soc_end_kwh.iloc[-1])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 and (d == start or data["dates"][d].day == 1):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print(f"{name}: {data['dates'][d].date()}, cumulative cost={sum(x['total_cost_yuan'] for x in daily):.2f}", 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combined = pd.concat(frames,ignore_index=True) if frames else None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combined is not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audit_trace(combined, 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pd.DataFrame(daily), combined, 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 = argparse.ArgumentParser()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parser.add_argument("--data-root", type=Path, required=True)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parser.add_argument("--out", type=Path, default=Path("artifacts/q12"))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parser.add_argument("--stage", choices=["q1","smoke","full"],default="full")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 = parser.parse_args()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args.out.mkdir(parents=True,exist_ok=True)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 input_audit = read_inputs(args.data_root)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dump_json(args.out/"input_audit.json", input_audit)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q1, q1_meta = optimize_day(data["q1_load"], data["q1_pv"], data["price"], B.initial, (B.initial,"equal"))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lp, lp_meta = optimize_day(data["q1_load"], data["q1_pv"], data["price"], B.initial, (B.initial,"equal"), integer=False)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q1.insert(0,"slot",np.arange(N));q1.insert(1,"interval",[interval_label(i) for i in range(N)])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q1.to_csv(args.out/"q1_intervals.csv",index=False)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no_storage_cost = float(np.dot(np.maximum(data["q1_load"]-data["q1_pv"],0),data["price"]))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q1_meta.update({"no_storage_cost":no_storage_cost,"saving_percent":100*(no_storage_cost-q1_meta["cost"])/no_storage_cost,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"lp_cost_lower_bound":lp_meta["cost"], "lp_gap_yuan": q1_meta["cost"]-lp_meta["cost"],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"audit":audit_trace(q1,initial=B.initial), "plan_kwh":float(q1.plan_kwh.sum())})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dump_json(args.out/"q1_summary.json",q1_meta)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print("Q1",json.dumps(q1_meta,ensure_ascii=False),flush=True)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args.stage == "q1":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seasonal, _ = forecasts(data,"seasonal")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tuning =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alpha in (1.0,10.0,100.0):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pred, _ = forecasts(data,"ridge",(alpha,alpha),stop=31)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{"alpha":alpha}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 = float(np.abs(pred[key][21:31]-data[key][21:31]).mean()/B.dt)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tuning.append(row)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alpha_load = min(tuning,key=lambda r:r["load_mae_kw"])["alpha"]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alpha_pv = min(tuning,key=lambda r:r["pv_mae_kw"])["alpha"]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ridge, fit_log = forecasts(data,"ridge",(alpha_load,alpha_pv))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dump_json(args.out/"forecast_fit_log.json",fit_log)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pd.DataFrame(tuning).to_csv(args.out/"ridge_validation.csv",index=False)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 _, validation_soc = backtest(data,seasonal,0,21,B.initial,0,"warmup",retain=False)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warmup, _, evaluation_soc = backtest(data,seasonal,21,31,validation_soc,0,"warmup",retain=False)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warmup.to_csv(args.out/"warmup_last10days.csv",index=False)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validation =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method, pred in (("seasonal",seasonal),("ridge",ridge)):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q in (0.0,0.7,0.8,0.9):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daily, _, _ = backtest(data,pred,21,31,validation_soc,q,method,retain=False)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validation.append({"forecast":method,"quantile":q,"cost_yuan":float(daily.total_cost_yuan.sum()),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"emergency_cost_yuan":float(daily.emergency_cost_yuan.sum()),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"end_soc_kwh":float(daily.soc_end_kwh.iloc[-1])})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 = min(validation,key=lambda r:r["cost_yuan"])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pd.DataFrame(validation).to_csv(args.out/"policy_validation.csv",index=False)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stop = 38 if args.stage == "smoke" else 365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strategies = [("seasonal_q0","seasonal",0.0),("ridge_q0","ridge",0.0)]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 in ("seasonal","ridge"):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best = min((v for v in validation if v["forecast"]==method),key=lambda r:r["cost_yuan"])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best["quantile"]: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strategies.append((f"{method}_q{best['quantile']:g}",method,best["quantile"]))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selected_name = f"{selected['forecast']}_q{selected['quantile']:g}"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all_daily, metrics = [],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 method, q in strategies: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 = {"seasonal":seasonal,"ridge":ridge}[method]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daily, trace, _ = backtest(data,pred,31,stop,evaluation_soc,q,name)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all_daily.append(daily)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trace.to_csv(args.out/f"{name}_intervals.csv.gz",index=False,float_format="%.17g")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 = audit_trace(trace,initial=evaluation_soc)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{"strategy":name,"forecast":method,"quantile":q,"selected_on_january":name==selected_name,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"days":len(daily),"total_cost_yuan":float(daily.total_cost_yuan.sum()),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"normal_cost_yuan":float(daily.normal_cost_yuan.sum()), "emergency_cost_yuan":float(daily.emergency_cost_yuan.sum()),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"emergency_kwh":float(daily.emergency_kwh.sum()),"emergency_intervals":int(daily.emergency_intervals.sum()),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"plan_kwh":float(daily.plan_kwh.sum()),"spill_kwh":float(daily.spill_kwh.sum()),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"solve_seconds":float(daily.solve_seconds.sum()), "initial_soc_kwh":evaluation_soc,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"final_soc_kwh":float(daily.soc_end_kwh.iloc[-1]),"audit":audit}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error = (pred[key][31:stop]-data[key][31:stop])/B.dt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row[key+"_mae_kw"],row[key+"_rmse_kw"] = float(np.abs(error).mean()),float(np.sqrt(np.mean(error**2)))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metrics.append(row)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 = pd.concat(all_daily,ignore_index=True)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daily.to_csv(args.out/"q2_daily_metrics.csv",index=False)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dump_json(args.out/"q2_summary.json",{"selection":selected,"selected_strategy":selected_name,"strategies":metrics})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command = f'python -m src.q12 --data-root "{args.data_root}" --out "{args.out}" --stage {args.stage}'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manifest = {"stage":args.stage,"battery":asdict(B),"time_interpretation":"interval mean power, right-end labels",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"alpha_load":alpha_load,"alpha_pv":alpha_pv,"validation_start":"2025-01-22","validation_end":"2025-01-31",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"evaluation_start":"2025-02-01","evaluation_end":str(data["dates"][stop-1].date()),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"validation_initial_soc":validation_soc,"evaluation_initial_soc":evaluation_soc,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"terminal_nominal_soc_minimum":6000,"refit_period_days":7,"training_window_days":60,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"residual_window_days":28,"pool_halfwidth_slots":3,"seed":2026,"deterministic":True,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"selected_strategy":selected_name,"command":command,"total_seconds":time.perf_counter()-start,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"python":platform.python_version(),"numpy":np.__version__,"scipy":scipy.__version__,"pandas":pd.__version__,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"platform":platform.platform(),"git_head_before_run":subprocess.check_output(["git","rev-parse","HEAD"],text=True).strip(),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"source_sha256":hashlib.sha256(Path(__file__).read_bytes()).hexdigest(),"input_files":input_audit["input_files"]}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dump_json(args.out/"run_manifest.json",manifest)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print("COMPLETE",json.dumps({"selected":selected_name,"seconds":manifest["total_seconds"],"days":stop-31}),flush=True)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 == "__main__":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main()</w:t>
      </w:r>
    </w:p>
    <w:p>
      <w:pPr>
        <w:pStyle w:val="Heading2"/>
        <w:pageBreakBefore/>
      </w:pPr>
      <w:r>
        <w:t>src/q34_data.py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"""Strict attachment 3/4 parsing and causal hourly forecast alignment."""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openpyxl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read_inputs, time_minutes,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read_extended(root, audit_path=None):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root=Path(root);data,base_audit=read_inputs(root)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wb=openpyxl.load_workbook(root/'附件/附件3.xlsx',read_only=True,data_only=True)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len(rows)==1461 and len(rows[0])==26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list(rows[0][2:])==[f'预报{i}小时' for i in range(1,25)]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hourly=np.empty((365,4,24)); filled=0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date=data['dates'][day]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row=rows[1+day*4+version]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version==0: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assert pd.Timestamp(row[0])==date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row[0] in (None,''):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filled+=1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else:assert pd.Timestamp(row[0])==date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time_minutes(row[1])==version*360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hourly[day,version]=np.asarray(row[2:],float)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wb=openpyxl.load_workbook(root/'附件/附件4.xlsx',read_only=True,data_only=True)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len(rows)==366 and len(rows[0])==145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[time_minutes(v) for v in rows[0][1:]]==list(range(10,1441,10))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pd.DatetimeIndex([r[0] for r in rows[1:]]).equals(data['dates'])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prices=np.asarray([r[1:] for r in rows[1:]],float)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name,values in [('hourly_pv_kw',hourly),('actual_price',prices)]: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np.isfinite(values).all(),f'{name}: missing/nonfinite'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(values&gt;=0).all(),f'{name}: negative values need investigation'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name=='actual_price':assert (values&gt;0).all()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q1,q3=np.quantile(values,[.25,.75]);iqr=q3-q1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checks[name]={'shape':list(values.shape),'count':values.size,'missing_nonfinite':0,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'negative':0,'zero':int((values==0).sum()),'min':float(values.min()),'max':float(values.max()),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'iqr_flags_retained':int(((values&lt;q1-1.5*iqr)|(values&gt;q3+1.5*iqr)).sum()),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'deleted':0,'imputed_numeric':0,'winsorized':0,'smoothed_observations':0}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An hourly point is an instantaneous forecast. Integrate its piecewise-linear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curve exactly over 10-minute cells. At lead 0 use the newest completed PV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interval (causally known) as a boundary proxy; midnight Jan 1 uses zero.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pv=np.full((365,4,144),np.nan)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start=version*36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anchor=(data['pv'][day,start-1]*6 if start else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data['pv'][day-1,-1]*6 if day else 0.0)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vals=np.r_[anchor,hourly[day,version]]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edges=np.arange(145-start)/6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powers=np.interp(edges,np.arange(25),vals)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pv[day,version,start:]=(powers[:-1]+powers[1:])/12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data.update(hourly_pv=hourly,pv_issued=pv,actual_price=prices)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audit={'pass':True,'checks':checks,'date_forward_fills_structural_only':filled,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'dates':365,'unique_issues':1460,'issue_hours':[0,6,12,18],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'forecast_horizons_hours':list(range(1,25)),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'alignment':'Hourly lead endpoints; piecewise-linear integration over 10-minute cells; lead-zero anchor from last completed observed PV interval; only current-day suffix traded.',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'input_files':base_audit['input_files']+[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{'path':name,'sha256':hashlib.sha256((root/name).read_bytes()).hexdigest()}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name in ['附件/附件3.xlsx','附件/附件4.xlsx']],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'unusable_past_slots':'NaN intentionally marks targets before each issue; never supplied to a solver',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'auditor_sha256':hashlib.sha256(Path(__file__).read_bytes()).hexdigest()}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audit_path:dump_json(audit_path,audit)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data,audit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import argparse,json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p=argparse.ArgumentParser();p.add_argument('--data-root',required=True)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p.add_argument('--out',default='artifacts/q34/input_audit.json');args=p.parse_args()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Path(args.out).parent.mkdir(parents=True,exist_ok=True)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_,audit=read_extended(args.data_root,args.out)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print(json.dumps(audit,ensure_ascii=False,indent=2))</w:t>
      </w:r>
    </w:p>
    <w:p>
      <w:pPr>
        <w:pStyle w:val="Heading2"/>
        <w:pageBreakBefore/>
      </w:pPr>
      <w:r>
        <w:t>src/q4_forecast.py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"""Direct 24-hour price forecasts at four issue times, with monthly causal fits.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Seasonal, ridge and GRU see the same day/week lag curves and calendar. GRU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predicts a residual around the seasonal curve, not future observed prices.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copy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torch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torch import nn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ridge_fit,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torch.set_num_threads(1)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calendar(indices):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hours=(indices%144+.5)/144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dow=(indices//144+2)%7  # 2025-01-01 Wednesday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np.stack([np.sin(2*np.pi*hours),np.cos(2*np.pi*hours),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np.sin(2*np.pi*dow/7),np.cos(2*np.pi*dow/7)],axis=-1)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features_at(flat,origin):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origin&gt;=1008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target=np.arange(origin,origin+144)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np.column_stack([flat[target-144],flat[target-1008],calendar(target)]).astype('float32')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ridge_features(x):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a,b=x[...,0],x[...,1]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context=np.stack([a.mean(-1),b.mean(-1),a.std(-1),b.std(-1)],axis=-1)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context=np.broadcast_to(context[...,None,:],(*a.shape,4))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np.concatenate([x,np.stack([a-b,a*b],axis=-1),context],axis=-1)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PriceGRU(nn.Module):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__init__(self):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super().__init__();self.gru=nn.GRU(6,32,batch_first=True);self.head=nn.Linear(32,1)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nn.init.zeros_(self.head.weight);nn.init.zeros_(self.head.bias)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forward(self,x):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h,_=self.gru(x)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.5*(x[:,:,0]+x[:,:,1])+self.head(h).squeeze(-1)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train_gru(x,y,origins,cutoff,seed,max_epochs=50):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train=(origins+144&lt;=cutoff-3*144);valid=(origins&gt;=cutoff-3*144)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train.sum()&gt;0 and valid.sum()&gt;0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torch.manual_seed(seed);torch.use_deterministic_algorithms(True)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mean=float(x[train,:,:2].mean());scale=max(float(x[train,:,:2].std()),1e-6)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z=x.copy();z[:,:,:2]=(z[:,:,:2]-mean)/scale;target=(y-mean)/scale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tx=torch.tensor(z[train]);ty=torch.tensor(target[train]);vx=torch.tensor(z[valid]);vy=torch.tensor(target[valid])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model=PriceGRU();opt=torch.optim.Adam(model.parameters(),lr=.003)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best=float('inf');weights=None;stale=0;history=[];rng=np.random.default_rng(seed)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epoch in range(max_epochs):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model.train();order=rng.permutation(len(tx));losses=[]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left in range(0,len(order),32):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idx=order[left:left+32];opt.zero_grad()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loss=nn.functional.smooth_l1_loss(model(tx[idx]),ty[idx])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loss.backward();nn.utils.clip_grad_norm_(model.parameters(),1.0);opt.step();losses.append(float(loss.detach()))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model.eval()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with torch.no_grad():score=float((model(vx)-vy).abs().mean())*scale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history.append({'epoch':epoch+1,'training_huber':float(np.mean(losses)),'inner_validation_mae':score})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score&lt;best-1e-7:best=score;weights=copy.deepcopy(model.state_dict());stale=0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else:stale+=1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stale&gt;=6:break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model.load_state_dict(weights);model.eval()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model,mean,scale,history,int(train.sum()),int(valid.sum())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same_day_errors(pred,actual,start,stop):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values=[]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range(4):values.extend(pred[day,v,:144-v*36]-actual[day,v*36:])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a=np.asarray(values)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{'mae':float(np.abs(a).mean()),'rmse':float(np.sqrt(np.mean(a*a))), 'targets':len(a)}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p=argparse.ArgumentParser();p.add_argument('--data-root',required=True)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p.add_argument('--out',type=Path,default=Path('artifacts/q34'));p.add_argument('--smoke',action='store_true')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args=p.parse_args();out=args.out;out.mkdir(parents=True,exist_ok=True);(out/'models').mkdir(exist_ok=True)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data,_=read_extended(args.data_root);flat=data['actual_price'].ravel();started=time.perf_counter()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stop=38 if args.smoke else 365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origins=np.arange(1008,len(flat)-143,36)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x=np.stack([features_at(flat,t) for t in origins]);y=np.stack([flat[t:t+144] for t in origins]).astype('float32')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Fit on Jan 15/22 then each month boundary; never use targets ending after fit time.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fit_days=[d for d in range(14,stop) if d in [14,21] or data['dates'][d].day==1]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result={name:np.full((stop,4,144),np.nan,dtype='float64') for name in ['seasonal','ridge1','ridge10','ridge100','gru17','gru42','gru2026']}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all_logs=[]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sample=features_at(flat,day*144+v*36)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result['seasonal'][day,v]=sample[:,:2].mean(-1)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fi,day in enumerate(fit_days):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cutoff=day*144;end=fit_days[fi+1] if fi+1&lt;len(fit_days) else stop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choose=(origins+144&lt;=cutoff)&amp;(origins&gt;=max(1008,cutoff-60*144))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xx=x[choose];yy=y[choose];oo=origins[choose]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(oo+144&lt;=cutoff).all()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future_x=np.stack([features_at(flat,d*144+v*36) for d in range(day,end) for v in range(4)])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alpha in [1.,10.,100.]: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a=ridge_features(xx).reshape(-1,12);b=yy.ravel()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model=ridge_fit(a,b,alpha);mean,scale,coef,intercept=model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forecasts=((ridge_features(future_x)-mean)/scale)@coef+intercept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result[f'ridge{alpha:g}'][day:end]=np.maximum(forecasts.reshape(end-day,4,144),.001)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seed in [17,42,2026]: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t=time.perf_counter();model,mean,scale,history,nt,nv=train_gru(xx,yy,oo,cutoff,seed+day,max_epochs=12 if args.smoke else 50)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z=future_x.copy();z[:,:,:2]=(z[:,:,:2]-mean)/scale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with torch.no_grad():values=model(torch.tensor(z)).numpy()*scale+mean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result[f'gru{seed}'][day:end]=np.maximum(values.reshape(end-day,4,144),.001)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checkpoint=out/'models'/f'gru{seed}_fit{day:03d}.pt'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torch.save({'state_dict':model.state_dict(),'mean':mean,'scale':scale,'fit_day':day,'seed':seed,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'training_last_target_exclusive':cutoff,'architecture':'GRU(6,32)+Linear(32,1)+seasonal residual'},checkpoint)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log={'fit_day':day,'fit_date':str(data['dates'][day].date()),'seed':seed,'actual_rng_seed':seed+day,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'training_windows':nt,'inner_validation_windows':nv,'last_target_exclusive':int((oo+144).max()),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'seconds':time.perf_counter()-t,'history':history,'checkpoint':str(checkpoint)}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all_logs.append(log)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print(f'price GRU seed={seed} fit={day}: {len(history)} epochs, {log["seconds"]:.1f}s, best inner MAE={min(r["inner_validation_mae"] for r in history):.4f}',flush=True)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np.savez_compressed(out/'price_forecasts_checkpoint.npz',**result)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dump_json(out/'price_fit_log.json',all_logs)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 in result: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name!='seasonal':result[name][7:14]=result['seasonal'][7:14]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result['gru_mean']=np.mean([result[f'gru{s}'] for s in [17,42,2026]],axis=0)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validation={name:same_day_errors(values,data['actual_price'],21,31) for name,values in result.items()}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ridge_name=min(['ridge1','ridge10','ridge100'],key=lambda n:validation[n]['mae'])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result['ridge']=result[ridge_name]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chosen=min(['seasonal','ridge','gru_mean'],key=lambda n:validation[ridge_name if n=='ridge' else n]['mae'])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metrics={name:same_day_errors(result[name],data['actual_price'],31,stop) for name in ['seasonal','ridge','gru17','gru42','gru2026','gru_mean']}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 in ['seasonal','ridge','gru17','gru42','gru2026','gru_mean']:assert np.isfinite(result[name][21:]).all()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np.savez_compressed(out/'price_forecasts.npz',**result)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dump_json(out/'price_forecast_summary.json',{'validation':validation,'evaluation':metrics,'ridge_selected':ridge_name,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'selected_by_validation_price_mae':chosen,'seeds':[17,42,2026],'torch_version':torch.__version__,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'epochs_max':12 if args.smoke else 50,'fit_days':fit_days,'elapsed_seconds':time.perf_counter()-started,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'source_sha256':hashlib.sha256(Path(__file__).read_bytes()).hexdigest(),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'evaluation_note':'Same-day suffix only, at each issue time; repeated targets at different origins counted separately.',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'training_rule':'Whole 24h targets end before fit; last 3 days internal validation; refit monthly from scratch, last 60 days; Jan15/22 initialization.',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'clip_floor':.001,'architecture':'Direct aligned day/week lag sequences plus known calendar; residual GRU(6,32), no future teacher forcing'})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src/v3_model.py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"""Exact LP reformulation and causal forecast-corrected dispatch.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Energy in kWh. Same settlement, time axis and realtime regulation as V1.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No training or tuning is performed here; inputs explicitly carry decisions.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dataclass, asdict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functools import lru_cache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linprog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 TOL, audit_trace, execute_day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@lru_cache(maxsize=32)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structure(n, revision):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g,c,d,w,S[,increase,decrease]; state has n+1 boundary values.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(7 if revision else 5)*n+1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lil_matrix(((3 if revision else 2)*n, size))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a[t,t], a[t,n+t], a[t,2*n+t], a[t,3*n+t] = 1,-1,1,-1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a[n+t,4*n+t+1], a[n+t,4*n+t] = 1,-1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a[n+t,n+t], a[n+t,2*n+t] = -B.eta_c,1/B.eta_d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revision: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a[2*n+t,t], a[2*n+t,5*n+1+t], a[2*n+t,6*n+1+t] = 1,-1,1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a.tocsr()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remove_cycles(charge, discharge, spill):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"""Preserve grid purchases and ALL SOC values, eliminate simultaneous flow.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x=min(c,d/(eta_c*eta_d)); c'=c-x; d'=d-eta_c*eta_d*x;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w'=w+(1-eta_c*eta_d)*x. Requires free unbounded curtailment.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rho=B.eta_c*B.eta_d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x=np.minimum(charge,discharge/rho)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charge-x,discharge-rho*x,spill+(1-rho)*x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solve(load,pv,price,initial,terminal=6000.,old=None,refund=True,equal=False):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load,pv,price=map(lambda x:np.asarray(x,dtype=float),(load,pv,price))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n=len(price);revision=old is not None;size=(7 if revision else 5)*n+1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all(x.shape==(n,) and np.isfinite(x).all() for x in (load,pv,price)):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ValueError('Nonfinite or misaligned dispatch inputs')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np.any(price&lt;=0) or not B.minimum&lt;=terminal&lt;=B.maximum: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ValueError('Positive prices and admissible terminal storage required')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bounds=[(0,None)]*size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bounds[n:3*n]=[(0,B.limit)]*(2*n)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bounds[4*n:5*n+1]=[(B.minimum,B.maximum)]*(n+1)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bounds[4*n]=(initial,initial);bounds[5*n]=(terminal,terminal if equal else B.maximum)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cost=np.zeros(size)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rhs=np.r_[load-pv,np.zeros(n)]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revision: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old=np.asarray(old,dtype=float)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old.shape==(n,) and np.isfinite(old).all() and old.min()&gt;=-TOL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cost[5*n+1:6*n+1]=1.5*price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cost[6*n+1:]=(-.5 if refund else .5)*price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bounds[6*n+1:]=[(0,max(float(v),0)) for v in old]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rhs=np.r_[rhs,old]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else:cost[:n]=price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fit=linprog(cost,A_eq=structure(n,revision),b_eq=rhs,bounds=bounds,method='highs',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options={'time_limit':30,'dual_feasibility_tolerance':1e-8,'primal_feasibility_tolerance':1e-8})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fit.success:raise RuntimeError(f'LP status={fit.status}: {fit.message}')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x=fit.x;c,d,w=remove_cycles(x[n:2*n],x[2*n:3*n],x[3*n:4*n])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f=pd.DataFrame(dict(plan_kwh=x[:n],charge_kwh=c,discharge_kwh=d,spill_kwh=w,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soc_start_kwh=x[4*n:5*n],soc_end_kwh=x[4*n+1:5*n+1],load_kwh=load,pv_kwh=pv,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emergency_kwh=np.zeros(n),price=price))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physical=audit_trace(f,initial=initial)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f,dict(objective=float(fit.fun),seconds=time.perf_counter()-t,status=int(fit.status),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iterations=int(fit.nit),physical=physical)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Policy: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quantile:float=.7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terminal:float=6000.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mask:int=0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beta:float=0.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refund:bool=True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lookback:int=18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decay:int=36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corrected_load(data,pred,beta,lookback=18,decay=36):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"""At each release, use only the just-completed &lt;=3h load residuals.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 observed PV is used to correct load; no current/future interval enters.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Correction decays with lead, preventing all-day propagation of a short shock.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out=np.repeat(pred['load'][:,None,:],4,axis=1).copy()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v in range(1,4):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start=36*v;left=max(0,start-lookback)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err=(data['load'][:,left:start]-pred['load'][:,left:start]).mean(axis=1)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lead=np.arange(144-start)+.5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out[:,v,start:]=np.maximum(0,out[:,v,start:]+beta*err[:,None]*np.exp(-lead[None,:]/decay))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risk_buffers(data,load_pred,pv_pred,q):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out=np.zeros_like(load_pred)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q==0:return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range(7,len(load_pred)):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left=max(1,day-28)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error=data['load'][left:day,None,:]-data['pv'][left:day,None,:]-load_pred[left:day]+pv_pred[left:day]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start=36*v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# Historical same-release residuals, not errors from unreleased versions.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slot in range(start,144):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out[day,v,slot]=max(0,float(np.quantile(error[:,v,max(start,slot-3):min(144,slot+4)],q)))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run(data,load_pred,pv_pred,buffers,policy,*,start,stop,initial,name,prices=None,retain=True):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state=float(initial);frames=[];days=[];ledger=[];solves=[]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date=str(data['dates'][day].date());s0=state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realized=data['price'] if prices is None else data['actual_price'][day]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p0=data['price'] if prices is None else prices[day,0,:144]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sol,meta=solve(load_pred[day,0]+buffers[day,0],pv_pred[day,0],p0,state,policy.terminal)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solves.append({'date':date,'version':0,**{k:meta[k] for k in ['seconds','status','iterations','objective']}})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plan=np.maximum(sol.plan_kwh.to_numpy(),0);original=plan.copy()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up=np.zeros(144);down=np.zeros(144);blocks=[]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first=v*36;last=first+36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 and policy.mask &amp; (1&lt;&lt;(v-1)):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p=data['price'][first:] if prices is None else prices[day,v,:144-first]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old=plan[first:].copy()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sol,meta=solve(load_pred[day,v,first:]+buffers[day,v,first:],pv_pred[day,v,first:],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p,state,policy.terminal,original[first:],policy.refund)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solves.append({'date':date,'version':v,**{k:meta[k] for k in ['seconds','status','iterations','objective']}})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new=np.maximum(sol.plan_kwh.to_numpy(),0);delta=new-old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up[first:]+=np.maximum(delta,0);down[first:]+=np.maximum(-delta,0);plan[first:]=new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for j,slot in enumerate(range(first,144)):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ledger.append([date,v,first,slot,float(old[j]),float(new[j]),max(float(delta[j]),0),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max(-float(delta[j]),0),float(p[j]),float(load_pred[day,v,slot]),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float(pv_pred[day,v,slot]),float(buffers[day,v,slot]),state])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f=execute_day(plan[first:last],data['load'][day,first:last],data['pv'][day,first:last],state,realized[first:last])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state=float(f.soc_end_kwh.iloc[-1]);blocks.append(f)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f=pd.concat(blocks,ignore_index=True);f.insert(0,'date',date);f.insert(1,'slot',np.arange(144))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# Publication versions control execution; the final bill is relative to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# the midnight contract, not the sum of intermediate revision movements.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up=np.maximum(plan-original,0);down=np.maximum(original-plan,0)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f['original_plan_kwh']=original;f['increase_kwh']=up;f['decrease_kwh']=down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f['original_cost_yuan']=realized*original;f['increase_cost_yuan']=realized*1.5*up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f['decrease_cost_yuan']=realized*(-.5 if policy.refund else .5)*down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f['emergency_cost_yuan']=realized*5*f.emergency_kwh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f['total_cost_yuan']=f[['original_cost_yuan','increase_cost_yuan','decrease_cost_yuan','emergency_cost_yuan']].sum(axis=1)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np.testing.assert_allclose(f.plan_kwh,original+up-down,atol=TOL,rtol=0)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item={'date':date,'strategy':name,'soc_start_kwh':s0,'soc_end_kwh':state}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 in f: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c.endswith('_yuan') or c in ['original_plan_kwh','plan_kwh','increase_kwh','decrease_kwh',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'emergency_kwh','spill_kwh','charge_kwh','discharge_kwh']:item[c]=float(f[c].sum())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item['emergency_intervals']=int((f.emergency_kwh&gt;TOL).sum());days.append(item)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retain:frames.append(f)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daily=pd.DataFrame(days);trace=pd.concat(frames,ignore_index=True) if retain else None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versions=pd.DataFrame(ledger,columns=['date','version','effective_slot','slot','old_kwh','new_kwh',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'increase_kwh','decrease_kwh','forecast_price','forecast_load_kwh','forecast_pv_kwh','reserve_kwh','decision_soc_kwh'])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summary={'strategy':name,'policy':asdict(policy),'days':stop-start,'initial_soc':initial,'final_soc':state,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'solver_seconds':sum(x['seconds'] for x in solves),'solver_calls':len(solves),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'physical':audit_trace(trace,initial=initial) if retain else None,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**{c:float(daily[c].sum()) for c in daily if c.endswith('_yuan') or c in ['emergency_kwh','spill_kwh']}}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daily,trace,versions,summary,pd.DataFrame(solves)</w:t>
      </w:r>
    </w:p>
    <w:p>
      <w:pPr>
        <w:pStyle w:val="Heading2"/>
        <w:pageBreakBefore/>
      </w:pPr>
      <w:r>
        <w:t>src/v3_q1.py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"""Q1 template-start sampling with explicit periodic midnight closure."""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replace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read_inputs,optimize_day,B,dump_json,interval_label,audit_trace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solve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data,_=read_inputs(a.data_root);out=Path('artifacts/v3');out.mkdir(parents=True,exist_ok=True)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L,V,p=[np.roll(data[k],1) for k in ['q1_load','q1_pv','price']]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f,meta=solve(L,V,p,6000,equal=True);_,milp=optimize_day(L,V,p,6000,(6000,'equal'))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abs(meta['objective']-milp['cost'])&lt;1e-6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f.insert(0,'slot',range(144));f.insert(1,'interval',[interval_label(i) for i in range(144)])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f.to_csv(out/'q1_intervals.csv',index=False,float_format='%.17g')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sensitivity=[]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eta in [.8,.85,.9,np.sqrt(.9),1.]: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b=replace(B,eta_c=eta,eta_d=eta);ff,mm=optimize_day(L,V,p,6000,(6000,'equal'),battery=b)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audit_trace(ff,battery=b,initial=6000)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sensitivity.append({'single_efficiency':eta,'roundtrip_efficiency':eta*eta,'cost':mm['cost']})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pd.DataFrame(sensitivity).to_csv(out/'q1_efficiency.csv',index=False)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dump_json(out/'q1_summary.json',{'cost':meta['objective'],'no_storage_cost':float(p@np.maximum(L-V,0)),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'plan_kwh':float(f.plan_kwh.sum()),'charge_kwh':float(f.charge_kwh.sum()),'discharge_kwh':float(f.discharge_kwh.sum()),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'milp':milp,'lp':meta,'specified':{interval_label(i):float(f.plan_kwh.iloc[i]) for i in [60,72,84,96,108,120]},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'alignment':'Template start timestamps; Q1 periodic 24:00 sample fills 00:00 and all signals are jointly rotated; solve again with actual 00:00=24:00 SOC=6000.',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'historical_series':'Q2-Q4 retained interval-average/right-end convention; no same-day final sample copied into their midnight histories.'})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print('Q1',meta['objective'],milp['cost'])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src/v3_experiments.py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"""Final-versus-midnight settlement and paired price-information experiments."""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argparse,json,time,hashlib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forecasts,dump_json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Policy,corrected_load,risk_buffers,run,solve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OUT=Path('artifacts/v3')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OUT.mkdir(parents=True,exist_ok=True);beg=time.perf_counter()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data,audit=read_extended(a.data_root);pred,_=forecasts(data,'ridge',(1.,1.))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pp=np.load('artifacts/q34/price_forecasts.npz');ll=corrected_load(data,pred,0)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pv2=np.repeat(pred['pv'][:,None,:],4,axis=1);pv3=data['pv_issued']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cache={}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calc(mode,policy,start,stop,label,prices=None,save=False):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pv=pv2 if mode==2 else pv3;k=(mode,policy.quantile,stop)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k not in cache:cache[k]=risk_buffers(data,ll[:stop],pv[:stop],policy.quantile)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r=run(data,ll,pv,cache[k],policy,start=start,stop=stop,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initial=6244.256891388887 if start==21 else 9902.811287870369,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name=label,prices=prices,retain=save)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save: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obj,suffix in zip([r[0],r[1],r[2],r[4]],['daily.csv','intervals.csv.gz','versions.csv.gz','solvers.csv.gz']):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len(obj):obj.to_csv(OUT/f'{label}_{suffix}',index=False,float_format='%.17g')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dump_json(OUT/f'{label}_summary.json',r[3]);print(label,round(r[3]['total_cost_yuan'],2),flush=True)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r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Fixed design preceding the new evaluation: exact Q3 mechanism, three risks,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all update subsets; Q4 fair price comparison with unchanged physical policy.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design={'q3_quantiles':[0,.5,.7],'q3_masks':list(range(8)),'q4_models':['seasonal','ridge','gru_mean'],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'q4_2_policy':{'quantile':.7,'terminal':6000},'settlement':'final vs midnight; no fees for intermediate reversals',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'scope':'same-year revision; no claim of untouched external test set'}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dump_json(OUT/'design.json',design);rows=[]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q in design['q3_quantiles']: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mask in range(8):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r=calc(3,Policy(quantile=q,mask=mask),21,31,'validation')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rows.append({'q':q,'mask':mask,'cost':r[3]['total_cost_yuan']})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pd.DataFrame(rows).to_csv(OUT/'q3_validation.csv',index=False)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best=min(rows,key=lambda x:(x['cost'],x['mask'],x['q']));pol=Policy(quantile=best['q'],mask=best['mask'])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pvals=[]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[2,3]: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 in design['q4_models']: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r=calc(mode,Policy() if mode==2 else pol,21,31,'validation',pp[m])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pvals.append({'mode':mode,'model':m,'cost':r[3]['total_cost_yuan']})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selected={str(mode):min([r for r in pvals if r['mode']==mode],key=lambda x:x['cost'])['model'] for mode in [2,3]}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dump_json(OUT/'selection.json',{'q3':best,'prices':selected});pd.DataFrame(pvals).to_csv(OUT/'q4_validation.csv',index=False)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summaries=[]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mask in range(8):summaries.append(calc(3,Policy(quantile=pol.quantile,mask=mask),31,365,f'q3_m{mask}',save=True)[3])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[2,3]: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 in design['q4_models']: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summaries.append(calc(mode,Policy() if mode==2 else pol,31,365,f'q4_{mode}_{m}',pp[m],True)[3])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Actual execution comparison with clairvoyant prices only (NOT a bound 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an unknown global stochastic optimum): future demand/PV remain forecasts.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oracle=np.full((365,4,144),np.nan)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v in range(4):oracle[:,v,:144-v*36]=data['actual_price'][:,v*36:]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[2,3]:summaries.append(calc(mode,Policy() if mode==2 else pol,31,365,f'q4_{mode}_oracle',oracle,True)[3])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dump_json(OUT/'summary.json',summaries)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Provable nominal-stage bound: identical 334 forecast feasible sets and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initial states for every price predictor, evaluated with true prices.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states=pd.read_csv(OUT/f'q4_2_{selected["2"]}_daily.csv').soc_start_kwh.to_numpy()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rr=cache[(2,.7,365)];regrets=[]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i,day in enumerate(range(31,365)):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ptrue=data['actual_price'][day];L=ll[day,0]+rr[day,0];V=pv2[day,0]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f,meta=solve(L,V,ptrue,states[i]);lower=float(ptrue@f.plan_kwh)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model in ['seasonal','ridge','gru_mean']: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plan,_=solve(L,V,pp[model][day,0],states[i]);cost=float(ptrue@plan.plan_kwh)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cost&gt;=lower-1e-5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regrets.append({'date':str(data['dates'][day].date()),'model':model,'nominal_cost':cost,'oracle_lower':lower,'regret':cost-lower})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pd.DataFrame(regrets).to_csv(OUT/'nominal_price_bound.csv',index=False,float_format='%.17g')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dump_json(OUT/'run_manifest.json',{'seconds':time.perf_counter()-beg,'input_audit':audit,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'sources':{f:hashlib.sha256(Path(f).read_bytes().replace(b'\r\n',b'\n')).hexdigest() for f in ['src/v3_model.py','src/v3_experiments.py']},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'bound_scope':'fixed common nominal demand/PV forecasts, risk allowance, initial SOC and terminal constraints; no emergency execution claim'})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print('COMPLETE',round(time.perf_counter()-beg,2),flush=True)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src/v3_verify.py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"""Reconstruct final contracts independently and compare all physical traces."""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audit_trace,dump_json,TOL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out=Path('artifacts/v3');data,_=read_extended(a.data_root);checks={}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manifest=json.loads((out/'run_manifest.json').read_text(encoding='utf8'))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f,h in manifest['sources'].items():assert hashlib.sha256(Path(f).read_bytes().replace(b'\r\n',b'\n')).hexdigest()==h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summaries=json.loads((out/'summary.json').read_text(encoding='utf8'))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s in summaries: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name=s['strategy'];f=pd.read_csv(out/f'{name}_intervals.csv.gz');daily=pd.read_csv(out/f'{name}_daily.csv')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len(f)==334*144 and len(daily)==334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prices=np.tile(data['price'],334) if name.startswith('q3') else data['actual_price'][31:].reshape(-1)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col,expected in [('load_kwh',data['load'][31:].reshape(-1)),('pv_kwh',data['pv'][31:].reshape(-1)),('price',prices)]: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np.testing.assert_allclose(f[col],expected,atol=1e-10,rtol=0)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physical=audit_trace(f,initial=9902.811287870369)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vp=out/f'{name}_versions.csv.gz';vs=pd.read_csv(vp) if vp.exists() else pd.DataFrame()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groups={d:g for d,g in vs.groupby('date')} if len(vs) else 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date,g in f.groupby('date',sort=False):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plan=g.original_plan_kwh.to_numpy().copy()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date in groups: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ver,v in groups[date].groupby('version',sort=True):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slots=v.slot.to_numpy(int);np.testing.assert_array_equal(slots,np.arange(int(ver)*36,144))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np.testing.assert_allclose(v.old_kwh,plan[slots],atol=TOL,rtol=0)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np.testing.assert_allclose(v.decision_soc_kwh,g.soc_start_kwh.iloc[int(ver)*36],atol=TOL,rtol=0)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plan[slots]=v.new_kwh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np.testing.assert_allclose(plan,g.plan_kwh,atol=TOL,rtol=0)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# Independent formula uses retained quantity + positive penalties, not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# the solver's original +/- accounting expression.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x=f.original_plan_kwh.to_numpy();y=f.plan_kwh.to_numpy();u=np.maximum(x-y,0);v=np.maximum(y-x,0)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np.testing.assert_allclose(f.decrease_kwh,u,atol=TOL,rtol=0);np.testing.assert_allclose(f.increase_kwh,v,atol=TOL,rtol=0)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total=prices*(np.minimum(x,y)+.5*u+1.5*v+5*f.emergency_kwh.to_numpy())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np.testing.assert_allclose(total,f.total_cost_yuan,atol=TOL,rtol=0)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np.testing.assert_allclose(total.reshape(334,144).sum(1),daily.total_cost_yuan,atol=1e-6,rtol=0)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abs(total.sum()-s['total_cost_yuan'])&lt;1e-5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col in ['original_cost_yuan','increase_cost_yuan','decrease_cost_yuan','emergency_cost_yuan','total_cost_yuan']: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abs(f[col].sum()-s[col])&lt;1e-5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solver=pd.read_csv(out/f'{name}_solvers.csv.gz');assert (solver.status==0).all()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checks[name]={'physical':physical,'cost':float(total.sum()),'versions':len(vs),'solver_calls':len(solver)}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len(checks)==16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q1=pd.read_csv(out/'q1_intervals.csv');audit_trace(q1,initial=6000)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col,key in [('load_kwh','q1_load'),('pv_kwh','q1_pv'),('price','price')]:np.testing.assert_allclose(q1[col],np.roll(data[key],1),atol=1e-10)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b=pd.read_csv(out/'nominal_price_bound.csv');assert len(b)==1002 and b.regret.min()&gt;-1e-5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Paired GRU vs seasonal actual savings with temporal block dependence.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df0=pd.read_csv(out/'q4_3_seasonal_daily.csv');df1=pd.read_csv(out/'q4_3_gru_mean_daily.csv')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diff=(df0.total_cost_yuan-df1.total_cost_yuan).to_numpy();rng=np.random.default_rng(20260911);cis={}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length in [7,14,28]: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starts=rng.integers(0,len(diff),(2000,int(np.ceil(len(diff)/length))))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ids=((starts[:,:,None]+np.arange(length))%len(diff)).reshape(2000,-1)[:,:len(diff)]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cis[str(length)]=np.quantile(diff[ids].sum(1),[.025,.975]).tolist()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dump_json(out/'verification.json',{'pass':True,'traces':checks,'q1_pass':True,'nominal_bound_cases':len(b),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'gru_saving_yuan':float(diff.sum()),'gru_saving_block95':cis,'daily_series_exact_order':True})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print('PASS:16 full-year traces, final settlements, Q1 alignment, 1002 paired nominal cases',cis)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src/v3_payload.py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"""Exact result-cell payloads; preserve populated V2 workbook layouts."""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src.deliver_q12 import blocks,emergency_runs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out=Path('artifacts/v3');sel=json.loads((out/'selection.json').read_text());payload={}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chosen={'3':f'q3_m{sel["q3"]["mask"]}','4-2':f'q4_2_{sel["prices"]["2"]}','4-3':f'q4_3_{sel["prices"]["3"]}'}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key,name in chosen.items():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f=pd.read_csv(out/f'{name}_intervals.csv.gz');plans=[];adjusted=[];storage=[];emergency=[];ledger=[];version_rows=[]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date,g in f.groupby('date',sort=False):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plans.append([date,*g.original_plan_kwh.to_list(),float(g.original_plan_kwh.sum()),float(g.total_cost_yuan.sum() if key=='4-2' else g.original_cost_yuan.sum())])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adjusted.append([date,*g.plan_kwh.to_list(),float(g.plan_kwh.sum()),float(g.total_cost_yuan.sum())])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i,b in enumerate(blocks(g)):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storage.append([date if i==0 else None,*b,'00:00' if i==0 else '24:00' if i==1 else None,float(g.soc_start_kwh.iloc[0]) if i==0 else float(g.soc_end_kwh.iloc[-1]) if i==1 else None])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i,b in enumerate(emergency_runs(g) or [['无',0.]]):emergency.append([date if i==0 else None,*b])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ledger.append([date,*[float(g[c].sum()) for c in ['original_cost_yuan','increase_cost_yuan','decrease_cost_yuan','emergency_cost_yuan','total_cost_yuan']]])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vp=out/f'{name}_versions.csv.gz'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vp.exists():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v=pd.read_csv(vp)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(date,ver),g in v.groupby(['date','version'],sort=True):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values=[None]*144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r in g.itertuples():values[int(r.slot)]=float(r.new_kwh)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version_rows.append([date,f'{int(ver)*6:02d}:00',*values])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payload[key]={'plan':plans,'adjusted':adjusted,'storage':storage,'emergency':emergency,'ledger':ledger,'versions':version_rows}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q1=pd.read_csv(out/'q1_intervals.csv');b=blocks(q1)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Official Q1 template is ordered 00:10,...,24:00. Its last slot is the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first slot of the repeated day. Keep every original template label.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payload['1']={'plan':[[float(q1.plan_kwh.iloc[i%144])] for i in range(1,145)],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'storage':[[*b[i][1:],float(q1.soc_start_kwh.iloc[0]) if i==0 else float(q1.soc_end_kwh.iloc[-1]) if i==1 else None] for i in range(6)]}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dump_json(out/'xlsx_payload.json',payload);dump_json(out/'delivery_selection.json',{'1':'q1_intervals.csv','2':'../v2/result2.xlsx',**chosen})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scripts/export_v3_xlsx.mjs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fs from 'node:fs/promises';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path from 'node:path';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{FileBlob,SpreadsheetFile} from '@oai/artifact-tool';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const root=process.argv[2];if(!root)throw Error('Original data root required');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const out='artifacts/v3',p=JSON.parse(await fs.readFile(`${out}/xlsx_payload.json`,'utf8'));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const dates=rows=&gt;rows.map(r=&gt;[r[0]?new Date(`${r[0]}T00:00:00Z`):null,...r.slice(1)]);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await fs.mkdir('.qa/v3/xlsx',{recursive:true});const audit=[];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for(const key of ['1','3','4-2','4-3']){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const source=key==='1'?path.join(root,'附件/附件5/result1.xlsx'):`artifacts/v2/result${key}.xlsx`;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const wb=await SpreadsheetFile.importXlsx(await FileBlob.load(source));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if(key==='1'){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wb.worksheets.getItem('计划购电量').getRange('B2:B145').values=p[key].plan;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const s=wb.worksheets.getItem('充放电量');s.getRange('B2:C7').values=p[key].storage.map(r=&gt;r.slice(0,2));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s.getRange('E2:E3').values=p[key].storage.slice(0,2).map(r=&gt;[r[2]]);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}else{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for(const [sheet,field,last] of [['计划购电量','plan','EQ'],['调整购电量','adjusted','EQ'],['充放电量','storage','F'],['紧急购电量','emergency','C'],['费用分解','ledger','F'],['计划版本','versions','EP']]){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if((sheet==='调整购电量'||sheet==='计划版本')&amp;&amp;key==='4-2')continue;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const s=wb.worksheets.getItem(sheet),rows=p[key][field];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// Only data cells are overwritten. Header text, interval labels in the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// existing V2 filled templates, widths and formatting remain untouched.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if(field==='storage'||field==='emergency'||field==='versions'){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const previous=(await s.getUsedRange().values).length;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if(previous&gt;1)s.getRange(`A2:${last}${previous}`).clear({applyTo:'contents'});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s.getRange(`A2:${last}${rows.length+1}`).values=dates(rows);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const note=wb.worksheets.getItem('口径说明');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if(key!=='4-2')note.getRange('B4:B5').values=[['午夜原计划与最终有效量结算：保留量1倍、取消量0.5倍、新增量1.5倍、紧急5倍；中途版本不重复收费'],['最终有效普通计划；每次已执行区间冻结，版本只用于追溯']];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wb.recalculate();await (await SpreadsheetFile.exportXlsx(wb)).save(`${out}/result${key}.xlsx`);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const img=await wb.render({sheetName:'计划购电量',range:key==='1'?'A59:B65':'A1:F5',scale:1.5,format:'png'});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await fs.writeFile(`.qa/v3/xlsx/${key}.png`,new Uint8Array(await img.arrayBuffer()));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audit.push({key,source,template_headers_written:false});console.log(`Exported ${key}`);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await fs.copyFile('artifacts/v2/result2.xlsx',`${out}/result2.xlsx`);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await fs.writeFile(`${out}/xlsx_build.json`,JSON.stringify(audit,null,2));</w:t>
      </w:r>
    </w:p>
    <w:sectPr w:rsidR="00FC693F" w:rsidRPr="0006063C" w:rsidSect="00034616">
      <w:footerReference w:type="default" r:id="rId9"/>
      <w:pgSz w:h="16838" w:w="11906"/>
      <w:pgMar w:bottom="1440" w:footer="680" w:gutter="0" w:header="720" w:left="1474" w:right="147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cstheme="majorBidi" w:eastAsiaTheme="majorEastAsia" w:hAnsiTheme="majorHAnsi" w:ascii="Times New Roman" w:hAnsi="Times New Roman" w:eastAsia="黑体"/>
      <w:b/>
      <w:i w:val="0"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 w:ascii="Times New Roman" w:hAnsi="Times New Roman" w:eastAsia="宋体"/>
      <w:b w:val="0"/>
      <w:i w:val="0"/>
      <w:iCs/>
      <w:color w:val="000000"/>
      <w:spacing w:val="15"/>
      <w:sz w:val="21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i w:val="0"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image" Target="media/rId66.png"/><Relationship Id="rId48" Type="http://schemas.openxmlformats.org/officeDocument/2006/relationships/image" Target="media/rId48.png"/><Relationship Id="rId62" Type="http://schemas.openxmlformats.org/officeDocument/2006/relationships/image" Target="media/rId62.png"/><Relationship Id="rId73" Type="http://schemas.openxmlformats.org/officeDocument/2006/relationships/image" Target="media/rId73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53" Type="http://schemas.openxmlformats.org/officeDocument/2006/relationships/image" Target="media/rId53.png"/><Relationship Id="rId16" Type="http://schemas.openxmlformats.org/officeDocument/2006/relationships/image" Target="media/rId16.png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43" Type="http://schemas.openxmlformats.org/officeDocument/2006/relationships/image" Target="media/rId43.png"/><Relationship Id="rId57" Type="http://schemas.openxmlformats.org/officeDocument/2006/relationships/image" Target="media/rId57.png"/><Relationship Id="rId70" Type="http://schemas.openxmlformats.org/officeDocument/2006/relationships/image" Target="media/rId70.png"/><Relationship Id="rId81" Type="http://schemas.openxmlformats.org/officeDocument/2006/relationships/image" Target="media/rId81.png"/><Relationship Id="rId77" Type="http://schemas.openxmlformats.org/officeDocument/2006/relationships/image" Target="media/rId7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预测误差与波动电价下的微网购电和储能调度</dc:title>
  <dc:creator/>
  <cp:keywords/>
  <dcterms:created xsi:type="dcterms:W3CDTF">2026-09-11T15:25:31Z</dcterms:created>
  <dcterms:modified xsi:type="dcterms:W3CDTF">2026-09-11T15:25:31Z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