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00" w:lineRule="auto"/>
        <w:jc w:val="center"/>
      </w:pPr>
      <w:r>
        <w:rPr>
          <w:rFonts w:ascii="Times New Roman" w:hAnsi="Times New Roman" w:eastAsia="SimSun"/>
          <w:b/>
          <w:i w:val="0"/>
          <w:sz w:val="32"/>
        </w:rPr>
        <w:t>未来工作展望与个人感想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1. 项目收获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本项目从基础 OBJ 读写开始，逐步实现 QEM 简化、meshoptimizer 工程后端、Web 可视化、3MF 转换、缓存去重、自适应 LOD 和热力图展示。相比只做一个算法 Demo，本项目更接近实际工程流程。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后期整理报告素材时，我进一步体会到“能运行”和“能展示清楚”不是一回事。为了让截图适合报告和答辩，需要控制模型、光源、LOD 档位、渲染模式和图像排版，还要把 Horse、Girl、Indoor Plant、Empire Children 等不同模型分别承担不同展示任务。这让我对实验设计和项目表达有了更具体的认识。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2. 工程能力提升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理解了三维网格的顶点、三角面、索引缓冲等基础数据结构。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学习了 C++ 文件 IO、命令行工具设计和模块拆分。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学习了前后端协作：Web 前端负责交互，Node.js 后端调用 C++ 工具。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学习了实验结果管理：CSV 统计、模型目录、缓存去重和复现路径。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学习了图形学展示中的渲染细节，例如平滑法线、阴影自相交、点光源强度和材质亮度对最终截图效果的影响。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学习了如何把原始截图整理成论文式合成图，而不是简单堆截图。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3. 对 AI 辅助开发的反思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AI 可以加快工程开发，但如果不理解代码结构和模块边界，项目后期会难以维护。本项目中更重要的收获是：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先理解输入、输出和数据流。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再逐步实现模块。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对 AI 生成代码进行审查、调参和重构。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把关键算法写成自己的理解笔记。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通过这个项目，我对 AI 辅助开发也有了更清醒的认识。AI 可以帮助快速生成代码和排查问题，但真正决定项目质量的是自己能否理解系统结构、数据流、接口边界和实验指标。如果只让 AI 不断堆功能，项目会很快变得不可控；如果把 AI 当作代码教练和审查助手，就能在较短时间内完成更复杂的工程实践。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这次项目也暴露了一个问题：当界面、算法和报告素材同时推进时，很容易出现“功能做了但文档没同步”“图截了但命名不统一”“效果能看但解释不清楚”的情况。后续做项目时，我需要更早建立素材清单、实验表格和版本记录，减少最后阶段的返工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4. 未来工作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引入更严格的近似 Hausdorff 距离评估。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支持 glTF、STL 等更多模型格式。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加入截图和视频自动导出流程。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将热力图和自适应 LOD 策略进一步结合，形成更完整的感知误差模型。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尝试在机器人仿真场景中使用 LOD，降低复杂环境渲染成本。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其中最值得继续深入的是误差评估。当前系统已经能记录 meshoptimizer 返回的几何误差，并估计屏幕空间误差；后续如果加入采样点最近距离查询，就可以得到更接近真实几何偏差的误差图。这样不仅能提升课程项目的严谨性，也能和机器人仿真、数字孪生场景中的大规模三维环境优化联系起来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5. 思政与个人理解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计算机图形学不仅服务于游戏和视觉效果，也服务于数字孪生、工业仿真、智慧城市、机器人训练等方向。高效三维渲染能够降低计算资源消耗，提高大型场景系统的运行效率。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从个人角度看，课程项目不应只追求“看起来完成”，更应该形成可复现、可解释、可持续改进的工程能力。这种能力对未来参与国产工业软件、机器人仿真平台、智能制造和数字化基础设施建设都有现实意义。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这也对应了我对专业学习的理解：计算机专业能力不是只会调用工具，而是能把理论、代码、实验和表达连接起来。图形学课程项目给了我一个从算法公式走到真实模型展示的机会，也让我意识到工程能力、文档能力和答辩表达同样重要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