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3E81C" w14:textId="327B247A" w:rsidR="007913DD" w:rsidRPr="007913DD" w:rsidRDefault="00235876" w:rsidP="007913DD">
      <w:pPr>
        <w:rPr>
          <w:szCs w:val="24"/>
        </w:rPr>
      </w:pPr>
      <w:r w:rsidRPr="00235876">
        <w:rPr>
          <w:b/>
          <w:bCs/>
          <w:sz w:val="40"/>
          <w:szCs w:val="40"/>
        </w:rPr>
        <w:t>Secure Data Sharing</w:t>
      </w:r>
      <w:r>
        <w:rPr>
          <w:b/>
          <w:bCs/>
          <w:sz w:val="40"/>
          <w:szCs w:val="40"/>
        </w:rPr>
        <w:br/>
      </w:r>
      <w:r>
        <w:rPr>
          <w:b/>
          <w:bCs/>
          <w:sz w:val="32"/>
          <w:szCs w:val="32"/>
        </w:rPr>
        <w:br/>
      </w:r>
      <w:r w:rsidRPr="00235876">
        <w:rPr>
          <w:b/>
          <w:bCs/>
          <w:sz w:val="32"/>
          <w:szCs w:val="32"/>
        </w:rPr>
        <w:t>Secure Data Sharing</w:t>
      </w:r>
      <w:r>
        <w:rPr>
          <w:b/>
          <w:bCs/>
          <w:sz w:val="32"/>
          <w:szCs w:val="32"/>
        </w:rPr>
        <w:br/>
      </w:r>
      <w:r w:rsidRPr="00235876">
        <w:rPr>
          <w:szCs w:val="24"/>
        </w:rPr>
        <w:t xml:space="preserve">Secure Data Sharing lets a Snowflake account (the provider) share data objects with another Snowflake account (the consumer) </w:t>
      </w:r>
      <w:r w:rsidRPr="00235876">
        <w:rPr>
          <w:i/>
          <w:iCs/>
          <w:szCs w:val="24"/>
        </w:rPr>
        <w:t>without copying or transferring data</w:t>
      </w:r>
      <w:r w:rsidRPr="00235876">
        <w:rPr>
          <w:szCs w:val="24"/>
        </w:rPr>
        <w:t xml:space="preserve">. Shared data stays in the provider’s storage and is </w:t>
      </w:r>
      <w:r w:rsidRPr="00235876">
        <w:rPr>
          <w:i/>
          <w:iCs/>
          <w:szCs w:val="24"/>
        </w:rPr>
        <w:t>read-only</w:t>
      </w:r>
      <w:r w:rsidRPr="00235876">
        <w:rPr>
          <w:szCs w:val="24"/>
        </w:rPr>
        <w:t xml:space="preserve"> in the consumer account.</w:t>
      </w:r>
      <w:r w:rsidR="007913DD">
        <w:rPr>
          <w:szCs w:val="24"/>
        </w:rPr>
        <w:br/>
      </w:r>
      <w:r w:rsidR="007913DD">
        <w:rPr>
          <w:szCs w:val="24"/>
        </w:rPr>
        <w:br/>
      </w:r>
      <w:r w:rsidR="007913DD" w:rsidRPr="007913DD">
        <w:rPr>
          <w:b/>
          <w:bCs/>
          <w:szCs w:val="24"/>
        </w:rPr>
        <w:t>Key ideas</w:t>
      </w:r>
      <w:r w:rsidR="007913DD">
        <w:rPr>
          <w:szCs w:val="24"/>
        </w:rPr>
        <w:br/>
        <w:t xml:space="preserve">           </w:t>
      </w:r>
      <w:r w:rsidR="007913DD" w:rsidRPr="007913DD">
        <w:rPr>
          <w:szCs w:val="24"/>
        </w:rPr>
        <w:t xml:space="preserve"> Provider creates a </w:t>
      </w:r>
      <w:r w:rsidR="007913DD" w:rsidRPr="007913DD">
        <w:rPr>
          <w:i/>
          <w:iCs/>
          <w:szCs w:val="24"/>
        </w:rPr>
        <w:t>share</w:t>
      </w:r>
      <w:r w:rsidR="007913DD" w:rsidRPr="007913DD">
        <w:rPr>
          <w:szCs w:val="24"/>
        </w:rPr>
        <w:t xml:space="preserve"> — a container that lists objects (tables, views, etc.) and consumer accounts. </w:t>
      </w:r>
    </w:p>
    <w:p w14:paraId="3A1C4241" w14:textId="1149975A" w:rsidR="007913DD" w:rsidRPr="007913DD" w:rsidRDefault="007913DD" w:rsidP="007913DD">
      <w:pPr>
        <w:rPr>
          <w:szCs w:val="24"/>
        </w:rPr>
      </w:pPr>
      <w:r>
        <w:rPr>
          <w:szCs w:val="24"/>
        </w:rPr>
        <w:t xml:space="preserve">          </w:t>
      </w:r>
      <w:r w:rsidRPr="007913DD">
        <w:rPr>
          <w:szCs w:val="24"/>
        </w:rPr>
        <w:t xml:space="preserve"> Consumer </w:t>
      </w:r>
      <w:r w:rsidRPr="007913DD">
        <w:rPr>
          <w:i/>
          <w:iCs/>
          <w:szCs w:val="24"/>
        </w:rPr>
        <w:t>imports</w:t>
      </w:r>
      <w:r w:rsidRPr="007913DD">
        <w:rPr>
          <w:szCs w:val="24"/>
        </w:rPr>
        <w:t xml:space="preserve"> the share as a database and can query it like a local database (read-only). </w:t>
      </w:r>
    </w:p>
    <w:p w14:paraId="5C2C55D4" w14:textId="77777777" w:rsidR="007913DD" w:rsidRPr="007913DD" w:rsidRDefault="007913DD" w:rsidP="007913DD">
      <w:pPr>
        <w:rPr>
          <w:szCs w:val="24"/>
        </w:rPr>
      </w:pPr>
      <w:r>
        <w:rPr>
          <w:szCs w:val="24"/>
        </w:rPr>
        <w:t xml:space="preserve">          </w:t>
      </w:r>
      <w:r w:rsidRPr="007913DD">
        <w:rPr>
          <w:szCs w:val="24"/>
        </w:rPr>
        <w:t xml:space="preserve"> No storage copy, so consumers pay only compute for queries, not storage.</w:t>
      </w:r>
      <w:r>
        <w:rPr>
          <w:szCs w:val="24"/>
        </w:rPr>
        <w:br/>
      </w:r>
      <w:r w:rsidRPr="007913DD">
        <w:rPr>
          <w:b/>
          <w:bCs/>
          <w:sz w:val="32"/>
          <w:szCs w:val="32"/>
        </w:rPr>
        <w:br/>
        <w:t>Sharing Data as a Provider</w:t>
      </w:r>
      <w:r>
        <w:rPr>
          <w:b/>
          <w:bCs/>
          <w:sz w:val="32"/>
          <w:szCs w:val="32"/>
        </w:rPr>
        <w:br/>
      </w:r>
      <w:r w:rsidRPr="007913DD">
        <w:rPr>
          <w:szCs w:val="24"/>
        </w:rPr>
        <w:t>A provider must:</w:t>
      </w:r>
    </w:p>
    <w:p w14:paraId="2BE594B0" w14:textId="77777777" w:rsidR="007913DD" w:rsidRPr="007913DD" w:rsidRDefault="007913DD" w:rsidP="007913DD">
      <w:pPr>
        <w:numPr>
          <w:ilvl w:val="0"/>
          <w:numId w:val="2"/>
        </w:numPr>
        <w:rPr>
          <w:szCs w:val="24"/>
        </w:rPr>
      </w:pPr>
      <w:r w:rsidRPr="007913DD">
        <w:rPr>
          <w:b/>
          <w:bCs/>
          <w:szCs w:val="24"/>
        </w:rPr>
        <w:t>Create a share</w:t>
      </w:r>
    </w:p>
    <w:p w14:paraId="2185E248" w14:textId="77777777" w:rsidR="007913DD" w:rsidRPr="007913DD" w:rsidRDefault="007913DD" w:rsidP="007913DD">
      <w:pPr>
        <w:numPr>
          <w:ilvl w:val="0"/>
          <w:numId w:val="2"/>
        </w:numPr>
        <w:rPr>
          <w:szCs w:val="24"/>
        </w:rPr>
      </w:pPr>
      <w:r w:rsidRPr="007913DD">
        <w:rPr>
          <w:b/>
          <w:bCs/>
          <w:szCs w:val="24"/>
        </w:rPr>
        <w:t>Grant privileges to the share</w:t>
      </w:r>
    </w:p>
    <w:p w14:paraId="28469C6E" w14:textId="77777777" w:rsidR="007913DD" w:rsidRPr="007913DD" w:rsidRDefault="007913DD" w:rsidP="007913DD">
      <w:pPr>
        <w:numPr>
          <w:ilvl w:val="0"/>
          <w:numId w:val="2"/>
        </w:numPr>
        <w:rPr>
          <w:szCs w:val="24"/>
        </w:rPr>
      </w:pPr>
      <w:r w:rsidRPr="007913DD">
        <w:rPr>
          <w:b/>
          <w:bCs/>
          <w:szCs w:val="24"/>
        </w:rPr>
        <w:t>Add consumer accounts</w:t>
      </w:r>
    </w:p>
    <w:p w14:paraId="1AF23E16" w14:textId="54A3C551" w:rsidR="009C6D27" w:rsidRPr="009C6D27" w:rsidRDefault="007913DD" w:rsidP="009C6D27">
      <w:pPr>
        <w:rPr>
          <w:szCs w:val="24"/>
        </w:rPr>
      </w:pPr>
      <w:r w:rsidRPr="007913DD">
        <w:rPr>
          <w:szCs w:val="24"/>
        </w:rPr>
        <w:t xml:space="preserve">You can either grant privileges </w:t>
      </w:r>
      <w:r w:rsidRPr="007913DD">
        <w:rPr>
          <w:b/>
          <w:bCs/>
          <w:szCs w:val="24"/>
        </w:rPr>
        <w:t>directly to a share</w:t>
      </w:r>
      <w:r w:rsidRPr="007913DD">
        <w:rPr>
          <w:szCs w:val="24"/>
        </w:rPr>
        <w:t xml:space="preserve"> or </w:t>
      </w:r>
      <w:r w:rsidRPr="007913DD">
        <w:rPr>
          <w:b/>
          <w:bCs/>
          <w:szCs w:val="24"/>
        </w:rPr>
        <w:t>via database roles</w:t>
      </w:r>
      <w:r w:rsidRPr="007913DD">
        <w:rPr>
          <w:szCs w:val="24"/>
        </w:rPr>
        <w:t>.</w:t>
      </w:r>
      <w:r>
        <w:rPr>
          <w:szCs w:val="24"/>
        </w:rPr>
        <w:br/>
      </w:r>
      <w:r w:rsidRPr="007913DD">
        <w:rPr>
          <w:noProof/>
          <w:szCs w:val="24"/>
        </w:rPr>
        <w:drawing>
          <wp:inline distT="0" distB="0" distL="0" distR="0" wp14:anchorId="0A1AEB50" wp14:editId="72CA1F66">
            <wp:extent cx="5731510" cy="2339975"/>
            <wp:effectExtent l="0" t="0" r="2540" b="3175"/>
            <wp:docPr id="83461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10802" name=""/>
                    <pic:cNvPicPr/>
                  </pic:nvPicPr>
                  <pic:blipFill>
                    <a:blip r:embed="rId7"/>
                    <a:stretch>
                      <a:fillRect/>
                    </a:stretch>
                  </pic:blipFill>
                  <pic:spPr>
                    <a:xfrm>
                      <a:off x="0" y="0"/>
                      <a:ext cx="5731510" cy="2339975"/>
                    </a:xfrm>
                    <a:prstGeom prst="rect">
                      <a:avLst/>
                    </a:prstGeom>
                  </pic:spPr>
                </pic:pic>
              </a:graphicData>
            </a:graphic>
          </wp:inline>
        </w:drawing>
      </w:r>
      <w:r>
        <w:rPr>
          <w:szCs w:val="24"/>
        </w:rPr>
        <w:br/>
      </w:r>
      <w:r>
        <w:rPr>
          <w:szCs w:val="24"/>
        </w:rPr>
        <w:br/>
      </w:r>
      <w:r w:rsidRPr="007913DD">
        <w:rPr>
          <w:noProof/>
          <w:szCs w:val="24"/>
        </w:rPr>
        <w:lastRenderedPageBreak/>
        <w:drawing>
          <wp:inline distT="0" distB="0" distL="0" distR="0" wp14:anchorId="377E3160" wp14:editId="68699FFF">
            <wp:extent cx="5731510" cy="2493010"/>
            <wp:effectExtent l="0" t="0" r="2540" b="2540"/>
            <wp:docPr id="744667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67609" name=""/>
                    <pic:cNvPicPr/>
                  </pic:nvPicPr>
                  <pic:blipFill>
                    <a:blip r:embed="rId8"/>
                    <a:stretch>
                      <a:fillRect/>
                    </a:stretch>
                  </pic:blipFill>
                  <pic:spPr>
                    <a:xfrm>
                      <a:off x="0" y="0"/>
                      <a:ext cx="5731510" cy="2493010"/>
                    </a:xfrm>
                    <a:prstGeom prst="rect">
                      <a:avLst/>
                    </a:prstGeom>
                  </pic:spPr>
                </pic:pic>
              </a:graphicData>
            </a:graphic>
          </wp:inline>
        </w:drawing>
      </w:r>
      <w:r>
        <w:rPr>
          <w:szCs w:val="24"/>
        </w:rPr>
        <w:br/>
      </w:r>
      <w:r w:rsidRPr="007913DD">
        <w:rPr>
          <w:szCs w:val="24"/>
        </w:rPr>
        <w:t xml:space="preserve">  CREATE SHARE — container for shared objects.</w:t>
      </w:r>
      <w:r>
        <w:rPr>
          <w:szCs w:val="24"/>
        </w:rPr>
        <w:br/>
        <w:t xml:space="preserve">  </w:t>
      </w:r>
      <w:r w:rsidRPr="007913DD">
        <w:rPr>
          <w:szCs w:val="24"/>
        </w:rPr>
        <w:t>GRANT — adds privileges on objects to that share.</w:t>
      </w:r>
      <w:r>
        <w:rPr>
          <w:szCs w:val="24"/>
        </w:rPr>
        <w:br/>
        <w:t xml:space="preserve">  </w:t>
      </w:r>
      <w:r w:rsidRPr="007913DD">
        <w:rPr>
          <w:szCs w:val="24"/>
        </w:rPr>
        <w:t>ALTER SHARE ADD ACCOUNTS — lists consumer accounts allowed access.</w:t>
      </w:r>
      <w:r>
        <w:rPr>
          <w:szCs w:val="24"/>
        </w:rPr>
        <w:br/>
        <w:t>It does not support for self-sharing…need to share for another account</w:t>
      </w:r>
      <w:r w:rsidR="00F5193C">
        <w:rPr>
          <w:szCs w:val="24"/>
        </w:rPr>
        <w:br/>
      </w:r>
      <w:r w:rsidR="00F5193C" w:rsidRPr="00C424A8">
        <w:rPr>
          <w:noProof/>
          <w:szCs w:val="24"/>
        </w:rPr>
        <w:drawing>
          <wp:inline distT="0" distB="0" distL="0" distR="0" wp14:anchorId="2605A15E" wp14:editId="3B205DED">
            <wp:extent cx="5731510" cy="1458595"/>
            <wp:effectExtent l="0" t="0" r="2540" b="8255"/>
            <wp:docPr id="1115262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62128" name=""/>
                    <pic:cNvPicPr/>
                  </pic:nvPicPr>
                  <pic:blipFill>
                    <a:blip r:embed="rId9"/>
                    <a:stretch>
                      <a:fillRect/>
                    </a:stretch>
                  </pic:blipFill>
                  <pic:spPr>
                    <a:xfrm>
                      <a:off x="0" y="0"/>
                      <a:ext cx="5731510" cy="1458595"/>
                    </a:xfrm>
                    <a:prstGeom prst="rect">
                      <a:avLst/>
                    </a:prstGeom>
                  </pic:spPr>
                </pic:pic>
              </a:graphicData>
            </a:graphic>
          </wp:inline>
        </w:drawing>
      </w:r>
      <w:r w:rsidR="00661567">
        <w:rPr>
          <w:szCs w:val="24"/>
        </w:rPr>
        <w:br/>
      </w:r>
      <w:r w:rsidR="00661567">
        <w:rPr>
          <w:szCs w:val="24"/>
        </w:rPr>
        <w:br/>
      </w:r>
      <w:r w:rsidR="00661567" w:rsidRPr="00661567">
        <w:rPr>
          <w:noProof/>
          <w:szCs w:val="24"/>
        </w:rPr>
        <w:drawing>
          <wp:inline distT="0" distB="0" distL="0" distR="0" wp14:anchorId="5F2EA445" wp14:editId="73D9200D">
            <wp:extent cx="5731510" cy="877570"/>
            <wp:effectExtent l="0" t="0" r="2540" b="0"/>
            <wp:docPr id="582566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66698" name=""/>
                    <pic:cNvPicPr/>
                  </pic:nvPicPr>
                  <pic:blipFill>
                    <a:blip r:embed="rId10"/>
                    <a:stretch>
                      <a:fillRect/>
                    </a:stretch>
                  </pic:blipFill>
                  <pic:spPr>
                    <a:xfrm>
                      <a:off x="0" y="0"/>
                      <a:ext cx="5731510" cy="877570"/>
                    </a:xfrm>
                    <a:prstGeom prst="rect">
                      <a:avLst/>
                    </a:prstGeom>
                  </pic:spPr>
                </pic:pic>
              </a:graphicData>
            </a:graphic>
          </wp:inline>
        </w:drawing>
      </w:r>
      <w:r>
        <w:rPr>
          <w:szCs w:val="24"/>
        </w:rPr>
        <w:br/>
      </w:r>
      <w:r>
        <w:rPr>
          <w:szCs w:val="24"/>
        </w:rPr>
        <w:br/>
      </w:r>
      <w:r w:rsidRPr="007913DD">
        <w:rPr>
          <w:b/>
          <w:bCs/>
          <w:sz w:val="32"/>
          <w:szCs w:val="32"/>
        </w:rPr>
        <w:t>Consuming Shared Data</w:t>
      </w:r>
      <w:r>
        <w:rPr>
          <w:b/>
          <w:bCs/>
          <w:sz w:val="32"/>
          <w:szCs w:val="32"/>
        </w:rPr>
        <w:br/>
      </w:r>
      <w:r w:rsidR="000F5B33" w:rsidRPr="000F5B33">
        <w:rPr>
          <w:szCs w:val="24"/>
        </w:rPr>
        <w:t>Consumers convert a share into a database they can query.</w:t>
      </w:r>
      <w:r w:rsidR="00F670D3">
        <w:rPr>
          <w:szCs w:val="24"/>
        </w:rPr>
        <w:br/>
      </w:r>
      <w:r w:rsidR="00F670D3" w:rsidRPr="00F670D3">
        <w:rPr>
          <w:rFonts w:ascii="Segoe UI Emoji" w:hAnsi="Segoe UI Emoji" w:cs="Segoe UI Emoji"/>
          <w:szCs w:val="24"/>
        </w:rPr>
        <w:t>👉</w:t>
      </w:r>
      <w:r w:rsidR="00F670D3" w:rsidRPr="00F670D3">
        <w:rPr>
          <w:szCs w:val="24"/>
        </w:rPr>
        <w:t xml:space="preserve"> </w:t>
      </w:r>
      <w:r w:rsidR="00F670D3" w:rsidRPr="00F670D3">
        <w:rPr>
          <w:b/>
          <w:bCs/>
          <w:szCs w:val="24"/>
        </w:rPr>
        <w:t>Consumer</w:t>
      </w:r>
      <w:r w:rsidR="00F670D3" w:rsidRPr="00F670D3">
        <w:rPr>
          <w:szCs w:val="24"/>
        </w:rPr>
        <w:t xml:space="preserve"> = the account that </w:t>
      </w:r>
      <w:r w:rsidR="00F670D3" w:rsidRPr="00F670D3">
        <w:rPr>
          <w:b/>
          <w:bCs/>
          <w:szCs w:val="24"/>
        </w:rPr>
        <w:t>receives data</w:t>
      </w:r>
      <w:r w:rsidR="00F670D3" w:rsidRPr="00F670D3">
        <w:rPr>
          <w:szCs w:val="24"/>
        </w:rPr>
        <w:t xml:space="preserve"> via a SHARE</w:t>
      </w:r>
      <w:r w:rsidR="00F670D3" w:rsidRPr="00F670D3">
        <w:rPr>
          <w:szCs w:val="24"/>
        </w:rPr>
        <w:br/>
      </w:r>
      <w:r w:rsidR="00F670D3" w:rsidRPr="00F670D3">
        <w:rPr>
          <w:rFonts w:ascii="Segoe UI Emoji" w:hAnsi="Segoe UI Emoji" w:cs="Segoe UI Emoji"/>
          <w:szCs w:val="24"/>
        </w:rPr>
        <w:t>👉</w:t>
      </w:r>
      <w:r w:rsidR="00F670D3" w:rsidRPr="00F670D3">
        <w:rPr>
          <w:szCs w:val="24"/>
        </w:rPr>
        <w:t xml:space="preserve"> </w:t>
      </w:r>
      <w:r w:rsidR="00F670D3" w:rsidRPr="00F670D3">
        <w:rPr>
          <w:b/>
          <w:bCs/>
          <w:szCs w:val="24"/>
        </w:rPr>
        <w:t>Provider</w:t>
      </w:r>
      <w:r w:rsidR="00F670D3" w:rsidRPr="00F670D3">
        <w:rPr>
          <w:szCs w:val="24"/>
        </w:rPr>
        <w:t xml:space="preserve"> = the account that </w:t>
      </w:r>
      <w:r w:rsidR="00F670D3" w:rsidRPr="00F670D3">
        <w:rPr>
          <w:b/>
          <w:bCs/>
          <w:szCs w:val="24"/>
        </w:rPr>
        <w:t>created the SHARE</w:t>
      </w:r>
      <w:r w:rsidR="00553E46">
        <w:rPr>
          <w:b/>
          <w:bCs/>
          <w:szCs w:val="24"/>
        </w:rPr>
        <w:br/>
      </w:r>
      <w:r w:rsidR="005E672C">
        <w:rPr>
          <w:b/>
          <w:bCs/>
          <w:szCs w:val="24"/>
        </w:rPr>
        <w:br/>
      </w:r>
      <w:r w:rsidR="005E672C" w:rsidRPr="005E672C">
        <w:rPr>
          <w:szCs w:val="24"/>
        </w:rPr>
        <w:t>Consumer account receives data via SHARE and uses it without copying.</w:t>
      </w:r>
      <w:r w:rsidR="009C6D27">
        <w:rPr>
          <w:b/>
          <w:bCs/>
          <w:szCs w:val="24"/>
        </w:rPr>
        <w:br/>
      </w:r>
      <w:r w:rsidR="009C6D27" w:rsidRPr="009C6D27">
        <w:rPr>
          <w:szCs w:val="24"/>
        </w:rPr>
        <w:t>Data physically stays in provider</w:t>
      </w:r>
      <w:r w:rsidR="009C6D27">
        <w:rPr>
          <w:szCs w:val="24"/>
        </w:rPr>
        <w:br/>
      </w:r>
      <w:r w:rsidR="009C6D27" w:rsidRPr="009C6D27">
        <w:rPr>
          <w:szCs w:val="24"/>
        </w:rPr>
        <w:t>Consumer creates database FROM SHARE</w:t>
      </w:r>
      <w:r w:rsidR="009C6D27">
        <w:rPr>
          <w:szCs w:val="24"/>
        </w:rPr>
        <w:br/>
      </w:r>
      <w:r w:rsidR="009C6D27" w:rsidRPr="009C6D27">
        <w:rPr>
          <w:szCs w:val="24"/>
        </w:rPr>
        <w:t>Data is read-only</w:t>
      </w:r>
      <w:r w:rsidR="009C6D27">
        <w:rPr>
          <w:szCs w:val="24"/>
        </w:rPr>
        <w:br/>
      </w:r>
      <w:r w:rsidR="009C6D27" w:rsidRPr="009C6D27">
        <w:rPr>
          <w:szCs w:val="24"/>
        </w:rPr>
        <w:t>Always real-time</w:t>
      </w:r>
    </w:p>
    <w:p w14:paraId="18DFFDAC" w14:textId="3EA91F9E" w:rsidR="000F1C00" w:rsidRPr="000F1C00" w:rsidRDefault="005E672C" w:rsidP="000F1C00">
      <w:pPr>
        <w:rPr>
          <w:szCs w:val="24"/>
        </w:rPr>
      </w:pPr>
      <w:r w:rsidRPr="009C6D27">
        <w:rPr>
          <w:b/>
          <w:bCs/>
          <w:szCs w:val="24"/>
        </w:rPr>
        <w:lastRenderedPageBreak/>
        <w:br/>
      </w:r>
      <w:r w:rsidR="00553E46">
        <w:rPr>
          <w:b/>
          <w:bCs/>
          <w:szCs w:val="24"/>
        </w:rPr>
        <w:br/>
      </w:r>
      <w:r w:rsidR="00553E46" w:rsidRPr="00553E46">
        <w:rPr>
          <w:rFonts w:ascii="Segoe UI Symbol" w:hAnsi="Segoe UI Symbol" w:cs="Segoe UI Symbol"/>
          <w:szCs w:val="24"/>
        </w:rPr>
        <w:t>✔</w:t>
      </w:r>
      <w:r w:rsidR="00553E46" w:rsidRPr="00553E46">
        <w:rPr>
          <w:szCs w:val="24"/>
        </w:rPr>
        <w:t xml:space="preserve"> No storage cost</w:t>
      </w:r>
      <w:r w:rsidR="00553E46" w:rsidRPr="00553E46">
        <w:rPr>
          <w:szCs w:val="24"/>
        </w:rPr>
        <w:br/>
      </w:r>
      <w:r w:rsidR="00553E46" w:rsidRPr="00553E46">
        <w:rPr>
          <w:rFonts w:ascii="Segoe UI Symbol" w:hAnsi="Segoe UI Symbol" w:cs="Segoe UI Symbol"/>
          <w:szCs w:val="24"/>
        </w:rPr>
        <w:t>✔</w:t>
      </w:r>
      <w:r w:rsidR="00553E46" w:rsidRPr="00553E46">
        <w:rPr>
          <w:szCs w:val="24"/>
        </w:rPr>
        <w:t xml:space="preserve"> Always sees latest data</w:t>
      </w:r>
      <w:r w:rsidR="00553E46" w:rsidRPr="00553E46">
        <w:rPr>
          <w:szCs w:val="24"/>
        </w:rPr>
        <w:br/>
      </w:r>
      <w:r w:rsidR="00553E46" w:rsidRPr="00553E46">
        <w:rPr>
          <w:rFonts w:ascii="Segoe UI Symbol" w:hAnsi="Segoe UI Symbol" w:cs="Segoe UI Symbol"/>
          <w:szCs w:val="24"/>
        </w:rPr>
        <w:t>✔</w:t>
      </w:r>
      <w:r w:rsidR="00553E46" w:rsidRPr="00553E46">
        <w:rPr>
          <w:szCs w:val="24"/>
        </w:rPr>
        <w:t xml:space="preserve"> Read-only</w:t>
      </w:r>
      <w:r w:rsidR="00C424A8">
        <w:rPr>
          <w:szCs w:val="24"/>
        </w:rPr>
        <w:br/>
      </w:r>
      <w:r w:rsidR="000F1C00">
        <w:rPr>
          <w:szCs w:val="24"/>
        </w:rPr>
        <w:br/>
      </w:r>
      <w:r w:rsidR="00D0534E" w:rsidRPr="005960C9">
        <w:rPr>
          <w:b/>
          <w:bCs/>
          <w:sz w:val="28"/>
          <w:szCs w:val="28"/>
        </w:rPr>
        <w:t xml:space="preserve">Sharing </w:t>
      </w:r>
      <w:r w:rsidR="005355BC" w:rsidRPr="005960C9">
        <w:rPr>
          <w:b/>
          <w:bCs/>
          <w:sz w:val="28"/>
          <w:szCs w:val="28"/>
        </w:rPr>
        <w:t>Data Across Multiple Database</w:t>
      </w:r>
      <w:r w:rsidR="008F0369">
        <w:rPr>
          <w:b/>
          <w:bCs/>
          <w:sz w:val="32"/>
          <w:szCs w:val="32"/>
        </w:rPr>
        <w:br/>
      </w:r>
      <w:r w:rsidR="008F0369" w:rsidRPr="008F0369">
        <w:rPr>
          <w:szCs w:val="24"/>
        </w:rPr>
        <w:t>Snowflake by default allows sharing from one database only per object.</w:t>
      </w:r>
      <w:r w:rsidR="008F0369">
        <w:rPr>
          <w:b/>
          <w:bCs/>
          <w:sz w:val="32"/>
          <w:szCs w:val="32"/>
        </w:rPr>
        <w:br/>
      </w:r>
      <w:r w:rsidR="008F0369" w:rsidRPr="008F0369">
        <w:rPr>
          <w:b/>
          <w:bCs/>
          <w:sz w:val="28"/>
          <w:szCs w:val="28"/>
        </w:rPr>
        <w:t>Solution:</w:t>
      </w:r>
      <w:r w:rsidR="008F0369">
        <w:rPr>
          <w:b/>
          <w:bCs/>
          <w:sz w:val="32"/>
          <w:szCs w:val="32"/>
        </w:rPr>
        <w:br/>
      </w:r>
      <w:r w:rsidR="008F0369" w:rsidRPr="008F0369">
        <w:rPr>
          <w:b/>
          <w:bCs/>
          <w:szCs w:val="24"/>
        </w:rPr>
        <w:t>Use SECURE VIEW + REFERENCE_USAGE</w:t>
      </w:r>
      <w:r w:rsidR="005355BC">
        <w:rPr>
          <w:b/>
          <w:bCs/>
          <w:sz w:val="32"/>
          <w:szCs w:val="32"/>
        </w:rPr>
        <w:br/>
      </w:r>
      <w:r w:rsidR="000F1C00" w:rsidRPr="000F1C00">
        <w:rPr>
          <w:szCs w:val="24"/>
        </w:rPr>
        <w:t>If you want to share data from more than one database in the same account:</w:t>
      </w:r>
    </w:p>
    <w:p w14:paraId="64137F82" w14:textId="77777777" w:rsidR="000F1C00" w:rsidRPr="000F1C00" w:rsidRDefault="000F1C00" w:rsidP="000F1C00">
      <w:pPr>
        <w:numPr>
          <w:ilvl w:val="0"/>
          <w:numId w:val="3"/>
        </w:numPr>
        <w:rPr>
          <w:szCs w:val="24"/>
        </w:rPr>
      </w:pPr>
      <w:r w:rsidRPr="000F1C00">
        <w:rPr>
          <w:szCs w:val="24"/>
        </w:rPr>
        <w:t xml:space="preserve">Create a </w:t>
      </w:r>
      <w:r w:rsidRPr="000F1C00">
        <w:rPr>
          <w:b/>
          <w:bCs/>
          <w:szCs w:val="24"/>
        </w:rPr>
        <w:t>secure view</w:t>
      </w:r>
      <w:r w:rsidRPr="000F1C00">
        <w:rPr>
          <w:szCs w:val="24"/>
        </w:rPr>
        <w:t xml:space="preserve"> that references tables from multiple databases.</w:t>
      </w:r>
    </w:p>
    <w:p w14:paraId="5B0F77C4" w14:textId="6802B0C7" w:rsidR="000F1C00" w:rsidRPr="000F1C00" w:rsidRDefault="000F1C00" w:rsidP="000F1C00">
      <w:pPr>
        <w:numPr>
          <w:ilvl w:val="0"/>
          <w:numId w:val="3"/>
        </w:numPr>
        <w:rPr>
          <w:szCs w:val="24"/>
        </w:rPr>
      </w:pPr>
      <w:r w:rsidRPr="000F1C00">
        <w:rPr>
          <w:szCs w:val="24"/>
        </w:rPr>
        <w:t>Grant REFERENCE_USAGE on each referenced database to the share.</w:t>
      </w:r>
    </w:p>
    <w:p w14:paraId="0EFD0FFC" w14:textId="29511EC8" w:rsidR="0055034A" w:rsidRPr="00C93473" w:rsidRDefault="0084213B" w:rsidP="00C93473">
      <w:pPr>
        <w:rPr>
          <w:b/>
          <w:bCs/>
          <w:sz w:val="28"/>
          <w:szCs w:val="28"/>
        </w:rPr>
      </w:pPr>
      <w:r>
        <w:rPr>
          <w:b/>
          <w:bCs/>
          <w:sz w:val="28"/>
          <w:szCs w:val="28"/>
        </w:rPr>
        <w:t>Create a secure view</w:t>
      </w:r>
      <w:r>
        <w:rPr>
          <w:b/>
          <w:bCs/>
          <w:sz w:val="28"/>
          <w:szCs w:val="28"/>
        </w:rPr>
        <w:br/>
      </w:r>
      <w:r w:rsidRPr="0084213B">
        <w:rPr>
          <w:b/>
          <w:bCs/>
          <w:sz w:val="28"/>
          <w:szCs w:val="28"/>
        </w:rPr>
        <w:drawing>
          <wp:inline distT="0" distB="0" distL="0" distR="0" wp14:anchorId="504E6E38" wp14:editId="049CB193">
            <wp:extent cx="5731510" cy="1817370"/>
            <wp:effectExtent l="0" t="0" r="2540" b="0"/>
            <wp:docPr id="383417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17111" name=""/>
                    <pic:cNvPicPr/>
                  </pic:nvPicPr>
                  <pic:blipFill>
                    <a:blip r:embed="rId11"/>
                    <a:stretch>
                      <a:fillRect/>
                    </a:stretch>
                  </pic:blipFill>
                  <pic:spPr>
                    <a:xfrm>
                      <a:off x="0" y="0"/>
                      <a:ext cx="5731510" cy="1817370"/>
                    </a:xfrm>
                    <a:prstGeom prst="rect">
                      <a:avLst/>
                    </a:prstGeom>
                  </pic:spPr>
                </pic:pic>
              </a:graphicData>
            </a:graphic>
          </wp:inline>
        </w:drawing>
      </w:r>
      <w:r>
        <w:rPr>
          <w:b/>
          <w:bCs/>
          <w:sz w:val="28"/>
          <w:szCs w:val="28"/>
        </w:rPr>
        <w:br/>
      </w:r>
      <w:r w:rsidRPr="0084213B">
        <w:rPr>
          <w:b/>
          <w:bCs/>
          <w:sz w:val="28"/>
          <w:szCs w:val="28"/>
        </w:rPr>
        <w:drawing>
          <wp:inline distT="0" distB="0" distL="0" distR="0" wp14:anchorId="25244452" wp14:editId="6E354E8E">
            <wp:extent cx="5731510" cy="924560"/>
            <wp:effectExtent l="0" t="0" r="2540" b="8890"/>
            <wp:docPr id="853012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12572" name=""/>
                    <pic:cNvPicPr/>
                  </pic:nvPicPr>
                  <pic:blipFill>
                    <a:blip r:embed="rId12"/>
                    <a:stretch>
                      <a:fillRect/>
                    </a:stretch>
                  </pic:blipFill>
                  <pic:spPr>
                    <a:xfrm>
                      <a:off x="0" y="0"/>
                      <a:ext cx="5731510" cy="924560"/>
                    </a:xfrm>
                    <a:prstGeom prst="rect">
                      <a:avLst/>
                    </a:prstGeom>
                  </pic:spPr>
                </pic:pic>
              </a:graphicData>
            </a:graphic>
          </wp:inline>
        </w:drawing>
      </w:r>
      <w:r>
        <w:rPr>
          <w:b/>
          <w:bCs/>
          <w:sz w:val="28"/>
          <w:szCs w:val="28"/>
        </w:rPr>
        <w:br/>
      </w:r>
      <w:r w:rsidRPr="0084213B">
        <w:rPr>
          <w:b/>
          <w:bCs/>
          <w:sz w:val="28"/>
          <w:szCs w:val="28"/>
        </w:rPr>
        <w:t>Grant USAGE on View’s Database &amp; Schema</w:t>
      </w:r>
      <w:r>
        <w:rPr>
          <w:b/>
          <w:bCs/>
          <w:sz w:val="28"/>
          <w:szCs w:val="28"/>
        </w:rPr>
        <w:br/>
      </w:r>
      <w:r w:rsidRPr="0084213B">
        <w:rPr>
          <w:b/>
          <w:bCs/>
          <w:sz w:val="28"/>
          <w:szCs w:val="28"/>
        </w:rPr>
        <w:drawing>
          <wp:inline distT="0" distB="0" distL="0" distR="0" wp14:anchorId="52804556" wp14:editId="46EBD933">
            <wp:extent cx="5731510" cy="1132840"/>
            <wp:effectExtent l="0" t="0" r="2540" b="0"/>
            <wp:docPr id="2141522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22924" name=""/>
                    <pic:cNvPicPr/>
                  </pic:nvPicPr>
                  <pic:blipFill>
                    <a:blip r:embed="rId13"/>
                    <a:stretch>
                      <a:fillRect/>
                    </a:stretch>
                  </pic:blipFill>
                  <pic:spPr>
                    <a:xfrm>
                      <a:off x="0" y="0"/>
                      <a:ext cx="5731510" cy="1132840"/>
                    </a:xfrm>
                    <a:prstGeom prst="rect">
                      <a:avLst/>
                    </a:prstGeom>
                  </pic:spPr>
                </pic:pic>
              </a:graphicData>
            </a:graphic>
          </wp:inline>
        </w:drawing>
      </w:r>
      <w:r>
        <w:rPr>
          <w:b/>
          <w:bCs/>
          <w:sz w:val="28"/>
          <w:szCs w:val="28"/>
        </w:rPr>
        <w:br/>
      </w:r>
      <w:r w:rsidRPr="0084213B">
        <w:rPr>
          <w:b/>
          <w:bCs/>
          <w:sz w:val="28"/>
          <w:szCs w:val="28"/>
        </w:rPr>
        <w:t>Grant REFERENCE_USAGE</w:t>
      </w:r>
      <w:r>
        <w:rPr>
          <w:b/>
          <w:bCs/>
          <w:sz w:val="28"/>
          <w:szCs w:val="28"/>
        </w:rPr>
        <w:br/>
      </w:r>
      <w:r w:rsidRPr="0084213B">
        <w:rPr>
          <w:b/>
          <w:bCs/>
          <w:sz w:val="28"/>
          <w:szCs w:val="28"/>
        </w:rPr>
        <w:lastRenderedPageBreak/>
        <w:drawing>
          <wp:inline distT="0" distB="0" distL="0" distR="0" wp14:anchorId="1BC6C0A6" wp14:editId="4A7F46E3">
            <wp:extent cx="5731510" cy="1092200"/>
            <wp:effectExtent l="0" t="0" r="2540" b="0"/>
            <wp:docPr id="2147330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30412" name=""/>
                    <pic:cNvPicPr/>
                  </pic:nvPicPr>
                  <pic:blipFill>
                    <a:blip r:embed="rId14"/>
                    <a:stretch>
                      <a:fillRect/>
                    </a:stretch>
                  </pic:blipFill>
                  <pic:spPr>
                    <a:xfrm>
                      <a:off x="0" y="0"/>
                      <a:ext cx="5731510" cy="1092200"/>
                    </a:xfrm>
                    <a:prstGeom prst="rect">
                      <a:avLst/>
                    </a:prstGeom>
                  </pic:spPr>
                </pic:pic>
              </a:graphicData>
            </a:graphic>
          </wp:inline>
        </w:drawing>
      </w:r>
      <w:r>
        <w:rPr>
          <w:b/>
          <w:bCs/>
          <w:sz w:val="28"/>
          <w:szCs w:val="28"/>
        </w:rPr>
        <w:br/>
      </w:r>
      <w:r w:rsidRPr="0084213B">
        <w:rPr>
          <w:b/>
          <w:bCs/>
          <w:sz w:val="28"/>
          <w:szCs w:val="28"/>
        </w:rPr>
        <w:t>Grant SELECT on SECURE VIEW</w:t>
      </w:r>
      <w:r>
        <w:rPr>
          <w:b/>
          <w:bCs/>
          <w:sz w:val="28"/>
          <w:szCs w:val="28"/>
        </w:rPr>
        <w:br/>
      </w:r>
      <w:r w:rsidRPr="0084213B">
        <w:rPr>
          <w:b/>
          <w:bCs/>
          <w:sz w:val="28"/>
          <w:szCs w:val="28"/>
        </w:rPr>
        <w:drawing>
          <wp:inline distT="0" distB="0" distL="0" distR="0" wp14:anchorId="12CB81BD" wp14:editId="1074F529">
            <wp:extent cx="5731510" cy="1012825"/>
            <wp:effectExtent l="0" t="0" r="2540" b="0"/>
            <wp:docPr id="849940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40420" name=""/>
                    <pic:cNvPicPr/>
                  </pic:nvPicPr>
                  <pic:blipFill>
                    <a:blip r:embed="rId15"/>
                    <a:stretch>
                      <a:fillRect/>
                    </a:stretch>
                  </pic:blipFill>
                  <pic:spPr>
                    <a:xfrm>
                      <a:off x="0" y="0"/>
                      <a:ext cx="5731510" cy="1012825"/>
                    </a:xfrm>
                    <a:prstGeom prst="rect">
                      <a:avLst/>
                    </a:prstGeom>
                  </pic:spPr>
                </pic:pic>
              </a:graphicData>
            </a:graphic>
          </wp:inline>
        </w:drawing>
      </w:r>
      <w:r>
        <w:rPr>
          <w:b/>
          <w:bCs/>
          <w:sz w:val="28"/>
          <w:szCs w:val="28"/>
        </w:rPr>
        <w:br/>
      </w:r>
      <w:r w:rsidRPr="0084213B">
        <w:rPr>
          <w:b/>
          <w:bCs/>
          <w:sz w:val="28"/>
          <w:szCs w:val="28"/>
        </w:rPr>
        <w:t>Add Consumer Account</w:t>
      </w:r>
      <w:r>
        <w:rPr>
          <w:b/>
          <w:bCs/>
          <w:sz w:val="28"/>
          <w:szCs w:val="28"/>
        </w:rPr>
        <w:br/>
      </w:r>
      <w:r w:rsidR="00C93473" w:rsidRPr="00C93473">
        <w:rPr>
          <w:b/>
          <w:bCs/>
          <w:sz w:val="28"/>
          <w:szCs w:val="28"/>
        </w:rPr>
        <w:drawing>
          <wp:inline distT="0" distB="0" distL="0" distR="0" wp14:anchorId="7D78B851" wp14:editId="2B92E549">
            <wp:extent cx="5731510" cy="1273810"/>
            <wp:effectExtent l="0" t="0" r="2540" b="2540"/>
            <wp:docPr id="318301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01834" name=""/>
                    <pic:cNvPicPr/>
                  </pic:nvPicPr>
                  <pic:blipFill>
                    <a:blip r:embed="rId16"/>
                    <a:stretch>
                      <a:fillRect/>
                    </a:stretch>
                  </pic:blipFill>
                  <pic:spPr>
                    <a:xfrm>
                      <a:off x="0" y="0"/>
                      <a:ext cx="5731510" cy="1273810"/>
                    </a:xfrm>
                    <a:prstGeom prst="rect">
                      <a:avLst/>
                    </a:prstGeom>
                  </pic:spPr>
                </pic:pic>
              </a:graphicData>
            </a:graphic>
          </wp:inline>
        </w:drawing>
      </w:r>
      <w:r>
        <w:rPr>
          <w:b/>
          <w:bCs/>
          <w:sz w:val="28"/>
          <w:szCs w:val="28"/>
        </w:rPr>
        <w:br/>
      </w:r>
      <w:r w:rsidR="00C93473">
        <w:rPr>
          <w:b/>
          <w:bCs/>
          <w:sz w:val="28"/>
          <w:szCs w:val="28"/>
        </w:rPr>
        <w:t>RESULT:</w:t>
      </w:r>
      <w:r w:rsidR="00C93473">
        <w:rPr>
          <w:b/>
          <w:bCs/>
          <w:sz w:val="28"/>
          <w:szCs w:val="28"/>
        </w:rPr>
        <w:br/>
      </w:r>
      <w:r w:rsidR="00C93473" w:rsidRPr="00C83038">
        <w:rPr>
          <w:b/>
          <w:bCs/>
          <w:szCs w:val="24"/>
        </w:rPr>
        <w:t>Consumer creates database from share:</w:t>
      </w:r>
      <w:r w:rsidR="00C93473">
        <w:rPr>
          <w:b/>
          <w:bCs/>
          <w:sz w:val="28"/>
          <w:szCs w:val="28"/>
        </w:rPr>
        <w:br/>
      </w:r>
      <w:r w:rsidR="00C93473" w:rsidRPr="00C93473">
        <w:rPr>
          <w:szCs w:val="24"/>
        </w:rPr>
        <w:t xml:space="preserve">CREATE DATABASE </w:t>
      </w:r>
      <w:proofErr w:type="spellStart"/>
      <w:r w:rsidR="00C93473" w:rsidRPr="00C93473">
        <w:rPr>
          <w:szCs w:val="24"/>
        </w:rPr>
        <w:t>shared_sales_db</w:t>
      </w:r>
      <w:proofErr w:type="spellEnd"/>
      <w:r w:rsidR="00C93473">
        <w:rPr>
          <w:szCs w:val="24"/>
        </w:rPr>
        <w:br/>
      </w:r>
      <w:r w:rsidR="00C93473" w:rsidRPr="00C93473">
        <w:rPr>
          <w:szCs w:val="24"/>
        </w:rPr>
        <w:t xml:space="preserve">FROM SHARE </w:t>
      </w:r>
      <w:proofErr w:type="spellStart"/>
      <w:r w:rsidR="00C93473" w:rsidRPr="00C93473">
        <w:rPr>
          <w:szCs w:val="24"/>
        </w:rPr>
        <w:t>provider_account.multi_db_share</w:t>
      </w:r>
      <w:proofErr w:type="spellEnd"/>
      <w:r w:rsidR="00C93473" w:rsidRPr="00C93473">
        <w:rPr>
          <w:szCs w:val="24"/>
        </w:rPr>
        <w:t>;</w:t>
      </w:r>
      <w:r w:rsidR="00C83038">
        <w:rPr>
          <w:szCs w:val="24"/>
        </w:rPr>
        <w:br/>
      </w:r>
      <w:r w:rsidR="00C83038" w:rsidRPr="00C83038">
        <w:rPr>
          <w:b/>
          <w:bCs/>
          <w:szCs w:val="24"/>
        </w:rPr>
        <w:t>Query:</w:t>
      </w:r>
      <w:r w:rsidR="00C83038">
        <w:rPr>
          <w:szCs w:val="24"/>
        </w:rPr>
        <w:br/>
      </w:r>
      <w:r w:rsidR="00C83038" w:rsidRPr="00C83038">
        <w:rPr>
          <w:szCs w:val="24"/>
        </w:rPr>
        <w:t xml:space="preserve">SELECT * FROM </w:t>
      </w:r>
      <w:proofErr w:type="spellStart"/>
      <w:r w:rsidR="00C83038" w:rsidRPr="00C83038">
        <w:rPr>
          <w:szCs w:val="24"/>
        </w:rPr>
        <w:t>shared_sales_db.public.sales_customer_secure_vw</w:t>
      </w:r>
      <w:proofErr w:type="spellEnd"/>
      <w:r w:rsidR="00C83038" w:rsidRPr="00C83038">
        <w:rPr>
          <w:szCs w:val="24"/>
        </w:rPr>
        <w:t>;</w:t>
      </w:r>
      <w:r w:rsidR="00C83038">
        <w:rPr>
          <w:szCs w:val="24"/>
        </w:rPr>
        <w:br/>
      </w:r>
      <w:r>
        <w:rPr>
          <w:b/>
          <w:bCs/>
          <w:sz w:val="28"/>
          <w:szCs w:val="28"/>
        </w:rPr>
        <w:br/>
      </w:r>
      <w:r w:rsidR="00D0534E" w:rsidRPr="005960C9">
        <w:rPr>
          <w:b/>
          <w:bCs/>
          <w:sz w:val="28"/>
          <w:szCs w:val="28"/>
        </w:rPr>
        <w:t>Sharing Across Regions and Cloud Platforms</w:t>
      </w:r>
      <w:r w:rsidR="005355BC">
        <w:rPr>
          <w:b/>
          <w:bCs/>
          <w:sz w:val="32"/>
          <w:szCs w:val="32"/>
        </w:rPr>
        <w:br/>
      </w:r>
      <w:r w:rsidR="005355BC" w:rsidRPr="0055034A">
        <w:rPr>
          <w:szCs w:val="24"/>
        </w:rPr>
        <w:t>Snowflake uses replication groups to replicate data and shares to target regions. Then you add consumer accounts in the target region to the share.</w:t>
      </w:r>
      <w:r w:rsidR="00400AF5">
        <w:rPr>
          <w:szCs w:val="24"/>
        </w:rPr>
        <w:br/>
      </w:r>
      <w:r w:rsidR="00400AF5" w:rsidRPr="00400AF5">
        <w:rPr>
          <w:szCs w:val="24"/>
        </w:rPr>
        <w:t>Snowflake supports cross-cloud and cross-region data sharing with automatic secure replication.</w:t>
      </w:r>
      <w:r w:rsidR="0055034A">
        <w:rPr>
          <w:szCs w:val="24"/>
        </w:rPr>
        <w:br/>
      </w:r>
      <w:r w:rsidR="0055034A" w:rsidRPr="0055034A">
        <w:rPr>
          <w:b/>
          <w:bCs/>
          <w:sz w:val="28"/>
          <w:szCs w:val="28"/>
        </w:rPr>
        <w:t>Steps (High-Level)</w:t>
      </w:r>
    </w:p>
    <w:p w14:paraId="1D5AE0E2" w14:textId="77777777" w:rsidR="0055034A" w:rsidRPr="0055034A" w:rsidRDefault="0055034A" w:rsidP="0055034A">
      <w:pPr>
        <w:numPr>
          <w:ilvl w:val="0"/>
          <w:numId w:val="4"/>
        </w:numPr>
        <w:rPr>
          <w:szCs w:val="24"/>
        </w:rPr>
      </w:pPr>
      <w:r w:rsidRPr="0055034A">
        <w:rPr>
          <w:szCs w:val="24"/>
        </w:rPr>
        <w:t>Enable replication for accounts in source and target region.</w:t>
      </w:r>
    </w:p>
    <w:p w14:paraId="427209A1" w14:textId="77777777" w:rsidR="0055034A" w:rsidRPr="0055034A" w:rsidRDefault="0055034A" w:rsidP="0055034A">
      <w:pPr>
        <w:numPr>
          <w:ilvl w:val="0"/>
          <w:numId w:val="4"/>
        </w:numPr>
        <w:rPr>
          <w:szCs w:val="24"/>
        </w:rPr>
      </w:pPr>
      <w:r w:rsidRPr="0055034A">
        <w:rPr>
          <w:szCs w:val="24"/>
        </w:rPr>
        <w:t>Create a replication group including your database(s) and share.</w:t>
      </w:r>
    </w:p>
    <w:p w14:paraId="2BE842ED" w14:textId="77777777" w:rsidR="0055034A" w:rsidRPr="0055034A" w:rsidRDefault="0055034A" w:rsidP="0055034A">
      <w:pPr>
        <w:numPr>
          <w:ilvl w:val="0"/>
          <w:numId w:val="4"/>
        </w:numPr>
        <w:rPr>
          <w:szCs w:val="24"/>
        </w:rPr>
      </w:pPr>
      <w:r w:rsidRPr="0055034A">
        <w:rPr>
          <w:szCs w:val="24"/>
        </w:rPr>
        <w:t>Replicate to target region account(s).</w:t>
      </w:r>
    </w:p>
    <w:p w14:paraId="085C44FC" w14:textId="77777777" w:rsidR="0055034A" w:rsidRPr="0055034A" w:rsidRDefault="0055034A" w:rsidP="0055034A">
      <w:pPr>
        <w:numPr>
          <w:ilvl w:val="0"/>
          <w:numId w:val="4"/>
        </w:numPr>
        <w:rPr>
          <w:szCs w:val="24"/>
        </w:rPr>
      </w:pPr>
      <w:r w:rsidRPr="0055034A">
        <w:rPr>
          <w:szCs w:val="24"/>
        </w:rPr>
        <w:t xml:space="preserve">Add consumer accounts to the replicated share. </w:t>
      </w:r>
    </w:p>
    <w:p w14:paraId="37EBEB3F" w14:textId="6E806C13" w:rsidR="007913DD" w:rsidRPr="00BB180E" w:rsidRDefault="007A3944" w:rsidP="007913DD">
      <w:pPr>
        <w:rPr>
          <w:b/>
          <w:bCs/>
          <w:sz w:val="32"/>
          <w:szCs w:val="32"/>
        </w:rPr>
      </w:pPr>
      <w:r w:rsidRPr="00F12DE5">
        <w:rPr>
          <w:b/>
          <w:bCs/>
          <w:sz w:val="28"/>
          <w:szCs w:val="28"/>
        </w:rPr>
        <w:t>Secure Views and Secure Materialized Views</w:t>
      </w:r>
      <w:r w:rsidR="000B2A4E">
        <w:rPr>
          <w:b/>
          <w:bCs/>
          <w:sz w:val="32"/>
          <w:szCs w:val="32"/>
        </w:rPr>
        <w:br/>
      </w:r>
      <w:r w:rsidR="000B2A4E" w:rsidRPr="000B2A4E">
        <w:rPr>
          <w:szCs w:val="24"/>
        </w:rPr>
        <w:t xml:space="preserve">Standard views aren’t allowed in shares — you must use secure views to protect logic </w:t>
      </w:r>
      <w:r w:rsidR="000B2A4E" w:rsidRPr="000B2A4E">
        <w:rPr>
          <w:szCs w:val="24"/>
        </w:rPr>
        <w:lastRenderedPageBreak/>
        <w:t xml:space="preserve">and restrict access. </w:t>
      </w:r>
      <w:r w:rsidR="002B40C3">
        <w:rPr>
          <w:szCs w:val="24"/>
        </w:rPr>
        <w:br/>
      </w:r>
      <w:r w:rsidR="000B2A4E" w:rsidRPr="000B2A4E">
        <w:rPr>
          <w:rFonts w:ascii="Segoe UI Emoji" w:hAnsi="Segoe UI Emoji" w:cs="Segoe UI Emoji"/>
          <w:szCs w:val="24"/>
        </w:rPr>
        <w:t>❗</w:t>
      </w:r>
      <w:r w:rsidR="000B2A4E" w:rsidRPr="000B2A4E">
        <w:rPr>
          <w:szCs w:val="24"/>
        </w:rPr>
        <w:t>Snowflake will error if a non-secure view is in a share.</w:t>
      </w:r>
      <w:r w:rsidR="0084213B">
        <w:rPr>
          <w:szCs w:val="24"/>
        </w:rPr>
        <w:br/>
      </w:r>
    </w:p>
    <w:p w14:paraId="69268769" w14:textId="452B6C49" w:rsidR="007913DD" w:rsidRPr="00BB180E" w:rsidRDefault="00BB180E" w:rsidP="007913DD">
      <w:pPr>
        <w:rPr>
          <w:b/>
          <w:bCs/>
          <w:sz w:val="32"/>
          <w:szCs w:val="32"/>
        </w:rPr>
      </w:pPr>
      <w:r w:rsidRPr="00BB180E">
        <w:rPr>
          <w:b/>
          <w:bCs/>
          <w:sz w:val="32"/>
          <w:szCs w:val="32"/>
        </w:rPr>
        <w:t>Sharing Policy-Protected Data</w:t>
      </w:r>
    </w:p>
    <w:p w14:paraId="46053857" w14:textId="77777777" w:rsidR="007E1BF0" w:rsidRPr="007E1BF0" w:rsidRDefault="00FE0BA3" w:rsidP="007E1BF0">
      <w:pPr>
        <w:rPr>
          <w:szCs w:val="24"/>
        </w:rPr>
      </w:pPr>
      <w:r w:rsidRPr="00FE0BA3">
        <w:rPr>
          <w:szCs w:val="24"/>
        </w:rPr>
        <w:t xml:space="preserve">If tables are protected by </w:t>
      </w:r>
      <w:r w:rsidRPr="00FE0BA3">
        <w:rPr>
          <w:b/>
          <w:bCs/>
          <w:szCs w:val="24"/>
        </w:rPr>
        <w:t>row access policies</w:t>
      </w:r>
      <w:r w:rsidRPr="00FE0BA3">
        <w:rPr>
          <w:szCs w:val="24"/>
        </w:rPr>
        <w:t xml:space="preserve"> or </w:t>
      </w:r>
      <w:r w:rsidRPr="00FE0BA3">
        <w:rPr>
          <w:b/>
          <w:bCs/>
          <w:szCs w:val="24"/>
        </w:rPr>
        <w:t>masking policies</w:t>
      </w:r>
      <w:r w:rsidRPr="00FE0BA3">
        <w:rPr>
          <w:szCs w:val="24"/>
        </w:rPr>
        <w:t>, you can share them by also sharing a database role that meets the policy’s conditions.</w:t>
      </w:r>
      <w:r w:rsidR="007E1BF0">
        <w:rPr>
          <w:szCs w:val="24"/>
        </w:rPr>
        <w:br/>
      </w:r>
      <w:r w:rsidR="007E1BF0" w:rsidRPr="007E1BF0">
        <w:rPr>
          <w:szCs w:val="24"/>
        </w:rPr>
        <w:t xml:space="preserve">Policy-protected data means </w:t>
      </w:r>
      <w:r w:rsidR="007E1BF0" w:rsidRPr="007E1BF0">
        <w:rPr>
          <w:b/>
          <w:bCs/>
          <w:szCs w:val="24"/>
        </w:rPr>
        <w:t>data secured using Snowflake policies</w:t>
      </w:r>
      <w:r w:rsidR="007E1BF0" w:rsidRPr="007E1BF0">
        <w:rPr>
          <w:szCs w:val="24"/>
        </w:rPr>
        <w:t>, such as:</w:t>
      </w:r>
    </w:p>
    <w:p w14:paraId="514F35E6" w14:textId="77777777" w:rsidR="007E1BF0" w:rsidRPr="007E1BF0" w:rsidRDefault="007E1BF0" w:rsidP="007E1BF0">
      <w:pPr>
        <w:rPr>
          <w:b/>
          <w:bCs/>
          <w:szCs w:val="24"/>
        </w:rPr>
      </w:pPr>
      <w:r w:rsidRPr="007E1BF0">
        <w:rPr>
          <w:rFonts w:ascii="Segoe UI Emoji" w:hAnsi="Segoe UI Emoji" w:cs="Segoe UI Emoji"/>
          <w:b/>
          <w:bCs/>
          <w:szCs w:val="24"/>
        </w:rPr>
        <w:t>🔹</w:t>
      </w:r>
      <w:r w:rsidRPr="007E1BF0">
        <w:rPr>
          <w:b/>
          <w:bCs/>
          <w:szCs w:val="24"/>
        </w:rPr>
        <w:t xml:space="preserve"> Types of policies:</w:t>
      </w:r>
    </w:p>
    <w:p w14:paraId="66D39FA7" w14:textId="77777777" w:rsidR="007E1BF0" w:rsidRPr="007E1BF0" w:rsidRDefault="007E1BF0" w:rsidP="007E1BF0">
      <w:pPr>
        <w:numPr>
          <w:ilvl w:val="0"/>
          <w:numId w:val="7"/>
        </w:numPr>
        <w:rPr>
          <w:szCs w:val="24"/>
        </w:rPr>
      </w:pPr>
      <w:r w:rsidRPr="007E1BF0">
        <w:rPr>
          <w:b/>
          <w:bCs/>
          <w:szCs w:val="24"/>
        </w:rPr>
        <w:t>Masking Policy</w:t>
      </w:r>
      <w:r w:rsidRPr="007E1BF0">
        <w:rPr>
          <w:szCs w:val="24"/>
        </w:rPr>
        <w:t xml:space="preserve"> – Column-level security</w:t>
      </w:r>
    </w:p>
    <w:p w14:paraId="5FA0C779" w14:textId="77777777" w:rsidR="007E1BF0" w:rsidRPr="007E1BF0" w:rsidRDefault="007E1BF0" w:rsidP="007E1BF0">
      <w:pPr>
        <w:numPr>
          <w:ilvl w:val="0"/>
          <w:numId w:val="7"/>
        </w:numPr>
        <w:rPr>
          <w:szCs w:val="24"/>
        </w:rPr>
      </w:pPr>
      <w:r w:rsidRPr="007E1BF0">
        <w:rPr>
          <w:b/>
          <w:bCs/>
          <w:szCs w:val="24"/>
        </w:rPr>
        <w:t>Row Access Policy</w:t>
      </w:r>
      <w:r w:rsidRPr="007E1BF0">
        <w:rPr>
          <w:szCs w:val="24"/>
        </w:rPr>
        <w:t xml:space="preserve"> – Row-level security</w:t>
      </w:r>
    </w:p>
    <w:p w14:paraId="6C3C4339" w14:textId="1D9D3A17" w:rsidR="00FE0BA3" w:rsidRPr="007E1BF0" w:rsidRDefault="007E1BF0" w:rsidP="00FE0BA3">
      <w:pPr>
        <w:rPr>
          <w:szCs w:val="24"/>
        </w:rPr>
      </w:pPr>
      <w:r w:rsidRPr="007E1BF0">
        <w:rPr>
          <w:szCs w:val="24"/>
        </w:rPr>
        <w:t xml:space="preserve">These policies </w:t>
      </w:r>
      <w:r w:rsidRPr="007E1BF0">
        <w:rPr>
          <w:b/>
          <w:bCs/>
          <w:szCs w:val="24"/>
        </w:rPr>
        <w:t>continue to be enforced even when data is shared</w:t>
      </w:r>
      <w:r w:rsidRPr="007E1BF0">
        <w:rPr>
          <w:szCs w:val="24"/>
        </w:rPr>
        <w:t xml:space="preserve"> with another account.</w:t>
      </w:r>
      <w:r w:rsidR="00FE0BA3">
        <w:rPr>
          <w:szCs w:val="24"/>
        </w:rPr>
        <w:br/>
      </w:r>
      <w:r w:rsidR="00FE0BA3" w:rsidRPr="00FE0BA3">
        <w:rPr>
          <w:b/>
          <w:bCs/>
          <w:szCs w:val="24"/>
        </w:rPr>
        <w:t>How it works</w:t>
      </w:r>
    </w:p>
    <w:p w14:paraId="5EEBDCF6" w14:textId="77777777" w:rsidR="00FE0BA3" w:rsidRPr="00FE0BA3" w:rsidRDefault="00FE0BA3" w:rsidP="00FE0BA3">
      <w:pPr>
        <w:numPr>
          <w:ilvl w:val="0"/>
          <w:numId w:val="5"/>
        </w:numPr>
        <w:rPr>
          <w:szCs w:val="24"/>
        </w:rPr>
      </w:pPr>
      <w:r w:rsidRPr="00FE0BA3">
        <w:rPr>
          <w:szCs w:val="24"/>
        </w:rPr>
        <w:t>Policy calls IS_DATABASE_ROLE_IN_SESSION for role evaluation.</w:t>
      </w:r>
    </w:p>
    <w:p w14:paraId="1988C1EE" w14:textId="77777777" w:rsidR="00FE0BA3" w:rsidRPr="00FE0BA3" w:rsidRDefault="00FE0BA3" w:rsidP="00FE0BA3">
      <w:pPr>
        <w:numPr>
          <w:ilvl w:val="0"/>
          <w:numId w:val="5"/>
        </w:numPr>
        <w:rPr>
          <w:szCs w:val="24"/>
        </w:rPr>
      </w:pPr>
      <w:r w:rsidRPr="00FE0BA3">
        <w:rPr>
          <w:szCs w:val="24"/>
        </w:rPr>
        <w:t>Provider grants the database role to the share.</w:t>
      </w:r>
    </w:p>
    <w:p w14:paraId="2E8484E7" w14:textId="2816BA12" w:rsidR="00FE0BA3" w:rsidRPr="00FE0BA3" w:rsidRDefault="00FE0BA3" w:rsidP="00FE0BA3">
      <w:pPr>
        <w:numPr>
          <w:ilvl w:val="0"/>
          <w:numId w:val="5"/>
        </w:numPr>
        <w:rPr>
          <w:szCs w:val="24"/>
        </w:rPr>
      </w:pPr>
      <w:r w:rsidRPr="00FE0BA3">
        <w:rPr>
          <w:szCs w:val="24"/>
        </w:rPr>
        <w:t>Consumer must activate the database from the share to meet policy conditions.</w:t>
      </w:r>
      <w:r w:rsidR="00146A41">
        <w:rPr>
          <w:szCs w:val="24"/>
        </w:rPr>
        <w:br/>
      </w:r>
      <w:r w:rsidR="00146A41" w:rsidRPr="00146A41">
        <w:rPr>
          <w:b/>
          <w:bCs/>
          <w:szCs w:val="24"/>
        </w:rPr>
        <w:t>Step 1: Create a base table</w:t>
      </w:r>
      <w:r w:rsidR="009E3152">
        <w:rPr>
          <w:szCs w:val="24"/>
        </w:rPr>
        <w:br/>
      </w:r>
      <w:r w:rsidR="009E3152" w:rsidRPr="009E3152">
        <w:rPr>
          <w:noProof/>
          <w:szCs w:val="24"/>
        </w:rPr>
        <w:drawing>
          <wp:inline distT="0" distB="0" distL="0" distR="0" wp14:anchorId="75E58FED" wp14:editId="1C4E8BC3">
            <wp:extent cx="5731510" cy="1428750"/>
            <wp:effectExtent l="0" t="0" r="2540" b="0"/>
            <wp:docPr id="1204353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53258" name=""/>
                    <pic:cNvPicPr/>
                  </pic:nvPicPr>
                  <pic:blipFill>
                    <a:blip r:embed="rId17"/>
                    <a:stretch>
                      <a:fillRect/>
                    </a:stretch>
                  </pic:blipFill>
                  <pic:spPr>
                    <a:xfrm>
                      <a:off x="0" y="0"/>
                      <a:ext cx="5731510" cy="1428750"/>
                    </a:xfrm>
                    <a:prstGeom prst="rect">
                      <a:avLst/>
                    </a:prstGeom>
                  </pic:spPr>
                </pic:pic>
              </a:graphicData>
            </a:graphic>
          </wp:inline>
        </w:drawing>
      </w:r>
      <w:r w:rsidR="008439FD">
        <w:rPr>
          <w:szCs w:val="24"/>
        </w:rPr>
        <w:br/>
      </w:r>
      <w:r w:rsidR="008439FD" w:rsidRPr="008439FD">
        <w:rPr>
          <w:noProof/>
          <w:szCs w:val="24"/>
        </w:rPr>
        <w:drawing>
          <wp:inline distT="0" distB="0" distL="0" distR="0" wp14:anchorId="11E950CB" wp14:editId="18610C4B">
            <wp:extent cx="5731510" cy="900430"/>
            <wp:effectExtent l="0" t="0" r="2540" b="0"/>
            <wp:docPr id="219360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60904" name=""/>
                    <pic:cNvPicPr/>
                  </pic:nvPicPr>
                  <pic:blipFill>
                    <a:blip r:embed="rId18"/>
                    <a:stretch>
                      <a:fillRect/>
                    </a:stretch>
                  </pic:blipFill>
                  <pic:spPr>
                    <a:xfrm>
                      <a:off x="0" y="0"/>
                      <a:ext cx="5731510" cy="900430"/>
                    </a:xfrm>
                    <a:prstGeom prst="rect">
                      <a:avLst/>
                    </a:prstGeom>
                  </pic:spPr>
                </pic:pic>
              </a:graphicData>
            </a:graphic>
          </wp:inline>
        </w:drawing>
      </w:r>
      <w:r w:rsidR="006413BE">
        <w:rPr>
          <w:b/>
          <w:bCs/>
          <w:szCs w:val="24"/>
        </w:rPr>
        <w:br/>
      </w:r>
      <w:r w:rsidR="006413BE">
        <w:rPr>
          <w:b/>
          <w:bCs/>
          <w:szCs w:val="24"/>
        </w:rPr>
        <w:br/>
        <w:t xml:space="preserve">STEP 2: </w:t>
      </w:r>
      <w:proofErr w:type="gramStart"/>
      <w:r w:rsidR="006413BE">
        <w:rPr>
          <w:b/>
          <w:bCs/>
          <w:szCs w:val="24"/>
        </w:rPr>
        <w:t>Create  a</w:t>
      </w:r>
      <w:proofErr w:type="gramEnd"/>
      <w:r w:rsidR="006413BE">
        <w:rPr>
          <w:b/>
          <w:bCs/>
          <w:szCs w:val="24"/>
        </w:rPr>
        <w:t xml:space="preserve"> masking Policy</w:t>
      </w:r>
      <w:r w:rsidR="006413BE">
        <w:rPr>
          <w:b/>
          <w:bCs/>
          <w:szCs w:val="24"/>
        </w:rPr>
        <w:br/>
      </w:r>
      <w:r w:rsidR="006413BE" w:rsidRPr="006413BE">
        <w:rPr>
          <w:noProof/>
          <w:szCs w:val="24"/>
        </w:rPr>
        <w:drawing>
          <wp:inline distT="0" distB="0" distL="0" distR="0" wp14:anchorId="51BFCA34" wp14:editId="3778A866">
            <wp:extent cx="5731510" cy="1136650"/>
            <wp:effectExtent l="0" t="0" r="2540" b="6350"/>
            <wp:docPr id="159695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51030" name=""/>
                    <pic:cNvPicPr/>
                  </pic:nvPicPr>
                  <pic:blipFill>
                    <a:blip r:embed="rId19"/>
                    <a:stretch>
                      <a:fillRect/>
                    </a:stretch>
                  </pic:blipFill>
                  <pic:spPr>
                    <a:xfrm>
                      <a:off x="0" y="0"/>
                      <a:ext cx="5731510" cy="1136650"/>
                    </a:xfrm>
                    <a:prstGeom prst="rect">
                      <a:avLst/>
                    </a:prstGeom>
                  </pic:spPr>
                </pic:pic>
              </a:graphicData>
            </a:graphic>
          </wp:inline>
        </w:drawing>
      </w:r>
      <w:r w:rsidR="00DB76D4">
        <w:rPr>
          <w:b/>
          <w:bCs/>
          <w:szCs w:val="24"/>
        </w:rPr>
        <w:br/>
      </w:r>
      <w:r w:rsidR="005960C9">
        <w:rPr>
          <w:b/>
          <w:bCs/>
          <w:szCs w:val="24"/>
        </w:rPr>
        <w:lastRenderedPageBreak/>
        <w:t>Set masking policy</w:t>
      </w:r>
      <w:r w:rsidR="00DB76D4">
        <w:rPr>
          <w:b/>
          <w:bCs/>
          <w:szCs w:val="24"/>
        </w:rPr>
        <w:br/>
      </w:r>
      <w:r w:rsidR="00DB76D4" w:rsidRPr="00DB76D4">
        <w:rPr>
          <w:noProof/>
          <w:szCs w:val="24"/>
        </w:rPr>
        <w:drawing>
          <wp:inline distT="0" distB="0" distL="0" distR="0" wp14:anchorId="158F3398" wp14:editId="79AB640D">
            <wp:extent cx="5731510" cy="989330"/>
            <wp:effectExtent l="0" t="0" r="2540" b="1270"/>
            <wp:docPr id="47550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06349" name=""/>
                    <pic:cNvPicPr/>
                  </pic:nvPicPr>
                  <pic:blipFill>
                    <a:blip r:embed="rId20"/>
                    <a:stretch>
                      <a:fillRect/>
                    </a:stretch>
                  </pic:blipFill>
                  <pic:spPr>
                    <a:xfrm>
                      <a:off x="0" y="0"/>
                      <a:ext cx="5731510" cy="989330"/>
                    </a:xfrm>
                    <a:prstGeom prst="rect">
                      <a:avLst/>
                    </a:prstGeom>
                  </pic:spPr>
                </pic:pic>
              </a:graphicData>
            </a:graphic>
          </wp:inline>
        </w:drawing>
      </w:r>
      <w:r w:rsidR="002A3A75">
        <w:rPr>
          <w:b/>
          <w:bCs/>
          <w:szCs w:val="24"/>
        </w:rPr>
        <w:br/>
      </w:r>
      <w:r w:rsidR="005960C9">
        <w:rPr>
          <w:b/>
          <w:bCs/>
          <w:szCs w:val="24"/>
        </w:rPr>
        <w:t>Row access policy</w:t>
      </w:r>
      <w:r w:rsidR="002A3A75">
        <w:rPr>
          <w:b/>
          <w:bCs/>
          <w:szCs w:val="24"/>
        </w:rPr>
        <w:br/>
      </w:r>
      <w:r w:rsidR="002A3A75" w:rsidRPr="002A3A75">
        <w:rPr>
          <w:noProof/>
          <w:szCs w:val="24"/>
        </w:rPr>
        <w:drawing>
          <wp:inline distT="0" distB="0" distL="0" distR="0" wp14:anchorId="0AE98671" wp14:editId="703CBB0B">
            <wp:extent cx="5731510" cy="1090295"/>
            <wp:effectExtent l="0" t="0" r="2540" b="0"/>
            <wp:docPr id="122344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46508" name=""/>
                    <pic:cNvPicPr/>
                  </pic:nvPicPr>
                  <pic:blipFill>
                    <a:blip r:embed="rId21"/>
                    <a:stretch>
                      <a:fillRect/>
                    </a:stretch>
                  </pic:blipFill>
                  <pic:spPr>
                    <a:xfrm>
                      <a:off x="0" y="0"/>
                      <a:ext cx="5731510" cy="1090295"/>
                    </a:xfrm>
                    <a:prstGeom prst="rect">
                      <a:avLst/>
                    </a:prstGeom>
                  </pic:spPr>
                </pic:pic>
              </a:graphicData>
            </a:graphic>
          </wp:inline>
        </w:drawing>
      </w:r>
      <w:r w:rsidR="00DA1C0D">
        <w:rPr>
          <w:b/>
          <w:bCs/>
          <w:szCs w:val="24"/>
        </w:rPr>
        <w:br/>
      </w:r>
      <w:r w:rsidR="00DA1C0D">
        <w:rPr>
          <w:b/>
          <w:bCs/>
          <w:szCs w:val="24"/>
        </w:rPr>
        <w:br/>
      </w:r>
      <w:r w:rsidR="00DA1C0D" w:rsidRPr="00DA1C0D">
        <w:rPr>
          <w:noProof/>
          <w:szCs w:val="24"/>
        </w:rPr>
        <w:drawing>
          <wp:inline distT="0" distB="0" distL="0" distR="0" wp14:anchorId="76E02FD0" wp14:editId="260722FD">
            <wp:extent cx="5731510" cy="811530"/>
            <wp:effectExtent l="0" t="0" r="2540" b="7620"/>
            <wp:docPr id="1799365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365820" name=""/>
                    <pic:cNvPicPr/>
                  </pic:nvPicPr>
                  <pic:blipFill>
                    <a:blip r:embed="rId22"/>
                    <a:stretch>
                      <a:fillRect/>
                    </a:stretch>
                  </pic:blipFill>
                  <pic:spPr>
                    <a:xfrm>
                      <a:off x="0" y="0"/>
                      <a:ext cx="5731510" cy="811530"/>
                    </a:xfrm>
                    <a:prstGeom prst="rect">
                      <a:avLst/>
                    </a:prstGeom>
                  </pic:spPr>
                </pic:pic>
              </a:graphicData>
            </a:graphic>
          </wp:inline>
        </w:drawing>
      </w:r>
      <w:r w:rsidR="000F1DF0">
        <w:rPr>
          <w:b/>
          <w:bCs/>
          <w:szCs w:val="24"/>
        </w:rPr>
        <w:br/>
      </w:r>
      <w:r w:rsidR="000F1DF0" w:rsidRPr="000F1DF0">
        <w:rPr>
          <w:szCs w:val="24"/>
        </w:rPr>
        <w:t>Only rows where region = 'INDIA' will be visible.</w:t>
      </w:r>
      <w:r w:rsidR="003506FC">
        <w:rPr>
          <w:szCs w:val="24"/>
        </w:rPr>
        <w:br/>
      </w:r>
      <w:r w:rsidR="003506FC" w:rsidRPr="003506FC">
        <w:rPr>
          <w:noProof/>
          <w:szCs w:val="24"/>
        </w:rPr>
        <w:drawing>
          <wp:inline distT="0" distB="0" distL="0" distR="0" wp14:anchorId="6A3F9D3B" wp14:editId="659D2024">
            <wp:extent cx="5731510" cy="889635"/>
            <wp:effectExtent l="0" t="0" r="2540" b="5715"/>
            <wp:docPr id="1802104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104953" name=""/>
                    <pic:cNvPicPr/>
                  </pic:nvPicPr>
                  <pic:blipFill>
                    <a:blip r:embed="rId23"/>
                    <a:stretch>
                      <a:fillRect/>
                    </a:stretch>
                  </pic:blipFill>
                  <pic:spPr>
                    <a:xfrm>
                      <a:off x="0" y="0"/>
                      <a:ext cx="5731510" cy="889635"/>
                    </a:xfrm>
                    <a:prstGeom prst="rect">
                      <a:avLst/>
                    </a:prstGeom>
                  </pic:spPr>
                </pic:pic>
              </a:graphicData>
            </a:graphic>
          </wp:inline>
        </w:drawing>
      </w:r>
      <w:r w:rsidR="00603531">
        <w:rPr>
          <w:szCs w:val="24"/>
        </w:rPr>
        <w:br/>
      </w:r>
      <w:r w:rsidR="005960C9">
        <w:rPr>
          <w:szCs w:val="24"/>
        </w:rPr>
        <w:t>Grant usage for all:</w:t>
      </w:r>
      <w:r w:rsidR="00603531" w:rsidRPr="00603531">
        <w:rPr>
          <w:noProof/>
          <w:szCs w:val="24"/>
        </w:rPr>
        <w:drawing>
          <wp:inline distT="0" distB="0" distL="0" distR="0" wp14:anchorId="6DAE9D31" wp14:editId="4A506C24">
            <wp:extent cx="5731510" cy="984885"/>
            <wp:effectExtent l="0" t="0" r="2540" b="5715"/>
            <wp:docPr id="1690054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054751" name=""/>
                    <pic:cNvPicPr/>
                  </pic:nvPicPr>
                  <pic:blipFill>
                    <a:blip r:embed="rId24"/>
                    <a:stretch>
                      <a:fillRect/>
                    </a:stretch>
                  </pic:blipFill>
                  <pic:spPr>
                    <a:xfrm>
                      <a:off x="0" y="0"/>
                      <a:ext cx="5731510" cy="984885"/>
                    </a:xfrm>
                    <a:prstGeom prst="rect">
                      <a:avLst/>
                    </a:prstGeom>
                  </pic:spPr>
                </pic:pic>
              </a:graphicData>
            </a:graphic>
          </wp:inline>
        </w:drawing>
      </w:r>
    </w:p>
    <w:p w14:paraId="25D00937" w14:textId="3EF42E60" w:rsidR="00A8211F" w:rsidRPr="00A8211F" w:rsidRDefault="00881126" w:rsidP="00A8211F">
      <w:pPr>
        <w:rPr>
          <w:szCs w:val="24"/>
        </w:rPr>
      </w:pPr>
      <w:r w:rsidRPr="00881126">
        <w:rPr>
          <w:b/>
          <w:bCs/>
          <w:sz w:val="32"/>
          <w:szCs w:val="32"/>
        </w:rPr>
        <w:t>Consumer Privileges (Using Shared Databases)</w:t>
      </w:r>
      <w:r w:rsidR="00235876" w:rsidRPr="00881126">
        <w:rPr>
          <w:b/>
          <w:bCs/>
          <w:sz w:val="32"/>
          <w:szCs w:val="32"/>
        </w:rPr>
        <w:br/>
      </w:r>
      <w:r w:rsidR="00A8211F" w:rsidRPr="00A8211F">
        <w:rPr>
          <w:b/>
          <w:bCs/>
          <w:szCs w:val="24"/>
        </w:rPr>
        <w:t>Provider account</w:t>
      </w:r>
      <w:r w:rsidR="00A8211F" w:rsidRPr="00A8211F">
        <w:rPr>
          <w:szCs w:val="24"/>
        </w:rPr>
        <w:t xml:space="preserve"> → creates &amp; shares data</w:t>
      </w:r>
      <w:r w:rsidR="00A8211F">
        <w:rPr>
          <w:szCs w:val="24"/>
        </w:rPr>
        <w:br/>
      </w:r>
      <w:r w:rsidR="00A8211F" w:rsidRPr="00A8211F">
        <w:rPr>
          <w:b/>
          <w:bCs/>
          <w:szCs w:val="24"/>
        </w:rPr>
        <w:t>Consumer account</w:t>
      </w:r>
      <w:r w:rsidR="00A8211F" w:rsidRPr="00A8211F">
        <w:rPr>
          <w:szCs w:val="24"/>
        </w:rPr>
        <w:t xml:space="preserve"> → receives the shared data</w:t>
      </w:r>
    </w:p>
    <w:p w14:paraId="04FE00F9" w14:textId="768F933C" w:rsidR="00973606" w:rsidRPr="00973606" w:rsidRDefault="00A8211F" w:rsidP="00A8211F">
      <w:pPr>
        <w:rPr>
          <w:szCs w:val="24"/>
        </w:rPr>
      </w:pPr>
      <w:r w:rsidRPr="00A8211F">
        <w:rPr>
          <w:szCs w:val="24"/>
        </w:rPr>
        <w:t xml:space="preserve">Once the consumer </w:t>
      </w:r>
      <w:r w:rsidRPr="00A8211F">
        <w:rPr>
          <w:b/>
          <w:bCs/>
          <w:szCs w:val="24"/>
        </w:rPr>
        <w:t>imports the share</w:t>
      </w:r>
      <w:r w:rsidRPr="00A8211F">
        <w:rPr>
          <w:szCs w:val="24"/>
        </w:rPr>
        <w:t xml:space="preserve">, the data appears as a </w:t>
      </w:r>
      <w:r w:rsidRPr="00A8211F">
        <w:rPr>
          <w:b/>
          <w:bCs/>
          <w:szCs w:val="24"/>
        </w:rPr>
        <w:t>read-only database</w:t>
      </w:r>
      <w:r>
        <w:rPr>
          <w:szCs w:val="24"/>
        </w:rPr>
        <w:t>.</w:t>
      </w:r>
      <w:r w:rsidR="006E2314">
        <w:rPr>
          <w:szCs w:val="24"/>
        </w:rPr>
        <w:br/>
      </w:r>
      <w:r w:rsidR="006E2314" w:rsidRPr="006E2314">
        <w:rPr>
          <w:szCs w:val="24"/>
        </w:rPr>
        <w:t xml:space="preserve">After a consumer imports a shared database in Snowflake, the database is available in read-only mode. To allow users to query the shared data, the consumer must grant </w:t>
      </w:r>
      <w:r w:rsidR="006E2314" w:rsidRPr="006E2314">
        <w:rPr>
          <w:b/>
          <w:bCs/>
          <w:szCs w:val="24"/>
        </w:rPr>
        <w:t>IMPORTED PRIVILEGES</w:t>
      </w:r>
      <w:r w:rsidR="006E2314" w:rsidRPr="006E2314">
        <w:rPr>
          <w:szCs w:val="24"/>
        </w:rPr>
        <w:t xml:space="preserve"> on the shared database to the required roles. If the provider has shared database roles for security or policy control, those roles must also be granted to consumer roles. This ensures users can access shared data while all provider-defined security policies continue to be enforced.</w:t>
      </w:r>
    </w:p>
    <w:p w14:paraId="599C9D27" w14:textId="541C3603" w:rsidR="00A8211F" w:rsidRPr="00A8211F" w:rsidRDefault="00842588" w:rsidP="00A8211F">
      <w:pPr>
        <w:rPr>
          <w:szCs w:val="24"/>
        </w:rPr>
      </w:pPr>
      <w:r w:rsidRPr="005960C9">
        <w:rPr>
          <w:b/>
          <w:bCs/>
          <w:sz w:val="28"/>
          <w:szCs w:val="28"/>
        </w:rPr>
        <w:lastRenderedPageBreak/>
        <w:t>Override Share Restrictions</w:t>
      </w:r>
      <w:r w:rsidR="00A8211F">
        <w:rPr>
          <w:szCs w:val="24"/>
        </w:rPr>
        <w:br/>
      </w:r>
      <w:r w:rsidR="00A8211F" w:rsidRPr="00A8211F">
        <w:rPr>
          <w:szCs w:val="24"/>
        </w:rPr>
        <w:t xml:space="preserve">Snowflake restricts sharing between </w:t>
      </w:r>
      <w:r w:rsidR="00A8211F" w:rsidRPr="00A8211F">
        <w:rPr>
          <w:b/>
          <w:bCs/>
          <w:szCs w:val="24"/>
        </w:rPr>
        <w:t>different editions or regions</w:t>
      </w:r>
      <w:r w:rsidR="00A8211F" w:rsidRPr="00A8211F">
        <w:rPr>
          <w:szCs w:val="24"/>
        </w:rPr>
        <w:t>, for example:</w:t>
      </w:r>
    </w:p>
    <w:p w14:paraId="6845D7A1" w14:textId="77777777" w:rsidR="00A8211F" w:rsidRPr="00A8211F" w:rsidRDefault="00A8211F" w:rsidP="00A8211F">
      <w:pPr>
        <w:numPr>
          <w:ilvl w:val="0"/>
          <w:numId w:val="9"/>
        </w:numPr>
        <w:rPr>
          <w:szCs w:val="24"/>
        </w:rPr>
      </w:pPr>
      <w:r w:rsidRPr="00A8211F">
        <w:rPr>
          <w:szCs w:val="24"/>
        </w:rPr>
        <w:t>Business Critical → Standard</w:t>
      </w:r>
    </w:p>
    <w:p w14:paraId="5A6E1BFF" w14:textId="77777777" w:rsidR="00A8211F" w:rsidRPr="00A8211F" w:rsidRDefault="00A8211F" w:rsidP="00A8211F">
      <w:pPr>
        <w:numPr>
          <w:ilvl w:val="0"/>
          <w:numId w:val="9"/>
        </w:numPr>
        <w:rPr>
          <w:szCs w:val="24"/>
        </w:rPr>
      </w:pPr>
      <w:r w:rsidRPr="00A8211F">
        <w:rPr>
          <w:szCs w:val="24"/>
        </w:rPr>
        <w:t>Government → Commercial</w:t>
      </w:r>
    </w:p>
    <w:p w14:paraId="4D34DDAD" w14:textId="77777777" w:rsidR="00A8211F" w:rsidRPr="00A8211F" w:rsidRDefault="00A8211F" w:rsidP="00A8211F">
      <w:pPr>
        <w:numPr>
          <w:ilvl w:val="0"/>
          <w:numId w:val="9"/>
        </w:numPr>
        <w:rPr>
          <w:szCs w:val="24"/>
        </w:rPr>
      </w:pPr>
      <w:r w:rsidRPr="00A8211F">
        <w:rPr>
          <w:szCs w:val="24"/>
        </w:rPr>
        <w:t>Cross-cloud / cross-region</w:t>
      </w:r>
    </w:p>
    <w:p w14:paraId="7A492AEA" w14:textId="11EA30F9" w:rsidR="00A8211F" w:rsidRPr="00A8211F" w:rsidRDefault="006E2314" w:rsidP="00A8211F">
      <w:pPr>
        <w:rPr>
          <w:szCs w:val="24"/>
        </w:rPr>
      </w:pPr>
      <w:r w:rsidRPr="006E2314">
        <w:rPr>
          <w:szCs w:val="24"/>
        </w:rPr>
        <w:t xml:space="preserve">Snowflake may restrict data sharing between accounts due to differences in editions, regions, or platforms. In such cases, a user with the </w:t>
      </w:r>
      <w:r w:rsidRPr="006E2314">
        <w:rPr>
          <w:b/>
          <w:bCs/>
          <w:szCs w:val="24"/>
        </w:rPr>
        <w:t>OVERRIDE SHARE RESTRICTIONS</w:t>
      </w:r>
      <w:r w:rsidRPr="006E2314">
        <w:rPr>
          <w:szCs w:val="24"/>
        </w:rPr>
        <w:t xml:space="preserve"> privilege can relax these limitations on a share. This allows controlled data sharing across restricted account types while maintaining Snowflake’s security and governance standards.</w:t>
      </w:r>
      <w:r>
        <w:rPr>
          <w:szCs w:val="24"/>
        </w:rPr>
        <w:br/>
      </w:r>
      <w:r w:rsidR="00F41EA0">
        <w:rPr>
          <w:szCs w:val="24"/>
        </w:rPr>
        <w:br/>
      </w:r>
      <w:r w:rsidR="00F41EA0" w:rsidRPr="005960C9">
        <w:rPr>
          <w:b/>
          <w:bCs/>
          <w:sz w:val="28"/>
          <w:szCs w:val="28"/>
        </w:rPr>
        <w:t>Data Exchange &amp; Marketplace Privileges</w:t>
      </w:r>
      <w:r w:rsidR="009F38A4" w:rsidRPr="005960C9">
        <w:rPr>
          <w:b/>
          <w:bCs/>
          <w:sz w:val="28"/>
          <w:szCs w:val="28"/>
        </w:rPr>
        <w:br/>
      </w:r>
      <w:r w:rsidR="009F38A4" w:rsidRPr="00305DB1">
        <w:rPr>
          <w:szCs w:val="24"/>
        </w:rPr>
        <w:t>Snowflake also supports:</w:t>
      </w:r>
      <w:r w:rsidR="00305DB1">
        <w:rPr>
          <w:szCs w:val="24"/>
        </w:rPr>
        <w:br/>
      </w:r>
      <w:r w:rsidR="009F38A4" w:rsidRPr="00305DB1">
        <w:rPr>
          <w:szCs w:val="24"/>
        </w:rPr>
        <w:t>Data Exchange — invite groups of accounts to share/list shares.</w:t>
      </w:r>
      <w:r w:rsidR="00305DB1">
        <w:rPr>
          <w:szCs w:val="24"/>
        </w:rPr>
        <w:br/>
      </w:r>
      <w:r w:rsidR="009F38A4" w:rsidRPr="00305DB1">
        <w:rPr>
          <w:szCs w:val="24"/>
        </w:rPr>
        <w:t>Snowflake Marketplace — offer data products publicly or privately.</w:t>
      </w:r>
      <w:r w:rsidR="00305DB1">
        <w:rPr>
          <w:szCs w:val="24"/>
        </w:rPr>
        <w:br/>
      </w:r>
      <w:r w:rsidR="009F38A4" w:rsidRPr="00305DB1">
        <w:rPr>
          <w:szCs w:val="24"/>
        </w:rPr>
        <w:t>To manage these, you need privileges like:</w:t>
      </w:r>
      <w:r w:rsidR="00A8211F">
        <w:rPr>
          <w:szCs w:val="24"/>
        </w:rPr>
        <w:br/>
      </w:r>
      <w:r>
        <w:rPr>
          <w:szCs w:val="24"/>
        </w:rPr>
        <w:br/>
      </w:r>
      <w:r w:rsidRPr="006E2314">
        <w:rPr>
          <w:szCs w:val="24"/>
        </w:rPr>
        <w:t xml:space="preserve">Snowflake Data Exchange enables organizations to share data with multiple known accounts, such as partners or vendors, in a controlled manner. Snowflake Marketplace allows providers to publish data products publicly or privately for wider consumption. To manage these options, users need specific privileges like </w:t>
      </w:r>
      <w:r w:rsidRPr="006E2314">
        <w:rPr>
          <w:b/>
          <w:bCs/>
          <w:szCs w:val="24"/>
        </w:rPr>
        <w:t>CREATE LISTING</w:t>
      </w:r>
      <w:r w:rsidRPr="006E2314">
        <w:rPr>
          <w:szCs w:val="24"/>
        </w:rPr>
        <w:t xml:space="preserve">, </w:t>
      </w:r>
      <w:r w:rsidRPr="006E2314">
        <w:rPr>
          <w:b/>
          <w:bCs/>
          <w:szCs w:val="24"/>
        </w:rPr>
        <w:t>MODIFY</w:t>
      </w:r>
      <w:r w:rsidRPr="006E2314">
        <w:rPr>
          <w:szCs w:val="24"/>
        </w:rPr>
        <w:t xml:space="preserve">, </w:t>
      </w:r>
      <w:r w:rsidRPr="006E2314">
        <w:rPr>
          <w:b/>
          <w:bCs/>
          <w:szCs w:val="24"/>
        </w:rPr>
        <w:t>OWNERSHIP</w:t>
      </w:r>
      <w:r w:rsidRPr="006E2314">
        <w:rPr>
          <w:szCs w:val="24"/>
        </w:rPr>
        <w:t xml:space="preserve">, and </w:t>
      </w:r>
      <w:r w:rsidRPr="006E2314">
        <w:rPr>
          <w:b/>
          <w:bCs/>
          <w:szCs w:val="24"/>
        </w:rPr>
        <w:t>IMPORT SHARE</w:t>
      </w:r>
      <w:r w:rsidRPr="006E2314">
        <w:rPr>
          <w:szCs w:val="24"/>
        </w:rPr>
        <w:t>, which control the creation, management, and consumption of shared data products.</w:t>
      </w:r>
    </w:p>
    <w:p w14:paraId="3F8BC687" w14:textId="5950E47C" w:rsidR="00235876" w:rsidRPr="00305DB1" w:rsidRDefault="00235876" w:rsidP="009F38A4">
      <w:pPr>
        <w:rPr>
          <w:szCs w:val="24"/>
        </w:rPr>
      </w:pPr>
    </w:p>
    <w:sectPr w:rsidR="00235876" w:rsidRPr="00305DB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89596" w14:textId="77777777" w:rsidR="005B75E8" w:rsidRDefault="005B75E8" w:rsidP="000F5B33">
      <w:pPr>
        <w:spacing w:after="0" w:line="240" w:lineRule="auto"/>
      </w:pPr>
      <w:r>
        <w:separator/>
      </w:r>
    </w:p>
  </w:endnote>
  <w:endnote w:type="continuationSeparator" w:id="0">
    <w:p w14:paraId="33FA3E1C" w14:textId="77777777" w:rsidR="005B75E8" w:rsidRDefault="005B75E8" w:rsidP="000F5B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FC233" w14:textId="77777777" w:rsidR="005B75E8" w:rsidRDefault="005B75E8" w:rsidP="000F5B33">
      <w:pPr>
        <w:spacing w:after="0" w:line="240" w:lineRule="auto"/>
      </w:pPr>
      <w:r>
        <w:separator/>
      </w:r>
    </w:p>
  </w:footnote>
  <w:footnote w:type="continuationSeparator" w:id="0">
    <w:p w14:paraId="24439E58" w14:textId="77777777" w:rsidR="005B75E8" w:rsidRDefault="005B75E8" w:rsidP="000F5B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74E93"/>
    <w:multiLevelType w:val="multilevel"/>
    <w:tmpl w:val="39C6B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D175CC"/>
    <w:multiLevelType w:val="multilevel"/>
    <w:tmpl w:val="A3F4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4335A"/>
    <w:multiLevelType w:val="multilevel"/>
    <w:tmpl w:val="748C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50ECA"/>
    <w:multiLevelType w:val="multilevel"/>
    <w:tmpl w:val="1FA6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F5F1E"/>
    <w:multiLevelType w:val="multilevel"/>
    <w:tmpl w:val="BE404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9213CB"/>
    <w:multiLevelType w:val="multilevel"/>
    <w:tmpl w:val="E7EA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DF0E60"/>
    <w:multiLevelType w:val="multilevel"/>
    <w:tmpl w:val="66DA4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7755F9"/>
    <w:multiLevelType w:val="multilevel"/>
    <w:tmpl w:val="1842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EA4136"/>
    <w:multiLevelType w:val="multilevel"/>
    <w:tmpl w:val="D7C2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3785080">
    <w:abstractNumId w:val="3"/>
  </w:num>
  <w:num w:numId="2" w16cid:durableId="1557398067">
    <w:abstractNumId w:val="4"/>
  </w:num>
  <w:num w:numId="3" w16cid:durableId="583150369">
    <w:abstractNumId w:val="5"/>
  </w:num>
  <w:num w:numId="4" w16cid:durableId="1599482239">
    <w:abstractNumId w:val="0"/>
  </w:num>
  <w:num w:numId="5" w16cid:durableId="1923954840">
    <w:abstractNumId w:val="2"/>
  </w:num>
  <w:num w:numId="6" w16cid:durableId="1324775636">
    <w:abstractNumId w:val="7"/>
  </w:num>
  <w:num w:numId="7" w16cid:durableId="178665883">
    <w:abstractNumId w:val="6"/>
  </w:num>
  <w:num w:numId="8" w16cid:durableId="249194075">
    <w:abstractNumId w:val="8"/>
  </w:num>
  <w:num w:numId="9" w16cid:durableId="8795130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876"/>
    <w:rsid w:val="0000119F"/>
    <w:rsid w:val="00090B7D"/>
    <w:rsid w:val="000B2A4E"/>
    <w:rsid w:val="000F1C00"/>
    <w:rsid w:val="000F1DF0"/>
    <w:rsid w:val="000F5B33"/>
    <w:rsid w:val="00146A41"/>
    <w:rsid w:val="00191301"/>
    <w:rsid w:val="00235876"/>
    <w:rsid w:val="002365FC"/>
    <w:rsid w:val="002A3A75"/>
    <w:rsid w:val="002B40C3"/>
    <w:rsid w:val="00305DB1"/>
    <w:rsid w:val="003506FC"/>
    <w:rsid w:val="0039398C"/>
    <w:rsid w:val="00400AF5"/>
    <w:rsid w:val="005355BC"/>
    <w:rsid w:val="0055034A"/>
    <w:rsid w:val="00553E46"/>
    <w:rsid w:val="005960C9"/>
    <w:rsid w:val="005B75E8"/>
    <w:rsid w:val="005E672C"/>
    <w:rsid w:val="00603531"/>
    <w:rsid w:val="006413BE"/>
    <w:rsid w:val="00661567"/>
    <w:rsid w:val="006E2314"/>
    <w:rsid w:val="007913DD"/>
    <w:rsid w:val="007A3944"/>
    <w:rsid w:val="007E1BF0"/>
    <w:rsid w:val="0084213B"/>
    <w:rsid w:val="00842588"/>
    <w:rsid w:val="008439FD"/>
    <w:rsid w:val="00856C88"/>
    <w:rsid w:val="0087228A"/>
    <w:rsid w:val="00881126"/>
    <w:rsid w:val="008F0369"/>
    <w:rsid w:val="00973606"/>
    <w:rsid w:val="009C6D27"/>
    <w:rsid w:val="009E3152"/>
    <w:rsid w:val="009F38A4"/>
    <w:rsid w:val="00A66E8F"/>
    <w:rsid w:val="00A8211F"/>
    <w:rsid w:val="00B750D1"/>
    <w:rsid w:val="00BB180E"/>
    <w:rsid w:val="00BD0ECE"/>
    <w:rsid w:val="00C424A8"/>
    <w:rsid w:val="00C83038"/>
    <w:rsid w:val="00C93473"/>
    <w:rsid w:val="00D0534E"/>
    <w:rsid w:val="00D51E9A"/>
    <w:rsid w:val="00DA1C0D"/>
    <w:rsid w:val="00DB76D4"/>
    <w:rsid w:val="00F12DE5"/>
    <w:rsid w:val="00F41EA0"/>
    <w:rsid w:val="00F5193C"/>
    <w:rsid w:val="00F670D3"/>
    <w:rsid w:val="00FE0BA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35E229"/>
  <w15:chartTrackingRefBased/>
  <w15:docId w15:val="{A4D3E08C-66B3-4CA2-961C-FBA7D82C3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587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3587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3587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358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58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58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8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8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8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87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3587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3587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358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58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58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8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8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876"/>
    <w:rPr>
      <w:rFonts w:eastAsiaTheme="majorEastAsia" w:cstheme="majorBidi"/>
      <w:color w:val="272727" w:themeColor="text1" w:themeTint="D8"/>
    </w:rPr>
  </w:style>
  <w:style w:type="paragraph" w:styleId="Title">
    <w:name w:val="Title"/>
    <w:basedOn w:val="Normal"/>
    <w:next w:val="Normal"/>
    <w:link w:val="TitleChar"/>
    <w:uiPriority w:val="10"/>
    <w:qFormat/>
    <w:rsid w:val="0023587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3587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3587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3587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35876"/>
    <w:pPr>
      <w:spacing w:before="160"/>
      <w:jc w:val="center"/>
    </w:pPr>
    <w:rPr>
      <w:i/>
      <w:iCs/>
      <w:color w:val="404040" w:themeColor="text1" w:themeTint="BF"/>
    </w:rPr>
  </w:style>
  <w:style w:type="character" w:customStyle="1" w:styleId="QuoteChar">
    <w:name w:val="Quote Char"/>
    <w:basedOn w:val="DefaultParagraphFont"/>
    <w:link w:val="Quote"/>
    <w:uiPriority w:val="29"/>
    <w:rsid w:val="00235876"/>
    <w:rPr>
      <w:i/>
      <w:iCs/>
      <w:color w:val="404040" w:themeColor="text1" w:themeTint="BF"/>
    </w:rPr>
  </w:style>
  <w:style w:type="paragraph" w:styleId="ListParagraph">
    <w:name w:val="List Paragraph"/>
    <w:basedOn w:val="Normal"/>
    <w:uiPriority w:val="34"/>
    <w:qFormat/>
    <w:rsid w:val="00235876"/>
    <w:pPr>
      <w:ind w:left="720"/>
      <w:contextualSpacing/>
    </w:pPr>
  </w:style>
  <w:style w:type="character" w:styleId="IntenseEmphasis">
    <w:name w:val="Intense Emphasis"/>
    <w:basedOn w:val="DefaultParagraphFont"/>
    <w:uiPriority w:val="21"/>
    <w:qFormat/>
    <w:rsid w:val="00235876"/>
    <w:rPr>
      <w:i/>
      <w:iCs/>
      <w:color w:val="0F4761" w:themeColor="accent1" w:themeShade="BF"/>
    </w:rPr>
  </w:style>
  <w:style w:type="paragraph" w:styleId="IntenseQuote">
    <w:name w:val="Intense Quote"/>
    <w:basedOn w:val="Normal"/>
    <w:next w:val="Normal"/>
    <w:link w:val="IntenseQuoteChar"/>
    <w:uiPriority w:val="30"/>
    <w:qFormat/>
    <w:rsid w:val="002358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5876"/>
    <w:rPr>
      <w:i/>
      <w:iCs/>
      <w:color w:val="0F4761" w:themeColor="accent1" w:themeShade="BF"/>
    </w:rPr>
  </w:style>
  <w:style w:type="character" w:styleId="IntenseReference">
    <w:name w:val="Intense Reference"/>
    <w:basedOn w:val="DefaultParagraphFont"/>
    <w:uiPriority w:val="32"/>
    <w:qFormat/>
    <w:rsid w:val="00235876"/>
    <w:rPr>
      <w:b/>
      <w:bCs/>
      <w:smallCaps/>
      <w:color w:val="0F4761" w:themeColor="accent1" w:themeShade="BF"/>
      <w:spacing w:val="5"/>
    </w:rPr>
  </w:style>
  <w:style w:type="paragraph" w:styleId="NormalWeb">
    <w:name w:val="Normal (Web)"/>
    <w:basedOn w:val="Normal"/>
    <w:uiPriority w:val="99"/>
    <w:semiHidden/>
    <w:unhideWhenUsed/>
    <w:rsid w:val="007913DD"/>
    <w:rPr>
      <w:rFonts w:ascii="Times New Roman" w:hAnsi="Times New Roman" w:cs="Angsana New"/>
    </w:rPr>
  </w:style>
  <w:style w:type="paragraph" w:styleId="Header">
    <w:name w:val="header"/>
    <w:basedOn w:val="Normal"/>
    <w:link w:val="HeaderChar"/>
    <w:uiPriority w:val="99"/>
    <w:unhideWhenUsed/>
    <w:rsid w:val="000F5B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5B33"/>
  </w:style>
  <w:style w:type="paragraph" w:styleId="Footer">
    <w:name w:val="footer"/>
    <w:basedOn w:val="Normal"/>
    <w:link w:val="FooterChar"/>
    <w:uiPriority w:val="99"/>
    <w:unhideWhenUsed/>
    <w:rsid w:val="000F5B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5B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TotalTime>
  <Pages>7</Pages>
  <Words>840</Words>
  <Characters>4791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Shrimathi Shankar</dc:creator>
  <cp:keywords/>
  <dc:description/>
  <cp:lastModifiedBy>Shrimathi Shankar</cp:lastModifiedBy>
  <cp:revision>2</cp:revision>
  <dcterms:created xsi:type="dcterms:W3CDTF">2026-01-29T12:25:00Z</dcterms:created>
  <dcterms:modified xsi:type="dcterms:W3CDTF">2026-01-29T12:25:00Z</dcterms:modified>
</cp:coreProperties>
</file>