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楷体_GB2312"/>
          <w:spacing w:val="100"/>
          <w:sz w:val="48"/>
          <w:u w:val="single"/>
        </w:rPr>
      </w:pPr>
      <w:r>
        <w:rPr>
          <w:rFonts w:hint="eastAsia" w:eastAsia="楷体_GB2312"/>
          <w:spacing w:val="100"/>
          <w:sz w:val="48"/>
          <w:u w:val="single"/>
        </w:rPr>
        <w:t>苏州大学实验报告</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6"/>
        <w:gridCol w:w="416"/>
        <w:gridCol w:w="1040"/>
        <w:gridCol w:w="373"/>
        <w:gridCol w:w="1067"/>
        <w:gridCol w:w="129"/>
        <w:gridCol w:w="1581"/>
        <w:gridCol w:w="990"/>
        <w:gridCol w:w="990"/>
        <w:gridCol w:w="72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896" w:type="dxa"/>
            <w:noWrap w:val="0"/>
            <w:vAlign w:val="center"/>
          </w:tcPr>
          <w:p>
            <w:pPr>
              <w:spacing w:line="0" w:lineRule="atLeast"/>
              <w:jc w:val="center"/>
              <w:rPr>
                <w:rFonts w:hint="eastAsia" w:eastAsia="楷体_GB2312"/>
                <w:sz w:val="24"/>
              </w:rPr>
            </w:pPr>
            <w:r>
              <w:rPr>
                <w:rFonts w:hint="eastAsia" w:eastAsia="楷体_GB2312"/>
                <w:kern w:val="0"/>
                <w:sz w:val="24"/>
              </w:rPr>
              <w:t>院、系</w:t>
            </w:r>
          </w:p>
        </w:tc>
        <w:tc>
          <w:tcPr>
            <w:tcW w:w="1829" w:type="dxa"/>
            <w:gridSpan w:val="3"/>
            <w:noWrap w:val="0"/>
            <w:vAlign w:val="center"/>
          </w:tcPr>
          <w:p>
            <w:pPr>
              <w:spacing w:line="0" w:lineRule="atLeast"/>
              <w:jc w:val="center"/>
              <w:rPr>
                <w:rFonts w:hint="eastAsia" w:eastAsia="楷体_GB2312"/>
                <w:sz w:val="24"/>
              </w:rPr>
            </w:pPr>
            <w:r>
              <w:rPr>
                <w:rFonts w:hint="eastAsia" w:eastAsia="楷体_GB2312"/>
                <w:sz w:val="24"/>
              </w:rPr>
              <w:t>计算机学院</w:t>
            </w:r>
          </w:p>
        </w:tc>
        <w:tc>
          <w:tcPr>
            <w:tcW w:w="1196" w:type="dxa"/>
            <w:gridSpan w:val="2"/>
            <w:noWrap w:val="0"/>
            <w:vAlign w:val="center"/>
          </w:tcPr>
          <w:p>
            <w:pPr>
              <w:spacing w:line="0" w:lineRule="atLeast"/>
              <w:jc w:val="center"/>
              <w:rPr>
                <w:rFonts w:hint="eastAsia" w:eastAsia="楷体_GB2312"/>
                <w:sz w:val="24"/>
              </w:rPr>
            </w:pPr>
            <w:r>
              <w:rPr>
                <w:rFonts w:hint="eastAsia" w:eastAsia="楷体_GB2312"/>
                <w:kern w:val="0"/>
                <w:sz w:val="24"/>
              </w:rPr>
              <w:t>年级专业</w:t>
            </w:r>
          </w:p>
        </w:tc>
        <w:tc>
          <w:tcPr>
            <w:tcW w:w="1581" w:type="dxa"/>
            <w:noWrap w:val="0"/>
            <w:vAlign w:val="center"/>
          </w:tcPr>
          <w:p>
            <w:pPr>
              <w:spacing w:line="0" w:lineRule="atLeast"/>
              <w:jc w:val="center"/>
              <w:rPr>
                <w:rFonts w:hint="eastAsia" w:eastAsia="楷体_GB2312"/>
                <w:sz w:val="24"/>
              </w:rPr>
            </w:pPr>
            <w:r>
              <w:rPr>
                <w:rFonts w:hint="default" w:eastAsia="楷体_GB2312"/>
                <w:sz w:val="24"/>
              </w:rPr>
              <w:t>1</w:t>
            </w:r>
            <w:r>
              <w:rPr>
                <w:rFonts w:hint="eastAsia" w:eastAsia="楷体_GB2312"/>
                <w:sz w:val="24"/>
                <w:lang w:eastAsia="zh-CN"/>
              </w:rPr>
              <w:t>9</w:t>
            </w:r>
            <w:r>
              <w:rPr>
                <w:rFonts w:hint="eastAsia" w:eastAsia="楷体_GB2312"/>
                <w:sz w:val="24"/>
                <w:lang w:val="en-US" w:eastAsia="zh-Hans"/>
              </w:rPr>
              <w:t>软件工程</w:t>
            </w:r>
          </w:p>
        </w:tc>
        <w:tc>
          <w:tcPr>
            <w:tcW w:w="990" w:type="dxa"/>
            <w:noWrap w:val="0"/>
            <w:vAlign w:val="center"/>
          </w:tcPr>
          <w:p>
            <w:pPr>
              <w:spacing w:line="0" w:lineRule="atLeast"/>
              <w:jc w:val="center"/>
              <w:rPr>
                <w:rFonts w:hint="eastAsia" w:eastAsia="楷体_GB2312"/>
                <w:sz w:val="24"/>
              </w:rPr>
            </w:pPr>
            <w:r>
              <w:rPr>
                <w:rFonts w:hint="eastAsia" w:eastAsia="楷体_GB2312"/>
                <w:kern w:val="0"/>
                <w:sz w:val="24"/>
              </w:rPr>
              <w:t>姓名</w:t>
            </w:r>
          </w:p>
        </w:tc>
        <w:tc>
          <w:tcPr>
            <w:tcW w:w="990" w:type="dxa"/>
            <w:noWrap w:val="0"/>
            <w:vAlign w:val="center"/>
          </w:tcPr>
          <w:p>
            <w:pPr>
              <w:spacing w:line="0" w:lineRule="atLeast"/>
              <w:jc w:val="center"/>
              <w:rPr>
                <w:rFonts w:hint="eastAsia" w:eastAsia="楷体_GB2312"/>
                <w:sz w:val="24"/>
                <w:lang w:val="en-US" w:eastAsia="zh-CN"/>
              </w:rPr>
            </w:pPr>
            <w:r>
              <w:rPr>
                <w:rFonts w:hint="eastAsia" w:eastAsia="楷体_GB2312"/>
                <w:sz w:val="24"/>
                <w:lang w:val="en-US" w:eastAsia="zh-CN"/>
              </w:rPr>
              <w:t>邵祺文</w:t>
            </w:r>
          </w:p>
        </w:tc>
        <w:tc>
          <w:tcPr>
            <w:tcW w:w="720" w:type="dxa"/>
            <w:noWrap w:val="0"/>
            <w:vAlign w:val="center"/>
          </w:tcPr>
          <w:p>
            <w:pPr>
              <w:spacing w:line="0" w:lineRule="atLeast"/>
              <w:jc w:val="center"/>
              <w:rPr>
                <w:rFonts w:hint="eastAsia" w:eastAsia="楷体_GB2312"/>
                <w:sz w:val="24"/>
              </w:rPr>
            </w:pPr>
            <w:r>
              <w:rPr>
                <w:rFonts w:hint="eastAsia" w:eastAsia="楷体_GB2312"/>
                <w:kern w:val="0"/>
                <w:sz w:val="24"/>
              </w:rPr>
              <w:t>学号</w:t>
            </w:r>
          </w:p>
        </w:tc>
        <w:tc>
          <w:tcPr>
            <w:tcW w:w="1440" w:type="dxa"/>
            <w:noWrap w:val="0"/>
            <w:vAlign w:val="center"/>
          </w:tcPr>
          <w:p>
            <w:pPr>
              <w:spacing w:line="0" w:lineRule="atLeast"/>
              <w:jc w:val="center"/>
              <w:rPr>
                <w:rFonts w:hint="eastAsia" w:eastAsia="楷体_GB2312"/>
                <w:sz w:val="24"/>
                <w:lang w:eastAsia="zh-CN"/>
              </w:rPr>
            </w:pPr>
            <w:r>
              <w:rPr>
                <w:rFonts w:hint="eastAsia" w:eastAsia="楷体_GB2312"/>
                <w:sz w:val="24"/>
                <w:lang w:eastAsia="zh-CN"/>
              </w:rPr>
              <w:t>1927406014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312" w:type="dxa"/>
            <w:gridSpan w:val="2"/>
            <w:noWrap w:val="0"/>
            <w:vAlign w:val="center"/>
          </w:tcPr>
          <w:p>
            <w:pPr>
              <w:spacing w:line="0" w:lineRule="atLeast"/>
              <w:jc w:val="center"/>
              <w:rPr>
                <w:rFonts w:hint="eastAsia" w:eastAsia="楷体_GB2312"/>
                <w:sz w:val="24"/>
              </w:rPr>
            </w:pPr>
            <w:r>
              <w:rPr>
                <w:rFonts w:hint="eastAsia" w:eastAsia="楷体_GB2312"/>
                <w:kern w:val="0"/>
                <w:sz w:val="24"/>
              </w:rPr>
              <w:t>课程名称</w:t>
            </w:r>
          </w:p>
        </w:tc>
        <w:tc>
          <w:tcPr>
            <w:tcW w:w="6170" w:type="dxa"/>
            <w:gridSpan w:val="7"/>
            <w:noWrap w:val="0"/>
            <w:vAlign w:val="center"/>
          </w:tcPr>
          <w:p>
            <w:pPr>
              <w:spacing w:line="0" w:lineRule="atLeast"/>
              <w:jc w:val="center"/>
              <w:rPr>
                <w:rFonts w:hint="eastAsia" w:eastAsia="楷体_GB2312"/>
                <w:sz w:val="24"/>
                <w:lang w:val="en-US" w:eastAsia="zh-Hans"/>
              </w:rPr>
            </w:pPr>
            <w:r>
              <w:rPr>
                <w:rFonts w:hint="eastAsia" w:eastAsia="楷体_GB2312"/>
                <w:sz w:val="24"/>
                <w:lang w:val="en-US" w:eastAsia="zh-Hans"/>
              </w:rPr>
              <w:t>软件项目管理</w:t>
            </w:r>
          </w:p>
        </w:tc>
        <w:tc>
          <w:tcPr>
            <w:tcW w:w="720" w:type="dxa"/>
            <w:noWrap w:val="0"/>
            <w:vAlign w:val="center"/>
          </w:tcPr>
          <w:p>
            <w:pPr>
              <w:spacing w:line="0" w:lineRule="atLeast"/>
              <w:jc w:val="center"/>
              <w:rPr>
                <w:rFonts w:hint="eastAsia" w:eastAsia="楷体_GB2312"/>
                <w:sz w:val="24"/>
              </w:rPr>
            </w:pPr>
            <w:r>
              <w:rPr>
                <w:rFonts w:hint="eastAsia" w:eastAsia="楷体_GB2312"/>
                <w:kern w:val="0"/>
                <w:sz w:val="24"/>
              </w:rPr>
              <w:t>成绩</w:t>
            </w:r>
          </w:p>
        </w:tc>
        <w:tc>
          <w:tcPr>
            <w:tcW w:w="1440" w:type="dxa"/>
            <w:noWrap w:val="0"/>
            <w:vAlign w:val="center"/>
          </w:tcPr>
          <w:p>
            <w:pPr>
              <w:spacing w:line="0" w:lineRule="atLeast"/>
              <w:jc w:val="center"/>
              <w:rPr>
                <w:rFonts w:hint="eastAsia" w:eastAsia="楷体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312" w:type="dxa"/>
            <w:gridSpan w:val="2"/>
            <w:noWrap w:val="0"/>
            <w:vAlign w:val="center"/>
          </w:tcPr>
          <w:p>
            <w:pPr>
              <w:spacing w:line="0" w:lineRule="atLeast"/>
              <w:jc w:val="center"/>
              <w:rPr>
                <w:rFonts w:hint="eastAsia" w:eastAsia="楷体_GB2312"/>
                <w:sz w:val="24"/>
              </w:rPr>
            </w:pPr>
            <w:r>
              <w:rPr>
                <w:rFonts w:hint="eastAsia" w:eastAsia="楷体_GB2312"/>
                <w:kern w:val="0"/>
                <w:sz w:val="24"/>
              </w:rPr>
              <w:t>指导教师</w:t>
            </w:r>
          </w:p>
        </w:tc>
        <w:tc>
          <w:tcPr>
            <w:tcW w:w="1040" w:type="dxa"/>
            <w:noWrap w:val="0"/>
            <w:vAlign w:val="center"/>
          </w:tcPr>
          <w:p>
            <w:pPr>
              <w:spacing w:line="0" w:lineRule="atLeast"/>
              <w:jc w:val="center"/>
              <w:rPr>
                <w:rFonts w:hint="eastAsia" w:eastAsia="楷体_GB2312"/>
                <w:sz w:val="24"/>
                <w:lang w:val="en-US" w:eastAsia="zh-Hans"/>
              </w:rPr>
            </w:pPr>
            <w:r>
              <w:rPr>
                <w:rFonts w:hint="eastAsia" w:eastAsia="楷体_GB2312"/>
                <w:sz w:val="24"/>
                <w:lang w:val="en-US" w:eastAsia="zh-Hans"/>
              </w:rPr>
              <w:t>朱斐</w:t>
            </w:r>
          </w:p>
        </w:tc>
        <w:tc>
          <w:tcPr>
            <w:tcW w:w="1440" w:type="dxa"/>
            <w:gridSpan w:val="2"/>
            <w:noWrap w:val="0"/>
            <w:vAlign w:val="center"/>
          </w:tcPr>
          <w:p>
            <w:pPr>
              <w:spacing w:line="0" w:lineRule="atLeast"/>
              <w:jc w:val="center"/>
              <w:rPr>
                <w:rFonts w:hint="eastAsia" w:eastAsia="楷体_GB2312"/>
                <w:sz w:val="24"/>
              </w:rPr>
            </w:pPr>
            <w:r>
              <w:rPr>
                <w:rFonts w:hint="eastAsia" w:eastAsia="楷体_GB2312"/>
                <w:kern w:val="0"/>
                <w:sz w:val="24"/>
              </w:rPr>
              <w:t>同组实验者</w:t>
            </w:r>
          </w:p>
        </w:tc>
        <w:tc>
          <w:tcPr>
            <w:tcW w:w="2700" w:type="dxa"/>
            <w:gridSpan w:val="3"/>
            <w:noWrap w:val="0"/>
            <w:vAlign w:val="center"/>
          </w:tcPr>
          <w:p>
            <w:pPr>
              <w:spacing w:line="0" w:lineRule="atLeast"/>
              <w:jc w:val="both"/>
              <w:rPr>
                <w:rFonts w:hint="eastAsia" w:eastAsia="楷体_GB2312"/>
                <w:sz w:val="24"/>
                <w:lang w:val="en-US" w:eastAsia="zh-CN"/>
              </w:rPr>
            </w:pPr>
            <w:r>
              <w:rPr>
                <w:rFonts w:hint="eastAsia" w:eastAsia="楷体_GB2312"/>
                <w:sz w:val="24"/>
                <w:lang w:val="en-US" w:eastAsia="zh-CN"/>
              </w:rPr>
              <w:t>邵祺文、高颖杰、缪睿昕</w:t>
            </w:r>
          </w:p>
        </w:tc>
        <w:tc>
          <w:tcPr>
            <w:tcW w:w="990" w:type="dxa"/>
            <w:noWrap w:val="0"/>
            <w:vAlign w:val="center"/>
          </w:tcPr>
          <w:p>
            <w:pPr>
              <w:spacing w:line="0" w:lineRule="atLeast"/>
              <w:jc w:val="center"/>
              <w:rPr>
                <w:rFonts w:hint="eastAsia" w:eastAsia="楷体_GB2312"/>
                <w:sz w:val="24"/>
              </w:rPr>
            </w:pPr>
            <w:r>
              <w:rPr>
                <w:rFonts w:hint="eastAsia" w:eastAsia="楷体_GB2312"/>
                <w:kern w:val="0"/>
                <w:sz w:val="24"/>
              </w:rPr>
              <w:t>实验日期</w:t>
            </w:r>
          </w:p>
        </w:tc>
        <w:tc>
          <w:tcPr>
            <w:tcW w:w="2160" w:type="dxa"/>
            <w:gridSpan w:val="2"/>
            <w:noWrap w:val="0"/>
            <w:vAlign w:val="center"/>
          </w:tcPr>
          <w:p>
            <w:pPr>
              <w:spacing w:line="0" w:lineRule="atLeast"/>
              <w:jc w:val="center"/>
              <w:rPr>
                <w:rFonts w:hint="default" w:eastAsia="楷体_GB2312"/>
                <w:sz w:val="24"/>
                <w:lang w:val="en-US"/>
              </w:rPr>
            </w:pPr>
            <w:r>
              <w:rPr>
                <w:rFonts w:hint="default" w:eastAsia="楷体_GB2312"/>
                <w:sz w:val="24"/>
              </w:rPr>
              <w:t>202</w:t>
            </w:r>
            <w:r>
              <w:rPr>
                <w:rFonts w:hint="eastAsia" w:eastAsia="楷体_GB2312"/>
                <w:sz w:val="24"/>
                <w:lang w:eastAsia="zh-CN"/>
              </w:rPr>
              <w:t>2.</w:t>
            </w:r>
            <w:r>
              <w:rPr>
                <w:rFonts w:hint="eastAsia" w:eastAsia="楷体_GB2312"/>
                <w:sz w:val="24"/>
                <w:lang w:val="en-US" w:eastAsia="zh-CN"/>
              </w:rPr>
              <w:t>4</w:t>
            </w:r>
            <w:r>
              <w:rPr>
                <w:rFonts w:hint="eastAsia" w:eastAsia="楷体_GB2312"/>
                <w:sz w:val="24"/>
                <w:lang w:eastAsia="zh-CN"/>
              </w:rPr>
              <w:t>.</w:t>
            </w:r>
            <w:r>
              <w:rPr>
                <w:rFonts w:hint="eastAsia" w:eastAsia="楷体_GB2312"/>
                <w:sz w:val="24"/>
                <w:lang w:val="en-US" w:eastAsia="zh-CN"/>
              </w:rPr>
              <w:t>20</w:t>
            </w:r>
          </w:p>
        </w:tc>
      </w:tr>
    </w:tbl>
    <w:p>
      <w:pPr>
        <w:spacing w:before="100" w:beforeAutospacing="1" w:after="100" w:afterAutospacing="1"/>
        <w:jc w:val="center"/>
        <w:rPr>
          <w:b/>
          <w:bCs/>
          <w:sz w:val="30"/>
        </w:rPr>
        <w:sectPr>
          <w:footerReference r:id="rId3" w:type="default"/>
          <w:footerReference r:id="rId4" w:type="even"/>
          <w:pgSz w:w="11906" w:h="16838"/>
          <w:pgMar w:top="1134" w:right="1304" w:bottom="1134" w:left="1304" w:header="851" w:footer="992" w:gutter="0"/>
          <w:cols w:space="720" w:num="1"/>
          <w:rtlGutter w:val="0"/>
          <w:docGrid w:type="lines" w:linePitch="312" w:charSpace="0"/>
        </w:sectPr>
      </w:pPr>
    </w:p>
    <w:p>
      <w:pPr>
        <w:spacing w:line="0" w:lineRule="atLeast"/>
        <w:jc w:val="center"/>
        <w:rPr>
          <w:rFonts w:hint="eastAsia"/>
          <w:b/>
          <w:bCs/>
          <w:sz w:val="10"/>
        </w:rPr>
      </w:pPr>
      <w:r>
        <w:rPr>
          <w:sz w:val="20"/>
        </w:rPr>
        <mc:AlternateContent>
          <mc:Choice Requires="wps">
            <w:drawing>
              <wp:anchor distT="0" distB="0" distL="114300" distR="114300" simplePos="0" relativeHeight="251659264" behindDoc="1" locked="1" layoutInCell="1" allowOverlap="1">
                <wp:simplePos x="0" y="0"/>
                <wp:positionH relativeFrom="column">
                  <wp:align>center</wp:align>
                </wp:positionH>
                <wp:positionV relativeFrom="page">
                  <wp:posOffset>2168525</wp:posOffset>
                </wp:positionV>
                <wp:extent cx="6131560" cy="7992745"/>
                <wp:effectExtent l="4445" t="4445" r="17145" b="22860"/>
                <wp:wrapNone/>
                <wp:docPr id="1" name="矩形 1"/>
                <wp:cNvGraphicFramePr/>
                <a:graphic xmlns:a="http://schemas.openxmlformats.org/drawingml/2006/main">
                  <a:graphicData uri="http://schemas.microsoft.com/office/word/2010/wordprocessingShape">
                    <wps:wsp>
                      <wps:cNvSpPr/>
                      <wps:spPr>
                        <a:xfrm>
                          <a:off x="0" y="0"/>
                          <a:ext cx="6131560" cy="7992745"/>
                        </a:xfrm>
                        <a:prstGeom prst="rect">
                          <a:avLst/>
                        </a:prstGeom>
                        <a:noFill/>
                        <a:ln w="9525" cap="flat" cmpd="sng">
                          <a:solidFill>
                            <a:srgbClr val="000000"/>
                          </a:solidFill>
                          <a:prstDash val="solid"/>
                          <a:miter/>
                          <a:headEnd type="none" w="med" len="med"/>
                          <a:tailEnd type="none" w="med" len="med"/>
                        </a:ln>
                      </wps:spPr>
                      <wps:txbx>
                        <w:txbxContent>
                          <w:p>
                            <w:pPr>
                              <w:jc w:val="center"/>
                            </w:pPr>
                          </w:p>
                        </w:txbxContent>
                      </wps:txbx>
                      <wps:bodyPr upright="1"/>
                    </wps:wsp>
                  </a:graphicData>
                </a:graphic>
              </wp:anchor>
            </w:drawing>
          </mc:Choice>
          <mc:Fallback>
            <w:pict>
              <v:rect id="_x0000_s1026" o:spid="_x0000_s1026" o:spt="1" style="position:absolute;left:0pt;margin-top:170.75pt;height:629.35pt;width:482.8pt;mso-position-horizontal:center;mso-position-vertical-relative:page;z-index:-251657216;mso-width-relative:page;mso-height-relative:page;" filled="f" stroked="t" coordsize="21600,21600" o:gfxdata="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syXdjXAAAACQEAAA8AAAAAAAAAAQAgAAAAIgAAAGRycy9kb3ducmV2&#10;LnhtbFBLAQIUABQAAAAIAIdO4kA6QgGM/QEAAAEEAAAOAAAAAAAAAAEAIAAAACYBAABkcnMvZTJv&#10;RG9jLnhtbFBLBQYAAAAABgAGAFkBAACVBQAAAAA=&#10;">
                <v:fill on="f" focussize="0,0"/>
                <v:stroke color="#000000" joinstyle="miter"/>
                <v:imagedata o:title=""/>
                <o:lock v:ext="edit" aspectratio="f"/>
                <v:textbox>
                  <w:txbxContent>
                    <w:p>
                      <w:pPr>
                        <w:jc w:val="center"/>
                      </w:pPr>
                    </w:p>
                  </w:txbxContent>
                </v:textbox>
                <w10:anchorlock/>
              </v:rect>
            </w:pict>
          </mc:Fallback>
        </mc:AlternateContent>
      </w:r>
    </w:p>
    <w:tbl>
      <w:tblPr>
        <w:tblStyle w:val="4"/>
        <w:tblW w:w="0" w:type="auto"/>
        <w:jc w:val="center"/>
        <w:tblLayout w:type="fixed"/>
        <w:tblCellMar>
          <w:top w:w="0" w:type="dxa"/>
          <w:left w:w="108" w:type="dxa"/>
          <w:bottom w:w="0" w:type="dxa"/>
          <w:right w:w="108" w:type="dxa"/>
        </w:tblCellMar>
      </w:tblPr>
      <w:tblGrid>
        <w:gridCol w:w="1716"/>
        <w:gridCol w:w="5929"/>
      </w:tblGrid>
      <w:tr>
        <w:tblPrEx>
          <w:tblCellMar>
            <w:top w:w="0" w:type="dxa"/>
            <w:left w:w="108" w:type="dxa"/>
            <w:bottom w:w="0" w:type="dxa"/>
            <w:right w:w="108" w:type="dxa"/>
          </w:tblCellMar>
        </w:tblPrEx>
        <w:trPr>
          <w:jc w:val="center"/>
        </w:trPr>
        <w:tc>
          <w:tcPr>
            <w:tcW w:w="1716" w:type="dxa"/>
            <w:noWrap w:val="0"/>
            <w:vAlign w:val="bottom"/>
          </w:tcPr>
          <w:p>
            <w:pPr>
              <w:spacing w:beforeLines="50"/>
              <w:jc w:val="center"/>
              <w:rPr>
                <w:rFonts w:hint="eastAsia" w:eastAsia="楷体_GB2312"/>
                <w:sz w:val="24"/>
              </w:rPr>
            </w:pPr>
            <w:r>
              <w:rPr>
                <w:rFonts w:hint="eastAsia" w:eastAsia="楷体_GB2312"/>
                <w:sz w:val="24"/>
              </w:rPr>
              <w:t>实 验 名 称</w:t>
            </w:r>
          </w:p>
        </w:tc>
        <w:tc>
          <w:tcPr>
            <w:tcW w:w="5929" w:type="dxa"/>
            <w:tcBorders>
              <w:bottom w:val="single" w:color="auto" w:sz="4" w:space="0"/>
            </w:tcBorders>
            <w:noWrap w:val="0"/>
            <w:vAlign w:val="bottom"/>
          </w:tcPr>
          <w:p>
            <w:pPr>
              <w:spacing w:beforeLines="50"/>
              <w:jc w:val="center"/>
              <w:rPr>
                <w:rFonts w:hint="eastAsia" w:eastAsia="宋体"/>
                <w:sz w:val="24"/>
                <w:lang w:eastAsia="zh-CN"/>
              </w:rPr>
            </w:pPr>
            <w:r>
              <w:rPr>
                <w:rFonts w:hint="eastAsia" w:ascii="宋体" w:hAnsi="宋体" w:eastAsia="宋体" w:cs="宋体"/>
                <w:b/>
                <w:color w:val="000000"/>
                <w:kern w:val="0"/>
                <w:sz w:val="30"/>
                <w:szCs w:val="30"/>
                <w:lang w:val="en-US" w:eastAsia="zh-CN" w:bidi="ar"/>
              </w:rPr>
              <w:t>VR 驾驶模拟系统</w:t>
            </w:r>
            <w:r>
              <w:rPr>
                <w:rFonts w:hint="default" w:ascii="宋体" w:hAnsi="宋体" w:eastAsia="宋体" w:cs="宋体"/>
                <w:b/>
                <w:color w:val="000000"/>
                <w:kern w:val="0"/>
                <w:sz w:val="30"/>
                <w:szCs w:val="30"/>
                <w:lang w:eastAsia="zh-CN" w:bidi="ar"/>
              </w:rPr>
              <w:t>——</w:t>
            </w:r>
            <w:r>
              <w:rPr>
                <w:rFonts w:hint="eastAsia" w:ascii="宋体" w:hAnsi="宋体" w:eastAsia="宋体" w:cs="宋体"/>
                <w:b/>
                <w:color w:val="000000"/>
                <w:kern w:val="0"/>
                <w:sz w:val="30"/>
                <w:szCs w:val="30"/>
                <w:lang w:val="en-US" w:eastAsia="zh-Hans" w:bidi="ar"/>
              </w:rPr>
              <w:t>项目</w:t>
            </w:r>
            <w:r>
              <w:rPr>
                <w:rFonts w:hint="eastAsia" w:ascii="宋体" w:hAnsi="宋体" w:cs="宋体"/>
                <w:b/>
                <w:color w:val="000000"/>
                <w:kern w:val="0"/>
                <w:sz w:val="30"/>
                <w:szCs w:val="30"/>
                <w:lang w:val="en-US" w:eastAsia="zh-CN" w:bidi="ar"/>
              </w:rPr>
              <w:t>进度计划</w:t>
            </w:r>
          </w:p>
        </w:tc>
      </w:tr>
    </w:tbl>
    <w:p>
      <w:pPr>
        <w:keepNext w:val="0"/>
        <w:keepLines w:val="0"/>
        <w:widowControl/>
        <w:suppressLineNumbers w:val="0"/>
        <w:jc w:val="left"/>
        <w:rPr>
          <w:rFonts w:ascii="宋体" w:hAnsi="宋体" w:eastAsia="宋体" w:cs="宋体"/>
          <w:color w:val="000000"/>
          <w:kern w:val="0"/>
          <w:sz w:val="24"/>
          <w:szCs w:val="24"/>
          <w:lang w:val="en-US" w:eastAsia="zh-CN" w:bidi="ar"/>
        </w:rPr>
      </w:pPr>
    </w:p>
    <w:p>
      <w:pPr>
        <w:keepNext w:val="0"/>
        <w:keepLines w:val="0"/>
        <w:widowControl/>
        <w:suppressLineNumbers w:val="0"/>
        <w:jc w:val="left"/>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color w:val="000000"/>
          <w:kern w:val="0"/>
          <w:sz w:val="24"/>
          <w:szCs w:val="24"/>
          <w:lang w:val="en-US" w:eastAsia="zh-CN" w:bidi="ar"/>
        </w:rPr>
      </w:pPr>
      <w:r>
        <w:rPr>
          <w:rFonts w:ascii="TimesNewRomanPS-BoldMT" w:hAnsi="TimesNewRomanPS-BoldMT" w:eastAsia="TimesNewRomanPS-BoldMT" w:cs="TimesNewRomanPS-BoldMT"/>
          <w:b/>
          <w:color w:val="000000"/>
          <w:kern w:val="0"/>
          <w:sz w:val="36"/>
          <w:szCs w:val="36"/>
          <w:lang w:eastAsia="zh-CN" w:bidi="ar"/>
        </w:rPr>
        <w:t>1</w:t>
      </w:r>
      <w:r>
        <w:rPr>
          <w:rFonts w:ascii="TimesNewRomanPS-BoldMT" w:hAnsi="TimesNewRomanPS-BoldMT" w:eastAsia="TimesNewRomanPS-BoldMT" w:cs="TimesNewRomanPS-BoldMT"/>
          <w:b/>
          <w:color w:val="000000"/>
          <w:kern w:val="0"/>
          <w:sz w:val="36"/>
          <w:szCs w:val="36"/>
          <w:lang w:val="en-US" w:eastAsia="zh-CN" w:bidi="ar"/>
        </w:rPr>
        <w:t xml:space="preserve">. </w:t>
      </w:r>
      <w:r>
        <w:rPr>
          <w:rFonts w:hint="eastAsia" w:ascii="宋体" w:hAnsi="宋体" w:cs="宋体"/>
          <w:b/>
          <w:color w:val="000000"/>
          <w:kern w:val="0"/>
          <w:sz w:val="35"/>
          <w:szCs w:val="35"/>
          <w:lang w:val="en-US" w:eastAsia="zh-CN" w:bidi="ar"/>
        </w:rPr>
        <w:t>项目进度管理概述</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项目进度管理，是指采用科学的方法确定进度目标，编制进度计划和资源供应计划，进行进度控制，在与质量、费用目标协调的基础上，实现工期目标。项目进度管理的主要目标是要在规定的时间内，制定出合理、经济的进度计划，然后在该计划的执行过程中，检查实际进度是否与计划进度相一致，保证项目按时完成。 [1]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根据工程项目的进度目标，编制经济合理的进度计划，并据以检查工程项目进度计划的执行情况，若发现实际执行情况与计划进度不一致，就及时分析原因，并采取必要的措施对原工程进度计划进行调整或修正的过程。工程项目进度管理的目的就是为了实现最优工期，多快好省地完成任务。</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项目进度管理是项目管理的一个重要方面，它与项目投资管理、项目质量管理等同为项目管理的重要组成部分。它是保证项目如期完成或合理安排资源供应，节约工程成本的重要措施之一。</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color w:val="000000"/>
          <w:kern w:val="0"/>
          <w:sz w:val="24"/>
          <w:szCs w:val="24"/>
          <w:lang w:val="en-US" w:eastAsia="zh-CN" w:bidi="ar"/>
        </w:rPr>
      </w:pPr>
      <w:r>
        <w:rPr>
          <w:rFonts w:ascii="TimesNewRomanPS-BoldMT" w:hAnsi="TimesNewRomanPS-BoldMT" w:eastAsia="TimesNewRomanPS-BoldMT" w:cs="TimesNewRomanPS-BoldMT"/>
          <w:b/>
          <w:color w:val="000000"/>
          <w:kern w:val="0"/>
          <w:sz w:val="36"/>
          <w:szCs w:val="36"/>
          <w:lang w:eastAsia="zh-CN" w:bidi="ar"/>
        </w:rPr>
        <w:t>2</w:t>
      </w:r>
      <w:r>
        <w:rPr>
          <w:rFonts w:ascii="TimesNewRomanPS-BoldMT" w:hAnsi="TimesNewRomanPS-BoldMT" w:eastAsia="TimesNewRomanPS-BoldMT" w:cs="TimesNewRomanPS-BoldMT"/>
          <w:b/>
          <w:color w:val="000000"/>
          <w:kern w:val="0"/>
          <w:sz w:val="36"/>
          <w:szCs w:val="36"/>
          <w:lang w:val="en-US" w:eastAsia="zh-CN" w:bidi="ar"/>
        </w:rPr>
        <w:t xml:space="preserve">. </w:t>
      </w:r>
      <w:r>
        <w:rPr>
          <w:rFonts w:hint="eastAsia" w:ascii="宋体" w:hAnsi="宋体" w:cs="宋体"/>
          <w:b/>
          <w:color w:val="000000"/>
          <w:kern w:val="0"/>
          <w:sz w:val="35"/>
          <w:szCs w:val="35"/>
          <w:lang w:val="en-US" w:eastAsia="zh-CN" w:bidi="ar"/>
        </w:rPr>
        <w:t>项目管理过程</w:t>
      </w:r>
      <w:r>
        <w:rPr>
          <w:rFonts w:ascii="宋体" w:hAnsi="宋体" w:eastAsia="宋体" w:cs="宋体"/>
          <w:b/>
          <w:color w:val="000000"/>
          <w:kern w:val="0"/>
          <w:sz w:val="35"/>
          <w:szCs w:val="35"/>
          <w:lang w:val="en-US" w:eastAsia="zh-CN" w:bidi="ar"/>
        </w:rPr>
        <w:t xml:space="preserve"> </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firstLine="210" w:firstLineChars="10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项目进度管理包括为管理项目按时完成所需的7个过程，具体为：</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（1）规划进度管理：为规划、编制、管理、执行和控制项目进度而制定政策、程序和文档过程。</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（2）定义活动：识别和记录为完成项目可交付成果而需采取的具体行动的过程。</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（3）排列活动顺序：识别和记录项目活动之间的关系的过程。</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（4）估算活动资源：估算执行各项活动所需材料、人员、设备或用品的种类和数量的过程。</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（5）估算活动持续时间：根据资源估算的结果，估算完成单项活动所需工期的过程。</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（6）制订进度计划：分析活动顺序、持续时间、资源需求和进度制约因素，创建项目进度模型的过程。</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（7）控制进度：监督项目活动状态、更新项目进展、管理进度基准变更，以实现计划的过程。</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bCs w:val="0"/>
          <w:color w:val="000000"/>
          <w:kern w:val="0"/>
          <w:sz w:val="29"/>
          <w:szCs w:val="29"/>
          <w:lang w:val="en-US" w:eastAsia="zh-CN" w:bidi="ar"/>
        </w:rPr>
      </w:pPr>
      <w:r>
        <w:rPr>
          <w:rFonts w:hint="eastAsia" w:ascii="宋体" w:hAnsi="宋体" w:cs="宋体"/>
          <w:b/>
          <w:bCs w:val="0"/>
          <w:color w:val="000000"/>
          <w:kern w:val="0"/>
          <w:sz w:val="29"/>
          <w:szCs w:val="29"/>
          <w:lang w:val="en-US" w:eastAsia="zh-CN" w:bidi="ar"/>
        </w:rPr>
        <w:t>2</w:t>
      </w:r>
      <w:r>
        <w:rPr>
          <w:rFonts w:hint="eastAsia" w:ascii="宋体" w:hAnsi="宋体" w:eastAsia="宋体" w:cs="宋体"/>
          <w:b/>
          <w:bCs w:val="0"/>
          <w:color w:val="000000"/>
          <w:kern w:val="0"/>
          <w:sz w:val="29"/>
          <w:szCs w:val="29"/>
          <w:lang w:val="en-US" w:eastAsia="zh-CN" w:bidi="ar"/>
        </w:rPr>
        <w:t xml:space="preserve">.1 </w:t>
      </w:r>
      <w:r>
        <w:rPr>
          <w:rFonts w:hint="eastAsia" w:ascii="宋体" w:hAnsi="宋体" w:cs="宋体"/>
          <w:b/>
          <w:bCs w:val="0"/>
          <w:color w:val="000000"/>
          <w:kern w:val="0"/>
          <w:sz w:val="29"/>
          <w:szCs w:val="29"/>
          <w:lang w:val="en-US" w:eastAsia="zh-CN" w:bidi="ar"/>
        </w:rPr>
        <w:t>规划进度管理</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1、规划项目进度管理是为实施项目进度管理制定政策、程序，并形成文档化的项目进度管理计划的过程。本过程的主要作用是，如何在整个项目过程中管理、执行和控制项目进度提供指南和方向。</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2、规划进度管理：输入</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1）项目管理计划</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2）项目章程</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3）组织过程资产</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4）事业环境因素</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3、规划进度管理：输出</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进度管理计划可以是正式或非正式的，非常详细或高度概括的，进度管理计划会规定：</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（1）项目进度模型制定。</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（2）准确度。</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（3）计量单位。</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（4）组织程序链接。</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（5）项目进度模型维护。</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（6）控制临界值。</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（7）绩效测量规则。</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（8）报告格式。需要规定各种进度报告的格式和编制频率。</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（9）过程描述。对每个进度管理过程进行书面描述。</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bCs w:val="0"/>
          <w:color w:val="000000"/>
          <w:kern w:val="0"/>
          <w:sz w:val="29"/>
          <w:szCs w:val="29"/>
          <w:lang w:val="en-US" w:eastAsia="zh-CN" w:bidi="ar"/>
        </w:rPr>
      </w:pPr>
      <w:r>
        <w:rPr>
          <w:rFonts w:hint="eastAsia" w:ascii="宋体" w:hAnsi="宋体" w:cs="宋体"/>
          <w:b/>
          <w:bCs w:val="0"/>
          <w:color w:val="000000"/>
          <w:kern w:val="0"/>
          <w:sz w:val="29"/>
          <w:szCs w:val="29"/>
          <w:lang w:val="en-US" w:eastAsia="zh-CN" w:bidi="ar"/>
        </w:rPr>
        <w:t>2.2 定义活动</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1、为了更好地规划项目，工作包通常还应进一步细分为更小的组成部分，即“活动”。活动与工作包是1对1或多对1的关系，即有可能多个活动完成一个工作包。</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2、定义活动过程就是识别和记录为完成项目可交付成果而需采取的所有活动。其主要作用是，将工作包分解为活动，作为对项目工作进行估算、进度规划、执行、监督和控制的基础。</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3、定义活动：输入</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1）进度管理计划</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2）范围基准</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3）组织过程资产</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4）事业环境因素</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4、定义活动：输出</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1）活动清单：活动清单是一份包含项目所需的全部活动的综合清单。</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2）活动属性：活动属性是活动清单中的活动描述的扩展。活动属性包括活动标识、WBS标识和活动标签或名称；在活动属性编制完成时，可能还包括活动编码、活动描述、紧前活动、紧后活动、逻辑关系、提前量与滞后量、资源需求、强制日期、制约因素和假设条件。</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3）里程碑清单：里程碑是项目中的重要时点或事件。</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bCs w:val="0"/>
          <w:color w:val="000000"/>
          <w:kern w:val="0"/>
          <w:sz w:val="29"/>
          <w:szCs w:val="29"/>
          <w:lang w:val="en-US" w:eastAsia="zh-CN" w:bidi="ar"/>
        </w:rPr>
      </w:pPr>
      <w:r>
        <w:rPr>
          <w:rFonts w:hint="eastAsia" w:ascii="宋体" w:hAnsi="宋体" w:cs="宋体"/>
          <w:b/>
          <w:bCs w:val="0"/>
          <w:color w:val="000000"/>
          <w:kern w:val="0"/>
          <w:sz w:val="29"/>
          <w:szCs w:val="29"/>
          <w:lang w:val="en-US" w:eastAsia="zh-CN" w:bidi="ar"/>
        </w:rPr>
        <w:t>2.3 排列活动顺序</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1、排列活动顺序是识别和记录项目活动之间的关系的过程。本过程的主要作用是，定义工作之间的逻辑顺序；以便在既定的所有项目制约因素下获得最高的效率。</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2、排列活动顺序：输入</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1）进度管理计划</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2）活动清单</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3）活动属性</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4）里程碑清单</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5）事业环境因素</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6）项目范围说明书</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3、排列活动顺序：输出</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1）项目进度网络图</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2）项目文件更新</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bCs w:val="0"/>
          <w:color w:val="000000"/>
          <w:kern w:val="0"/>
          <w:sz w:val="29"/>
          <w:szCs w:val="29"/>
          <w:lang w:val="en-US" w:eastAsia="zh-CN" w:bidi="ar"/>
        </w:rPr>
      </w:pPr>
      <w:r>
        <w:rPr>
          <w:rFonts w:hint="eastAsia" w:ascii="宋体" w:hAnsi="宋体" w:cs="宋体"/>
          <w:b/>
          <w:bCs w:val="0"/>
          <w:color w:val="000000"/>
          <w:kern w:val="0"/>
          <w:sz w:val="29"/>
          <w:szCs w:val="29"/>
          <w:lang w:val="en-US" w:eastAsia="zh-CN" w:bidi="ar"/>
        </w:rPr>
        <w:t>2.4 估算活动资源</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1、估算活动资源是估算执行各项活动所需的材料、人员、设备或用品的种类和数量的过程。本过程的主要作用是，明确完成活动所需的资源种类、数量和特性，以便做出更准确的成本和持续时间估算。</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2、估算活动资源：输入</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1）进度管理计划</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2）活动清单</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3）活动属性</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4）资源日历：资源日历是表明每种具体资源的可用工作日或工作班次的日历。</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5）风险登记册</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6）活动成本估算</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7）事业环境因素</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8）组织过程资产</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3、估算活动资源:输出</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1）活动资源需求明确了工作包中每个活动所需的资源类型和数量。</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2）资源分解结构（RBS）是资源依类别和类型的层级展现。</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3）项目文件更新。</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bCs w:val="0"/>
          <w:color w:val="000000"/>
          <w:kern w:val="0"/>
          <w:sz w:val="29"/>
          <w:szCs w:val="29"/>
          <w:lang w:val="en-US" w:eastAsia="zh-CN" w:bidi="ar"/>
        </w:rPr>
      </w:pPr>
      <w:r>
        <w:rPr>
          <w:rFonts w:hint="eastAsia" w:ascii="宋体" w:hAnsi="宋体" w:cs="宋体"/>
          <w:b/>
          <w:bCs w:val="0"/>
          <w:color w:val="000000"/>
          <w:kern w:val="0"/>
          <w:sz w:val="29"/>
          <w:szCs w:val="29"/>
          <w:lang w:val="en-US" w:eastAsia="zh-CN" w:bidi="ar"/>
        </w:rPr>
        <w:t>2.5 控制进度</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1、制订进度计划是分析活动顺序、持续时间、资源需求和进度制约因素，创建项目进度模型的过程。本过程的主要作用是，把活动、持续时间、资源、资源可用性和逻辑关系代入进度规划工具，从而形成包含各个项目活动的计划日期的进度模型。</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2、制订可行的项目进度计划，往往是一个反复进行的过程。</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3、经批准的最终进度计划将作为基准用于控制进度过程。</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4、制订进度计划：输入</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1）进度管理计划</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2）活动清单</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3）活动属性</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4）项目进度网络图</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5）活动资源需求</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6）资源日历</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7）活动持续时间估算</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8）项目范围说明书</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9）风险登记册</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10）项目人员分派</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11）资源分解结构</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12）事业环境因素</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13）组织过程资产</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5、制订进度计划：输出</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1）进度基准：进度基准是经过批准的项目进度计划。</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2）项目进度计划：有横道图（也称为甘特图）、里程碑图、项目进度网络图、时标逻辑图（也叫时标网络图）。</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3）进度数据：至少包括里程碑、活动、活动属性，以及已知的全部假设条件与制约因素。</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4）项目日历：在项目日历中规定可以开展活动的工作日和工作班次。</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5）项目管理计划更新。</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6）项目文件更新。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bCs w:val="0"/>
          <w:color w:val="000000"/>
          <w:kern w:val="0"/>
          <w:sz w:val="29"/>
          <w:szCs w:val="29"/>
          <w:lang w:val="en-US" w:eastAsia="zh-CN" w:bidi="ar"/>
        </w:rPr>
      </w:pPr>
      <w:r>
        <w:rPr>
          <w:rFonts w:hint="eastAsia" w:ascii="宋体" w:hAnsi="宋体" w:cs="宋体"/>
          <w:b/>
          <w:bCs w:val="0"/>
          <w:color w:val="000000"/>
          <w:kern w:val="0"/>
          <w:sz w:val="29"/>
          <w:szCs w:val="29"/>
          <w:lang w:val="en-US" w:eastAsia="zh-CN" w:bidi="ar"/>
        </w:rPr>
        <w:t>2.6 控制进度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1、控制进度是监督项目活动状态，更新项目进展，管理进度基准变更，以实现计划的过程。本过程的主要作用是，提供发现计划偏离的方法，从而可以及时采取纠正和预防措施，以降低风险。</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2、进度控制关注如下内容。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（1）判断项目进度的当前状态。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（2）对引起进度变更的因素施加影响，以保证这种变化朝着有利的方向发展。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（3）判断项目进度是否已经发生变更。</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（4）当变更实际发生时严格按照变更控制流程对其进行管理。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3、进度基准的任何变更都必须经过实施整体变更控制过程的审批。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4、通常可用以下一些方法缩短活动的工期：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（1）赶工，投入更多的资源或增加工作时间，以缩短关键活动的工期。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（2）快速跟进，并行施工，以缩短关键路径的长度。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（3）使用高素质的资源或经验更丰富的人员。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（4）减小活动范围或降低活动要求。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（5）改进方法或技术，以提高生产效率</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（6）加强质量管理，及时发现问题，减少返工，从而缩短工期。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5、控制进度：输入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1）项目管理计划</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2）项目进度计划</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3）工作绩效数据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4）项目日历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5）进度数据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6）组织过程资产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6、控制进度：输出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1）工作绩效信息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2）进度预测：进度预测是根据已有的信息和知识，对项目未来的情况和事件进行的估算或预计。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3）变更请求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4）项目管理计划更新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5）项目文件更新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宋体" w:hAnsi="宋体" w:cs="宋体"/>
          <w:b w:val="0"/>
          <w:bCs/>
          <w:color w:val="000000"/>
          <w:kern w:val="0"/>
          <w:sz w:val="21"/>
          <w:szCs w:val="21"/>
          <w:lang w:val="en-US" w:eastAsia="zh-CN" w:bidi="ar"/>
        </w:rPr>
      </w:pPr>
      <w:r>
        <w:rPr>
          <w:rFonts w:hint="default" w:ascii="宋体" w:hAnsi="宋体" w:cs="宋体"/>
          <w:b w:val="0"/>
          <w:bCs/>
          <w:color w:val="000000"/>
          <w:kern w:val="0"/>
          <w:sz w:val="21"/>
          <w:szCs w:val="21"/>
          <w:lang w:val="en-US" w:eastAsia="zh-CN" w:bidi="ar"/>
        </w:rPr>
        <w:t>　　　　6）组织过程资产更新</w:t>
      </w:r>
    </w:p>
    <w:p/>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imesNewRomanPS-BoldMT" w:hAnsi="TimesNewRomanPS-BoldMT" w:eastAsia="TimesNewRomanPS-BoldMT" w:cs="TimesNewRomanPS-BoldMT"/>
          <w:b/>
          <w:color w:val="000000"/>
          <w:kern w:val="0"/>
          <w:sz w:val="36"/>
          <w:szCs w:val="36"/>
          <w:lang w:val="en-US" w:eastAsia="zh-CN" w:bidi="ar"/>
        </w:rPr>
      </w:pPr>
      <w:r>
        <w:rPr>
          <w:rFonts w:hint="eastAsia" w:ascii="TimesNewRomanPS-BoldMT" w:hAnsi="TimesNewRomanPS-BoldMT" w:eastAsia="TimesNewRomanPS-BoldMT" w:cs="TimesNewRomanPS-BoldMT"/>
          <w:b/>
          <w:color w:val="000000"/>
          <w:kern w:val="0"/>
          <w:sz w:val="36"/>
          <w:szCs w:val="36"/>
          <w:lang w:val="en-US" w:eastAsia="zh-CN" w:bidi="ar"/>
        </w:rPr>
        <w:t>项目进度管理甘特图</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甘特图以图示通过活动列表和时间刻度表示出特定项目的顺序与持续时间。一条线条图，横轴表示时间，纵轴表示项目，线条表示期间计划和实际完成情况。直观表明计划何时进行，进展与要求的对比。便于管理者弄清项目的剩余任务，评估工作进度。</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甘特图是以作业排序为目的，将活动与时间联系起来的最早尝试的工具之一，帮助企业描述工作中心、超时工作等资源的使用。</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甘特图包含以下三个含义：</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1、以图形或表格的形式显示活动；</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2、通用的显示进度的方法；</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3、构造时含日历天和持续时间，不将周末节假算在进度内。</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default" w:ascii="TimesNewRomanPS-BoldMT" w:hAnsi="TimesNewRomanPS-BoldMT" w:eastAsia="TimesNewRomanPS-BoldMT" w:cs="TimesNewRomanPS-BoldMT"/>
          <w:b/>
          <w:color w:val="000000"/>
          <w:kern w:val="0"/>
          <w:sz w:val="36"/>
          <w:szCs w:val="36"/>
          <w:lang w:val="en-US" w:eastAsia="zh-CN" w:bidi="ar"/>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default" w:ascii="TimesNewRomanPS-BoldMT" w:hAnsi="TimesNewRomanPS-BoldMT" w:eastAsia="TimesNewRomanPS-BoldMT" w:cs="TimesNewRomanPS-BoldMT"/>
          <w:b/>
          <w:color w:val="000000"/>
          <w:kern w:val="0"/>
          <w:sz w:val="36"/>
          <w:szCs w:val="36"/>
          <w:lang w:val="en-US" w:eastAsia="zh-CN" w:bidi="ar"/>
        </w:rPr>
      </w:pPr>
    </w:p>
    <w:p>
      <w:pPr>
        <w:rPr>
          <w:rFonts w:hint="eastAsia" w:eastAsia="宋体"/>
          <w:lang w:eastAsia="zh-CN"/>
        </w:rPr>
      </w:pPr>
      <w:r>
        <w:rPr>
          <w:rFonts w:hint="eastAsia" w:eastAsia="宋体"/>
          <w:lang w:eastAsia="zh-CN"/>
        </w:rPr>
        <w:drawing>
          <wp:inline distT="0" distB="0" distL="114300" distR="114300">
            <wp:extent cx="6023610" cy="1960880"/>
            <wp:effectExtent l="0" t="0" r="15240" b="1270"/>
            <wp:docPr id="3" name="图片 3" descr="不知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不知道"/>
                    <pic:cNvPicPr>
                      <a:picLocks noChangeAspect="1"/>
                    </pic:cNvPicPr>
                  </pic:nvPicPr>
                  <pic:blipFill>
                    <a:blip r:embed="rId6"/>
                    <a:stretch>
                      <a:fillRect/>
                    </a:stretch>
                  </pic:blipFill>
                  <pic:spPr>
                    <a:xfrm>
                      <a:off x="0" y="0"/>
                      <a:ext cx="6023610" cy="1960880"/>
                    </a:xfrm>
                    <a:prstGeom prst="rect">
                      <a:avLst/>
                    </a:prstGeom>
                  </pic:spPr>
                </pic:pic>
              </a:graphicData>
            </a:graphic>
          </wp:inline>
        </w:drawing>
      </w:r>
    </w:p>
    <w:p>
      <w:pPr>
        <w:rPr>
          <w:rFonts w:hint="eastAsia" w:eastAsia="宋体"/>
          <w:lang w:eastAsia="zh-CN"/>
        </w:rPr>
      </w:pPr>
    </w:p>
    <w:p>
      <w:pPr>
        <w:rPr>
          <w:rFonts w:hint="eastAsia" w:eastAsia="宋体"/>
          <w:lang w:eastAsia="zh-CN"/>
        </w:rPr>
      </w:pPr>
      <w:r>
        <w:rPr>
          <w:rFonts w:hint="eastAsia" w:eastAsia="宋体"/>
          <w:lang w:eastAsia="zh-CN"/>
        </w:rPr>
        <w:drawing>
          <wp:inline distT="0" distB="0" distL="114300" distR="114300">
            <wp:extent cx="6054725" cy="1632585"/>
            <wp:effectExtent l="0" t="0" r="3175" b="5715"/>
            <wp:docPr id="4" name="图片 4" descr="不知道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不知道2"/>
                    <pic:cNvPicPr>
                      <a:picLocks noChangeAspect="1"/>
                    </pic:cNvPicPr>
                  </pic:nvPicPr>
                  <pic:blipFill>
                    <a:blip r:embed="rId7"/>
                    <a:stretch>
                      <a:fillRect/>
                    </a:stretch>
                  </pic:blipFill>
                  <pic:spPr>
                    <a:xfrm>
                      <a:off x="0" y="0"/>
                      <a:ext cx="6054725" cy="1632585"/>
                    </a:xfrm>
                    <a:prstGeom prst="rect">
                      <a:avLst/>
                    </a:prstGeom>
                  </pic:spPr>
                </pic:pic>
              </a:graphicData>
            </a:graphic>
          </wp:inline>
        </w:drawing>
      </w:r>
    </w:p>
    <w:p>
      <w:pPr>
        <w:rPr>
          <w:sz w:val="21"/>
          <w:szCs w:val="21"/>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default" w:ascii="宋体" w:hAnsi="宋体" w:eastAsia="宋体" w:cs="宋体"/>
          <w:i w:val="0"/>
          <w:iCs w:val="0"/>
          <w:caps w:val="0"/>
          <w:color w:val="333333"/>
          <w:spacing w:val="0"/>
          <w:sz w:val="24"/>
          <w:szCs w:val="24"/>
          <w:shd w:val="clear" w:fill="FFFFFF"/>
          <w:lang w:val="en-US" w:eastAsia="zh-CN"/>
        </w:rPr>
      </w:pPr>
      <w:bookmarkStart w:id="0" w:name="_GoBack"/>
      <w:bookmarkEnd w:id="0"/>
    </w:p>
    <w:p>
      <w:pPr>
        <w:rPr>
          <w:sz w:val="21"/>
          <w:szCs w:val="21"/>
        </w:rPr>
      </w:pPr>
    </w:p>
    <w:p/>
    <w:p/>
    <w:sectPr>
      <w:type w:val="continuous"/>
      <w:pgSz w:w="11906" w:h="16838"/>
      <w:pgMar w:top="1134" w:right="1247" w:bottom="1134" w:left="1247" w:header="851" w:footer="851" w:gutter="0"/>
      <w:pgBorders>
        <w:top w:val="single" w:color="auto" w:sz="4" w:space="1"/>
        <w:left w:val="single" w:color="auto" w:sz="4" w:space="5"/>
        <w:bottom w:val="single" w:color="auto" w:sz="4" w:space="1"/>
        <w:right w:val="single" w:color="auto" w:sz="4" w:space="5"/>
      </w:pgBorders>
      <w:cols w:space="720" w:num="1"/>
      <w:rtlGutter w:val="0"/>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NewRomanPS-BoldMT">
    <w:altName w:val="Times New Roman"/>
    <w:panose1 w:val="02020503050405090304"/>
    <w:charset w:val="00"/>
    <w:family w:val="auto"/>
    <w:pitch w:val="default"/>
    <w:sig w:usb0="00000000" w:usb1="00000000" w:usb2="00000001" w:usb3="00000000" w:csb0="400001BF" w:csb1="DFF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Align="top"/>
      <w:rPr>
        <w:rStyle w:val="7"/>
        <w:rFonts w:hint="eastAsia"/>
      </w:rPr>
    </w:pPr>
  </w:p>
  <w:p>
    <w:pPr>
      <w:pStyle w:val="2"/>
      <w:framePr w:wrap="around" w:vAnchor="text" w:hAnchor="margin" w:xAlign="center" w:yAlign="top"/>
      <w:jc w:val="center"/>
      <w:rPr>
        <w:rStyle w:val="7"/>
        <w:rFonts w:hint="eastAsia"/>
      </w:rPr>
    </w:pPr>
    <w:r>
      <w:rPr>
        <w:rStyle w:val="7"/>
        <w:rFonts w:hint="eastAsia"/>
      </w:rPr>
      <w:t>第</w:t>
    </w:r>
    <w:r>
      <w:fldChar w:fldCharType="begin"/>
    </w:r>
    <w:r>
      <w:rPr>
        <w:rStyle w:val="7"/>
      </w:rPr>
      <w:instrText xml:space="preserve">PAGE  </w:instrText>
    </w:r>
    <w:r>
      <w:fldChar w:fldCharType="separate"/>
    </w:r>
    <w:r>
      <w:rPr>
        <w:rStyle w:val="7"/>
      </w:rPr>
      <w:t>3</w:t>
    </w:r>
    <w:r>
      <w:fldChar w:fldCharType="end"/>
    </w:r>
    <w:r>
      <w:rPr>
        <w:rStyle w:val="7"/>
        <w:rFonts w:hint="eastAsia"/>
      </w:rPr>
      <w:t>页，共</w:t>
    </w:r>
    <w:r>
      <w:fldChar w:fldCharType="begin"/>
    </w:r>
    <w:r>
      <w:rPr>
        <w:rStyle w:val="7"/>
      </w:rPr>
      <w:instrText xml:space="preserve"> NUMPAGES </w:instrText>
    </w:r>
    <w:r>
      <w:fldChar w:fldCharType="separate"/>
    </w:r>
    <w:r>
      <w:rPr>
        <w:rStyle w:val="7"/>
      </w:rPr>
      <w:t>3</w:t>
    </w:r>
    <w:r>
      <w:fldChar w:fldCharType="end"/>
    </w:r>
    <w:r>
      <w:rPr>
        <w:rStyle w:val="7"/>
        <w:rFonts w:hint="eastAsia"/>
      </w:rPr>
      <w:t>页</w:t>
    </w:r>
  </w:p>
  <w:p>
    <w:pPr>
      <w:pStyle w:val="2"/>
      <w:spacing w:beforeLines="100"/>
      <w:jc w:val="right"/>
      <w:rPr>
        <w:rFonts w:hint="eastAsia" w:eastAsia="楷体_GB2312"/>
        <w:sz w:val="24"/>
      </w:rPr>
    </w:pPr>
    <w:r>
      <w:rPr>
        <w:rFonts w:hint="eastAsia" w:eastAsia="楷体_GB2312"/>
        <w:sz w:val="24"/>
      </w:rPr>
      <w:t>教务处制</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Align="top"/>
      <w:rPr>
        <w:rStyle w:val="7"/>
      </w:rPr>
    </w:pPr>
    <w:r>
      <w:fldChar w:fldCharType="begin"/>
    </w:r>
    <w:r>
      <w:rPr>
        <w:rStyle w:val="7"/>
      </w:rPr>
      <w:instrText xml:space="preserve">PAGE  </w:instrText>
    </w:r>
    <w: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DF36D9"/>
    <w:multiLevelType w:val="singleLevel"/>
    <w:tmpl w:val="09DF36D9"/>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JlNzc2N2Y3MzQzZWNjMTNmNzNiMTcyYjMxNDZmNDUifQ=="/>
  </w:docVars>
  <w:rsids>
    <w:rsidRoot w:val="09830E2D"/>
    <w:rsid w:val="09830E2D"/>
    <w:rsid w:val="684218D5"/>
    <w:rsid w:val="774D3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age number"/>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1755</Words>
  <Characters>1820</Characters>
  <Lines>0</Lines>
  <Paragraphs>0</Paragraphs>
  <TotalTime>2</TotalTime>
  <ScaleCrop>false</ScaleCrop>
  <LinksUpToDate>false</LinksUpToDate>
  <CharactersWithSpaces>1840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2022-05-25T02:54:00Z</dcterms:created>
  <dc:creator>Saturday</dc:creator>
  <cp:lastModifiedBy>Saturday</cp:lastModifiedBy>
  <dcterms:modified xsi:type="dcterms:W3CDTF">2022-05-25T14:51:37Z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5ABA82FDB00F4281ACC0F616AF282F1C</vt:lpwstr>
  </property>
</Properties>
</file>