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实验报告三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实验内容</w:t>
      </w:r>
    </w:p>
    <w:p>
      <w:pPr>
        <w:bidi w:val="0"/>
        <w:ind w:firstLine="630" w:firstLineChars="3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线性表顺序存储结构与链式存储结构基本操作+长整型运算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数据结构设计与思路分析</w:t>
      </w:r>
    </w:p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线性表顺序存储结构与链式存储结构基本操作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首先介绍一下各种存储结构的适用条件与优缺点：</w:t>
      </w:r>
    </w:p>
    <w:p>
      <w:pPr>
        <w:numPr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1.顺序表 (Array List)</w:t>
      </w:r>
    </w:p>
    <w:p>
      <w:pPr>
        <w:numPr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  <w:t>适用条件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:</w:t>
      </w:r>
    </w:p>
    <w:p>
      <w:pPr>
        <w:numPr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当需要频繁访问元素时，顺序表提供了快速的随机访问。</w:t>
      </w:r>
    </w:p>
    <w:p>
      <w:pPr>
        <w:numPr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当数据量相对固定或变化不大时。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FF"/>
          <w:kern w:val="2"/>
          <w:sz w:val="20"/>
          <w:szCs w:val="22"/>
          <w:lang w:val="en-US" w:eastAsia="zh-CN" w:bidi="ar-SA"/>
        </w:rPr>
        <w:t>优点</w:t>
      </w:r>
      <w:r>
        <w:rPr>
          <w:rFonts w:hint="eastAsia" w:ascii="楷体" w:hAnsi="楷体" w:eastAsia="楷体" w:cs="楷体"/>
          <w:b w:val="0"/>
          <w:bCs w:val="0"/>
          <w:kern w:val="2"/>
          <w:sz w:val="20"/>
          <w:szCs w:val="22"/>
          <w:lang w:val="en-US" w:eastAsia="zh-CN" w:bidi="ar-SA"/>
        </w:rPr>
        <w:t>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0"/>
          <w:szCs w:val="22"/>
          <w:lang w:val="en-US" w:eastAsia="zh-CN" w:bidi="ar-SA"/>
        </w:rPr>
        <w:t>随机访问效率高：可以通过索引直接访问任何位置的元素。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0"/>
          <w:szCs w:val="22"/>
          <w:lang w:val="en-US" w:eastAsia="zh-CN" w:bidi="ar-SA"/>
        </w:rPr>
        <w:t>内存利用率高：顺序表在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内存中是连续存放的，不像链表那样需要额外的空间存放指针。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  <w:t>缺点: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插入和删除效率低：在非末尾位置插入或删除元素时，需要移动大量元素。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大小固定或动态调整成本高：静态数组大小固定，动态数组需要重新分配内存和拷贝数据。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2. 单链表 (Singly Linked List)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  <w:t>适用条件: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当需要频繁进行插入和删除操作时。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当数据量经常变化，且没有固定上限时。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  <w:t>优点: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动态大小：可以根据需要动态增长和缩减。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插入和删除效率高：在任何位置插入或删除只需改变指针，无需移动其他元素。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  <w:t>缺点: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随机访问效率低：需要从头开始遍历，无法直接访问特定位置的元素。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额外的内存消耗：每个元素都需要额外的空间存储指向下一个元素的指针。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3. 双链表 (Doubly Linked List)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适用条件: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当需要频繁进行双向遍历或在链表两端进行操作时。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优点: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双向遍历：每个节点都有指向前一个和后一个节点的指针，支持双向遍历。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在任何位置插入和删除效率较高：相比于单链表，删除操作更高效，因为可以直接访问前驱节点。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缺点: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更多的内存消耗：相比单链表，双链表需要额外空间存放另一个指针。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随机访问效率依旧低：仍然需要通过遍历来访问特定元素。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4. 单循环链表 (Singly Circular Linked List)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适用条件: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当需要周期性地遍历数据时。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在表示有循环结构的场景，例如轮转调度。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优点: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循环访问：可以从任何节点开始，遍历整个链表。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简化某些操作：比如轮转，不需要特殊处理链表的尾部。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缺点: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随机访问效率低：和单链表一样，访问特定元素需要遍历。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操作复杂性：在插入和删除时要小心处理循环。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5. 双循环链表 (Doubly Circular Linked List)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适用条件: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当需要双向周期性遍历数据时。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在复杂的环形结构数据处理中，如高级调度或资源管理。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优点: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双向循环访问：可以向前或向后遍历整个链表。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操作灵活：在任何位置插入和删除相对容易。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0"/>
          <w:szCs w:val="22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内存消耗较大：相比单循环链表，需要更多的内存空间存放两个指针。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操作复杂性：在维护前驱和后继指针时需要更多的注意。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在实现上述数据结构的基本操作时，设计了一个菜单，用户可以根据自我需求选择要执行的操作。菜单中包含如下函数：</w:t>
      </w:r>
    </w:p>
    <w:p>
      <w:pPr>
        <w:spacing w:beforeLines="0" w:afterLines="0"/>
        <w:jc w:val="left"/>
        <w:rPr>
          <w:rFonts w:hint="default" w:ascii="楷体" w:hAnsi="楷体" w:eastAsia="新宋体" w:cs="楷体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[0] quit_system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退出程序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[1] push_back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尾部插入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[2] push_front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头部插入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[3] show_list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打印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[4] pop_back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尾部删除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[5] pop_front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头部删除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[6] insert_pos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在指定位置插入数据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[7] find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在线性表中查找数据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[8] lenght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求线性表的长度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[9] delete_pos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删除指定位置的元素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[10] delete_val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按值删除元素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[11] sort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排序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[12] resver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逆置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[13] clear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清除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[14] destroy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()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摧毁</w:t>
      </w:r>
    </w:p>
    <w:p>
      <w:pPr>
        <w:numPr>
          <w:numId w:val="0"/>
        </w:numPr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长整型运算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（1）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数据结构选择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：完成长整数的运算，我们可以考虑如下的数据结构：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①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字符串：每个字符代表数字的一位。例如，长整数 12345 可以表示为字符串 "12345"。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②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链表：链表的每个节点存储数字的一位。例如，长整数 12345 可以用一个链表来表示，其中头节点是 1，然后是 2，依此类推，最后一个节点是 5。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字符串实现相对简单，而链表实现可以提供更灵活的操作，尤其是在数位长度非常长的情况下。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本次实验采用的是字符串来解决问题。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（2）算法设计与分析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加法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算法设计：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从两个长整数的末尾（最低位）开始，逐位相加。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记录进位（如果有），并将其加到下一位的计算中。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将结果逐位存储在新字符串中。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如果最后有进位，将其添加到结果字符串的最前面。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算法分析：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时间复杂度：O(max(n, m))，其中 n 和 m 是两个长整数的长度。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空间复杂度：O(max(n, m))，用于存储结果。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减法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算法设计：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从两个长整数的末尾开始，逐位相减。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如果发生借位，从高位借来，并进行相应的减法运算。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将结果逐位存储在新字符串中。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最后可能需要去除结果字符串前面的零。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算法分析：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时间复杂度：O(max(n, m))。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空间复杂度：O(max(n, m))。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0"/>
          <w:szCs w:val="22"/>
          <w:lang w:val="en-US" w:eastAsia="zh-CN"/>
        </w:rPr>
        <w:t>乘法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算法设计：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对于两个长整数中的每一位相乘，记录乘积和进位。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每次乘法的结果需要根据当前乘积的位置，向左偏移相应的位数（就像手工乘法中的对齐）。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将所有乘积结果相加得到最终结果。</w:t>
      </w:r>
    </w:p>
    <w:p>
      <w:pPr>
        <w:numPr>
          <w:numId w:val="0"/>
        </w:numPr>
        <w:ind w:left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算法分析：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时间复杂度：O(n*m)，其中 n 和 m 是两个长整数的长度。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空间复杂度：O(n+m)，用于存储结果。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实验结果与分析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线性表顺序存储结构与链式存储结构基本操作</w:t>
      </w:r>
    </w:p>
    <w:p>
      <w:pPr>
        <w:numPr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由于上面提及的几种线性表存储结构均使用的同样的目录，由于篇幅的原因，仅展示其中一份结果截图。其余的经过实验验证均能保证结果的正确性。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1186815" cy="1806575"/>
            <wp:effectExtent l="0" t="0" r="3810" b="3175"/>
            <wp:docPr id="2" name="图片 2" descr="edb065710c19887c4ab1fbdc6e05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b065710c19887c4ab1fbdc6e05b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1123950" cy="1808480"/>
            <wp:effectExtent l="0" t="0" r="0" b="1270"/>
            <wp:docPr id="3" name="图片 3" descr="93d47b777f553b84a23841088c44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3d47b777f553b84a23841088c4497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1271270" cy="1800860"/>
            <wp:effectExtent l="0" t="0" r="5080" b="8890"/>
            <wp:docPr id="4" name="图片 4" descr="f19eb65e059857bf3ad4bd0557fc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19eb65e059857bf3ad4bd0557fc0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1147445" cy="1819275"/>
            <wp:effectExtent l="0" t="0" r="5080" b="0"/>
            <wp:docPr id="5" name="图片 5" descr="6b1f811e4cb9ee8b69a2fec89905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1f811e4cb9ee8b69a2fec89905de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907155" cy="1482090"/>
            <wp:effectExtent l="0" t="0" r="7620" b="3810"/>
            <wp:docPr id="6" name="图片 6" descr="b5c73daf69e5376cc194f61fceba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5c73daf69e5376cc194f61fcebae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（二）长整型运算</w:t>
      </w:r>
    </w:p>
    <w:p>
      <w:pPr>
        <w:spacing w:beforeLines="0" w:afterLines="0"/>
        <w:ind w:firstLine="630" w:firstLineChars="3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本次测试选取的两个长整数为：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"123456789123456789"</w:t>
      </w:r>
    </w:p>
    <w:p>
      <w:pPr>
        <w:numPr>
          <w:numId w:val="0"/>
        </w:numPr>
        <w:ind w:firstLine="760" w:firstLineChars="400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num2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"987654321987654321"</w:t>
      </w:r>
    </w:p>
    <w:p>
      <w:pPr>
        <w:spacing w:beforeLines="0" w:afterLines="0"/>
        <w:ind w:firstLine="630" w:firstLineChars="30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所得的结果如下：可以看出，结果具有正确性。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382770" cy="1023620"/>
            <wp:effectExtent l="0" t="0" r="8255" b="5080"/>
            <wp:docPr id="1" name="图片 1" descr="049c822ea3006e7a7da50999242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9c822ea3006e7a7da5099924246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实验小结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通过本次实验，我对线性表各种存储方式的基本操作进行了实践，加深了对知识的理解与掌握。同时运用所学字符串知识解决了</w:t>
      </w:r>
      <w:bookmarkStart w:id="0" w:name="_GoBack"/>
      <w:bookmarkEnd w:id="0"/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长整数的加、减、乘的运算，加深了对字符串操作的理解。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478F6"/>
    <w:multiLevelType w:val="singleLevel"/>
    <w:tmpl w:val="914478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86A8D0"/>
    <w:multiLevelType w:val="singleLevel"/>
    <w:tmpl w:val="9D86A8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A057A88"/>
    <w:multiLevelType w:val="singleLevel"/>
    <w:tmpl w:val="BA057A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AB71045"/>
    <w:multiLevelType w:val="singleLevel"/>
    <w:tmpl w:val="CAB7104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40830CAD"/>
    <w:multiLevelType w:val="singleLevel"/>
    <w:tmpl w:val="40830CA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6F6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2023-12-12T14:49:46Z</dcterms:created>
  <dc:creator>李杨</dc:creator>
  <cp:lastModifiedBy>rrdd</cp:lastModifiedBy>
  <dcterms:modified xsi:type="dcterms:W3CDTF">2023-12-12T15:34:42Z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22ADB8B2937D4F8B97276E6D7BF3604B_12</vt:lpwstr>
  </property>
</Properties>
</file>