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D4BD" w14:textId="77777777" w:rsidR="00AB48E8" w:rsidRDefault="00AB48E8" w:rsidP="004E0698">
      <w:pPr>
        <w:pStyle w:val="a7"/>
        <w:jc w:val="both"/>
      </w:pPr>
      <w:r>
        <w:rPr>
          <w:rFonts w:hint="eastAsia"/>
        </w:rPr>
        <w:t>关于无人机通信链路的处理方案</w:t>
      </w:r>
    </w:p>
    <w:p w14:paraId="3FAD47A7" w14:textId="77777777" w:rsidR="00AB48E8" w:rsidRDefault="00AB48E8" w:rsidP="00AB48E8"/>
    <w:p w14:paraId="75A2A835" w14:textId="77777777" w:rsidR="00AB48E8" w:rsidRDefault="00AB48E8" w:rsidP="00AB48E8">
      <w:pPr>
        <w:ind w:firstLineChars="200" w:firstLine="420"/>
      </w:pPr>
      <w:r>
        <w:rPr>
          <w:rFonts w:hint="eastAsia"/>
        </w:rPr>
        <w:t>关于目前旋翼无人机的通讯方案有如下[</w:t>
      </w:r>
      <w:r>
        <w:t>1],</w:t>
      </w:r>
      <w:r>
        <w:rPr>
          <w:rFonts w:hint="eastAsia"/>
        </w:rPr>
        <w:t>该系统利用</w:t>
      </w:r>
      <w:proofErr w:type="gramStart"/>
      <w:r>
        <w:rPr>
          <w:rFonts w:hint="eastAsia"/>
        </w:rPr>
        <w:t>现网宏站</w:t>
      </w:r>
      <w:proofErr w:type="gramEnd"/>
      <w:r>
        <w:rPr>
          <w:rFonts w:hint="eastAsia"/>
        </w:rPr>
        <w:t>，无人机平台，安全网关，机载基站，回传终端、SP-GW组成。该系统中，回传终端、机载基站均部署在飞机设备中，作为数据传输和网络覆盖的工具，分别与用户终端和基站形成连接，形成信号传输路径。</w:t>
      </w:r>
    </w:p>
    <w:p w14:paraId="7C1BF196" w14:textId="77777777" w:rsidR="00AB48E8" w:rsidRDefault="00AB48E8" w:rsidP="00AB48E8">
      <w:r>
        <w:rPr>
          <w:noProof/>
        </w:rPr>
        <w:drawing>
          <wp:inline distT="0" distB="0" distL="0" distR="0" wp14:anchorId="4A55FC23" wp14:editId="5FB69FFB">
            <wp:extent cx="3575050" cy="205041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84092" cy="2056078"/>
                    </a:xfrm>
                    <a:prstGeom prst="rect">
                      <a:avLst/>
                    </a:prstGeom>
                    <a:noFill/>
                    <a:ln>
                      <a:noFill/>
                    </a:ln>
                  </pic:spPr>
                </pic:pic>
              </a:graphicData>
            </a:graphic>
          </wp:inline>
        </w:drawing>
      </w:r>
    </w:p>
    <w:p w14:paraId="570FFCE7" w14:textId="77777777" w:rsidR="00AB48E8" w:rsidRDefault="00AB48E8" w:rsidP="00AB48E8">
      <w:pPr>
        <w:ind w:firstLineChars="200" w:firstLine="420"/>
      </w:pPr>
      <w:r>
        <w:rPr>
          <w:rFonts w:hint="eastAsia"/>
        </w:rPr>
        <w:t>但是该论文没有介绍相关设备，并且该方案默认无人机之间没有互相回传的操作，有很大的局限性，并且没有处理海量并发问题，但是该方案的流程值得借鉴。</w:t>
      </w:r>
    </w:p>
    <w:p w14:paraId="1B661C09" w14:textId="77777777" w:rsidR="00AB48E8" w:rsidRDefault="00AB48E8" w:rsidP="00AB48E8"/>
    <w:p w14:paraId="374E513F" w14:textId="77777777" w:rsidR="00AB48E8" w:rsidRDefault="00AB48E8" w:rsidP="00AB48E8">
      <w:r>
        <w:tab/>
        <w:t>5</w:t>
      </w:r>
      <w:r>
        <w:rPr>
          <w:rFonts w:hint="eastAsia"/>
        </w:rPr>
        <w:t>G网络切片（Network</w:t>
      </w:r>
      <w:r>
        <w:t xml:space="preserve"> </w:t>
      </w:r>
      <w:r>
        <w:rPr>
          <w:rFonts w:hint="eastAsia"/>
        </w:rPr>
        <w:t>slicing）技术，将5G独立组网架构的物理网络划分为多个逻辑上隔离的专用逻辑网络，减少资源消耗，并且切片之间互相独立，一个切片阻塞不会导致系统的瘫痪，具有很强的健壮性。此技术非常适用于无人机的数据通信和控制信息的分离处理。</w:t>
      </w:r>
    </w:p>
    <w:p w14:paraId="528FBEC5" w14:textId="77777777" w:rsidR="00AB48E8" w:rsidRDefault="00AB48E8" w:rsidP="00AB48E8"/>
    <w:p w14:paraId="6F966015" w14:textId="77777777" w:rsidR="00AB48E8" w:rsidRDefault="00AB48E8" w:rsidP="00AB48E8"/>
    <w:p w14:paraId="4FF66205" w14:textId="77777777" w:rsidR="00AB48E8" w:rsidRDefault="00AB48E8" w:rsidP="00AB48E8"/>
    <w:p w14:paraId="3A1B4C15" w14:textId="77777777" w:rsidR="00AB48E8" w:rsidRDefault="00AB48E8" w:rsidP="00AB48E8">
      <w:r>
        <w:rPr>
          <w:rFonts w:hint="eastAsia"/>
        </w:rPr>
        <w:t>文献引用：</w:t>
      </w:r>
    </w:p>
    <w:p w14:paraId="44429B8B" w14:textId="77777777" w:rsidR="00AB48E8" w:rsidRDefault="00AB48E8" w:rsidP="00AB48E8">
      <w:r>
        <w:rPr>
          <w:rFonts w:hint="eastAsia"/>
        </w:rPr>
        <w:t>[</w:t>
      </w:r>
      <w:r>
        <w:t>1]</w:t>
      </w:r>
      <w:r>
        <w:rPr>
          <w:rStyle w:val="fontstyle01"/>
        </w:rPr>
        <w:t xml:space="preserve"> DAI H </w:t>
      </w:r>
      <w:proofErr w:type="spellStart"/>
      <w:r>
        <w:rPr>
          <w:rStyle w:val="fontstyle01"/>
        </w:rPr>
        <w:t>G.Research</w:t>
      </w:r>
      <w:proofErr w:type="spellEnd"/>
      <w:r>
        <w:rPr>
          <w:rStyle w:val="fontstyle01"/>
        </w:rPr>
        <w:t xml:space="preserve"> on emergency communication coverage capability of fixed wing UAV In 5G base station environment[J].Audio Engineering</w:t>
      </w:r>
      <w:r>
        <w:rPr>
          <w:rStyle w:val="fontstyle01"/>
        </w:rPr>
        <w:t>，</w:t>
      </w:r>
      <w:r>
        <w:rPr>
          <w:rStyle w:val="fontstyle01"/>
        </w:rPr>
        <w:t xml:space="preserve"> </w:t>
      </w:r>
      <w:r>
        <w:rPr>
          <w:rStyle w:val="fontstyle21"/>
        </w:rPr>
        <w:t>2022</w:t>
      </w:r>
      <w:r>
        <w:rPr>
          <w:rStyle w:val="fontstyle31"/>
        </w:rPr>
        <w:t>，</w:t>
      </w:r>
      <w:r>
        <w:rPr>
          <w:rStyle w:val="fontstyle31"/>
        </w:rPr>
        <w:t xml:space="preserve"> </w:t>
      </w:r>
      <w:r>
        <w:rPr>
          <w:rStyle w:val="fontstyle21"/>
        </w:rPr>
        <w:t>46</w:t>
      </w:r>
      <w:r>
        <w:rPr>
          <w:rStyle w:val="fontstyle31"/>
        </w:rPr>
        <w:t>（</w:t>
      </w:r>
      <w:r>
        <w:rPr>
          <w:rStyle w:val="fontstyle21"/>
        </w:rPr>
        <w:t>1</w:t>
      </w:r>
      <w:r>
        <w:rPr>
          <w:rStyle w:val="fontstyle31"/>
        </w:rPr>
        <w:t>）</w:t>
      </w:r>
      <w:r>
        <w:rPr>
          <w:rStyle w:val="fontstyle01"/>
        </w:rPr>
        <w:t>：</w:t>
      </w:r>
      <w:r>
        <w:rPr>
          <w:rStyle w:val="fontstyle01"/>
        </w:rPr>
        <w:t xml:space="preserve"> </w:t>
      </w:r>
      <w:r>
        <w:rPr>
          <w:rStyle w:val="fontstyle21"/>
        </w:rPr>
        <w:t xml:space="preserve">113 </w:t>
      </w:r>
      <w:r>
        <w:rPr>
          <w:rStyle w:val="fontstyle01"/>
        </w:rPr>
        <w:t xml:space="preserve">- </w:t>
      </w:r>
      <w:r>
        <w:rPr>
          <w:rStyle w:val="fontstyle21"/>
        </w:rPr>
        <w:t>116</w:t>
      </w:r>
      <w:r>
        <w:rPr>
          <w:rStyle w:val="fontstyle31"/>
        </w:rPr>
        <w:t>，</w:t>
      </w:r>
      <w:r>
        <w:rPr>
          <w:rStyle w:val="fontstyle31"/>
        </w:rPr>
        <w:t xml:space="preserve"> </w:t>
      </w:r>
      <w:r>
        <w:rPr>
          <w:rStyle w:val="fontstyle21"/>
        </w:rPr>
        <w:t>125.</w:t>
      </w:r>
    </w:p>
    <w:p w14:paraId="48704490" w14:textId="77777777" w:rsidR="00AB48E8" w:rsidRPr="00AB48E8" w:rsidRDefault="00AB48E8"/>
    <w:p w14:paraId="10001254" w14:textId="77777777" w:rsidR="00AB48E8" w:rsidRDefault="00AB48E8"/>
    <w:p w14:paraId="0C157A54" w14:textId="095AFD14" w:rsidR="00021132" w:rsidRDefault="00021132"/>
    <w:p w14:paraId="02AB91B5" w14:textId="77777777" w:rsidR="008C0181" w:rsidRDefault="008C0181"/>
    <w:p w14:paraId="4F34781D" w14:textId="2FB881A7" w:rsidR="008C0181" w:rsidRDefault="008C0181">
      <w:r>
        <w:rPr>
          <w:noProof/>
        </w:rPr>
        <w:lastRenderedPageBreak/>
        <w:drawing>
          <wp:inline distT="0" distB="0" distL="0" distR="0" wp14:anchorId="5452A6CE" wp14:editId="01D5FD17">
            <wp:extent cx="4150360" cy="2449393"/>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6291" cy="2452893"/>
                    </a:xfrm>
                    <a:prstGeom prst="rect">
                      <a:avLst/>
                    </a:prstGeom>
                    <a:noFill/>
                    <a:ln>
                      <a:noFill/>
                    </a:ln>
                  </pic:spPr>
                </pic:pic>
              </a:graphicData>
            </a:graphic>
          </wp:inline>
        </w:drawing>
      </w:r>
    </w:p>
    <w:p w14:paraId="4C6D198A" w14:textId="4F0D604E" w:rsidR="00914804" w:rsidRDefault="00914804" w:rsidP="004E0698">
      <w:pPr>
        <w:pStyle w:val="a7"/>
        <w:jc w:val="both"/>
      </w:pPr>
      <w:r>
        <w:rPr>
          <w:rFonts w:hint="eastAsia"/>
        </w:rPr>
        <w:t>平行自组网方案</w:t>
      </w:r>
    </w:p>
    <w:p w14:paraId="7FA12FFA" w14:textId="775947C2" w:rsidR="00914804" w:rsidRDefault="00914804"/>
    <w:p w14:paraId="3722D750" w14:textId="7E9500B1" w:rsidR="004B3C64" w:rsidRDefault="004B3C64">
      <w:r>
        <w:tab/>
      </w:r>
      <w:r w:rsidR="001A5314">
        <w:rPr>
          <w:rFonts w:hint="eastAsia"/>
        </w:rPr>
        <w:t>通信主要分为</w:t>
      </w:r>
      <w:r w:rsidR="001A5314" w:rsidRPr="004E0698">
        <w:rPr>
          <w:rStyle w:val="a9"/>
          <w:rFonts w:hint="eastAsia"/>
        </w:rPr>
        <w:t>控制信息和数据信息</w:t>
      </w:r>
      <w:r w:rsidR="001A5314">
        <w:rPr>
          <w:rFonts w:hint="eastAsia"/>
        </w:rPr>
        <w:t>两个部分，两个部分相互独立，利用5G切片技术进行分离，以至于控制信息不会因为数据信息过多导致阻塞。</w:t>
      </w:r>
    </w:p>
    <w:p w14:paraId="0B54A788" w14:textId="77777777" w:rsidR="004B3C64" w:rsidRDefault="004B3C64"/>
    <w:p w14:paraId="1C1A93B5" w14:textId="1896A08C" w:rsidR="00E3239A" w:rsidRDefault="00E3239A" w:rsidP="004E0698">
      <w:pPr>
        <w:ind w:firstLineChars="200" w:firstLine="640"/>
      </w:pPr>
      <w:r w:rsidRPr="00973BC1">
        <w:rPr>
          <w:rStyle w:val="a8"/>
          <w:rFonts w:hint="eastAsia"/>
        </w:rPr>
        <w:t>关于通信</w:t>
      </w:r>
      <w:r w:rsidR="001A5314" w:rsidRPr="00973BC1">
        <w:rPr>
          <w:rStyle w:val="a8"/>
          <w:rFonts w:hint="eastAsia"/>
        </w:rPr>
        <w:t>控制</w:t>
      </w:r>
      <w:r w:rsidRPr="00973BC1">
        <w:rPr>
          <w:rStyle w:val="a8"/>
          <w:rFonts w:hint="eastAsia"/>
        </w:rPr>
        <w:t>链路传输问题</w:t>
      </w:r>
      <w:r w:rsidRPr="004E0698">
        <w:rPr>
          <w:rStyle w:val="a9"/>
          <w:rFonts w:hint="eastAsia"/>
          <w:b w:val="0"/>
          <w:bCs w:val="0"/>
        </w:rPr>
        <w:t>（</w:t>
      </w:r>
      <w:r>
        <w:rPr>
          <w:rFonts w:hint="eastAsia"/>
        </w:rPr>
        <w:t>解决多无人机间信息跳转的问题）</w:t>
      </w:r>
    </w:p>
    <w:p w14:paraId="7B836D19" w14:textId="2384DB00" w:rsidR="00327256" w:rsidRDefault="00E3239A">
      <w:r>
        <w:tab/>
      </w:r>
      <w:r>
        <w:rPr>
          <w:rFonts w:hint="eastAsia"/>
        </w:rPr>
        <w:t>控制器可以在无人机起飞前设定</w:t>
      </w:r>
      <w:r w:rsidR="00193A7F">
        <w:rPr>
          <w:rFonts w:hint="eastAsia"/>
        </w:rPr>
        <w:t>好</w:t>
      </w:r>
      <w:r>
        <w:rPr>
          <w:rFonts w:hint="eastAsia"/>
        </w:rPr>
        <w:t>无人机的位置信息，如上图无人机的位置</w:t>
      </w:r>
      <w:r w:rsidR="00193A7F">
        <w:rPr>
          <w:rFonts w:hint="eastAsia"/>
        </w:rPr>
        <w:t>。</w:t>
      </w:r>
      <w:r>
        <w:rPr>
          <w:rFonts w:hint="eastAsia"/>
        </w:rPr>
        <w:t>若控制器想要和D通信，要经过A、C的跳转</w:t>
      </w:r>
      <w:r w:rsidR="008935AB">
        <w:rPr>
          <w:rFonts w:hint="eastAsia"/>
        </w:rPr>
        <w:t>。先建立</w:t>
      </w:r>
      <w:r w:rsidR="00193A7F">
        <w:rPr>
          <w:rFonts w:hint="eastAsia"/>
        </w:rPr>
        <w:t>控制</w:t>
      </w:r>
      <w:r w:rsidR="008935AB">
        <w:rPr>
          <w:rFonts w:hint="eastAsia"/>
        </w:rPr>
        <w:t>路由表，控制器在发给D的控制信息包中，在包头添加“转发A、转发C、转发D”的消息头，若无人机读到无消息头的包，则确定该包是转发给自己的，在包尾添加“转发C、转发A，转发控制器”的包尾，则D可保存包尾控制器的通信路径。</w:t>
      </w:r>
      <w:r w:rsidR="00193A7F">
        <w:rPr>
          <w:rFonts w:hint="eastAsia"/>
        </w:rPr>
        <w:t>若</w:t>
      </w:r>
      <w:r w:rsidR="00327256">
        <w:rPr>
          <w:rFonts w:hint="eastAsia"/>
        </w:rPr>
        <w:t>D要与控制器进行通信，则读取本地保存的通信路径，来进行通信。若有新无人机加入或低电量无人机退出的情况，则控制器持续为路径上与动态无人机通信的无人机及邻近无人机发送控制信息。当高电量无人机到达指定位置时，更新控制路由表，此时低电量无人机退出。</w:t>
      </w:r>
    </w:p>
    <w:p w14:paraId="4ADF9135" w14:textId="77777777" w:rsidR="00973BC1" w:rsidRDefault="008935AB" w:rsidP="00327256">
      <w:pPr>
        <w:ind w:firstLine="420"/>
        <w:rPr>
          <w:rStyle w:val="a8"/>
        </w:rPr>
      </w:pPr>
      <w:r w:rsidRPr="00973BC1">
        <w:rPr>
          <w:rStyle w:val="a8"/>
          <w:rFonts w:hint="eastAsia"/>
        </w:rPr>
        <w:t>关于通信信息的传递</w:t>
      </w:r>
    </w:p>
    <w:p w14:paraId="35F45E84" w14:textId="127919CD" w:rsidR="00914804" w:rsidRDefault="008935AB" w:rsidP="00327256">
      <w:pPr>
        <w:ind w:firstLine="420"/>
      </w:pPr>
      <w:r>
        <w:rPr>
          <w:rFonts w:hint="eastAsia"/>
        </w:rPr>
        <w:t>无人机则需要收集最近的</w:t>
      </w:r>
      <w:r w:rsidR="004B07DF">
        <w:rPr>
          <w:rFonts w:hint="eastAsia"/>
        </w:rPr>
        <w:t>可转发基站的位置信息，并回传</w:t>
      </w:r>
      <w:r w:rsidR="001D2CAC">
        <w:rPr>
          <w:rFonts w:hint="eastAsia"/>
        </w:rPr>
        <w:t>基站相</w:t>
      </w:r>
      <w:proofErr w:type="gramStart"/>
      <w:r w:rsidR="001D2CAC">
        <w:rPr>
          <w:rFonts w:hint="eastAsia"/>
        </w:rPr>
        <w:t>邻</w:t>
      </w:r>
      <w:proofErr w:type="gramEnd"/>
      <w:r w:rsidR="001D2CAC">
        <w:rPr>
          <w:rFonts w:hint="eastAsia"/>
        </w:rPr>
        <w:t>无人机信息</w:t>
      </w:r>
      <w:r w:rsidR="00115B0A">
        <w:rPr>
          <w:rFonts w:hint="eastAsia"/>
        </w:rPr>
        <w:t>（如，E、D）</w:t>
      </w:r>
      <w:r w:rsidR="001D2CAC">
        <w:rPr>
          <w:rFonts w:hint="eastAsia"/>
        </w:rPr>
        <w:t>，</w:t>
      </w:r>
      <w:r w:rsidR="00115B0A">
        <w:rPr>
          <w:rFonts w:hint="eastAsia"/>
        </w:rPr>
        <w:t>控制器制作数据</w:t>
      </w:r>
      <w:r w:rsidR="00193A7F">
        <w:rPr>
          <w:rFonts w:hint="eastAsia"/>
        </w:rPr>
        <w:t>路由</w:t>
      </w:r>
      <w:r w:rsidR="00115B0A">
        <w:rPr>
          <w:rFonts w:hint="eastAsia"/>
        </w:rPr>
        <w:t>表，数据传输表是每个无人机可以向基站传输数据的路径如（A</w:t>
      </w:r>
      <w:r w:rsidR="00115B0A">
        <w:t>-</w:t>
      </w:r>
      <w:r w:rsidR="00115B0A">
        <w:rPr>
          <w:rFonts w:hint="eastAsia"/>
        </w:rPr>
        <w:t>&gt;</w:t>
      </w:r>
      <w:r w:rsidR="00115B0A">
        <w:t>C-&gt;D;B-&gt;E;C-&gt;D;E;D</w:t>
      </w:r>
      <w:r w:rsidR="00115B0A">
        <w:rPr>
          <w:rFonts w:hint="eastAsia"/>
        </w:rPr>
        <w:t>），</w:t>
      </w:r>
      <w:r w:rsidR="006F0535">
        <w:rPr>
          <w:rFonts w:hint="eastAsia"/>
        </w:rPr>
        <w:t>控制器对所有无人机进行广播，每个无人机只需要查找到关于自己的</w:t>
      </w:r>
      <w:r w:rsidR="00327256">
        <w:rPr>
          <w:rFonts w:hint="eastAsia"/>
        </w:rPr>
        <w:t>数据</w:t>
      </w:r>
      <w:r w:rsidR="006F0535">
        <w:rPr>
          <w:rFonts w:hint="eastAsia"/>
        </w:rPr>
        <w:t>传输</w:t>
      </w:r>
      <w:r w:rsidR="00193A7F">
        <w:rPr>
          <w:rFonts w:hint="eastAsia"/>
        </w:rPr>
        <w:t>路由</w:t>
      </w:r>
      <w:r w:rsidR="006F0535">
        <w:rPr>
          <w:rFonts w:hint="eastAsia"/>
        </w:rPr>
        <w:t>，并保存即可。当用户开始接入使用时，无人机每隔一段时间回传用户接入数据和链路载荷数据，控制器通过无人机返回的数据利用路径加权最小算法来调整数据</w:t>
      </w:r>
      <w:r w:rsidR="00327256">
        <w:rPr>
          <w:rFonts w:hint="eastAsia"/>
        </w:rPr>
        <w:t>路由</w:t>
      </w:r>
      <w:r w:rsidR="006F0535">
        <w:rPr>
          <w:rFonts w:hint="eastAsia"/>
        </w:rPr>
        <w:t>表，若控制器查询到数据</w:t>
      </w:r>
      <w:r w:rsidR="00193A7F">
        <w:rPr>
          <w:rFonts w:hint="eastAsia"/>
        </w:rPr>
        <w:t>路由</w:t>
      </w:r>
      <w:r w:rsidR="006F0535">
        <w:rPr>
          <w:rFonts w:hint="eastAsia"/>
        </w:rPr>
        <w:t>表有改动，则向改动的无人机发送更新后的传输表。</w:t>
      </w:r>
    </w:p>
    <w:p w14:paraId="37076021" w14:textId="77777777" w:rsidR="00D00881" w:rsidRPr="008E1357" w:rsidRDefault="006F0535" w:rsidP="00D00881">
      <w:pPr>
        <w:rPr>
          <w:rStyle w:val="a9"/>
          <w:b w:val="0"/>
          <w:bCs w:val="0"/>
        </w:rPr>
      </w:pPr>
      <w:r>
        <w:tab/>
      </w:r>
      <w:r w:rsidR="00D00881" w:rsidRPr="008E1357">
        <w:rPr>
          <w:rFonts w:hint="eastAsia"/>
          <w:b/>
          <w:bCs/>
        </w:rPr>
        <w:t>思想：</w:t>
      </w:r>
    </w:p>
    <w:p w14:paraId="30FFA78F" w14:textId="77777777" w:rsidR="00D00881" w:rsidRPr="008E1357" w:rsidRDefault="00D00881" w:rsidP="00D00881">
      <w:pPr>
        <w:ind w:firstLineChars="200" w:firstLine="420"/>
      </w:pPr>
      <w:r w:rsidRPr="008E1357">
        <w:rPr>
          <w:rFonts w:hint="eastAsia"/>
          <w:b/>
          <w:bCs/>
        </w:rPr>
        <w:t>逆向自学习算法</w:t>
      </w:r>
      <w:r w:rsidRPr="008E1357">
        <w:rPr>
          <w:rFonts w:hint="eastAsia"/>
        </w:rPr>
        <w:t xml:space="preserve">（Reverse </w:t>
      </w:r>
      <w:proofErr w:type="spellStart"/>
      <w:r w:rsidRPr="008E1357">
        <w:rPr>
          <w:rFonts w:hint="eastAsia"/>
        </w:rPr>
        <w:t>selflearning</w:t>
      </w:r>
      <w:proofErr w:type="spellEnd"/>
      <w:r w:rsidRPr="008E1357">
        <w:rPr>
          <w:rFonts w:hint="eastAsia"/>
        </w:rPr>
        <w:t xml:space="preserve"> algorithm）建立转发表。</w:t>
      </w:r>
    </w:p>
    <w:p w14:paraId="5ACBDD0F" w14:textId="77777777" w:rsidR="00D00881" w:rsidRPr="008E1357" w:rsidRDefault="00D00881" w:rsidP="00D00881">
      <w:pPr>
        <w:ind w:firstLineChars="200" w:firstLine="420"/>
      </w:pPr>
      <w:r w:rsidRPr="008E1357">
        <w:rPr>
          <w:rFonts w:hint="eastAsia"/>
        </w:rPr>
        <w:t>逆向</w:t>
      </w:r>
      <w:proofErr w:type="gramStart"/>
      <w:r w:rsidRPr="008E1357">
        <w:rPr>
          <w:rFonts w:hint="eastAsia"/>
        </w:rPr>
        <w:t>自学习算浅的</w:t>
      </w:r>
      <w:proofErr w:type="gramEnd"/>
      <w:r w:rsidRPr="008E1357">
        <w:rPr>
          <w:rFonts w:hint="eastAsia"/>
        </w:rPr>
        <w:t>基本思想是:如果交换机通过端口N接收到站点A发送的数据帧，</w:t>
      </w:r>
      <w:proofErr w:type="gramStart"/>
      <w:r w:rsidRPr="008E1357">
        <w:rPr>
          <w:rFonts w:hint="eastAsia"/>
        </w:rPr>
        <w:t>那公相反</w:t>
      </w:r>
      <w:proofErr w:type="gramEnd"/>
      <w:r w:rsidRPr="008E1357">
        <w:rPr>
          <w:rFonts w:hint="eastAsia"/>
        </w:rPr>
        <w:t>地，交换机也可以通过端口N把数据帧传送给站点A。因此交换</w:t>
      </w:r>
      <w:r w:rsidRPr="008E1357">
        <w:t>机</w:t>
      </w:r>
      <w:r w:rsidRPr="008E1357">
        <w:rPr>
          <w:rFonts w:hint="eastAsia"/>
        </w:rPr>
        <w:t>转发表的过程是根据其接收到数据帧中的源MAC地址与接收端口之间的映射关系建立起来的。当交换机接收到某站点发送的数据帧时，就将其源MAC地址与</w:t>
      </w:r>
      <w:proofErr w:type="gramStart"/>
      <w:r w:rsidRPr="008E1357">
        <w:rPr>
          <w:rFonts w:hint="eastAsia"/>
        </w:rPr>
        <w:t>该帧进入</w:t>
      </w:r>
      <w:proofErr w:type="gramEnd"/>
      <w:r w:rsidRPr="008E1357">
        <w:rPr>
          <w:rFonts w:hint="eastAsia"/>
        </w:rPr>
        <w:t>交换机的端口写入转发表中。</w:t>
      </w:r>
    </w:p>
    <w:p w14:paraId="59EC668F" w14:textId="77777777" w:rsidR="00D00881" w:rsidRDefault="00D00881" w:rsidP="00D00881">
      <w:r w:rsidRPr="008E1357">
        <w:rPr>
          <w:rFonts w:hint="eastAsia"/>
        </w:rPr>
        <w:lastRenderedPageBreak/>
        <w:t>交换机转发数据帧时，查找转发表中是否存在与目标 MAC地址匹配的表项。根据转发表中对该MAC地址的记录情况处理该数据帧。</w:t>
      </w:r>
    </w:p>
    <w:p w14:paraId="5D275B2E" w14:textId="77777777" w:rsidR="00D00881" w:rsidRPr="008E1357" w:rsidRDefault="00D00881" w:rsidP="00D00881">
      <w:pPr>
        <w:ind w:firstLineChars="200" w:firstLine="420"/>
      </w:pPr>
      <w:r w:rsidRPr="008E1357">
        <w:rPr>
          <w:rFonts w:hint="eastAsia"/>
        </w:rPr>
        <w:t>交换机转发数据帧的规则如下:</w:t>
      </w:r>
    </w:p>
    <w:p w14:paraId="49E1EEBE" w14:textId="77777777" w:rsidR="00D00881" w:rsidRPr="008E1357" w:rsidRDefault="00D00881" w:rsidP="00D00881">
      <w:r w:rsidRPr="008E1357">
        <w:t>1</w:t>
      </w:r>
      <w:r>
        <w:rPr>
          <w:rFonts w:hint="eastAsia"/>
        </w:rPr>
        <w:t>．</w:t>
      </w:r>
      <w:r w:rsidRPr="008E1357">
        <w:rPr>
          <w:rFonts w:hint="eastAsia"/>
        </w:rPr>
        <w:t>若转发表中无目标MAC地址对应的表项,则交换机采用洪泛转发，即向所有其他端口转发该数据帧。</w:t>
      </w:r>
    </w:p>
    <w:p w14:paraId="7B90D29A" w14:textId="77777777" w:rsidR="00D00881" w:rsidRPr="008E1357" w:rsidRDefault="00D00881" w:rsidP="00D00881">
      <w:r w:rsidRPr="008E1357">
        <w:t>2</w:t>
      </w:r>
      <w:r>
        <w:rPr>
          <w:rFonts w:hint="eastAsia"/>
        </w:rPr>
        <w:t>．</w:t>
      </w:r>
      <w:r w:rsidRPr="008E1357">
        <w:rPr>
          <w:rFonts w:hint="eastAsia"/>
        </w:rPr>
        <w:t>若转发表中有目标MAC地址对应的表项，且该表项中记录的转发端口与该数据帧进入交换机的端口相同，则丢弃该数据帧。</w:t>
      </w:r>
    </w:p>
    <w:p w14:paraId="7DEC4724" w14:textId="77777777" w:rsidR="00D00881" w:rsidRPr="008E1357" w:rsidRDefault="00D00881" w:rsidP="00D00881">
      <w:r w:rsidRPr="008E1357">
        <w:t>3</w:t>
      </w:r>
      <w:r>
        <w:rPr>
          <w:rFonts w:hint="eastAsia"/>
        </w:rPr>
        <w:t>．</w:t>
      </w:r>
      <w:r w:rsidRPr="008E1357">
        <w:rPr>
          <w:rFonts w:hint="eastAsia"/>
        </w:rPr>
        <w:t>若转发表中有目标 MAC地址对应的表项，且该表项中记录的转发端口与该数据帧进入交换机的端口不同，则向转发端口传送该数据帧。</w:t>
      </w:r>
    </w:p>
    <w:p w14:paraId="43F28C40" w14:textId="6C72312D" w:rsidR="006F0535" w:rsidRPr="00D00881" w:rsidRDefault="006F0535"/>
    <w:p w14:paraId="340A811F" w14:textId="77777777" w:rsidR="00914804" w:rsidRDefault="00914804"/>
    <w:p w14:paraId="3E141E0D" w14:textId="783E5B82" w:rsidR="00914804" w:rsidRDefault="00914804"/>
    <w:p w14:paraId="0B496FE9" w14:textId="1B56F46B" w:rsidR="00115B0A" w:rsidRDefault="00115B0A"/>
    <w:p w14:paraId="71EB7E3E" w14:textId="77777777" w:rsidR="00115B0A" w:rsidRDefault="00115B0A"/>
    <w:p w14:paraId="1CF561E4" w14:textId="77777777" w:rsidR="00914804" w:rsidRDefault="00914804"/>
    <w:sectPr w:rsidR="00914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69D8" w14:textId="77777777" w:rsidR="00DA54F3" w:rsidRDefault="00DA54F3" w:rsidP="00914804">
      <w:r>
        <w:separator/>
      </w:r>
    </w:p>
  </w:endnote>
  <w:endnote w:type="continuationSeparator" w:id="0">
    <w:p w14:paraId="771C26F4" w14:textId="77777777" w:rsidR="00DA54F3" w:rsidRDefault="00DA54F3" w:rsidP="0091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ZSSK--GBK1-0">
    <w:altName w:val="Cambria"/>
    <w:charset w:val="00"/>
    <w:family w:val="roman"/>
    <w:pitch w:val="default"/>
  </w:font>
  <w:font w:name="TimesNewRomanPSMT">
    <w:altName w:val="Times New Roman"/>
    <w:charset w:val="00"/>
    <w:family w:val="roman"/>
    <w:pitch w:val="default"/>
  </w:font>
  <w:font w:name="FZFSK--GBK1-0">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D39A" w14:textId="77777777" w:rsidR="00DA54F3" w:rsidRDefault="00DA54F3" w:rsidP="00914804">
      <w:r>
        <w:separator/>
      </w:r>
    </w:p>
  </w:footnote>
  <w:footnote w:type="continuationSeparator" w:id="0">
    <w:p w14:paraId="73C87460" w14:textId="77777777" w:rsidR="00DA54F3" w:rsidRDefault="00DA54F3" w:rsidP="009148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32"/>
    <w:rsid w:val="00021132"/>
    <w:rsid w:val="000428D2"/>
    <w:rsid w:val="00115B0A"/>
    <w:rsid w:val="00193A7F"/>
    <w:rsid w:val="001A5314"/>
    <w:rsid w:val="001D2CAC"/>
    <w:rsid w:val="00327256"/>
    <w:rsid w:val="004B07DF"/>
    <w:rsid w:val="004B3C64"/>
    <w:rsid w:val="004E0698"/>
    <w:rsid w:val="005158F7"/>
    <w:rsid w:val="005D11DA"/>
    <w:rsid w:val="006F0535"/>
    <w:rsid w:val="008935AB"/>
    <w:rsid w:val="008C0181"/>
    <w:rsid w:val="008E1357"/>
    <w:rsid w:val="00914804"/>
    <w:rsid w:val="00973BC1"/>
    <w:rsid w:val="00AB48E8"/>
    <w:rsid w:val="00AD1EC4"/>
    <w:rsid w:val="00AF782E"/>
    <w:rsid w:val="00CE6662"/>
    <w:rsid w:val="00D00881"/>
    <w:rsid w:val="00DA54F3"/>
    <w:rsid w:val="00DF52BB"/>
    <w:rsid w:val="00E3239A"/>
    <w:rsid w:val="00F66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A671"/>
  <w15:chartTrackingRefBased/>
  <w15:docId w15:val="{EBB9F311-E4E6-495A-B12A-74462CBE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8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804"/>
    <w:rPr>
      <w:sz w:val="18"/>
      <w:szCs w:val="18"/>
    </w:rPr>
  </w:style>
  <w:style w:type="paragraph" w:styleId="a5">
    <w:name w:val="footer"/>
    <w:basedOn w:val="a"/>
    <w:link w:val="a6"/>
    <w:uiPriority w:val="99"/>
    <w:unhideWhenUsed/>
    <w:rsid w:val="00914804"/>
    <w:pPr>
      <w:tabs>
        <w:tab w:val="center" w:pos="4153"/>
        <w:tab w:val="right" w:pos="8306"/>
      </w:tabs>
      <w:snapToGrid w:val="0"/>
      <w:jc w:val="left"/>
    </w:pPr>
    <w:rPr>
      <w:sz w:val="18"/>
      <w:szCs w:val="18"/>
    </w:rPr>
  </w:style>
  <w:style w:type="character" w:customStyle="1" w:styleId="a6">
    <w:name w:val="页脚 字符"/>
    <w:basedOn w:val="a0"/>
    <w:link w:val="a5"/>
    <w:uiPriority w:val="99"/>
    <w:rsid w:val="00914804"/>
    <w:rPr>
      <w:sz w:val="18"/>
      <w:szCs w:val="18"/>
    </w:rPr>
  </w:style>
  <w:style w:type="character" w:customStyle="1" w:styleId="fontstyle01">
    <w:name w:val="fontstyle01"/>
    <w:basedOn w:val="a0"/>
    <w:rsid w:val="00AB48E8"/>
    <w:rPr>
      <w:rFonts w:ascii="FZSSK--GBK1-0" w:hAnsi="FZSSK--GBK1-0" w:hint="default"/>
      <w:color w:val="242021"/>
      <w:sz w:val="18"/>
      <w:szCs w:val="18"/>
    </w:rPr>
  </w:style>
  <w:style w:type="character" w:customStyle="1" w:styleId="fontstyle21">
    <w:name w:val="fontstyle21"/>
    <w:basedOn w:val="a0"/>
    <w:rsid w:val="00AB48E8"/>
    <w:rPr>
      <w:rFonts w:ascii="TimesNewRomanPSMT" w:hAnsi="TimesNewRomanPSMT" w:hint="default"/>
      <w:color w:val="242021"/>
      <w:sz w:val="18"/>
      <w:szCs w:val="18"/>
    </w:rPr>
  </w:style>
  <w:style w:type="character" w:customStyle="1" w:styleId="fontstyle31">
    <w:name w:val="fontstyle31"/>
    <w:basedOn w:val="a0"/>
    <w:rsid w:val="00AB48E8"/>
    <w:rPr>
      <w:rFonts w:ascii="FZFSK--GBK1-0" w:hAnsi="FZFSK--GBK1-0" w:hint="default"/>
      <w:color w:val="242021"/>
      <w:sz w:val="18"/>
      <w:szCs w:val="18"/>
    </w:rPr>
  </w:style>
  <w:style w:type="paragraph" w:styleId="a7">
    <w:name w:val="Subtitle"/>
    <w:basedOn w:val="a"/>
    <w:next w:val="a"/>
    <w:link w:val="a8"/>
    <w:uiPriority w:val="11"/>
    <w:qFormat/>
    <w:rsid w:val="004E0698"/>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E0698"/>
    <w:rPr>
      <w:b/>
      <w:bCs/>
      <w:kern w:val="28"/>
      <w:sz w:val="32"/>
      <w:szCs w:val="32"/>
    </w:rPr>
  </w:style>
  <w:style w:type="character" w:styleId="a9">
    <w:name w:val="Strong"/>
    <w:basedOn w:val="a0"/>
    <w:uiPriority w:val="22"/>
    <w:qFormat/>
    <w:rsid w:val="004E0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feifei</dc:creator>
  <cp:keywords/>
  <dc:description/>
  <cp:lastModifiedBy>xiao feifei</cp:lastModifiedBy>
  <cp:revision>2</cp:revision>
  <dcterms:created xsi:type="dcterms:W3CDTF">2022-10-21T03:57:00Z</dcterms:created>
  <dcterms:modified xsi:type="dcterms:W3CDTF">2022-10-21T03:57:00Z</dcterms:modified>
</cp:coreProperties>
</file>