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агентство связи</w:t>
      </w:r>
    </w:p>
    <w:p w:rsidR="00E831E6" w:rsidRPr="0097412C" w:rsidRDefault="00E831E6" w:rsidP="0097412C">
      <w:pPr>
        <w:spacing w:after="0" w:line="240" w:lineRule="auto"/>
        <w:ind w:left="567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государственное бюджетное образовательное учреждение  высшего образования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«Сибирский государственный университет телекоммуникаций и информатики»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(СибГУТИ)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Форма утверждена научно-методическим советом </w:t>
      </w: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университета протокол № 3 от 16 декабря </w:t>
      </w:r>
      <w:smartTag w:uri="urn:schemas-microsoft-com:office:smarttags" w:element="metricconverter">
        <w:smartTagPr>
          <w:attr w:name="ProductID" w:val="2015 г"/>
        </w:smartTagPr>
        <w:r w:rsidRPr="0097412C">
          <w:rPr>
            <w:rFonts w:ascii="Times New Roman" w:hAnsi="Times New Roman"/>
            <w:sz w:val="16"/>
            <w:szCs w:val="16"/>
            <w:lang w:eastAsia="ru-RU"/>
          </w:rPr>
          <w:t>2015 г</w:t>
        </w:r>
      </w:smartTag>
      <w:r w:rsidRPr="0097412C">
        <w:rPr>
          <w:rFonts w:ascii="Times New Roman" w:hAnsi="Times New Roman"/>
          <w:sz w:val="16"/>
          <w:szCs w:val="16"/>
          <w:lang w:eastAsia="ru-RU"/>
        </w:rPr>
        <w:t>.</w:t>
      </w:r>
    </w:p>
    <w:p w:rsidR="00E831E6" w:rsidRPr="0097412C" w:rsidRDefault="00E831E6" w:rsidP="0097412C">
      <w:pPr>
        <w:spacing w:after="0" w:line="240" w:lineRule="auto"/>
        <w:ind w:left="5664"/>
        <w:jc w:val="center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УТВЕРЖДАЮ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Декан факультета ИВТ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_____________ [В.К. Трофимов]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«____» ___________ 20     г.</w:t>
      </w: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pacing w:val="60"/>
          <w:sz w:val="36"/>
          <w:szCs w:val="36"/>
          <w:lang w:eastAsia="ru-RU"/>
        </w:rPr>
        <w:t>РАБОЧАЯ ПРОГРАММА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по дисциплине «</w:t>
      </w:r>
      <w:r w:rsidR="00F1194E">
        <w:rPr>
          <w:rFonts w:ascii="Times New Roman" w:hAnsi="Times New Roman"/>
          <w:sz w:val="24"/>
          <w:szCs w:val="24"/>
          <w:lang w:eastAsia="ru-RU"/>
        </w:rPr>
        <w:t>Вычислительная математика</w:t>
      </w:r>
      <w:r w:rsidRPr="0097412C">
        <w:rPr>
          <w:rFonts w:ascii="Times New Roman" w:hAnsi="Times New Roman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для образовательной программы по направлению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09.03.01«Информатика и вычислительная техника»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профиль – 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«</w:t>
      </w:r>
      <w:r w:rsidR="00F1194E">
        <w:rPr>
          <w:rFonts w:ascii="Times New Roman" w:hAnsi="Times New Roman"/>
          <w:sz w:val="24"/>
          <w:szCs w:val="24"/>
          <w:lang w:eastAsia="ru-RU"/>
        </w:rPr>
        <w:t>Автоматизированные системы обработки информации и управления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FF0000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квалификация (степень) бакалавр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708"/>
        <w:rPr>
          <w:rFonts w:ascii="Times New Roman" w:hAnsi="Times New Roman"/>
          <w:b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z w:val="24"/>
          <w:szCs w:val="24"/>
          <w:lang w:eastAsia="ru-RU"/>
        </w:rPr>
        <w:t>Факультет информатики и вычислительной техники</w:t>
      </w:r>
      <w:r w:rsidRPr="0097412C">
        <w:rPr>
          <w:rFonts w:ascii="Times New Roman" w:hAnsi="Times New Roman"/>
          <w:b/>
          <w:sz w:val="24"/>
          <w:szCs w:val="24"/>
          <w:lang w:eastAsia="ru-RU"/>
        </w:rPr>
        <w:br/>
        <w:t xml:space="preserve">Кафедра </w:t>
      </w:r>
      <w:r w:rsidR="00D675DA">
        <w:rPr>
          <w:rFonts w:ascii="Times New Roman" w:hAnsi="Times New Roman"/>
          <w:b/>
          <w:sz w:val="24"/>
          <w:szCs w:val="24"/>
          <w:lang w:eastAsia="ru-RU"/>
        </w:rPr>
        <w:t>прикладной математики и кибернетики</w:t>
      </w:r>
      <w:bookmarkStart w:id="0" w:name="_GoBack"/>
      <w:bookmarkEnd w:id="0"/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           Разработчик: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к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ф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-м.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н.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доц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Рубан Анатолий Альбертович</w:t>
      </w:r>
    </w:p>
    <w:p w:rsidR="00E831E6" w:rsidRPr="0097412C" w:rsidRDefault="00E831E6" w:rsidP="0097412C">
      <w:pPr>
        <w:spacing w:after="0" w:line="240" w:lineRule="auto"/>
        <w:ind w:left="3540" w:firstLine="708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(УЧЕНАЯ СТЕПЕНЬ, ЗВАНИЕ, ФИО полностью)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            _____________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(ПОДПИСЬ)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Новосибирск  20___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  <w:sectPr w:rsidR="00E831E6" w:rsidRPr="0097412C" w:rsidSect="0097412C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1. ПЕРЕЧЕНЬ ПЛАНИРУЕМЫХ РЕЗУЛЬТАТОВ </w:t>
      </w: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/>
        <w:t>ОБУЧЕНИЯ ПО ДИСЦИПЛИНЕ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Процесс изучения дисциплины направлен на получение образовательных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результатов освоения дисциплины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 xml:space="preserve">соответствующих 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формируемым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компетенциям: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3"/>
        <w:gridCol w:w="3966"/>
        <w:gridCol w:w="4652"/>
      </w:tblGrid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 освоения</w:t>
            </w:r>
          </w:p>
        </w:tc>
      </w:tr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ОК-7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 к самоорганизации и самообразованию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Знает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основные методы и принципы решения проектных и научно-технических задач; основные понятия и определения; особенности вычислительных методов для каждого класса задач, их достоинства и недостатки; вычислительные алгоритмы решения задач дифференциального и интегрального исчисления, линейной алгебры.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Умеет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самостоятельно </w:t>
            </w:r>
            <w:r w:rsidRPr="00AB30F3">
              <w:rPr>
                <w:rFonts w:ascii="Times New Roman" w:hAnsi="Times New Roman"/>
                <w:sz w:val="24"/>
                <w:szCs w:val="24"/>
              </w:rPr>
              <w:t>находить адекватные методы решения инженерных задач; самостоятельно составлять алгоритмы для поиска решения научно-технических задач; обосновывать выбор вычислительного метода решения конкретной задачи; пользоваться библиотекой стандартных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Владеет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навыками решения систем дифференциальных и алгебраических уравнений; навыками самостоятельной работы на ЭВМ; составления, отладки и редактирования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831E6" w:rsidRPr="0097412C" w:rsidRDefault="00E831E6" w:rsidP="0097412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20302" w:rsidRDefault="00E831E6" w:rsidP="00920302">
      <w:pPr>
        <w:spacing w:before="240" w:after="240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 w:type="page"/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2. местО дисциплины </w:t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br/>
        <w:t>в структуре образовательной программы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Дисциплина относится к </w:t>
      </w:r>
      <w:r>
        <w:rPr>
          <w:rFonts w:ascii="Times New Roman" w:hAnsi="Times New Roman"/>
          <w:sz w:val="24"/>
          <w:szCs w:val="24"/>
          <w:lang w:eastAsia="ru-RU"/>
        </w:rPr>
        <w:t xml:space="preserve">вариативной </w:t>
      </w:r>
      <w:r w:rsidRPr="00920302">
        <w:rPr>
          <w:rFonts w:ascii="Times New Roman" w:hAnsi="Times New Roman"/>
          <w:sz w:val="24"/>
          <w:szCs w:val="24"/>
          <w:lang w:eastAsia="ru-RU"/>
        </w:rPr>
        <w:t>части профессионального цикла (Б1.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). </w:t>
      </w:r>
      <w:r>
        <w:rPr>
          <w:rFonts w:ascii="Times New Roman" w:hAnsi="Times New Roman"/>
          <w:sz w:val="24"/>
          <w:szCs w:val="24"/>
          <w:lang w:eastAsia="ru-RU"/>
        </w:rPr>
        <w:t xml:space="preserve"> Относится к дисциплинам по выбору (Б1.В.ДВ). </w:t>
      </w:r>
      <w:r w:rsidRPr="00920302">
        <w:rPr>
          <w:rFonts w:ascii="Times New Roman" w:hAnsi="Times New Roman"/>
          <w:sz w:val="24"/>
          <w:szCs w:val="24"/>
          <w:lang w:eastAsia="ru-RU"/>
        </w:rPr>
        <w:t>Шифр дисциплины в рабочем учебном плане – 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>ДВ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 w:rsidR="00217168">
        <w:rPr>
          <w:rFonts w:ascii="Times New Roman" w:hAnsi="Times New Roman"/>
          <w:sz w:val="24"/>
          <w:szCs w:val="24"/>
          <w:lang w:eastAsia="ru-RU"/>
        </w:rPr>
        <w:t>3.2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Изучение данной дисциплины базируется на материале </w:t>
      </w:r>
      <w:r>
        <w:rPr>
          <w:rFonts w:ascii="Times New Roman" w:hAnsi="Times New Roman"/>
          <w:sz w:val="24"/>
          <w:szCs w:val="24"/>
          <w:lang w:eastAsia="ru-RU"/>
        </w:rPr>
        <w:t>таких дисциплин как: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 Математика,</w:t>
      </w:r>
      <w:r>
        <w:rPr>
          <w:rFonts w:ascii="Times New Roman" w:hAnsi="Times New Roman"/>
          <w:sz w:val="24"/>
          <w:szCs w:val="24"/>
          <w:lang w:eastAsia="ru-RU"/>
        </w:rPr>
        <w:t xml:space="preserve"> Алгебра и геометрия, 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Программирование. 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>Дисципл</w:t>
      </w:r>
      <w:r>
        <w:rPr>
          <w:rFonts w:ascii="Times New Roman" w:hAnsi="Times New Roman"/>
          <w:sz w:val="24"/>
          <w:szCs w:val="24"/>
          <w:lang w:eastAsia="ru-RU"/>
        </w:rPr>
        <w:t xml:space="preserve">ина является предшествующей для </w:t>
      </w:r>
      <w:r w:rsidRPr="00920302">
        <w:rPr>
          <w:rFonts w:ascii="Times New Roman" w:hAnsi="Times New Roman"/>
          <w:sz w:val="24"/>
          <w:szCs w:val="24"/>
          <w:lang w:eastAsia="ru-RU"/>
        </w:rPr>
        <w:t>дисциплин:</w:t>
      </w:r>
      <w:r>
        <w:rPr>
          <w:rFonts w:ascii="Times New Roman" w:hAnsi="Times New Roman"/>
          <w:sz w:val="24"/>
          <w:szCs w:val="24"/>
          <w:lang w:eastAsia="ru-RU"/>
        </w:rPr>
        <w:t xml:space="preserve"> Теория массового обслуживания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, Теория вероятностей, математическая </w:t>
      </w:r>
      <w:r>
        <w:rPr>
          <w:rFonts w:ascii="Times New Roman" w:hAnsi="Times New Roman"/>
          <w:sz w:val="24"/>
          <w:szCs w:val="24"/>
          <w:lang w:eastAsia="ru-RU"/>
        </w:rPr>
        <w:t>статистика и случайные процессы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B2020C" w:rsidRDefault="00E831E6" w:rsidP="00B2020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t>3. ОБЪЁМ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576"/>
        <w:gridCol w:w="576"/>
        <w:gridCol w:w="576"/>
        <w:gridCol w:w="576"/>
        <w:gridCol w:w="576"/>
        <w:gridCol w:w="538"/>
        <w:gridCol w:w="613"/>
        <w:gridCol w:w="576"/>
        <w:gridCol w:w="570"/>
      </w:tblGrid>
      <w:tr w:rsidR="00E831E6" w:rsidRPr="00AB30F3" w:rsidTr="00F9071B">
        <w:trPr>
          <w:cantSplit/>
          <w:trHeight w:val="1281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Виды учебной работы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1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2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3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4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5</w:t>
            </w:r>
          </w:p>
        </w:tc>
        <w:tc>
          <w:tcPr>
            <w:tcW w:w="28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6</w:t>
            </w:r>
          </w:p>
        </w:tc>
        <w:tc>
          <w:tcPr>
            <w:tcW w:w="320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7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8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Лекции,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Лабораторные работы,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42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Практические занятия,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 аудиторных занятий,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17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</w:t>
            </w: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ab/>
              <w:t>из них в интерактивной форме,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Самостоятельная работа студентов,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Количество </w:t>
            </w:r>
            <w:r w:rsidRPr="00B2020C">
              <w:rPr>
                <w:rFonts w:ascii="Times New Roman" w:hAnsi="Times New Roman"/>
                <w:sz w:val="24"/>
                <w:szCs w:val="24"/>
                <w:lang w:eastAsia="ru-RU"/>
              </w:rPr>
              <w:t>часов, отводимых на 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Общая трудоемкость дисциплины,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  <w:r>
              <w:rPr>
                <w:rFonts w:ascii="Times New Roman" w:hAnsi="Times New Roman"/>
                <w:bCs/>
                <w:lang w:eastAsia="ru-RU"/>
              </w:rPr>
              <w:t>180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5000" w:type="pct"/>
            <w:gridSpan w:val="10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Курсовая работа / проект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 w:val="restar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Расчетно-графическое задание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Коллоквиум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Общая трудоемкость дисциплины, </w:t>
            </w:r>
            <w:r w:rsidRPr="00B2020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ЗЕ*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E831E6" w:rsidRPr="00B2020C" w:rsidRDefault="00E831E6" w:rsidP="00B2020C">
      <w:p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0"/>
          <w:szCs w:val="20"/>
          <w:lang w:eastAsia="ru-RU"/>
        </w:rPr>
      </w:pPr>
      <w:r w:rsidRPr="00B2020C">
        <w:rPr>
          <w:rFonts w:ascii="Times New Roman" w:hAnsi="Times New Roman"/>
          <w:b/>
          <w:sz w:val="20"/>
          <w:szCs w:val="20"/>
          <w:lang w:eastAsia="ru-RU"/>
        </w:rPr>
        <w:t>*Одна зачетная единица (ЗЕ) эквивалентна 36часам.</w:t>
      </w:r>
    </w:p>
    <w:p w:rsidR="00E831E6" w:rsidRDefault="00E831E6" w:rsidP="00B2020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br w:type="page"/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4. Содержание дисциплины </w:t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>4.1. СОДЕРЖАНИЕ ЛЕКЦИОННЫХ ЗАНЯТИЙ</w:t>
      </w:r>
    </w:p>
    <w:tbl>
      <w:tblPr>
        <w:tblpPr w:leftFromText="180" w:rightFromText="180" w:vertAnchor="text" w:horzAnchor="page" w:tblpXSpec="center" w:tblpY="463"/>
        <w:tblW w:w="5383" w:type="pct"/>
        <w:tblLayout w:type="fixed"/>
        <w:tblLook w:val="0000" w:firstRow="0" w:lastRow="0" w:firstColumn="0" w:lastColumn="0" w:noHBand="0" w:noVBand="0"/>
      </w:tblPr>
      <w:tblGrid>
        <w:gridCol w:w="1012"/>
        <w:gridCol w:w="8274"/>
        <w:gridCol w:w="1018"/>
      </w:tblGrid>
      <w:tr w:rsidR="00E831E6" w:rsidRPr="00AB30F3" w:rsidTr="00DA6670">
        <w:trPr>
          <w:tblHeader/>
        </w:trPr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лекционных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 xml:space="preserve"> тем (разделов) дисциплины и их содержание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3D39F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Итоговая лекция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</w:tr>
    </w:tbl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F34D94">
        <w:rPr>
          <w:rFonts w:ascii="Times New Roman" w:hAnsi="Times New Roman"/>
          <w:b/>
          <w:caps/>
          <w:sz w:val="24"/>
          <w:szCs w:val="28"/>
          <w:lang w:eastAsia="ru-RU"/>
        </w:rPr>
        <w:t>4.2. СОДЕРЖАНИЕ лабораторных ЗАНЯТИЙ</w:t>
      </w:r>
    </w:p>
    <w:tbl>
      <w:tblPr>
        <w:tblpPr w:leftFromText="180" w:rightFromText="180" w:vertAnchor="text" w:horzAnchor="page" w:tblpXSpec="center" w:tblpY="463"/>
        <w:tblW w:w="5464" w:type="pct"/>
        <w:tblLayout w:type="fixed"/>
        <w:tblLook w:val="0000" w:firstRow="0" w:lastRow="0" w:firstColumn="0" w:lastColumn="0" w:noHBand="0" w:noVBand="0"/>
      </w:tblPr>
      <w:tblGrid>
        <w:gridCol w:w="1014"/>
        <w:gridCol w:w="7556"/>
        <w:gridCol w:w="862"/>
        <w:gridCol w:w="1027"/>
      </w:tblGrid>
      <w:tr w:rsidR="00E831E6" w:rsidRPr="00AB30F3" w:rsidTr="00F34D94">
        <w:trPr>
          <w:tblHeader/>
        </w:trPr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F34D94">
              <w:rPr>
                <w:rFonts w:ascii="Times New Roman" w:hAnsi="Times New Roman"/>
                <w:sz w:val="24"/>
                <w:szCs w:val="24"/>
              </w:rPr>
              <w:t>лабораторных работ, практических занятий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  <w:lang w:eastAsia="ru-RU"/>
              </w:rPr>
              <w:t>№ раздела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597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38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Завершающее занятие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1-</w:t>
            </w: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831E6" w:rsidRPr="00AB30F3" w:rsidTr="00F34D94">
        <w:tc>
          <w:tcPr>
            <w:tcW w:w="450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Default="00E831E6" w:rsidP="007F20FF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42</w:t>
            </w:r>
          </w:p>
        </w:tc>
      </w:tr>
    </w:tbl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6F7F8A">
        <w:rPr>
          <w:rFonts w:ascii="Times New Roman" w:hAnsi="Times New Roman"/>
          <w:b/>
          <w:sz w:val="24"/>
          <w:szCs w:val="24"/>
          <w:lang w:eastAsia="ru-RU"/>
        </w:rPr>
        <w:t>5. СОДЕРЖАНИЕ САМОСТОЯТЕЛЬНОЙ РАБОТЫ СТУДЕНТОВ</w:t>
      </w: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04"/>
        <w:gridCol w:w="1629"/>
        <w:gridCol w:w="3838"/>
      </w:tblGrid>
      <w:tr w:rsidR="00E831E6" w:rsidRPr="00AB30F3" w:rsidTr="00F9071B">
        <w:trPr>
          <w:tblHeader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Виды и содержание 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самостоятельной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Количество </w:t>
            </w:r>
          </w:p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ЗЕ /часов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Формы и контроль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теоретического материала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лабораторным занятиям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/ 2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Защита лабораторных работ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  <w:r w:rsidRPr="006F7F8A">
              <w:rPr>
                <w:rFonts w:ascii="Times New Roman" w:hAnsi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Защита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экзамену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rPr>
          <w:gridAfter w:val="1"/>
          <w:wAfter w:w="2005" w:type="pct"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3,11 / 112</w:t>
            </w:r>
          </w:p>
        </w:tc>
      </w:tr>
    </w:tbl>
    <w:p w:rsidR="00E831E6" w:rsidRPr="006F7F8A" w:rsidRDefault="00E831E6" w:rsidP="006F7F8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F7F8A">
        <w:rPr>
          <w:rFonts w:ascii="Times New Roman" w:hAnsi="Times New Roman"/>
          <w:color w:val="000000"/>
          <w:sz w:val="20"/>
          <w:szCs w:val="20"/>
          <w:lang w:eastAsia="ru-RU"/>
        </w:rPr>
        <w:br w:type="page"/>
      </w:r>
    </w:p>
    <w:p w:rsidR="00E831E6" w:rsidRPr="00EF5130" w:rsidRDefault="00E831E6" w:rsidP="00EF513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EF5130">
        <w:rPr>
          <w:rFonts w:ascii="Times New Roman" w:hAnsi="Times New Roman"/>
          <w:b/>
          <w:caps/>
          <w:sz w:val="24"/>
          <w:szCs w:val="28"/>
          <w:lang w:eastAsia="ru-RU"/>
        </w:rPr>
        <w:t>6. перечень инновационных форм учебных занятий</w:t>
      </w:r>
    </w:p>
    <w:p w:rsidR="00E831E6" w:rsidRPr="00EF5130" w:rsidRDefault="00217168" w:rsidP="00EF513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Инновационные формы обучения не использовались.</w:t>
      </w: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Pr="000605AC" w:rsidRDefault="00E831E6" w:rsidP="000E467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7. УЧЕБНО-МЕТОДИЧЕСКОЕ И ИНФОРМАЦИОННОЕ </w:t>
      </w:r>
    </w:p>
    <w:p w:rsidR="00E831E6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ОБЕСПЕЧЕНИЕ ПО ДИСЦИПЛИНЕ</w:t>
      </w: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1900FC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7.1. Список основной литературы</w:t>
      </w:r>
    </w:p>
    <w:p w:rsidR="00E831E6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Суслова С.А. Численные методы [Электронный ресурс]: методические указания к выполнению лабораторных работ/ Суслова С.А.— Электрон. текстовые данные.— Липецк: Липецкий государственный технический университет, ЭБС АСВ, 2012.— 34 c.— Режим доступа: http://www.iprbookshop.ru/55178.—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2.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Пантина И.В. Вычислительная математика [Электронный ресурс]: учебник/ Пантина И.В.,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Синчуков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А.В.— Электрон. текстовые данные.— М.: Московский финансово-промышленный университет «Синергия», 2012.— 176 c.— Режим доступа: http://www.iprbookshop.ru/17012.—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528C0">
        <w:rPr>
          <w:rFonts w:ascii="Times New Roman" w:hAnsi="Times New Roman"/>
          <w:b/>
          <w:color w:val="000000"/>
          <w:sz w:val="24"/>
          <w:szCs w:val="24"/>
          <w:lang w:eastAsia="ru-RU"/>
        </w:rPr>
        <w:t>7.2. Список дополнительной литературы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Соболева О.Н. Введение в численные методы [Электронный ресурс]: учебное пособие/ Соболева О.Н.— Электрон. текстовые данные.— Новосибирск: Новосибирский государственный технический университет, 2011.— 64 c.— Режим доступа: http://www.iprbookshop.ru/45362.—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1900FC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1900FC">
        <w:rPr>
          <w:rFonts w:ascii="Times New Roman" w:hAnsi="Times New Roman"/>
          <w:color w:val="000000"/>
          <w:sz w:val="24"/>
          <w:szCs w:val="24"/>
          <w:lang w:eastAsia="ru-RU"/>
        </w:rPr>
        <w:t>2.</w:t>
      </w:r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Мастяева И.Н. Численные методы [Электронный ресурс]: учебное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Мастяева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 И.Н., Семенихина О.Н.— Электрон. текстовые данные.— М.: Евразийский открытый институт, Московский государственный университет экономики, статистики и информатики, 2003.— 241 c.— Режим доступа: http://www.iprbookshop.ru/11121.—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E467F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 Численные м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етоды и параллельные вычисления. У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 текстовые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данные.— Новосибирск: Сибирский государственный университет телекоммуникаций и информатики, 2007.— 142 c.— Режим доступа: 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библиотека СибГУТИ</w:t>
      </w:r>
    </w:p>
    <w:p w:rsidR="00A91EDB" w:rsidRDefault="00A91EDB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</w:pPr>
      <w:r w:rsidRPr="000E467F"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  <w:t xml:space="preserve">7.3. Информационное обеспечение (Интернет- ресурсы). </w:t>
      </w: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1. Основы численных методов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http://physics.herzen.spb.ru/library/01/01/nm_labs/</w:t>
      </w:r>
    </w:p>
    <w:p w:rsidR="000E467F" w:rsidRPr="000E467F" w:rsidRDefault="000E467F" w:rsidP="000E467F">
      <w:pPr>
        <w:suppressAutoHyphens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2. Вычислительная математика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http://math.semestr.ru/optim/computational-mathematics.php</w:t>
      </w:r>
    </w:p>
    <w:p w:rsidR="000E467F" w:rsidRDefault="000E467F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3. Курс видео-лекций по вычислительной математике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http://lectoriy.mipt.ru/course/Maths-NumericalAnalysis-14L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6860CC" w:rsidRDefault="00E831E6" w:rsidP="006860C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6860CC">
        <w:rPr>
          <w:rFonts w:ascii="Times New Roman" w:hAnsi="Times New Roman"/>
          <w:b/>
          <w:caps/>
          <w:sz w:val="24"/>
          <w:szCs w:val="28"/>
          <w:lang w:eastAsia="ru-RU"/>
        </w:rPr>
        <w:t>8. описание материально-технической базы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8.1. Для осуществления образовательного процесса по дисциплине имеются мультимедийные аудитории №№ 202, 210 и др.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лекционных занятий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оснащённые проекционным оборудованием с возможностью подключения ноутбука.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8.2.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 xml:space="preserve">лабораторных занятий 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– аудитории </w:t>
      </w:r>
      <w:r w:rsidR="00E6254B" w:rsidRPr="006860CC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 w:rsidR="00E6254B" w:rsidRPr="00064B2B">
        <w:rPr>
          <w:rFonts w:ascii="Times New Roman" w:eastAsia="Times New Roman" w:hAnsi="Times New Roman"/>
          <w:sz w:val="24"/>
          <w:szCs w:val="24"/>
          <w:lang w:eastAsia="ar-SA"/>
        </w:rPr>
        <w:t>№422, 425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оснащенн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персональными компьютерами, включенными в единую локальную сеть. 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lastRenderedPageBreak/>
        <w:t xml:space="preserve">8.3.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Для самостоятельной работы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студентов организован доступ в аудитори</w:t>
      </w:r>
      <w:r w:rsidR="00E6254B">
        <w:rPr>
          <w:rFonts w:ascii="Times New Roman" w:hAnsi="Times New Roman"/>
          <w:sz w:val="24"/>
          <w:szCs w:val="24"/>
          <w:lang w:eastAsia="ru-RU"/>
        </w:rPr>
        <w:t>и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№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№422, </w:t>
      </w:r>
      <w:r w:rsidRPr="006860CC">
        <w:rPr>
          <w:rFonts w:ascii="Times New Roman" w:hAnsi="Times New Roman"/>
          <w:sz w:val="24"/>
          <w:szCs w:val="24"/>
          <w:lang w:eastAsia="ru-RU"/>
        </w:rPr>
        <w:t>4</w:t>
      </w:r>
      <w:r>
        <w:rPr>
          <w:rFonts w:ascii="Times New Roman" w:hAnsi="Times New Roman"/>
          <w:sz w:val="24"/>
          <w:szCs w:val="24"/>
          <w:lang w:eastAsia="ru-RU"/>
        </w:rPr>
        <w:t>25</w:t>
      </w:r>
      <w:r w:rsidRPr="006860CC">
        <w:rPr>
          <w:rFonts w:ascii="Times New Roman" w:hAnsi="Times New Roman"/>
          <w:sz w:val="24"/>
          <w:szCs w:val="24"/>
          <w:lang w:eastAsia="ru-RU"/>
        </w:rPr>
        <w:t>, котор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использу</w:t>
      </w:r>
      <w:r w:rsidR="00E6254B">
        <w:rPr>
          <w:rFonts w:ascii="Times New Roman" w:hAnsi="Times New Roman"/>
          <w:sz w:val="24"/>
          <w:szCs w:val="24"/>
          <w:lang w:eastAsia="ru-RU"/>
        </w:rPr>
        <w:t>ю</w:t>
      </w:r>
      <w:r w:rsidRPr="006860CC">
        <w:rPr>
          <w:rFonts w:ascii="Times New Roman" w:hAnsi="Times New Roman"/>
          <w:sz w:val="24"/>
          <w:szCs w:val="24"/>
          <w:lang w:eastAsia="ru-RU"/>
        </w:rPr>
        <w:t>тся для проведения лабораторных занятий. Имеется возможность предоставления удалённого доступа.</w:t>
      </w: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9.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t xml:space="preserve">методические указания для обучающихся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br/>
        <w:t>по освоению дисциплины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9.1. Подготовка к лекциям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</w:rPr>
        <w:t xml:space="preserve">На лекциях необходимо вести конспектирование учебного материала, особенно важно записывать условия и решения примеров, которые приводит преподаватель.  </w:t>
      </w:r>
      <w:r w:rsidRPr="007F20FF">
        <w:rPr>
          <w:rFonts w:ascii="Times New Roman" w:hAnsi="Times New Roman"/>
          <w:sz w:val="24"/>
          <w:szCs w:val="24"/>
          <w:lang w:eastAsia="ru-RU"/>
        </w:rPr>
        <w:t>При ведении конспекта важно соблюдать нумерацию и заголовки глав и разделов.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Накануне очередной лекции рекомендуется просмотреть и освежить в памяти материал предыдущей лекции.  </w:t>
      </w:r>
      <w:r w:rsidRPr="007F20FF">
        <w:rPr>
          <w:rFonts w:ascii="Times New Roman" w:hAnsi="Times New Roman"/>
          <w:sz w:val="24"/>
          <w:szCs w:val="24"/>
        </w:rPr>
        <w:t>Во время лекции можно задавать преподавателю уточняющие вопросы с целью улучшения понимания излагаемого материала.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9.2. Подготовка к лабораторным работам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Подготовку к лабораторной работе необходимо начать с ознакомления с заданием, определением необходимого для его выполнения лекционного материала и, при необходимости, дополнительной литературы и документации.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Целью лабораторных работ является углубление и закрепление теоретических знаний, полученных студентами на лекциях и в процессе самостоятельного изучения учебного материала, а, следовательно, формирование у них определенных умений и навыков.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Лабораторные занятия дают наглядное представление об изучаемых явлениях и процессах, студенты осваивают постановку и ведение эксперимента, учатся умению наблюдать, оценивать полученные результаты, делать выводы и обобщения.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9.4 Самостоятельная работа студентов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Самостоятельная работа </w:t>
      </w:r>
      <w:r w:rsidRPr="007F20FF">
        <w:rPr>
          <w:rFonts w:ascii="Times New Roman" w:hAnsi="Times New Roman"/>
          <w:iCs/>
          <w:sz w:val="24"/>
          <w:szCs w:val="24"/>
        </w:rPr>
        <w:t>во внеаудиторное время</w:t>
      </w:r>
      <w:r w:rsidRPr="007F20FF">
        <w:rPr>
          <w:rFonts w:ascii="Times New Roman" w:hAnsi="Times New Roman"/>
          <w:sz w:val="24"/>
          <w:szCs w:val="24"/>
        </w:rPr>
        <w:t xml:space="preserve"> состоит из: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повторения лекционного материала;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подготовки к лабораторным работам;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изучения учебной литературы;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- выполнения </w:t>
      </w:r>
      <w:r>
        <w:rPr>
          <w:rFonts w:ascii="Times New Roman" w:hAnsi="Times New Roman"/>
          <w:sz w:val="24"/>
          <w:szCs w:val="24"/>
        </w:rPr>
        <w:t>курсовой работы</w:t>
      </w:r>
      <w:r w:rsidRPr="007F20FF">
        <w:rPr>
          <w:rFonts w:ascii="Times New Roman" w:hAnsi="Times New Roman"/>
          <w:sz w:val="24"/>
          <w:szCs w:val="24"/>
        </w:rPr>
        <w:t>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9.5 Рекомендации по работе с литературой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7F20FF">
        <w:rPr>
          <w:rFonts w:ascii="Times New Roman" w:hAnsi="Times New Roman"/>
          <w:bCs/>
          <w:sz w:val="24"/>
          <w:szCs w:val="24"/>
        </w:rPr>
        <w:t>Необходимо ознакомится с методами доступа к литературе и документации и содержанием основных источников. Это даст понимание того, где искать информацию при возникновении потребности в этом. Необходимые пояснения по решению вопросов с помощью литературы дает преподаватель во время занятий.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9.6 Подготовка к промежуточной аттестации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При подготовке к промежуточной аттестации необходимо: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внимательно изучить перечень вопросов и определить, в каких источниках находятся сведения, необходимые для ответа на них;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составить краткие конспекты ответов (планы ответов).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4A22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8F34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sz w:val="24"/>
          <w:szCs w:val="24"/>
          <w:lang w:eastAsia="ru-RU"/>
        </w:rPr>
        <w:t xml:space="preserve">10. </w:t>
      </w: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>СОГЛАСОВАНИЕ РАБОЧЕЙ ПРОГРАММЫ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  <w:gridCol w:w="2232"/>
        <w:gridCol w:w="1418"/>
        <w:gridCol w:w="1418"/>
      </w:tblGrid>
      <w:tr w:rsidR="00E831E6" w:rsidRPr="00AB30F3" w:rsidTr="00F9071B">
        <w:trPr>
          <w:cantSplit/>
          <w:tblHeader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Кафедра</w:t>
            </w:r>
          </w:p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___от " ___"  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Заведующий кафедрой _____________________ 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20302" w:rsidRDefault="00E831E6" w:rsidP="00F34D94">
      <w:pPr>
        <w:spacing w:before="240" w:after="240" w:line="240" w:lineRule="auto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4"/>
          <w:lang w:eastAsia="ru-RU"/>
        </w:rPr>
      </w:pPr>
    </w:p>
    <w:p w:rsidR="00E831E6" w:rsidRDefault="00E831E6"/>
    <w:sectPr w:rsidR="00E831E6" w:rsidSect="0024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928AF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FC2BF1"/>
    <w:multiLevelType w:val="hybridMultilevel"/>
    <w:tmpl w:val="5484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06014B"/>
    <w:multiLevelType w:val="hybridMultilevel"/>
    <w:tmpl w:val="9AE26DD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508D7AFB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5B23AE6"/>
    <w:multiLevelType w:val="hybridMultilevel"/>
    <w:tmpl w:val="254C55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C7E3A46"/>
    <w:multiLevelType w:val="hybridMultilevel"/>
    <w:tmpl w:val="AEE4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7412C"/>
    <w:rsid w:val="00006B32"/>
    <w:rsid w:val="00012474"/>
    <w:rsid w:val="00015BCC"/>
    <w:rsid w:val="00035A8C"/>
    <w:rsid w:val="00037EF3"/>
    <w:rsid w:val="00041D02"/>
    <w:rsid w:val="00054AC7"/>
    <w:rsid w:val="000570D0"/>
    <w:rsid w:val="000605AC"/>
    <w:rsid w:val="00060918"/>
    <w:rsid w:val="0007726A"/>
    <w:rsid w:val="0009038B"/>
    <w:rsid w:val="00095230"/>
    <w:rsid w:val="00097657"/>
    <w:rsid w:val="000A57F6"/>
    <w:rsid w:val="000B246C"/>
    <w:rsid w:val="000B7037"/>
    <w:rsid w:val="000D0218"/>
    <w:rsid w:val="000E467F"/>
    <w:rsid w:val="0010213C"/>
    <w:rsid w:val="0014489A"/>
    <w:rsid w:val="00151AFA"/>
    <w:rsid w:val="001900FC"/>
    <w:rsid w:val="001A16DD"/>
    <w:rsid w:val="001B7B4C"/>
    <w:rsid w:val="001E1698"/>
    <w:rsid w:val="002115BC"/>
    <w:rsid w:val="00212349"/>
    <w:rsid w:val="00216D86"/>
    <w:rsid w:val="00217168"/>
    <w:rsid w:val="0023358B"/>
    <w:rsid w:val="00241A19"/>
    <w:rsid w:val="002443DA"/>
    <w:rsid w:val="00246F48"/>
    <w:rsid w:val="00261FD8"/>
    <w:rsid w:val="00266426"/>
    <w:rsid w:val="0027465D"/>
    <w:rsid w:val="0028661E"/>
    <w:rsid w:val="002C1008"/>
    <w:rsid w:val="002E4A2B"/>
    <w:rsid w:val="00307170"/>
    <w:rsid w:val="003132F4"/>
    <w:rsid w:val="00336FF9"/>
    <w:rsid w:val="003400F7"/>
    <w:rsid w:val="00363528"/>
    <w:rsid w:val="003B6ECE"/>
    <w:rsid w:val="003C775C"/>
    <w:rsid w:val="003D39F5"/>
    <w:rsid w:val="003D47AE"/>
    <w:rsid w:val="003E5B1E"/>
    <w:rsid w:val="003E737F"/>
    <w:rsid w:val="00415FA1"/>
    <w:rsid w:val="0042189A"/>
    <w:rsid w:val="004243C6"/>
    <w:rsid w:val="00433BDD"/>
    <w:rsid w:val="00444C51"/>
    <w:rsid w:val="00445987"/>
    <w:rsid w:val="00453FE0"/>
    <w:rsid w:val="0045493F"/>
    <w:rsid w:val="00462950"/>
    <w:rsid w:val="00467405"/>
    <w:rsid w:val="00472956"/>
    <w:rsid w:val="0047527E"/>
    <w:rsid w:val="004850B7"/>
    <w:rsid w:val="004A13D3"/>
    <w:rsid w:val="004A22E4"/>
    <w:rsid w:val="004B32F1"/>
    <w:rsid w:val="004D0CC0"/>
    <w:rsid w:val="004D33C7"/>
    <w:rsid w:val="004D6E45"/>
    <w:rsid w:val="004F264B"/>
    <w:rsid w:val="004F3AEC"/>
    <w:rsid w:val="00506F80"/>
    <w:rsid w:val="00507CA4"/>
    <w:rsid w:val="00513B72"/>
    <w:rsid w:val="00515CB3"/>
    <w:rsid w:val="0053221F"/>
    <w:rsid w:val="00543A95"/>
    <w:rsid w:val="005561B7"/>
    <w:rsid w:val="0056311A"/>
    <w:rsid w:val="0056355C"/>
    <w:rsid w:val="00580F5B"/>
    <w:rsid w:val="00581948"/>
    <w:rsid w:val="0058445E"/>
    <w:rsid w:val="0059081A"/>
    <w:rsid w:val="005A580D"/>
    <w:rsid w:val="005E1CF0"/>
    <w:rsid w:val="005E44C7"/>
    <w:rsid w:val="006020E3"/>
    <w:rsid w:val="00626550"/>
    <w:rsid w:val="00645E7B"/>
    <w:rsid w:val="00672541"/>
    <w:rsid w:val="006860CC"/>
    <w:rsid w:val="006947BE"/>
    <w:rsid w:val="00697EAC"/>
    <w:rsid w:val="006C432E"/>
    <w:rsid w:val="006F1C99"/>
    <w:rsid w:val="006F7F8A"/>
    <w:rsid w:val="0072542C"/>
    <w:rsid w:val="00731E03"/>
    <w:rsid w:val="00766676"/>
    <w:rsid w:val="0078125B"/>
    <w:rsid w:val="007A2082"/>
    <w:rsid w:val="007B5C31"/>
    <w:rsid w:val="007C331F"/>
    <w:rsid w:val="007F20FF"/>
    <w:rsid w:val="007F2543"/>
    <w:rsid w:val="00801967"/>
    <w:rsid w:val="00801ECE"/>
    <w:rsid w:val="00814F6D"/>
    <w:rsid w:val="00831ED4"/>
    <w:rsid w:val="00851F02"/>
    <w:rsid w:val="008B18B6"/>
    <w:rsid w:val="008F348C"/>
    <w:rsid w:val="008F5B85"/>
    <w:rsid w:val="009012B4"/>
    <w:rsid w:val="009109D3"/>
    <w:rsid w:val="00920302"/>
    <w:rsid w:val="009270BB"/>
    <w:rsid w:val="00936ADA"/>
    <w:rsid w:val="009528C0"/>
    <w:rsid w:val="00955BB4"/>
    <w:rsid w:val="0097412C"/>
    <w:rsid w:val="0099196F"/>
    <w:rsid w:val="00994A52"/>
    <w:rsid w:val="00995625"/>
    <w:rsid w:val="009A4EA1"/>
    <w:rsid w:val="009B5476"/>
    <w:rsid w:val="009E5FA9"/>
    <w:rsid w:val="009E6128"/>
    <w:rsid w:val="009F5002"/>
    <w:rsid w:val="009F5C6F"/>
    <w:rsid w:val="00A07E26"/>
    <w:rsid w:val="00A151EE"/>
    <w:rsid w:val="00A47932"/>
    <w:rsid w:val="00A7028E"/>
    <w:rsid w:val="00A73755"/>
    <w:rsid w:val="00A743F0"/>
    <w:rsid w:val="00A91EDB"/>
    <w:rsid w:val="00A92273"/>
    <w:rsid w:val="00AB30F3"/>
    <w:rsid w:val="00AB3273"/>
    <w:rsid w:val="00AD53A3"/>
    <w:rsid w:val="00B03D9B"/>
    <w:rsid w:val="00B112B8"/>
    <w:rsid w:val="00B2020C"/>
    <w:rsid w:val="00B4405B"/>
    <w:rsid w:val="00B53811"/>
    <w:rsid w:val="00B55A1E"/>
    <w:rsid w:val="00B6595D"/>
    <w:rsid w:val="00B75399"/>
    <w:rsid w:val="00BA3D03"/>
    <w:rsid w:val="00BB3264"/>
    <w:rsid w:val="00BC4EC9"/>
    <w:rsid w:val="00BD3E1C"/>
    <w:rsid w:val="00BD5E32"/>
    <w:rsid w:val="00BE11F0"/>
    <w:rsid w:val="00BE440B"/>
    <w:rsid w:val="00C02B51"/>
    <w:rsid w:val="00C03234"/>
    <w:rsid w:val="00C07F9E"/>
    <w:rsid w:val="00C101E1"/>
    <w:rsid w:val="00C12D4B"/>
    <w:rsid w:val="00C61B48"/>
    <w:rsid w:val="00C64159"/>
    <w:rsid w:val="00C71100"/>
    <w:rsid w:val="00C75BE3"/>
    <w:rsid w:val="00CA2E1A"/>
    <w:rsid w:val="00CB1560"/>
    <w:rsid w:val="00CC0492"/>
    <w:rsid w:val="00CD6735"/>
    <w:rsid w:val="00CE07A4"/>
    <w:rsid w:val="00CE0A12"/>
    <w:rsid w:val="00CF3D73"/>
    <w:rsid w:val="00D048C5"/>
    <w:rsid w:val="00D14D18"/>
    <w:rsid w:val="00D33F3C"/>
    <w:rsid w:val="00D46763"/>
    <w:rsid w:val="00D52451"/>
    <w:rsid w:val="00D53C02"/>
    <w:rsid w:val="00D634CC"/>
    <w:rsid w:val="00D675DA"/>
    <w:rsid w:val="00D732AE"/>
    <w:rsid w:val="00D74622"/>
    <w:rsid w:val="00DA6670"/>
    <w:rsid w:val="00DB1EF4"/>
    <w:rsid w:val="00DB32E9"/>
    <w:rsid w:val="00DB51E6"/>
    <w:rsid w:val="00DD69FD"/>
    <w:rsid w:val="00E47BDD"/>
    <w:rsid w:val="00E52825"/>
    <w:rsid w:val="00E53D8E"/>
    <w:rsid w:val="00E6254B"/>
    <w:rsid w:val="00E831E6"/>
    <w:rsid w:val="00EC4DFB"/>
    <w:rsid w:val="00EC6D89"/>
    <w:rsid w:val="00EF5130"/>
    <w:rsid w:val="00EF6484"/>
    <w:rsid w:val="00F04602"/>
    <w:rsid w:val="00F06164"/>
    <w:rsid w:val="00F1194E"/>
    <w:rsid w:val="00F22C3C"/>
    <w:rsid w:val="00F32DEC"/>
    <w:rsid w:val="00F34D94"/>
    <w:rsid w:val="00F47FF6"/>
    <w:rsid w:val="00F70B50"/>
    <w:rsid w:val="00F85D21"/>
    <w:rsid w:val="00F9071B"/>
    <w:rsid w:val="00FA1096"/>
    <w:rsid w:val="00FC5724"/>
    <w:rsid w:val="00FC7BDE"/>
    <w:rsid w:val="00FF1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268CCD1-02C1-4000-B2FE-3D69FE42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3D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7412C"/>
    <w:pPr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F3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1558</Words>
  <Characters>8883</Characters>
  <Application>Microsoft Office Word</Application>
  <DocSecurity>0</DocSecurity>
  <Lines>74</Lines>
  <Paragraphs>20</Paragraphs>
  <ScaleCrop>false</ScaleCrop>
  <Company>SPecialiST RePack</Company>
  <LinksUpToDate>false</LinksUpToDate>
  <CharactersWithSpaces>10421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cp:lastPrinted>2017-01-28T07:26:00Z</cp:lastPrinted>
  <dcterms:created xsi:type="dcterms:W3CDTF">2017-01-30T09:54:00Z</dcterms:created>
  <dcterms:modified xsi:type="dcterms:W3CDTF">2017-01-31T10:52:00Z</dcterms:modified>
</cp:coreProperties>
</file>