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агентство связи</w:t>
      </w:r>
    </w:p>
    <w:p w:rsidR="00591669" w:rsidRPr="0097412C" w:rsidRDefault="00591669" w:rsidP="00591669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 высшего образования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(СибГУТИ)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Форма утверждена научно-методическим советом </w:t>
      </w:r>
    </w:p>
    <w:p w:rsidR="00591669" w:rsidRPr="0097412C" w:rsidRDefault="00591669" w:rsidP="00591669">
      <w:pPr>
        <w:spacing w:after="0" w:line="240" w:lineRule="auto"/>
        <w:ind w:left="5664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университета протокол № 3 от 16 декабря 2015 г.</w:t>
      </w:r>
    </w:p>
    <w:p w:rsidR="00591669" w:rsidRPr="0097412C" w:rsidRDefault="00591669" w:rsidP="00591669">
      <w:pPr>
        <w:spacing w:after="0" w:line="240" w:lineRule="auto"/>
        <w:ind w:left="5664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Декан факультета ИВТ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_____________ [В.К. Трофимов]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«____» ___________ 20     г.</w:t>
      </w: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666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spacing w:val="60"/>
          <w:sz w:val="36"/>
          <w:szCs w:val="36"/>
          <w:lang w:eastAsia="ru-RU"/>
        </w:rPr>
        <w:t>РАБОЧАЯ ПРОГРАММА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Pr="0059166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Теория сложности вычислительных процессов и структур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образовательной программы по направлению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09.03.01«Информатика и вычислительная техника»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– 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Программное обеспечение средств 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вычислительной техники и автоматизированных систем</w:t>
      </w: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591669" w:rsidRPr="0097412C" w:rsidRDefault="00591669" w:rsidP="0059166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квалификация (степень) бакалавр</w:t>
      </w: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Факультет информатики и вычислительной техники</w:t>
      </w:r>
      <w:r w:rsidRPr="009741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Кафедра прикладной математики и кибернетики</w:t>
      </w: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Разработчик: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-м.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доц</w:t>
      </w:r>
      <w:r w:rsidRPr="009741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Рубан Анатолий Альбертович</w:t>
      </w:r>
    </w:p>
    <w:p w:rsidR="00591669" w:rsidRPr="0097412C" w:rsidRDefault="00591669" w:rsidP="00591669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(УЧЕНАЯ СТЕПЕНЬ, ЗВАНИЕ, ФИО полностью)</w:t>
      </w:r>
    </w:p>
    <w:p w:rsidR="00591669" w:rsidRPr="0097412C" w:rsidRDefault="00591669" w:rsidP="00591669">
      <w:pPr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_____________</w:t>
      </w:r>
    </w:p>
    <w:p w:rsidR="00591669" w:rsidRPr="0097412C" w:rsidRDefault="00591669" w:rsidP="00591669">
      <w:pPr>
        <w:spacing w:after="0" w:line="240" w:lineRule="auto"/>
        <w:ind w:left="5664" w:firstLine="70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97412C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Default="00591669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  20___</w:t>
      </w:r>
    </w:p>
    <w:p w:rsidR="00591669" w:rsidRPr="0097412C" w:rsidRDefault="00881498" w:rsidP="005916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lastRenderedPageBreak/>
        <w:t>1</w:t>
      </w:r>
      <w:r w:rsidR="00591669"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. ПЕРЕЧЕНЬ ПЛАНИРУЕМЫХ РЕЗУЛЬТАТОВ </w:t>
      </w:r>
      <w:r w:rsidR="00591669"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ОБУЧЕНИЯ ПО ДИСЦИПЛИНЕ</w:t>
      </w: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 изучения дисциплины направлен на получение образовательных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результатов освоения дисциплины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соответствующих </w:t>
      </w:r>
      <w:r w:rsidRPr="00974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формируемым </w:t>
      </w:r>
      <w:r w:rsidRPr="009741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компетенциям:</w:t>
      </w:r>
    </w:p>
    <w:p w:rsidR="00591669" w:rsidRPr="0097412C" w:rsidRDefault="00591669" w:rsidP="005916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tbl>
      <w:tblPr>
        <w:tblStyle w:val="a3"/>
        <w:tblW w:w="5000" w:type="pct"/>
        <w:tblLook w:val="04A0"/>
      </w:tblPr>
      <w:tblGrid>
        <w:gridCol w:w="1009"/>
        <w:gridCol w:w="4201"/>
        <w:gridCol w:w="4927"/>
      </w:tblGrid>
      <w:tr w:rsidR="00591669" w:rsidRPr="0097412C" w:rsidTr="005B639D">
        <w:tc>
          <w:tcPr>
            <w:tcW w:w="498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2072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компетенции</w:t>
            </w:r>
          </w:p>
        </w:tc>
        <w:tc>
          <w:tcPr>
            <w:tcW w:w="2430" w:type="pct"/>
          </w:tcPr>
          <w:p w:rsidR="00591669" w:rsidRPr="0097412C" w:rsidRDefault="00591669" w:rsidP="005B639D">
            <w:pPr>
              <w:spacing w:before="40" w:after="4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Результаты освоения</w:t>
            </w:r>
          </w:p>
        </w:tc>
      </w:tr>
      <w:tr w:rsidR="00591669" w:rsidRPr="0097412C" w:rsidTr="005B639D">
        <w:tc>
          <w:tcPr>
            <w:tcW w:w="498" w:type="pct"/>
          </w:tcPr>
          <w:p w:rsidR="00591669" w:rsidRPr="0097412C" w:rsidRDefault="00591669" w:rsidP="005B639D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2072" w:type="pct"/>
          </w:tcPr>
          <w:p w:rsidR="00591669" w:rsidRPr="0097412C" w:rsidRDefault="00591669" w:rsidP="00591669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Способность о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босновывать принимаемые проектные решения, осуществлять постановку и вып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олнять эксперименты по проверке 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их корректности и эффективности</w:t>
            </w:r>
          </w:p>
        </w:tc>
        <w:tc>
          <w:tcPr>
            <w:tcW w:w="2430" w:type="pct"/>
          </w:tcPr>
          <w:p w:rsidR="00591669" w:rsidRPr="0097412C" w:rsidRDefault="00591669" w:rsidP="005B639D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91669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Знает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современные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алгоритм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ы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математики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;основы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теории сложности вычислительных проце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ссов и структур; основные понятия и определения; </w:t>
            </w: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особенности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численных алгоритмов </w:t>
            </w:r>
            <w:r w:rsidRPr="0097412C">
              <w:rPr>
                <w:rFonts w:eastAsia="Times New Roman" w:cs="Times New Roman"/>
                <w:sz w:val="24"/>
                <w:szCs w:val="24"/>
                <w:lang w:eastAsia="ru-RU"/>
              </w:rPr>
              <w:t>для каждого класса зад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ач, их принцип, достоинства и недостатки.</w:t>
            </w:r>
          </w:p>
          <w:p w:rsidR="00591669" w:rsidRPr="00591669" w:rsidRDefault="00591669" w:rsidP="005B639D">
            <w:pPr>
              <w:spacing w:before="40" w:after="40"/>
              <w:rPr>
                <w:sz w:val="24"/>
                <w:szCs w:val="24"/>
              </w:rPr>
            </w:pPr>
            <w:r w:rsidRPr="0097412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Умеет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самостоятельно </w:t>
            </w:r>
            <w:r w:rsidRPr="00DC5461">
              <w:rPr>
                <w:sz w:val="24"/>
                <w:szCs w:val="24"/>
              </w:rPr>
              <w:t xml:space="preserve">находить адекватные </w:t>
            </w:r>
            <w:r>
              <w:rPr>
                <w:sz w:val="24"/>
                <w:szCs w:val="24"/>
              </w:rPr>
              <w:t xml:space="preserve">методы решения поставленных </w:t>
            </w:r>
            <w:r w:rsidRPr="00DC5461">
              <w:rPr>
                <w:sz w:val="24"/>
                <w:szCs w:val="24"/>
              </w:rPr>
              <w:t xml:space="preserve">задач; </w:t>
            </w:r>
            <w:r>
              <w:rPr>
                <w:sz w:val="24"/>
                <w:szCs w:val="24"/>
              </w:rPr>
              <w:t xml:space="preserve">самостоятельно составлять алгоритмы для поиска решения научно-технических задач; обосновывать выбор </w:t>
            </w:r>
            <w:r w:rsidRPr="0097412C">
              <w:rPr>
                <w:sz w:val="24"/>
                <w:szCs w:val="24"/>
              </w:rPr>
              <w:t>м</w:t>
            </w:r>
            <w:r>
              <w:rPr>
                <w:sz w:val="24"/>
                <w:szCs w:val="24"/>
              </w:rPr>
              <w:t xml:space="preserve">етода решения конкретной задачи; </w:t>
            </w:r>
            <w:r w:rsidRPr="00DC5461">
              <w:rPr>
                <w:sz w:val="24"/>
                <w:szCs w:val="24"/>
              </w:rPr>
              <w:t>пользоваться библиотекой стандартных программ.</w:t>
            </w:r>
          </w:p>
          <w:p w:rsidR="00591669" w:rsidRPr="0097412C" w:rsidRDefault="00591669" w:rsidP="00591669">
            <w:pPr>
              <w:spacing w:before="40" w:after="4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97412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Владеет 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>навыкамисоставления и отладки программ, с предварительным просчетом результатов рабо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ты численных алгоритмов вручную; грамотной оценкой</w:t>
            </w:r>
            <w:r w:rsidRPr="0059166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трудоемкости и реального времени их работы.</w:t>
            </w:r>
          </w:p>
        </w:tc>
      </w:tr>
    </w:tbl>
    <w:p w:rsidR="00591669" w:rsidRPr="0097412C" w:rsidRDefault="00591669" w:rsidP="005916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5ACE" w:rsidRDefault="00591669" w:rsidP="00881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12C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 w:type="page"/>
      </w:r>
    </w:p>
    <w:p w:rsidR="00685ACE" w:rsidRPr="00685ACE" w:rsidRDefault="00685ACE" w:rsidP="00685ACE">
      <w:pPr>
        <w:spacing w:before="240" w:after="240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lastRenderedPageBreak/>
        <w:t xml:space="preserve">2. местО дисциплины </w:t>
      </w:r>
      <w:r w:rsidRPr="00685ACE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в структуре образовательной программы</w:t>
      </w:r>
    </w:p>
    <w:p w:rsidR="00685ACE" w:rsidRP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Дисциплина относится к вариативной части профессионального цикла (Б1.В).  Относится к дисциплинам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выбору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(Б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.В.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ДВ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). Шифр дисциплины в рабочем учебном плане – Б</w:t>
      </w:r>
      <w:proofErr w:type="gramStart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proofErr w:type="gramEnd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.В.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ДВ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600F5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</w:p>
    <w:p w:rsid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данной дисциплины базируется на материале таких дисциплин как</w:t>
      </w:r>
      <w:proofErr w:type="gramStart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:д</w:t>
      </w:r>
      <w:proofErr w:type="gramEnd"/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искретная математика, логика, математический анализ, линейная алгебра и аналитическая геометрия, программирование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85ACE" w:rsidRPr="00685ACE" w:rsidRDefault="00685ACE" w:rsidP="00685A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5A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Дисциплина является предшествующей для дисциплин:теория языков программирования и методов трансляции, исследование операций.</w:t>
      </w:r>
    </w:p>
    <w:p w:rsidR="00685ACE" w:rsidRDefault="00685ACE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361CA" w:rsidRPr="006361CA" w:rsidRDefault="006361CA" w:rsidP="006361C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3. ОБЪЁМ дисциплины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610"/>
        <w:gridCol w:w="610"/>
        <w:gridCol w:w="610"/>
        <w:gridCol w:w="610"/>
        <w:gridCol w:w="610"/>
        <w:gridCol w:w="570"/>
        <w:gridCol w:w="649"/>
        <w:gridCol w:w="610"/>
        <w:gridCol w:w="604"/>
      </w:tblGrid>
      <w:tr w:rsidR="006361CA" w:rsidRPr="006361CA" w:rsidTr="005B639D">
        <w:trPr>
          <w:cantSplit/>
          <w:trHeight w:val="1281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Виды учебной работы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1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2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3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4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5</w:t>
            </w:r>
          </w:p>
        </w:tc>
        <w:tc>
          <w:tcPr>
            <w:tcW w:w="28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6</w:t>
            </w:r>
          </w:p>
        </w:tc>
        <w:tc>
          <w:tcPr>
            <w:tcW w:w="320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7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Семестр 8</w:t>
            </w:r>
          </w:p>
        </w:tc>
        <w:tc>
          <w:tcPr>
            <w:tcW w:w="301" w:type="pct"/>
            <w:shd w:val="clear" w:color="auto" w:fill="auto"/>
            <w:textDirection w:val="btLr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Всего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Лекции,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18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Лабораторные работы,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Практические занятия,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34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Всего аудиторных занятий,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52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172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ab/>
              <w:t>из них в интерактивной форме,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Самостоятельная работа студентов,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56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Количество </w:t>
            </w:r>
            <w:r w:rsidRPr="006361C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часов, отводимых на экзамен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36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Общая трудоемкость дисциплины, часов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C600F5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144</w:t>
            </w: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5000" w:type="pct"/>
            <w:gridSpan w:val="10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Курсовая работа / проект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 w:val="restar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Расчетно-графическое задание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Коллоквиум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Зачет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right" w:pos="4425"/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vMerge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6361CA" w:rsidRPr="006361CA" w:rsidTr="005B639D">
        <w:trPr>
          <w:trHeight w:val="397"/>
          <w:jc w:val="center"/>
        </w:trPr>
        <w:tc>
          <w:tcPr>
            <w:tcW w:w="2295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361C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Общая трудоемкость дисциплины, </w:t>
            </w:r>
            <w:r w:rsidRPr="006361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ЗЕ*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0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6361CA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1" w:type="pct"/>
            <w:shd w:val="clear" w:color="auto" w:fill="auto"/>
            <w:vAlign w:val="center"/>
          </w:tcPr>
          <w:p w:rsidR="006361CA" w:rsidRPr="006361CA" w:rsidRDefault="00C600F5" w:rsidP="006361CA">
            <w:pPr>
              <w:tabs>
                <w:tab w:val="left" w:pos="5245"/>
              </w:tabs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</w:tr>
    </w:tbl>
    <w:p w:rsidR="006361CA" w:rsidRPr="006361CA" w:rsidRDefault="006361CA" w:rsidP="006361CA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*Одна зачетная единица (ЗЕ) эквивалентна 36часам.</w:t>
      </w:r>
    </w:p>
    <w:p w:rsidR="006361CA" w:rsidRPr="006361CA" w:rsidRDefault="006361CA" w:rsidP="006361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6361CA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br w:type="page"/>
      </w:r>
    </w:p>
    <w:p w:rsidR="008849F3" w:rsidRPr="008849F3" w:rsidRDefault="008849F3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lastRenderedPageBreak/>
        <w:t xml:space="preserve">4. Содержание дисциплины </w:t>
      </w:r>
    </w:p>
    <w:p w:rsidR="008849F3" w:rsidRDefault="008849F3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4.1. СОДЕРЖАНИЕ ЛЕКЦИОННЫХ ЗАНЯТИЙ</w:t>
      </w:r>
    </w:p>
    <w:tbl>
      <w:tblPr>
        <w:tblW w:w="10192" w:type="dxa"/>
        <w:tblInd w:w="-147" w:type="dxa"/>
        <w:tblLayout w:type="fixed"/>
        <w:tblLook w:val="0000"/>
      </w:tblPr>
      <w:tblGrid>
        <w:gridCol w:w="1276"/>
        <w:gridCol w:w="8090"/>
        <w:gridCol w:w="826"/>
      </w:tblGrid>
      <w:tr w:rsidR="008849F3" w:rsidRPr="008849F3" w:rsidTr="008849F3">
        <w:trPr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учеб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едели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Наименование </w:t>
            </w: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лекционных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тем (разделов) дисциплины и их содержание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Часов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Calibri" w:eastAsia="Calibri" w:hAnsi="Calibri" w:cs="Calibri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Calibri" w:hAnsi="Times New Roman" w:cs="Times New Roman"/>
                <w:sz w:val="24"/>
                <w:szCs w:val="24"/>
                <w:lang w:eastAsia="ar-SA"/>
              </w:rPr>
              <w:t>Скорость роста функций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A61E38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Быстрые версии старых алгоритмов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rPr>
          <w:trHeight w:val="4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Преобразование Фурье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Быстрая свертка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Задачи на графах. Алгоритмы </w:t>
            </w:r>
            <w:proofErr w:type="spell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Дейкстры</w:t>
            </w:r>
            <w:proofErr w:type="spell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, </w:t>
            </w:r>
            <w:proofErr w:type="spell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Краскалла</w:t>
            </w:r>
            <w:proofErr w:type="spell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, Форда-Беллмана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Динамическое программирование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Классы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 xml:space="preserve">P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и 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NP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80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pStyle w:val="a4"/>
              <w:numPr>
                <w:ilvl w:val="0"/>
                <w:numId w:val="2"/>
              </w:numPr>
              <w:snapToGrid w:val="0"/>
              <w:spacing w:after="0" w:line="240" w:lineRule="auto"/>
              <w:ind w:left="459" w:hanging="283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Неразрешимые задачи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9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ВСЕГО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18</w:t>
            </w:r>
          </w:p>
        </w:tc>
      </w:tr>
    </w:tbl>
    <w:p w:rsidR="008849F3" w:rsidRPr="008849F3" w:rsidRDefault="00C600F5" w:rsidP="008849F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4.2. СОДЕРЖАНИЕ Практических </w:t>
      </w:r>
      <w:r w:rsidR="008849F3" w:rsidRPr="008849F3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 ЗАНЯТИЙ</w:t>
      </w:r>
    </w:p>
    <w:tbl>
      <w:tblPr>
        <w:tblW w:w="10207" w:type="dxa"/>
        <w:tblInd w:w="-147" w:type="dxa"/>
        <w:tblLayout w:type="fixed"/>
        <w:tblLook w:val="0000"/>
      </w:tblPr>
      <w:tblGrid>
        <w:gridCol w:w="1276"/>
        <w:gridCol w:w="6635"/>
        <w:gridCol w:w="1125"/>
        <w:gridCol w:w="1171"/>
      </w:tblGrid>
      <w:tr w:rsidR="008849F3" w:rsidRPr="008849F3" w:rsidTr="008849F3">
        <w:trPr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учеб</w:t>
            </w:r>
            <w:proofErr w:type="gram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 </w:t>
            </w:r>
            <w:proofErr w:type="gramStart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</w:t>
            </w:r>
            <w:proofErr w:type="gramEnd"/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едели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Наименование </w:t>
            </w:r>
            <w:r w:rsidRPr="008849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практических</w:t>
            </w: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(семинарных) занятий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раздела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Объем в часах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Скорость роста функций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2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Сортировка массивов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  <w:lang w:eastAsia="ar-SA"/>
              </w:rPr>
              <w:t>Дискретное преобразование Фурье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proofErr w:type="spellStart"/>
            <w:r w:rsidRPr="00305391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ar-SA"/>
              </w:rPr>
              <w:t>Полубыстрое</w:t>
            </w:r>
            <w:proofErr w:type="spellEnd"/>
            <w:r w:rsidRPr="00305391"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  <w:lang w:eastAsia="ar-SA"/>
              </w:rPr>
              <w:t>, быстрое преобразование Фурье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66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Быстрая свертка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Быстрое умножение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13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Алгоритм Форда-Беллмана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A61E38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15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Алгоритм </w:t>
            </w:r>
            <w:proofErr w:type="spellStart"/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Дейкстры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17</w:t>
            </w:r>
          </w:p>
        </w:tc>
        <w:tc>
          <w:tcPr>
            <w:tcW w:w="6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849F3" w:rsidRPr="00305391" w:rsidRDefault="008849F3" w:rsidP="00305391">
            <w:pPr>
              <w:pStyle w:val="a4"/>
              <w:numPr>
                <w:ilvl w:val="0"/>
                <w:numId w:val="3"/>
              </w:numPr>
              <w:snapToGrid w:val="0"/>
              <w:spacing w:after="0" w:line="240" w:lineRule="auto"/>
              <w:ind w:left="318" w:hanging="318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305391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Динамическое программирование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4</w:t>
            </w:r>
          </w:p>
        </w:tc>
      </w:tr>
      <w:tr w:rsidR="008849F3" w:rsidRPr="008849F3" w:rsidTr="008849F3">
        <w:tc>
          <w:tcPr>
            <w:tcW w:w="90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49F3" w:rsidRPr="008849F3" w:rsidRDefault="008849F3" w:rsidP="008849F3">
            <w:pPr>
              <w:snapToGri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8849F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ВСЕГО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49F3" w:rsidRPr="008849F3" w:rsidRDefault="00C600F5" w:rsidP="008849F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34</w:t>
            </w:r>
          </w:p>
        </w:tc>
      </w:tr>
    </w:tbl>
    <w:p w:rsid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C0A9A" w:rsidRP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C0A9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СОДЕРЖАНИЕ САМОСТОЯТЕЛЬНОЙ РАБОТЫ СТУДЕНТОВ</w:t>
      </w:r>
    </w:p>
    <w:p w:rsidR="004C0A9A" w:rsidRPr="004C0A9A" w:rsidRDefault="004C0A9A" w:rsidP="004C0A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5000" w:type="pct"/>
        <w:tblLook w:val="0000"/>
      </w:tblPr>
      <w:tblGrid>
        <w:gridCol w:w="4347"/>
        <w:gridCol w:w="1725"/>
        <w:gridCol w:w="4065"/>
      </w:tblGrid>
      <w:tr w:rsidR="004C0A9A" w:rsidRPr="004C0A9A" w:rsidTr="005B639D">
        <w:trPr>
          <w:tblHeader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Виды и содержание 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самостоятельной работы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Количество </w:t>
            </w:r>
          </w:p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 /часов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Формы и контроль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C600F5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к </w:t>
            </w:r>
            <w:r w:rsidR="00C600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практическим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занятиям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C600F5" w:rsidP="00C600F5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0,28/ 1</w:t>
            </w:r>
            <w:r w:rsidR="004C0A9A"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C600F5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Выполнение практических</w:t>
            </w:r>
            <w:r w:rsidR="004C0A9A"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работ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расчетно-графического задания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C600F5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="00C600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C600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Защита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РГЗ</w:t>
            </w:r>
          </w:p>
        </w:tc>
      </w:tr>
      <w:tr w:rsidR="004C0A9A" w:rsidRPr="004C0A9A" w:rsidTr="005B639D"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 экзамену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/ 36</w:t>
            </w:r>
          </w:p>
        </w:tc>
        <w:tc>
          <w:tcPr>
            <w:tcW w:w="2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4C0A9A" w:rsidRPr="004C0A9A" w:rsidTr="005B639D">
        <w:trPr>
          <w:gridAfter w:val="1"/>
          <w:wAfter w:w="2005" w:type="pct"/>
        </w:trPr>
        <w:tc>
          <w:tcPr>
            <w:tcW w:w="21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C0A9A" w:rsidRPr="004C0A9A" w:rsidRDefault="004C0A9A" w:rsidP="004C0A9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C0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8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0A9A" w:rsidRPr="004C0A9A" w:rsidRDefault="00C600F5" w:rsidP="00C600F5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1,56</w:t>
            </w:r>
            <w:r w:rsidR="004C0A9A" w:rsidRPr="004C0A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56</w:t>
            </w:r>
          </w:p>
        </w:tc>
      </w:tr>
    </w:tbl>
    <w:p w:rsidR="004C0A9A" w:rsidRPr="004C0A9A" w:rsidRDefault="004C0A9A" w:rsidP="004C0A9A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p w:rsidR="00491CF5" w:rsidRPr="00491CF5" w:rsidRDefault="004C0A9A" w:rsidP="00491CF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4C0A9A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 w:type="page"/>
      </w:r>
      <w:r w:rsidR="00491CF5" w:rsidRPr="00491CF5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lastRenderedPageBreak/>
        <w:t>6. перечень инновационных форм учебных занятий</w:t>
      </w:r>
    </w:p>
    <w:p w:rsidR="00491CF5" w:rsidRDefault="00C600F5" w:rsidP="00491C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Инновационные формы обучения не использовались.</w:t>
      </w: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Pr="000605AC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7. УЧЕБНО-МЕТОДИЧЕСКОЕ И ИНФОРМАЦИОННОЕ </w:t>
      </w: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ОБЕСПЕЧЕНИЕ ПО ДИСЦИПЛИНЕ</w:t>
      </w:r>
    </w:p>
    <w:p w:rsidR="00684C16" w:rsidRDefault="00684C16" w:rsidP="00684C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Pr="00491CF5" w:rsidRDefault="00684C16" w:rsidP="00491CF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684C16" w:rsidRDefault="00684C16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605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7.1. Список основной литературы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Методы оптимизации и теории управления [Электронный ресурс]: методические указания к самостоятельной работе по дисциплинам «Методы оптимизации», «Математические методы теории управления»/ 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екстовые данные.— Липецк: Липецкий государственный технический университет, ЭБС АСВ, 2013.— 18 c.— Режим доступа: http://www.iprbookshop.ru/22891.—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 паролю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61E38" w:rsidRP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Ключарев П.Г. Введение в теорию алгоритмов [Электронный ресурс]: учебное пособие/ Ключарев П.Г., Жуков Д.А.—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екстовые данные.— М.: Московский государственный технический университет имени Н.Э. Баумана, 2012.— 39 c.— Режим доступа: http://www.iprbookshop.ru/31383.—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вход по паролю</w:t>
      </w:r>
    </w:p>
    <w:p w:rsidR="00A61E38" w:rsidRPr="001900FC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684C16" w:rsidRDefault="00684C16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528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7.2. Список дополнительной литературы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Аттетков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А.В. Численные методы решения задач многомерной безусловной минимизации. Часть 1. Методы первого и второго порядков [Электронный ресурс]: методические указания по курсу «Методы оптимизации»/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Аттетков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А.В., Канатников А.Н., Тверская Е.С.—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екстовые данные.— М.: Московский государственный технический университет имени Н.Э. Баумана, 2009.— 48 c.— Режим доступа: http://www.iprbookshop.ru/31795.—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 паролю</w:t>
      </w: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Балюкевич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Э.Л. Математическая логика и теория алгоритмов [Электронный ресурс]: учебное пособие/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Балюкевич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Э.Л., Ковалева Л.Ф.— Электрон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екстовые данные.— М.: Евразийский открытый институт, 2009.— 188 c.— Режим доступа: http://www.iprbookshop.ru/10772.— ЭБС «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IPRbooks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вход по паролю</w:t>
      </w:r>
    </w:p>
    <w:p w:rsidR="00A61E38" w:rsidRPr="00A61E38" w:rsidRDefault="00A61E38" w:rsidP="00684C1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 </w:t>
      </w:r>
      <w:r w:rsidRPr="00A61E3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Численн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 </w:t>
      </w:r>
      <w:r w:rsidRPr="00A61E3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метод</w:t>
      </w:r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 и параллельные вычисления [Текст] : учеб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особие / А.Д.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Рычков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Сиб</w:t>
      </w:r>
      <w:proofErr w:type="spell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гос. ун-т телекоммуникаций и информатики. - Новосибирск</w:t>
      </w:r>
      <w:proofErr w:type="gramStart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A61E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[б. и.], 2007. - 143с.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Доступ: библиотека СибГУТИ</w:t>
      </w:r>
    </w:p>
    <w:p w:rsidR="004C0A9A" w:rsidRPr="004C0A9A" w:rsidRDefault="004C0A9A" w:rsidP="004C0A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3D6146" w:rsidRPr="003D6146" w:rsidRDefault="003D6146" w:rsidP="003D614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CFCFC"/>
        </w:rPr>
        <w:t xml:space="preserve">7.3. Информационное обеспечение (Интернет- ресурсы). </w:t>
      </w:r>
    </w:p>
    <w:p w:rsidR="003D6146" w:rsidRPr="003D6146" w:rsidRDefault="003D6146" w:rsidP="003D6146">
      <w:pPr>
        <w:suppressAutoHyphens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1. 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Курс видео-лекций «Теория сложности»</w:t>
      </w: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https://www.youtube.com/watch?v=rCySbvv_V1E</w:t>
      </w:r>
    </w:p>
    <w:p w:rsidR="003D6146" w:rsidRPr="003D6146" w:rsidRDefault="003D6146" w:rsidP="003D6146">
      <w:pP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</w:pP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2</w:t>
      </w:r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 Курс лекций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 xml:space="preserve"> «Численные методы» </w:t>
      </w:r>
      <w:r w:rsidRPr="003D6146">
        <w:rPr>
          <w:rFonts w:ascii="Times New Roman" w:eastAsia="Calibri" w:hAnsi="Times New Roman" w:cs="Times New Roman"/>
          <w:color w:val="000000"/>
          <w:sz w:val="24"/>
          <w:szCs w:val="24"/>
          <w:shd w:val="clear" w:color="auto" w:fill="FCFCFC"/>
        </w:rPr>
        <w:t>http://files.lib.sfu-kras.ru/ebibl/umkd/13/u_lectures.pdf</w:t>
      </w:r>
    </w:p>
    <w:p w:rsidR="008849F3" w:rsidRPr="008849F3" w:rsidRDefault="008849F3" w:rsidP="003D6146">
      <w:pPr>
        <w:spacing w:before="240" w:after="240" w:line="240" w:lineRule="auto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</w:p>
    <w:p w:rsidR="00064B2B" w:rsidRPr="00064B2B" w:rsidRDefault="00064B2B" w:rsidP="00064B2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>8</w:t>
      </w:r>
      <w:r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>.</w:t>
      </w:r>
      <w:r w:rsidRPr="00064B2B">
        <w:rPr>
          <w:rFonts w:ascii="Times New Roman" w:eastAsia="Times New Roman" w:hAnsi="Times New Roman" w:cs="Times New Roman"/>
          <w:b/>
          <w:caps/>
          <w:sz w:val="24"/>
          <w:szCs w:val="28"/>
          <w:lang w:eastAsia="ar-SA"/>
        </w:rPr>
        <w:t xml:space="preserve"> описание материально-технической базы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>8.1. Для осуществления образовательного процесса по дисциплине (модулю) имеютс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я мультимедийные аудитории №№ 202,210 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и др. для проведения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лекционных занятий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оснащённые проекционным оборудованием и персональным компьютером, работающим под управлением операционной системы </w:t>
      </w:r>
      <w:r w:rsidRPr="00064B2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Windows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. 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8.2. Для проведения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лабораторных работ 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-  аудитории №№422, 425, оснащенные рабочими местами с персональными компьютерами, работающими под управлением операционной системы </w:t>
      </w:r>
      <w:r w:rsidRPr="00064B2B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t>Windows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включенным в единую локальную сеть. </w:t>
      </w:r>
    </w:p>
    <w:p w:rsidR="00064B2B" w:rsidRPr="00064B2B" w:rsidRDefault="00064B2B" w:rsidP="00064B2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8.3. </w:t>
      </w:r>
      <w:r w:rsidRPr="00064B2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Для самостоятельной работы</w:t>
      </w:r>
      <w:r w:rsidRPr="00064B2B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студентов организован доступ к аудиториям №№422, 425, которые используются для проведения лабораторных работ. Имеется возможность предоставления удалённого доступа.</w:t>
      </w:r>
    </w:p>
    <w:p w:rsidR="00685ACE" w:rsidRDefault="00685ACE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C7F" w:rsidRDefault="00A56C7F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56C7F" w:rsidRPr="00A56C7F" w:rsidRDefault="00A56C7F" w:rsidP="00A56C7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A56C7F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 xml:space="preserve">9. </w:t>
      </w:r>
      <w:r w:rsidRPr="00A56C7F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 xml:space="preserve">методические указания для обучающихся </w:t>
      </w:r>
      <w:r w:rsidRPr="00A56C7F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>по освоению дисциплины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9.1. Подготовка к лекциям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На лекциях необходимо вести конспектирование учебного материала, особенно важно записывать условия и решения примеров, которые приводит преподаватель.  </w:t>
      </w:r>
      <w:r w:rsidRPr="00A56C7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ведении конспекта важно соблюдать нумерацию и заголовки глав и разделов.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Накануне очередной лекции рекомендуется просмотреть и освежить в памяти материал предыдущей лекции.  </w:t>
      </w:r>
      <w:r w:rsidRPr="00A56C7F">
        <w:rPr>
          <w:rFonts w:ascii="Times New Roman" w:eastAsia="Calibri" w:hAnsi="Times New Roman" w:cs="Times New Roman"/>
          <w:sz w:val="24"/>
          <w:szCs w:val="24"/>
        </w:rPr>
        <w:t>Во время лекции можно задавать преподавателю уточняющие вопросы с целью улучшения понимания излагаемого материала.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sz w:val="24"/>
          <w:szCs w:val="24"/>
        </w:rPr>
        <w:t>9.2. Подготовка к лабораторным работам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Подготовку к лабораторной работе необходимо начать с ознакомления с заданием, определением необходимого для его выполнения лекционного материала и, при необходимости, дополнительной литературы и документации.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Целью лабораторных работ является углубление и закрепление теоретических знаний, полученных студентами на лекциях и в процессе самостоятельного изучения учебного материала, а, следовательно, формирование у них определенных умений и навыков.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Лабораторные занятия дают наглядное представление об изучаемых явлениях и процессах, студенты осваивают постановку и ведение эксперимента, учатся умению наблюдать, оценивать полученные результаты, делать выводы и обобщения.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sz w:val="24"/>
          <w:szCs w:val="24"/>
        </w:rPr>
        <w:t>9.4 Самостоятельная работа студентов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Самостоятельная работа </w:t>
      </w:r>
      <w:r w:rsidRPr="00A56C7F">
        <w:rPr>
          <w:rFonts w:ascii="Times New Roman" w:eastAsia="Calibri" w:hAnsi="Times New Roman" w:cs="Times New Roman"/>
          <w:iCs/>
          <w:sz w:val="24"/>
          <w:szCs w:val="24"/>
        </w:rPr>
        <w:t>во внеаудиторное время</w:t>
      </w: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 состоит из: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повторения лекционного материала;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подготовки к лабораторным работам;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изучения учебной литературы;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 xml:space="preserve">- выполнения </w:t>
      </w:r>
      <w:r>
        <w:rPr>
          <w:rFonts w:ascii="Times New Roman" w:eastAsia="Calibri" w:hAnsi="Times New Roman" w:cs="Times New Roman"/>
          <w:sz w:val="24"/>
          <w:szCs w:val="24"/>
        </w:rPr>
        <w:t>расчетно-графического задания</w:t>
      </w:r>
      <w:r w:rsidRPr="00A56C7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9.5 Рекомендации по работе с литературой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6C7F">
        <w:rPr>
          <w:rFonts w:ascii="Times New Roman" w:eastAsia="Calibri" w:hAnsi="Times New Roman" w:cs="Times New Roman"/>
          <w:bCs/>
          <w:sz w:val="24"/>
          <w:szCs w:val="24"/>
        </w:rPr>
        <w:t>Необходимо ознакомится с методами доступа к литературе и документации и содержанием основных источников. Это даст понимание того, где искать информацию при возникновении потребности в этом. Необходимые пояснения по решению вопросов с помощью литературы дает преподаватель во время занятий.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b/>
          <w:bCs/>
          <w:sz w:val="24"/>
          <w:szCs w:val="24"/>
        </w:rPr>
        <w:t>9.6 Подготовка к промежуточной аттестации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При подготовке к промежуточной аттестации необходимо: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внимательно изучить перечень вопросов и определить, в каких источниках находятся сведения, необходимые для ответа на них;</w:t>
      </w:r>
    </w:p>
    <w:p w:rsidR="00A56C7F" w:rsidRPr="00A56C7F" w:rsidRDefault="00A56C7F" w:rsidP="00A56C7F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6C7F">
        <w:rPr>
          <w:rFonts w:ascii="Times New Roman" w:eastAsia="Calibri" w:hAnsi="Times New Roman" w:cs="Times New Roman"/>
          <w:sz w:val="24"/>
          <w:szCs w:val="24"/>
        </w:rPr>
        <w:t>- составить краткие конспекты ответов (планы ответов).</w:t>
      </w:r>
    </w:p>
    <w:p w:rsidR="00A56C7F" w:rsidRDefault="00A56C7F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57C5" w:rsidRDefault="005F57C5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</w:pPr>
      <w:r w:rsidRPr="00B072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10. </w:t>
      </w:r>
      <w:r w:rsidRPr="00B0721D">
        <w:rPr>
          <w:rFonts w:ascii="Times New Roman" w:eastAsia="Times New Roman" w:hAnsi="Times New Roman" w:cs="Times New Roman"/>
          <w:b/>
          <w:caps/>
          <w:sz w:val="24"/>
          <w:szCs w:val="28"/>
          <w:lang w:eastAsia="ru-RU"/>
        </w:rPr>
        <w:t>СОГЛАСОВАНИЕ РАБОЧЕЙ ПРОГРАММЫ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769"/>
        <w:gridCol w:w="2364"/>
        <w:gridCol w:w="1502"/>
        <w:gridCol w:w="1502"/>
      </w:tblGrid>
      <w:tr w:rsidR="00B0721D" w:rsidRPr="00B0721D" w:rsidTr="005B639D">
        <w:trPr>
          <w:cantSplit/>
          <w:tblHeader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072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0721D" w:rsidRPr="00B0721D" w:rsidTr="005B639D">
        <w:trPr>
          <w:cantSplit/>
          <w:trHeight w:val="567"/>
        </w:trPr>
        <w:tc>
          <w:tcPr>
            <w:tcW w:w="2352" w:type="pct"/>
          </w:tcPr>
          <w:p w:rsidR="00B0721D" w:rsidRPr="00B0721D" w:rsidRDefault="00B0721D" w:rsidP="00B072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66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41" w:type="pct"/>
          </w:tcPr>
          <w:p w:rsidR="00B0721D" w:rsidRPr="00B0721D" w:rsidRDefault="00B0721D" w:rsidP="00B07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___от " ___"  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Заведующий кафедрой _____________________ 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обсуждена и утверждена на заседании кафедры </w:t>
      </w:r>
    </w:p>
    <w:p w:rsidR="00B0721D" w:rsidRPr="00B0721D" w:rsidRDefault="00B0721D" w:rsidP="00B072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 №        от "____" __________20__ г.</w:t>
      </w:r>
    </w:p>
    <w:p w:rsidR="00B0721D" w:rsidRPr="00B0721D" w:rsidRDefault="00B0721D" w:rsidP="00B0721D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21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_____________________</w:t>
      </w: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B0721D" w:rsidRDefault="00B0721D" w:rsidP="00B072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21D" w:rsidRPr="00064B2B" w:rsidRDefault="00B0721D" w:rsidP="005916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0721D" w:rsidRPr="00064B2B" w:rsidSect="0097412C">
          <w:pgSz w:w="11906" w:h="16838"/>
          <w:pgMar w:top="851" w:right="851" w:bottom="851" w:left="1134" w:header="709" w:footer="709" w:gutter="0"/>
          <w:cols w:space="708"/>
          <w:docGrid w:linePitch="360"/>
        </w:sectPr>
      </w:pPr>
    </w:p>
    <w:p w:rsidR="00507CA4" w:rsidRDefault="00507CA4"/>
    <w:sectPr w:rsidR="00507CA4" w:rsidSect="00591669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  <w:rPr>
        <w:rFonts w:hint="default"/>
      </w:rPr>
    </w:lvl>
  </w:abstractNum>
  <w:abstractNum w:abstractNumId="1">
    <w:nsid w:val="048053F4"/>
    <w:multiLevelType w:val="hybridMultilevel"/>
    <w:tmpl w:val="F39A1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928AF"/>
    <w:multiLevelType w:val="hybridMultilevel"/>
    <w:tmpl w:val="EDE88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33E32"/>
    <w:multiLevelType w:val="hybridMultilevel"/>
    <w:tmpl w:val="2E282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077E5A"/>
    <w:multiLevelType w:val="hybridMultilevel"/>
    <w:tmpl w:val="40A09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1669"/>
    <w:rsid w:val="00006B32"/>
    <w:rsid w:val="00012474"/>
    <w:rsid w:val="00015BCC"/>
    <w:rsid w:val="00035A8C"/>
    <w:rsid w:val="00037EF3"/>
    <w:rsid w:val="00041D02"/>
    <w:rsid w:val="00054AC7"/>
    <w:rsid w:val="000570D0"/>
    <w:rsid w:val="00060918"/>
    <w:rsid w:val="00064B2B"/>
    <w:rsid w:val="0007726A"/>
    <w:rsid w:val="0009038B"/>
    <w:rsid w:val="00095230"/>
    <w:rsid w:val="000A57F6"/>
    <w:rsid w:val="000B246C"/>
    <w:rsid w:val="000B7037"/>
    <w:rsid w:val="000D0218"/>
    <w:rsid w:val="0010213C"/>
    <w:rsid w:val="00151AFA"/>
    <w:rsid w:val="001A16DD"/>
    <w:rsid w:val="001B7B4C"/>
    <w:rsid w:val="001E1698"/>
    <w:rsid w:val="002115BC"/>
    <w:rsid w:val="00212349"/>
    <w:rsid w:val="00216D86"/>
    <w:rsid w:val="0023358B"/>
    <w:rsid w:val="00241A19"/>
    <w:rsid w:val="00261FD8"/>
    <w:rsid w:val="00266426"/>
    <w:rsid w:val="0027465D"/>
    <w:rsid w:val="0028661E"/>
    <w:rsid w:val="0029266E"/>
    <w:rsid w:val="002C1008"/>
    <w:rsid w:val="002E4A2B"/>
    <w:rsid w:val="00305391"/>
    <w:rsid w:val="00307170"/>
    <w:rsid w:val="003132F4"/>
    <w:rsid w:val="00336FF9"/>
    <w:rsid w:val="003400F7"/>
    <w:rsid w:val="00363528"/>
    <w:rsid w:val="0038046B"/>
    <w:rsid w:val="003B6ECE"/>
    <w:rsid w:val="003C775C"/>
    <w:rsid w:val="003D47AE"/>
    <w:rsid w:val="003D6146"/>
    <w:rsid w:val="003E5B1E"/>
    <w:rsid w:val="003E737F"/>
    <w:rsid w:val="00415FA1"/>
    <w:rsid w:val="0042189A"/>
    <w:rsid w:val="004243C6"/>
    <w:rsid w:val="00433BDD"/>
    <w:rsid w:val="00444C51"/>
    <w:rsid w:val="00453FE0"/>
    <w:rsid w:val="0045493F"/>
    <w:rsid w:val="00461ED6"/>
    <w:rsid w:val="00462950"/>
    <w:rsid w:val="00467405"/>
    <w:rsid w:val="00472956"/>
    <w:rsid w:val="0047527E"/>
    <w:rsid w:val="004850B7"/>
    <w:rsid w:val="00491CF5"/>
    <w:rsid w:val="004A13D3"/>
    <w:rsid w:val="004B32F1"/>
    <w:rsid w:val="004C0A9A"/>
    <w:rsid w:val="004D0CC0"/>
    <w:rsid w:val="004D33C7"/>
    <w:rsid w:val="004D6E45"/>
    <w:rsid w:val="004F264B"/>
    <w:rsid w:val="004F3AEC"/>
    <w:rsid w:val="00506F80"/>
    <w:rsid w:val="00507CA4"/>
    <w:rsid w:val="005105A5"/>
    <w:rsid w:val="005134EE"/>
    <w:rsid w:val="00513B72"/>
    <w:rsid w:val="00515CB3"/>
    <w:rsid w:val="0053221F"/>
    <w:rsid w:val="00543A95"/>
    <w:rsid w:val="005561B7"/>
    <w:rsid w:val="0056311A"/>
    <w:rsid w:val="0056355C"/>
    <w:rsid w:val="00580F5B"/>
    <w:rsid w:val="00581948"/>
    <w:rsid w:val="0058445E"/>
    <w:rsid w:val="0059081A"/>
    <w:rsid w:val="00591669"/>
    <w:rsid w:val="005A580D"/>
    <w:rsid w:val="005E1CF0"/>
    <w:rsid w:val="005E44C7"/>
    <w:rsid w:val="005E6E37"/>
    <w:rsid w:val="005F57C5"/>
    <w:rsid w:val="006020E3"/>
    <w:rsid w:val="00626550"/>
    <w:rsid w:val="006361CA"/>
    <w:rsid w:val="00645E7B"/>
    <w:rsid w:val="00672541"/>
    <w:rsid w:val="00684C16"/>
    <w:rsid w:val="00685ACE"/>
    <w:rsid w:val="006947BE"/>
    <w:rsid w:val="00697EAC"/>
    <w:rsid w:val="006A73E4"/>
    <w:rsid w:val="006B7C85"/>
    <w:rsid w:val="006C432E"/>
    <w:rsid w:val="006F1C99"/>
    <w:rsid w:val="0072542C"/>
    <w:rsid w:val="00731E03"/>
    <w:rsid w:val="00766676"/>
    <w:rsid w:val="0078125B"/>
    <w:rsid w:val="007A2082"/>
    <w:rsid w:val="007B5C31"/>
    <w:rsid w:val="007C331F"/>
    <w:rsid w:val="007F2543"/>
    <w:rsid w:val="00801967"/>
    <w:rsid w:val="00801ECE"/>
    <w:rsid w:val="00814F6D"/>
    <w:rsid w:val="00831ED4"/>
    <w:rsid w:val="00851F02"/>
    <w:rsid w:val="00881498"/>
    <w:rsid w:val="008849F3"/>
    <w:rsid w:val="008B18B6"/>
    <w:rsid w:val="008F5B85"/>
    <w:rsid w:val="009109D3"/>
    <w:rsid w:val="009270BB"/>
    <w:rsid w:val="00936ADA"/>
    <w:rsid w:val="00955BB4"/>
    <w:rsid w:val="0099196F"/>
    <w:rsid w:val="00994A52"/>
    <w:rsid w:val="00995625"/>
    <w:rsid w:val="009A4EA1"/>
    <w:rsid w:val="009B5476"/>
    <w:rsid w:val="009E5FA9"/>
    <w:rsid w:val="009E6128"/>
    <w:rsid w:val="009F5002"/>
    <w:rsid w:val="009F5C6F"/>
    <w:rsid w:val="00A07E26"/>
    <w:rsid w:val="00A151EE"/>
    <w:rsid w:val="00A47932"/>
    <w:rsid w:val="00A56C7F"/>
    <w:rsid w:val="00A61E38"/>
    <w:rsid w:val="00A7028E"/>
    <w:rsid w:val="00A73755"/>
    <w:rsid w:val="00A743F0"/>
    <w:rsid w:val="00A92273"/>
    <w:rsid w:val="00AB3273"/>
    <w:rsid w:val="00AD53A3"/>
    <w:rsid w:val="00B03D9B"/>
    <w:rsid w:val="00B0721D"/>
    <w:rsid w:val="00B112B8"/>
    <w:rsid w:val="00B24BDC"/>
    <w:rsid w:val="00B4405B"/>
    <w:rsid w:val="00B53811"/>
    <w:rsid w:val="00B55A1E"/>
    <w:rsid w:val="00B6595D"/>
    <w:rsid w:val="00BA3D03"/>
    <w:rsid w:val="00BB3264"/>
    <w:rsid w:val="00BD3E1C"/>
    <w:rsid w:val="00BD5E32"/>
    <w:rsid w:val="00BE11F0"/>
    <w:rsid w:val="00BE440B"/>
    <w:rsid w:val="00C02B51"/>
    <w:rsid w:val="00C03234"/>
    <w:rsid w:val="00C07F9E"/>
    <w:rsid w:val="00C12D4B"/>
    <w:rsid w:val="00C600F5"/>
    <w:rsid w:val="00C61B48"/>
    <w:rsid w:val="00C64159"/>
    <w:rsid w:val="00C71100"/>
    <w:rsid w:val="00C75BE3"/>
    <w:rsid w:val="00C94195"/>
    <w:rsid w:val="00CA2E1A"/>
    <w:rsid w:val="00CB1560"/>
    <w:rsid w:val="00CC0492"/>
    <w:rsid w:val="00CD6735"/>
    <w:rsid w:val="00CE07A4"/>
    <w:rsid w:val="00CE0A12"/>
    <w:rsid w:val="00D048C5"/>
    <w:rsid w:val="00D14D18"/>
    <w:rsid w:val="00D33F3C"/>
    <w:rsid w:val="00D46763"/>
    <w:rsid w:val="00D52451"/>
    <w:rsid w:val="00D53C02"/>
    <w:rsid w:val="00D634CC"/>
    <w:rsid w:val="00D6356A"/>
    <w:rsid w:val="00D732AE"/>
    <w:rsid w:val="00D74622"/>
    <w:rsid w:val="00D93C1F"/>
    <w:rsid w:val="00DB1EF4"/>
    <w:rsid w:val="00DB32E9"/>
    <w:rsid w:val="00DB51E6"/>
    <w:rsid w:val="00DD69FD"/>
    <w:rsid w:val="00E53D8E"/>
    <w:rsid w:val="00EC4DFB"/>
    <w:rsid w:val="00EC6D89"/>
    <w:rsid w:val="00ED1A1D"/>
    <w:rsid w:val="00EF6484"/>
    <w:rsid w:val="00F06164"/>
    <w:rsid w:val="00F32DEC"/>
    <w:rsid w:val="00F47FF6"/>
    <w:rsid w:val="00F70B50"/>
    <w:rsid w:val="00F814EB"/>
    <w:rsid w:val="00F85D21"/>
    <w:rsid w:val="00FC5724"/>
    <w:rsid w:val="00FC7BDE"/>
    <w:rsid w:val="00FF1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669"/>
    <w:pPr>
      <w:spacing w:after="0" w:line="240" w:lineRule="auto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916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1516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ruban</cp:lastModifiedBy>
  <cp:revision>2</cp:revision>
  <dcterms:created xsi:type="dcterms:W3CDTF">2017-01-30T09:45:00Z</dcterms:created>
  <dcterms:modified xsi:type="dcterms:W3CDTF">2017-01-30T09:45:00Z</dcterms:modified>
</cp:coreProperties>
</file>