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2D" w:rsidRPr="0068552D" w:rsidRDefault="0068552D" w:rsidP="0068552D">
      <w:pPr>
        <w:spacing w:before="100" w:beforeAutospacing="1" w:after="100" w:afterAutospacing="1" w:line="406" w:lineRule="atLeast"/>
        <w:jc w:val="center"/>
        <w:outlineLvl w:val="4"/>
        <w:rPr>
          <w:rFonts w:ascii="Bahnschrift" w:eastAsia="Times New Roman" w:hAnsi="Bahnschrift" w:cs="Times New Roman"/>
          <w:bCs/>
          <w:color w:val="000000" w:themeColor="text1"/>
          <w:sz w:val="44"/>
          <w:szCs w:val="4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52D">
        <w:rPr>
          <w:rFonts w:ascii="Bahnschrift" w:eastAsia="Times New Roman" w:hAnsi="Bahnschrift" w:cs="Times New Roman"/>
          <w:bCs/>
          <w:color w:val="000000" w:themeColor="text1"/>
          <w:sz w:val="44"/>
          <w:szCs w:val="4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Investigación sobre DBMS empresariales</w:t>
      </w:r>
      <w:bookmarkStart w:id="0" w:name="_GoBack"/>
      <w:bookmarkEnd w:id="0"/>
    </w:p>
    <w:p w:rsidR="0068552D" w:rsidRPr="00193875" w:rsidRDefault="0068552D" w:rsidP="0068552D">
      <w:pPr>
        <w:pStyle w:val="Subttulo"/>
        <w:rPr>
          <w:rFonts w:ascii="Bahnschrift" w:hAnsi="Bahnschrift"/>
          <w:sz w:val="32"/>
          <w:szCs w:val="32"/>
          <w:shd w:val="clear" w:color="auto" w:fill="FFFFFF"/>
        </w:rPr>
      </w:pPr>
    </w:p>
    <w:p w:rsidR="0068552D" w:rsidRPr="00193875" w:rsidRDefault="0068552D" w:rsidP="00193875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  <w:r w:rsidRPr="00193875">
        <w:rPr>
          <w:rFonts w:ascii="Bahnschrift" w:hAnsi="Bahnschrift"/>
          <w:sz w:val="32"/>
          <w:szCs w:val="32"/>
          <w:shd w:val="clear" w:color="auto" w:fill="FFFFFF"/>
        </w:rPr>
        <w:t>ORACLE DATABASE</w:t>
      </w:r>
    </w:p>
    <w:p w:rsidR="0068552D" w:rsidRPr="00C20184" w:rsidRDefault="00193875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F082A3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6318412" cy="220980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41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52D"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Requerimientos Generales de Hardware</w:t>
      </w:r>
    </w:p>
    <w:p w:rsidR="0068552D" w:rsidRPr="00193875" w:rsidRDefault="00193875" w:rsidP="00193875">
      <w:pPr>
        <w:jc w:val="center"/>
        <w:rPr>
          <w:rFonts w:ascii="Bahnschrift" w:hAnsi="Bahnschrift" w:cs="Arial"/>
          <w:sz w:val="23"/>
          <w:szCs w:val="23"/>
          <w:shd w:val="clear" w:color="auto" w:fill="FFFFFF"/>
        </w:rPr>
      </w:pPr>
      <w:r w:rsidRPr="00193875">
        <w:rPr>
          <w:rFonts w:ascii="Bahnschrift" w:hAnsi="Bahnschrift" w:cs="Arial"/>
          <w:sz w:val="23"/>
          <w:szCs w:val="23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72A08C1">
            <wp:simplePos x="0" y="0"/>
            <wp:positionH relativeFrom="margin">
              <wp:align>center</wp:align>
            </wp:positionH>
            <wp:positionV relativeFrom="paragraph">
              <wp:posOffset>2576195</wp:posOffset>
            </wp:positionV>
            <wp:extent cx="7046595" cy="871855"/>
            <wp:effectExtent l="0" t="0" r="1905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52D" w:rsidRDefault="0068552D">
      <w:pPr>
        <w:rPr>
          <w:rFonts w:ascii="Bahnschrift" w:hAnsi="Bahnschrift" w:cs="Arial"/>
          <w:sz w:val="23"/>
          <w:szCs w:val="23"/>
          <w:shd w:val="clear" w:color="auto" w:fill="FFFFFF"/>
        </w:rPr>
      </w:pPr>
    </w:p>
    <w:p w:rsidR="00193875" w:rsidRPr="00193875" w:rsidRDefault="00193875" w:rsidP="00193875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  <w:sz w:val="18"/>
          <w:szCs w:val="18"/>
        </w:rPr>
      </w:pPr>
      <w:r w:rsidRPr="00193875">
        <w:rPr>
          <w:rFonts w:ascii="Segoe UI" w:hAnsi="Segoe UI" w:cs="Segoe UI"/>
          <w:color w:val="1A1816"/>
          <w:sz w:val="18"/>
          <w:szCs w:val="18"/>
        </w:rPr>
        <w:t xml:space="preserve">*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Refers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to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the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contents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of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the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> </w:t>
      </w:r>
      <w:proofErr w:type="spellStart"/>
      <w:r w:rsidRPr="00193875">
        <w:rPr>
          <w:rStyle w:val="CdigoHTML"/>
          <w:rFonts w:eastAsiaTheme="minorEastAsia"/>
          <w:color w:val="1A1816"/>
          <w:sz w:val="14"/>
          <w:szCs w:val="14"/>
        </w:rPr>
        <w:t>admin</w:t>
      </w:r>
      <w:proofErr w:type="spellEnd"/>
      <w:r w:rsidRPr="00193875">
        <w:rPr>
          <w:rStyle w:val="CdigoHTML"/>
          <w:rFonts w:eastAsiaTheme="minorEastAsia"/>
          <w:color w:val="1A1816"/>
          <w:sz w:val="14"/>
          <w:szCs w:val="14"/>
        </w:rPr>
        <w:t xml:space="preserve">, </w:t>
      </w:r>
      <w:proofErr w:type="spellStart"/>
      <w:r w:rsidRPr="00193875">
        <w:rPr>
          <w:rStyle w:val="CdigoHTML"/>
          <w:rFonts w:eastAsiaTheme="minorEastAsia"/>
          <w:color w:val="1A1816"/>
          <w:sz w:val="14"/>
          <w:szCs w:val="14"/>
        </w:rPr>
        <w:t>cfgtoollogs</w:t>
      </w:r>
      <w:proofErr w:type="spellEnd"/>
      <w:r w:rsidRPr="00193875">
        <w:rPr>
          <w:rStyle w:val="CdigoHTML"/>
          <w:rFonts w:eastAsiaTheme="minorEastAsia"/>
          <w:color w:val="1A1816"/>
          <w:sz w:val="14"/>
          <w:szCs w:val="14"/>
        </w:rPr>
        <w:t xml:space="preserve">, </w:t>
      </w:r>
      <w:proofErr w:type="spellStart"/>
      <w:proofErr w:type="gramStart"/>
      <w:r w:rsidRPr="00193875">
        <w:rPr>
          <w:rStyle w:val="CdigoHTML"/>
          <w:rFonts w:eastAsiaTheme="minorEastAsia"/>
          <w:color w:val="1A1816"/>
          <w:sz w:val="14"/>
          <w:szCs w:val="14"/>
        </w:rPr>
        <w:t>flash</w:t>
      </w:r>
      <w:proofErr w:type="gramEnd"/>
      <w:r w:rsidRPr="00193875">
        <w:rPr>
          <w:rStyle w:val="CdigoHTML"/>
          <w:rFonts w:eastAsiaTheme="minorEastAsia"/>
          <w:color w:val="1A1816"/>
          <w:sz w:val="14"/>
          <w:szCs w:val="14"/>
        </w:rPr>
        <w:t>_recovery_area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>, and </w:t>
      </w:r>
      <w:proofErr w:type="spellStart"/>
      <w:r w:rsidRPr="00193875">
        <w:rPr>
          <w:rStyle w:val="CdigoHTML"/>
          <w:rFonts w:eastAsiaTheme="minorEastAsia"/>
          <w:color w:val="1A1816"/>
          <w:sz w:val="14"/>
          <w:szCs w:val="14"/>
        </w:rPr>
        <w:t>oradata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> 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directories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in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the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> </w:t>
      </w:r>
      <w:r w:rsidRPr="00193875">
        <w:rPr>
          <w:rStyle w:val="CdigoHTML"/>
          <w:rFonts w:eastAsiaTheme="minorEastAsia"/>
          <w:i/>
          <w:iCs/>
          <w:color w:val="1A1816"/>
          <w:sz w:val="14"/>
          <w:szCs w:val="14"/>
        </w:rPr>
        <w:t>ORACLE_BASE</w:t>
      </w:r>
      <w:r w:rsidRPr="00193875">
        <w:rPr>
          <w:rFonts w:ascii="Segoe UI" w:hAnsi="Segoe UI" w:cs="Segoe UI"/>
          <w:color w:val="1A1816"/>
          <w:sz w:val="18"/>
          <w:szCs w:val="18"/>
        </w:rPr>
        <w:t> 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directory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>.</w:t>
      </w:r>
    </w:p>
    <w:p w:rsidR="00193875" w:rsidRPr="00193875" w:rsidRDefault="00193875" w:rsidP="00193875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  <w:sz w:val="18"/>
          <w:szCs w:val="18"/>
        </w:rPr>
      </w:pPr>
      <w:r w:rsidRPr="00193875">
        <w:rPr>
          <w:rFonts w:ascii="Segoe UI" w:hAnsi="Segoe UI" w:cs="Segoe UI"/>
          <w:color w:val="1A1816"/>
          <w:sz w:val="18"/>
          <w:szCs w:val="18"/>
        </w:rPr>
        <w:t xml:space="preserve">**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This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size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can be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higher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depending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on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the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installation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options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selected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,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such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as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languages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or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additional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components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.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If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you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choose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to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install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Oracle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Database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with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customized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backups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enabled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,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then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include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at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least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2 GB extra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for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 xml:space="preserve"> data file disk </w:t>
      </w:r>
      <w:proofErr w:type="spellStart"/>
      <w:r w:rsidRPr="00193875">
        <w:rPr>
          <w:rFonts w:ascii="Segoe UI" w:hAnsi="Segoe UI" w:cs="Segoe UI"/>
          <w:color w:val="1A1816"/>
          <w:sz w:val="18"/>
          <w:szCs w:val="18"/>
        </w:rPr>
        <w:t>space</w:t>
      </w:r>
      <w:proofErr w:type="spellEnd"/>
      <w:r w:rsidRPr="00193875">
        <w:rPr>
          <w:rFonts w:ascii="Segoe UI" w:hAnsi="Segoe UI" w:cs="Segoe UI"/>
          <w:color w:val="1A1816"/>
          <w:sz w:val="18"/>
          <w:szCs w:val="18"/>
        </w:rPr>
        <w:t>.</w:t>
      </w:r>
    </w:p>
    <w:p w:rsidR="00193875" w:rsidRPr="00193875" w:rsidRDefault="00193875">
      <w:pPr>
        <w:rPr>
          <w:rFonts w:ascii="Bahnschrift" w:hAnsi="Bahnschrift" w:cs="Arial"/>
          <w:sz w:val="23"/>
          <w:szCs w:val="23"/>
          <w:shd w:val="clear" w:color="auto" w:fill="FFFFFF"/>
        </w:rPr>
      </w:pPr>
      <w:r>
        <w:rPr>
          <w:rFonts w:ascii="Bahnschrift" w:hAnsi="Bahnschrift" w:cs="Arial"/>
          <w:sz w:val="23"/>
          <w:szCs w:val="23"/>
          <w:shd w:val="clear" w:color="auto" w:fill="FFFFFF"/>
        </w:rPr>
        <w:t xml:space="preserve">Fuente: </w:t>
      </w:r>
      <w:hyperlink r:id="rId7" w:anchor="GUID-BF7AD499-451F-4EAE-803F-219F0628A879" w:history="1">
        <w:r>
          <w:rPr>
            <w:rStyle w:val="Hipervnculo"/>
          </w:rPr>
          <w:t>https://docs.oracle.com/en/database/oracle/oracle-database/12.2/ntdbi/oracle-database-minimum-hardware-requirements.html#GUID-BF7AD499-451F-4EAE-803F-219F0628A879</w:t>
        </w:r>
      </w:hyperlink>
    </w:p>
    <w:p w:rsidR="00C20184" w:rsidRDefault="00C20184">
      <w:pPr>
        <w:rPr>
          <w:rFonts w:ascii="Bahnschrift" w:hAnsi="Bahnschrift" w:cs="Arial"/>
          <w:sz w:val="23"/>
          <w:szCs w:val="23"/>
        </w:rPr>
      </w:pPr>
    </w:p>
    <w:p w:rsidR="00C20184" w:rsidRDefault="00C20184">
      <w:pPr>
        <w:rPr>
          <w:rFonts w:ascii="Bahnschrift" w:hAnsi="Bahnschrift" w:cs="Arial"/>
          <w:sz w:val="23"/>
          <w:szCs w:val="23"/>
        </w:rPr>
      </w:pPr>
    </w:p>
    <w:p w:rsidR="00C20184" w:rsidRDefault="00C20184">
      <w:pPr>
        <w:rPr>
          <w:rFonts w:ascii="Bahnschrift" w:hAnsi="Bahnschrift" w:cs="Arial"/>
          <w:sz w:val="23"/>
          <w:szCs w:val="23"/>
        </w:rPr>
      </w:pPr>
    </w:p>
    <w:p w:rsidR="00C20184" w:rsidRPr="00C20184" w:rsidRDefault="0068552D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193875">
        <w:rPr>
          <w:rFonts w:ascii="Bahnschrift" w:hAnsi="Bahnschrift" w:cs="Arial"/>
          <w:sz w:val="23"/>
          <w:szCs w:val="23"/>
        </w:rPr>
        <w:lastRenderedPageBreak/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Ambientes o plataformas en las que pueden operar.</w:t>
      </w:r>
    </w:p>
    <w:p w:rsidR="00C20184" w:rsidRDefault="00C20184">
      <w:pPr>
        <w:rPr>
          <w:rFonts w:ascii="Bahnschrift" w:hAnsi="Bahnschrift" w:cs="Arial"/>
        </w:rPr>
      </w:pPr>
      <w:r>
        <w:rPr>
          <w:rFonts w:ascii="Bahnschrift" w:hAnsi="Bahnschrift" w:cs="Arial"/>
        </w:rPr>
        <w:t>Basado en la documentación oficial de ORACLE, ORACLE DATABASE 19C puede operar en los siguientes ambientes:</w:t>
      </w:r>
    </w:p>
    <w:p w:rsidR="00C20184" w:rsidRDefault="00C20184" w:rsidP="00C20184">
      <w:pPr>
        <w:pStyle w:val="Prrafodelista"/>
        <w:numPr>
          <w:ilvl w:val="0"/>
          <w:numId w:val="1"/>
        </w:numPr>
        <w:rPr>
          <w:rFonts w:ascii="Bahnschrift" w:hAnsi="Bahnschrift" w:cs="Arial"/>
        </w:rPr>
      </w:pPr>
      <w:r>
        <w:rPr>
          <w:rFonts w:ascii="Bahnschrift" w:hAnsi="Bahnschrift" w:cs="Arial"/>
        </w:rPr>
        <w:t>IBM AIX</w:t>
      </w:r>
    </w:p>
    <w:p w:rsidR="00C20184" w:rsidRDefault="00C20184" w:rsidP="00C20184">
      <w:pPr>
        <w:pStyle w:val="Prrafodelista"/>
        <w:numPr>
          <w:ilvl w:val="0"/>
          <w:numId w:val="1"/>
        </w:numPr>
        <w:rPr>
          <w:rFonts w:ascii="Bahnschrift" w:hAnsi="Bahnschrift" w:cs="Arial"/>
        </w:rPr>
      </w:pPr>
      <w:r>
        <w:rPr>
          <w:rFonts w:ascii="Bahnschrift" w:hAnsi="Bahnschrift" w:cs="Arial"/>
        </w:rPr>
        <w:t>APPLE MAC OS X</w:t>
      </w:r>
    </w:p>
    <w:p w:rsidR="00C20184" w:rsidRDefault="00C20184" w:rsidP="00C20184">
      <w:pPr>
        <w:pStyle w:val="Prrafodelista"/>
        <w:numPr>
          <w:ilvl w:val="0"/>
          <w:numId w:val="1"/>
        </w:numPr>
        <w:rPr>
          <w:rFonts w:ascii="Bahnschrift" w:hAnsi="Bahnschrift" w:cs="Arial"/>
        </w:rPr>
      </w:pPr>
      <w:r>
        <w:rPr>
          <w:rFonts w:ascii="Bahnschrift" w:hAnsi="Bahnschrift" w:cs="Arial"/>
        </w:rPr>
        <w:t>HP-UX INTANIUM</w:t>
      </w:r>
    </w:p>
    <w:p w:rsidR="00C20184" w:rsidRDefault="00C20184" w:rsidP="00C20184">
      <w:pPr>
        <w:pStyle w:val="Prrafodelista"/>
        <w:numPr>
          <w:ilvl w:val="0"/>
          <w:numId w:val="1"/>
        </w:numPr>
        <w:rPr>
          <w:rFonts w:ascii="Bahnschrift" w:hAnsi="Bahnschrift" w:cs="Arial"/>
        </w:rPr>
      </w:pPr>
      <w:r>
        <w:rPr>
          <w:rFonts w:ascii="Bahnschrift" w:hAnsi="Bahnschrift" w:cs="Arial"/>
        </w:rPr>
        <w:t>LINUX</w:t>
      </w:r>
    </w:p>
    <w:p w:rsidR="00C20184" w:rsidRDefault="00C20184" w:rsidP="00C20184">
      <w:pPr>
        <w:pStyle w:val="Prrafodelista"/>
        <w:numPr>
          <w:ilvl w:val="0"/>
          <w:numId w:val="1"/>
        </w:numPr>
        <w:rPr>
          <w:rFonts w:ascii="Bahnschrift" w:hAnsi="Bahnschrift" w:cs="Arial"/>
        </w:rPr>
      </w:pPr>
      <w:r>
        <w:rPr>
          <w:rFonts w:ascii="Bahnschrift" w:hAnsi="Bahnschrift" w:cs="Arial"/>
        </w:rPr>
        <w:t>MICROSOFT WINDOWS</w:t>
      </w:r>
    </w:p>
    <w:p w:rsidR="00C20184" w:rsidRDefault="00C20184" w:rsidP="00C20184">
      <w:pPr>
        <w:pStyle w:val="Prrafodelista"/>
        <w:numPr>
          <w:ilvl w:val="0"/>
          <w:numId w:val="1"/>
        </w:numPr>
        <w:rPr>
          <w:rFonts w:ascii="Bahnschrift" w:hAnsi="Bahnschrift" w:cs="Arial"/>
        </w:rPr>
      </w:pPr>
      <w:r>
        <w:rPr>
          <w:rFonts w:ascii="Bahnschrift" w:hAnsi="Bahnschrift" w:cs="Arial"/>
        </w:rPr>
        <w:t>RED HAT ENTERPRISE</w:t>
      </w:r>
    </w:p>
    <w:p w:rsidR="00C20184" w:rsidRDefault="00C20184" w:rsidP="00C20184">
      <w:pPr>
        <w:pStyle w:val="Prrafodelista"/>
        <w:numPr>
          <w:ilvl w:val="0"/>
          <w:numId w:val="1"/>
        </w:numPr>
        <w:rPr>
          <w:rFonts w:ascii="Bahnschrift" w:hAnsi="Bahnschrift" w:cs="Arial"/>
        </w:rPr>
      </w:pPr>
      <w:r>
        <w:rPr>
          <w:rFonts w:ascii="Bahnschrift" w:hAnsi="Bahnschrift" w:cs="Arial"/>
        </w:rPr>
        <w:t>SOLARIS</w:t>
      </w:r>
    </w:p>
    <w:p w:rsidR="00C20184" w:rsidRDefault="00C20184" w:rsidP="00C20184">
      <w:pPr>
        <w:rPr>
          <w:rFonts w:ascii="Bahnschrift" w:hAnsi="Bahnschrift" w:cs="Arial"/>
        </w:rPr>
      </w:pPr>
      <w:r>
        <w:rPr>
          <w:rFonts w:ascii="Bahnschrift" w:hAnsi="Bahnschrift" w:cs="Arial"/>
        </w:rPr>
        <w:t xml:space="preserve">Este ultimo es el preferido por </w:t>
      </w:r>
      <w:r w:rsidR="00167B8A">
        <w:rPr>
          <w:rFonts w:ascii="Bahnschrift" w:hAnsi="Bahnschrift" w:cs="Arial"/>
        </w:rPr>
        <w:t>ORACLE, para</w:t>
      </w:r>
      <w:r>
        <w:rPr>
          <w:rFonts w:ascii="Bahnschrift" w:hAnsi="Bahnschrift" w:cs="Arial"/>
        </w:rPr>
        <w:t xml:space="preserve"> el despliegue y uso de ORACLE DATABASE</w:t>
      </w:r>
    </w:p>
    <w:p w:rsidR="00C20184" w:rsidRDefault="00C20184" w:rsidP="00C20184">
      <w:hyperlink r:id="rId8" w:history="1">
        <w:r>
          <w:rPr>
            <w:rStyle w:val="Hipervnculo"/>
          </w:rPr>
          <w:t>https://docs.oracle.com/en/database/oracle/oracle-database/19/install-and-upgrade.html</w:t>
        </w:r>
      </w:hyperlink>
    </w:p>
    <w:p w:rsidR="00C20184" w:rsidRPr="00C20184" w:rsidRDefault="00C20184" w:rsidP="00C20184">
      <w:pPr>
        <w:rPr>
          <w:rFonts w:ascii="Bahnschrift" w:hAnsi="Bahnschrift" w:cs="Arial"/>
        </w:rPr>
      </w:pPr>
      <w:hyperlink r:id="rId9" w:history="1">
        <w:r>
          <w:rPr>
            <w:rStyle w:val="Hipervnculo"/>
          </w:rPr>
          <w:t>http://www.dba-oracle.com/t_best_os_operating_system.htm</w:t>
        </w:r>
      </w:hyperlink>
    </w:p>
    <w:p w:rsidR="00C20184" w:rsidRDefault="00C20184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44587F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6641729" cy="1290320"/>
            <wp:effectExtent l="0" t="0" r="6985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729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52D" w:rsidRPr="00C20184">
        <w:rPr>
          <w:rFonts w:ascii="Bahnschrift" w:hAnsi="Bahnschrift" w:cs="Arial"/>
          <w:b/>
          <w:bCs/>
          <w:sz w:val="24"/>
          <w:szCs w:val="24"/>
        </w:rPr>
        <w:br/>
      </w:r>
      <w:r w:rsidR="0068552D"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Costos de implementación y mantenimiento.</w:t>
      </w:r>
    </w:p>
    <w:p w:rsidR="00C20184" w:rsidRDefault="00C20184">
      <w:pPr>
        <w:rPr>
          <w:rFonts w:ascii="Bahnschrift" w:hAnsi="Bahnschrift" w:cs="Arial"/>
          <w:b/>
          <w:bCs/>
          <w:sz w:val="24"/>
          <w:szCs w:val="24"/>
        </w:rPr>
      </w:pPr>
    </w:p>
    <w:p w:rsidR="00C20184" w:rsidRDefault="00C20184">
      <w:hyperlink r:id="rId11" w:history="1">
        <w:r>
          <w:rPr>
            <w:rStyle w:val="Hipervnculo"/>
          </w:rPr>
          <w:t>http://www.oracle.com/us/corporate/pricing/technology-price-list-070617.pdf</w:t>
        </w:r>
      </w:hyperlink>
    </w:p>
    <w:p w:rsidR="00C20184" w:rsidRDefault="0068552D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Ventajas y desventajas de su uso.</w:t>
      </w:r>
    </w:p>
    <w:p w:rsidR="00C20184" w:rsidRPr="00C20184" w:rsidRDefault="00167B8A" w:rsidP="00167B8A">
      <w:pPr>
        <w:jc w:val="both"/>
        <w:rPr>
          <w:rFonts w:ascii="Bahnschrift" w:hAnsi="Bahnschrift" w:cs="Arial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El motor de </w:t>
      </w:r>
      <w:r w:rsidR="00C20184">
        <w:rPr>
          <w:rFonts w:ascii="Bahnschrift" w:hAnsi="Bahnschrift" w:cs="Arial"/>
          <w:sz w:val="24"/>
          <w:szCs w:val="24"/>
          <w:shd w:val="clear" w:color="auto" w:fill="FFFFFF"/>
        </w:rPr>
        <w:t>ORACLE</w:t>
      </w:r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 actualmente es el rey en cuanto a uso a nivel mundial, lo que te garantiza un respaldo y soporte excepcionales, además de que puede ejecutarse en la mayoría de </w:t>
      </w:r>
      <w:proofErr w:type="gramStart"/>
      <w:r>
        <w:rPr>
          <w:rFonts w:ascii="Bahnschrift" w:hAnsi="Bahnschrift" w:cs="Arial"/>
          <w:sz w:val="24"/>
          <w:szCs w:val="24"/>
          <w:shd w:val="clear" w:color="auto" w:fill="FFFFFF"/>
        </w:rPr>
        <w:t>plataformas</w:t>
      </w:r>
      <w:proofErr w:type="gramEnd"/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 disponibles, desde computadoras personales, hasta servidores serios y completos, sin embargo uno de los principales problemas es el costo de las licencias, ya que gran cantidad de expertos y revistas de informática coinciden que el costo puede llegar a ser “excesivamente caro.”</w:t>
      </w:r>
    </w:p>
    <w:p w:rsidR="00167B8A" w:rsidRDefault="0068552D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Porcentaje del mercado que controlan</w:t>
      </w:r>
    </w:p>
    <w:p w:rsidR="00167B8A" w:rsidRDefault="00167B8A">
      <w:pPr>
        <w:rPr>
          <w:rFonts w:ascii="Bahnschrift" w:hAnsi="Bahnschrift" w:cs="Arial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sz w:val="24"/>
          <w:szCs w:val="24"/>
          <w:shd w:val="clear" w:color="auto" w:fill="FFFFFF"/>
        </w:rPr>
        <w:lastRenderedPageBreak/>
        <w:t>Basado en datos del 2006 (</w:t>
      </w:r>
      <w:r w:rsidR="000B3B8E">
        <w:rPr>
          <w:rFonts w:ascii="Bahnschrift" w:hAnsi="Bahnschrift" w:cs="Arial"/>
          <w:sz w:val="24"/>
          <w:szCs w:val="24"/>
          <w:shd w:val="clear" w:color="auto" w:fill="FFFFFF"/>
        </w:rPr>
        <w:t>no encontré una fuente confiable mas reciente) ORACLE dominaba el mercado con un porcentaje de uso del 44.1 %</w:t>
      </w:r>
    </w:p>
    <w:p w:rsidR="000B3B8E" w:rsidRDefault="000B3B8E">
      <w:hyperlink r:id="rId12" w:history="1">
        <w:r>
          <w:rPr>
            <w:rStyle w:val="Hipervnculo"/>
          </w:rPr>
          <w:t>https://www.marketingdirecto.com/marketing-general/marketing/oracle-lidera-el-mercado-de-las-bases-de-datos-en-2006</w:t>
        </w:r>
      </w:hyperlink>
    </w:p>
    <w:p w:rsidR="00C14DDA" w:rsidRPr="00193875" w:rsidRDefault="00C14DDA" w:rsidP="00C14DDA">
      <w:pPr>
        <w:pStyle w:val="Subttulo"/>
        <w:rPr>
          <w:rFonts w:ascii="Bahnschrift" w:hAnsi="Bahnschrift"/>
          <w:sz w:val="32"/>
          <w:szCs w:val="32"/>
          <w:shd w:val="clear" w:color="auto" w:fill="FFFFFF"/>
        </w:rPr>
      </w:pPr>
    </w:p>
    <w:p w:rsidR="005A65D6" w:rsidRPr="00193875" w:rsidRDefault="005A65D6" w:rsidP="005A65D6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  <w:r>
        <w:rPr>
          <w:rFonts w:ascii="Bahnschrift" w:hAnsi="Bahnschrift"/>
          <w:sz w:val="32"/>
          <w:szCs w:val="32"/>
          <w:shd w:val="clear" w:color="auto" w:fill="FFFFFF"/>
        </w:rPr>
        <w:t>SQL SERVER</w:t>
      </w:r>
    </w:p>
    <w:p w:rsidR="005A65D6" w:rsidRPr="00C20184" w:rsidRDefault="005A65D6" w:rsidP="005A65D6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Requerimientos Generales de Hardware</w:t>
      </w:r>
    </w:p>
    <w:p w:rsidR="005A65D6" w:rsidRPr="00193875" w:rsidRDefault="005A65D6" w:rsidP="005A65D6">
      <w:pPr>
        <w:jc w:val="center"/>
        <w:rPr>
          <w:rFonts w:ascii="Bahnschrift" w:hAnsi="Bahnschrift" w:cs="Arial"/>
          <w:sz w:val="23"/>
          <w:szCs w:val="23"/>
          <w:shd w:val="clear" w:color="auto" w:fill="FFFFFF"/>
        </w:rPr>
      </w:pPr>
      <w:r w:rsidRPr="00C14DDA">
        <w:rPr>
          <w:rFonts w:ascii="Bahnschrift" w:hAnsi="Bahnschrift" w:cs="Arial"/>
          <w:sz w:val="23"/>
          <w:szCs w:val="23"/>
          <w:shd w:val="clear" w:color="auto" w:fill="FFFFFF"/>
        </w:rPr>
        <w:drawing>
          <wp:inline distT="0" distB="0" distL="0" distR="0" wp14:anchorId="51106833" wp14:editId="7D7A520D">
            <wp:extent cx="5612130" cy="50977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D6" w:rsidRDefault="005A65D6" w:rsidP="005A65D6">
      <w:pPr>
        <w:rPr>
          <w:rFonts w:ascii="Bahnschrift" w:hAnsi="Bahnschrift" w:cs="Arial"/>
          <w:sz w:val="23"/>
          <w:szCs w:val="23"/>
          <w:shd w:val="clear" w:color="auto" w:fill="FFFFFF"/>
        </w:rPr>
      </w:pPr>
    </w:p>
    <w:p w:rsidR="005A65D6" w:rsidRPr="00C14DDA" w:rsidRDefault="005A65D6" w:rsidP="005A65D6">
      <w:pPr>
        <w:rPr>
          <w:rFonts w:ascii="Bahnschrift" w:hAnsi="Bahnschrift" w:cs="Arial"/>
          <w:sz w:val="23"/>
          <w:szCs w:val="23"/>
          <w:shd w:val="clear" w:color="auto" w:fill="FFFFFF"/>
        </w:rPr>
      </w:pPr>
      <w:r>
        <w:rPr>
          <w:rFonts w:ascii="Bahnschrift" w:hAnsi="Bahnschrift" w:cs="Arial"/>
          <w:sz w:val="23"/>
          <w:szCs w:val="23"/>
          <w:shd w:val="clear" w:color="auto" w:fill="FFFFFF"/>
        </w:rPr>
        <w:t>Fuente:</w:t>
      </w:r>
      <w:r w:rsidRPr="00C14DDA">
        <w:t xml:space="preserve"> </w:t>
      </w:r>
      <w:hyperlink r:id="rId14" w:history="1">
        <w:r>
          <w:rPr>
            <w:rStyle w:val="Hipervnculo"/>
          </w:rPr>
          <w:t>https://docs.microsoft.com/en-us/sql/sql-server/install/hardware-and-software-requirements-for-installing-sql-server?view=sql-server-ver15</w:t>
        </w:r>
      </w:hyperlink>
    </w:p>
    <w:p w:rsidR="005A65D6" w:rsidRDefault="005A65D6" w:rsidP="005A65D6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193875">
        <w:rPr>
          <w:rFonts w:ascii="Bahnschrift" w:hAnsi="Bahnschrift" w:cs="Arial"/>
          <w:sz w:val="23"/>
          <w:szCs w:val="23"/>
        </w:rPr>
        <w:lastRenderedPageBreak/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Ambientes o plataformas en las que pueden operar.</w:t>
      </w:r>
    </w:p>
    <w:p w:rsidR="005A65D6" w:rsidRDefault="005A65D6" w:rsidP="005A65D6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</w:p>
    <w:p w:rsidR="005A65D6" w:rsidRDefault="005A65D6" w:rsidP="005A65D6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14DDA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58AAC1A5" wp14:editId="29D3B9C6">
            <wp:extent cx="5612130" cy="19392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D6" w:rsidRPr="00C20184" w:rsidRDefault="005A65D6" w:rsidP="005A65D6">
      <w:pPr>
        <w:jc w:val="center"/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14DDA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3A8AAACF" wp14:editId="74C7A4C8">
            <wp:extent cx="4371975" cy="51857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D6" w:rsidRDefault="005A65D6" w:rsidP="005A65D6">
      <w:hyperlink r:id="rId17" w:history="1">
        <w:r>
          <w:rPr>
            <w:rStyle w:val="Hipervnculo"/>
          </w:rPr>
          <w:t>https://docs.microsoft.com/en-us/sql/sql-server/install/hardware-and-software-requirements-for-installing-sql-server?view=sql-server-ver15</w:t>
        </w:r>
      </w:hyperlink>
    </w:p>
    <w:p w:rsidR="005A65D6" w:rsidRDefault="005A65D6" w:rsidP="005A65D6">
      <w:hyperlink r:id="rId18" w:anchor="system" w:history="1">
        <w:r>
          <w:rPr>
            <w:rStyle w:val="Hipervnculo"/>
          </w:rPr>
          <w:t>https://docs.microsoft.com/en-us/sql/linux/sql-server-linux-setup?view=sql-server-ver15#system</w:t>
        </w:r>
      </w:hyperlink>
    </w:p>
    <w:p w:rsidR="005A65D6" w:rsidRDefault="005A65D6" w:rsidP="005A65D6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Costos de implementación y mantenimiento.</w:t>
      </w:r>
    </w:p>
    <w:p w:rsidR="005A65D6" w:rsidRDefault="005A65D6" w:rsidP="005A65D6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2D7343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2A0987D7" wp14:editId="4AAD0E42">
            <wp:extent cx="5612130" cy="30861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D6" w:rsidRDefault="005A65D6" w:rsidP="005A65D6">
      <w:pPr>
        <w:rPr>
          <w:rFonts w:ascii="Bahnschrift" w:hAnsi="Bahnschrift" w:cs="Arial"/>
          <w:b/>
          <w:bCs/>
          <w:sz w:val="24"/>
          <w:szCs w:val="24"/>
        </w:rPr>
      </w:pPr>
    </w:p>
    <w:p w:rsidR="005A65D6" w:rsidRDefault="005A65D6" w:rsidP="005A65D6">
      <w:hyperlink r:id="rId20" w:history="1">
        <w:r>
          <w:rPr>
            <w:rStyle w:val="Hipervnculo"/>
          </w:rPr>
          <w:t>https://www.microsoft.com/es-mx/sql-server/sql-server-2017-pricing</w:t>
        </w:r>
      </w:hyperlink>
    </w:p>
    <w:p w:rsidR="005A65D6" w:rsidRDefault="005A65D6" w:rsidP="005A65D6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Ventajas y desventajas de su uso.</w:t>
      </w:r>
    </w:p>
    <w:p w:rsidR="005A65D6" w:rsidRPr="00C20184" w:rsidRDefault="005A65D6" w:rsidP="005A65D6">
      <w:pPr>
        <w:jc w:val="both"/>
        <w:rPr>
          <w:rFonts w:ascii="Bahnschrift" w:hAnsi="Bahnschrift" w:cs="Arial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Las principales ventajas del uso de MS SQL SERVER </w:t>
      </w:r>
      <w:proofErr w:type="spellStart"/>
      <w:r>
        <w:rPr>
          <w:rFonts w:ascii="Bahnschrift" w:hAnsi="Bahnschrift" w:cs="Arial"/>
          <w:sz w:val="24"/>
          <w:szCs w:val="24"/>
          <w:shd w:val="clear" w:color="auto" w:fill="FFFFFF"/>
        </w:rPr>
        <w:t>sonla</w:t>
      </w:r>
      <w:proofErr w:type="spellEnd"/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 facilidad de realizar transacciones, además de </w:t>
      </w:r>
      <w:proofErr w:type="gramStart"/>
      <w:r>
        <w:rPr>
          <w:rFonts w:ascii="Bahnschrift" w:hAnsi="Bahnschrift" w:cs="Arial"/>
          <w:sz w:val="24"/>
          <w:szCs w:val="24"/>
          <w:shd w:val="clear" w:color="auto" w:fill="FFFFFF"/>
        </w:rPr>
        <w:t>la capacidades</w:t>
      </w:r>
      <w:proofErr w:type="gramEnd"/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 de escalar el sistema </w:t>
      </w:r>
      <w:proofErr w:type="spellStart"/>
      <w:r>
        <w:rPr>
          <w:rFonts w:ascii="Bahnschrift" w:hAnsi="Bahnschrift" w:cs="Arial"/>
          <w:sz w:val="24"/>
          <w:szCs w:val="24"/>
          <w:shd w:val="clear" w:color="auto" w:fill="FFFFFF"/>
        </w:rPr>
        <w:t>asi</w:t>
      </w:r>
      <w:proofErr w:type="spellEnd"/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 como su conocida estabilidad y seguridad, además del soporte de Store </w:t>
      </w:r>
      <w:proofErr w:type="spellStart"/>
      <w:r>
        <w:rPr>
          <w:rFonts w:ascii="Bahnschrift" w:hAnsi="Bahnschrift" w:cs="Arial"/>
          <w:sz w:val="24"/>
          <w:szCs w:val="24"/>
          <w:shd w:val="clear" w:color="auto" w:fill="FFFFFF"/>
        </w:rPr>
        <w:t>Procedures</w:t>
      </w:r>
      <w:proofErr w:type="spellEnd"/>
      <w:r>
        <w:rPr>
          <w:rFonts w:ascii="Bahnschrift" w:hAnsi="Bahnschrift" w:cs="Arial"/>
          <w:sz w:val="24"/>
          <w:szCs w:val="24"/>
          <w:shd w:val="clear" w:color="auto" w:fill="FFFFFF"/>
        </w:rPr>
        <w:t>, en contraparte, la relación calidad – precio, es inferior en comparación con otros DBMS, además de su mala implementación en el manejo de datos y variables.</w:t>
      </w:r>
    </w:p>
    <w:p w:rsidR="005A65D6" w:rsidRDefault="005A65D6" w:rsidP="005A65D6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Porcentaje del mercado que controlan</w:t>
      </w:r>
    </w:p>
    <w:p w:rsidR="005A65D6" w:rsidRDefault="005A65D6" w:rsidP="005A65D6">
      <w:pPr>
        <w:rPr>
          <w:rFonts w:ascii="Bahnschrift" w:hAnsi="Bahnschrift" w:cs="Arial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Basado en datos del 2006 (no encontré una fuente confiable </w:t>
      </w:r>
      <w:proofErr w:type="spellStart"/>
      <w:r>
        <w:rPr>
          <w:rFonts w:ascii="Bahnschrift" w:hAnsi="Bahnschrift" w:cs="Arial"/>
          <w:sz w:val="24"/>
          <w:szCs w:val="24"/>
          <w:shd w:val="clear" w:color="auto" w:fill="FFFFFF"/>
        </w:rPr>
        <w:t>mas</w:t>
      </w:r>
      <w:proofErr w:type="spellEnd"/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 reciente) Microsoft maneja </w:t>
      </w:r>
      <w:r w:rsidRPr="005A65D6">
        <w:rPr>
          <w:rFonts w:ascii="Bahnschrift" w:hAnsi="Bahnschrift" w:cs="Arial"/>
          <w:sz w:val="24"/>
          <w:szCs w:val="24"/>
          <w:shd w:val="clear" w:color="auto" w:fill="FFFFFF"/>
        </w:rPr>
        <w:t>ventas de 3.100 millones de dólares y una cuota de mercado del 18,6%.</w:t>
      </w:r>
    </w:p>
    <w:p w:rsidR="005A65D6" w:rsidRDefault="005A65D6" w:rsidP="005A65D6">
      <w:hyperlink r:id="rId21" w:history="1">
        <w:r>
          <w:rPr>
            <w:rStyle w:val="Hipervnculo"/>
          </w:rPr>
          <w:t>https://www.mar</w:t>
        </w:r>
        <w:r>
          <w:rPr>
            <w:rStyle w:val="Hipervnculo"/>
          </w:rPr>
          <w:t>k</w:t>
        </w:r>
        <w:r>
          <w:rPr>
            <w:rStyle w:val="Hipervnculo"/>
          </w:rPr>
          <w:t>etingdirecto.com/marketing-general/marketing/oracle-lidera-el-mercado-de-las-bases-de-datos-en-2006</w:t>
        </w:r>
      </w:hyperlink>
    </w:p>
    <w:p w:rsidR="004D6BFA" w:rsidRPr="00193875" w:rsidRDefault="004D6BFA" w:rsidP="004D6BFA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  <w:r>
        <w:rPr>
          <w:rFonts w:ascii="Bahnschrift" w:hAnsi="Bahnschrift"/>
          <w:sz w:val="32"/>
          <w:szCs w:val="32"/>
          <w:shd w:val="clear" w:color="auto" w:fill="FFFFFF"/>
        </w:rPr>
        <w:lastRenderedPageBreak/>
        <w:t>SQL SERVER</w:t>
      </w:r>
    </w:p>
    <w:p w:rsidR="004D6BFA" w:rsidRPr="00C20184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Requerimientos Generales de Hardware</w:t>
      </w:r>
    </w:p>
    <w:p w:rsidR="004D6BFA" w:rsidRPr="00193875" w:rsidRDefault="004D6BFA" w:rsidP="004D6BFA">
      <w:pPr>
        <w:jc w:val="center"/>
        <w:rPr>
          <w:rFonts w:ascii="Bahnschrift" w:hAnsi="Bahnschrift" w:cs="Arial"/>
          <w:sz w:val="23"/>
          <w:szCs w:val="23"/>
          <w:shd w:val="clear" w:color="auto" w:fill="FFFFFF"/>
        </w:rPr>
      </w:pPr>
      <w:r w:rsidRPr="005A65D6">
        <w:rPr>
          <w:rFonts w:ascii="Bahnschrift" w:hAnsi="Bahnschrift" w:cs="Arial"/>
          <w:sz w:val="23"/>
          <w:szCs w:val="23"/>
          <w:shd w:val="clear" w:color="auto" w:fill="FFFFFF"/>
        </w:rPr>
        <w:drawing>
          <wp:inline distT="0" distB="0" distL="0" distR="0" wp14:anchorId="33159AC2" wp14:editId="5EDEE103">
            <wp:extent cx="5612130" cy="302768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FA" w:rsidRDefault="004D6BFA" w:rsidP="004D6BFA">
      <w:pPr>
        <w:rPr>
          <w:rFonts w:ascii="Bahnschrift" w:hAnsi="Bahnschrift" w:cs="Arial"/>
          <w:sz w:val="23"/>
          <w:szCs w:val="23"/>
          <w:shd w:val="clear" w:color="auto" w:fill="FFFFFF"/>
        </w:rPr>
      </w:pPr>
    </w:p>
    <w:p w:rsidR="004D6BFA" w:rsidRPr="00C14DDA" w:rsidRDefault="004D6BFA" w:rsidP="004D6BFA">
      <w:pPr>
        <w:rPr>
          <w:rFonts w:ascii="Bahnschrift" w:hAnsi="Bahnschrift" w:cs="Arial"/>
          <w:sz w:val="23"/>
          <w:szCs w:val="23"/>
          <w:shd w:val="clear" w:color="auto" w:fill="FFFFFF"/>
        </w:rPr>
      </w:pPr>
      <w:r>
        <w:rPr>
          <w:rFonts w:ascii="Bahnschrift" w:hAnsi="Bahnschrift" w:cs="Arial"/>
          <w:sz w:val="23"/>
          <w:szCs w:val="23"/>
          <w:shd w:val="clear" w:color="auto" w:fill="FFFFFF"/>
        </w:rPr>
        <w:t>Fuente:</w:t>
      </w:r>
      <w:r w:rsidRPr="00C14DDA">
        <w:t xml:space="preserve"> </w:t>
      </w:r>
      <w:hyperlink r:id="rId23" w:history="1">
        <w:r>
          <w:rPr>
            <w:rStyle w:val="Hipervnculo"/>
          </w:rPr>
          <w:t>https://dev.mysql.com/doc/mysql-monitor/4.0/en/system-prereqs-reference.html</w:t>
        </w:r>
      </w:hyperlink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193875">
        <w:rPr>
          <w:rFonts w:ascii="Bahnschrift" w:hAnsi="Bahnschrift" w:cs="Arial"/>
          <w:sz w:val="23"/>
          <w:szCs w:val="23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Ambientes o plataformas en las que pueden operar.</w:t>
      </w:r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4D6BFA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276B1672" wp14:editId="5248CB89">
            <wp:extent cx="5612130" cy="183261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</w:p>
    <w:p w:rsidR="004D6BFA" w:rsidRDefault="004D6BFA" w:rsidP="004D6BFA">
      <w:hyperlink r:id="rId25" w:history="1">
        <w:r>
          <w:rPr>
            <w:rStyle w:val="Hipervnculo"/>
          </w:rPr>
          <w:t>https://dev.mysql.com/doc/mysql-monitor/4.0/en/system-prereqs-reference.html</w:t>
        </w:r>
      </w:hyperlink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Costos de implementación y mantenimiento.</w:t>
      </w:r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4D6BFA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lastRenderedPageBreak/>
        <w:drawing>
          <wp:inline distT="0" distB="0" distL="0" distR="0" wp14:anchorId="4DB5227B" wp14:editId="38F8AF1C">
            <wp:extent cx="5612130" cy="15297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</w:rPr>
      </w:pPr>
    </w:p>
    <w:p w:rsidR="004D6BFA" w:rsidRDefault="004D6BFA" w:rsidP="004D6BFA">
      <w:hyperlink r:id="rId27" w:history="1">
        <w:r>
          <w:rPr>
            <w:rStyle w:val="Hipervnculo"/>
          </w:rPr>
          <w:t>https://www.microsoft.com/es-mx/sql-server/sql-server-2017-pricing</w:t>
        </w:r>
      </w:hyperlink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Ventajas y desventajas de su uso.</w:t>
      </w:r>
    </w:p>
    <w:p w:rsidR="004D6BFA" w:rsidRDefault="004D6BFA" w:rsidP="004D6BFA">
      <w:pPr>
        <w:jc w:val="both"/>
        <w:rPr>
          <w:rFonts w:ascii="Bahnschrift" w:hAnsi="Bahnschrift" w:cs="Arial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sz w:val="24"/>
          <w:szCs w:val="24"/>
          <w:shd w:val="clear" w:color="auto" w:fill="FFFFFF"/>
        </w:rPr>
        <w:t>Al final de todo MySQL es de uso libre y gratuito, además tiene una enorme capacidad para funcionar en casi cualquier plataforma, brinda además una gran seguridad con un buen sistema de encriptado.</w:t>
      </w:r>
    </w:p>
    <w:p w:rsidR="004D6BFA" w:rsidRPr="00C20184" w:rsidRDefault="004D6BFA" w:rsidP="004D6BFA">
      <w:pPr>
        <w:jc w:val="both"/>
        <w:rPr>
          <w:rFonts w:ascii="Bahnschrift" w:hAnsi="Bahnschrift" w:cs="Arial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Sin </w:t>
      </w:r>
      <w:proofErr w:type="gramStart"/>
      <w:r>
        <w:rPr>
          <w:rFonts w:ascii="Bahnschrift" w:hAnsi="Bahnschrift" w:cs="Arial"/>
          <w:sz w:val="24"/>
          <w:szCs w:val="24"/>
          <w:shd w:val="clear" w:color="auto" w:fill="FFFFFF"/>
        </w:rPr>
        <w:t>embargo</w:t>
      </w:r>
      <w:proofErr w:type="gramEnd"/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 la documentación de utilidades presenta muchas carencias, y el uso de los clientes visuales suele ser muy poco intuitivo.</w:t>
      </w:r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Porcentaje del mercado que controlan</w:t>
      </w:r>
    </w:p>
    <w:p w:rsidR="004D6BFA" w:rsidRDefault="00625F37" w:rsidP="004D6BFA">
      <w:pPr>
        <w:rPr>
          <w:rFonts w:ascii="Bahnschrift" w:hAnsi="Bahnschrift" w:cs="Arial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sz w:val="24"/>
          <w:szCs w:val="24"/>
          <w:shd w:val="clear" w:color="auto" w:fill="FFFFFF"/>
        </w:rPr>
        <w:t>MySQL maneja aproximadamente el 21% del mercado global</w:t>
      </w:r>
    </w:p>
    <w:p w:rsidR="00625F37" w:rsidRDefault="00625F37" w:rsidP="004D6BFA">
      <w:pPr>
        <w:rPr>
          <w:rFonts w:ascii="Bahnschrift" w:hAnsi="Bahnschrift" w:cs="Arial"/>
          <w:sz w:val="24"/>
          <w:szCs w:val="24"/>
          <w:shd w:val="clear" w:color="auto" w:fill="FFFFFF"/>
        </w:rPr>
      </w:pPr>
    </w:p>
    <w:p w:rsidR="00625F37" w:rsidRDefault="00625F37" w:rsidP="004D6BFA">
      <w:pPr>
        <w:rPr>
          <w:rFonts w:ascii="Bahnschrift" w:hAnsi="Bahnschrift" w:cs="Arial"/>
          <w:sz w:val="24"/>
          <w:szCs w:val="24"/>
          <w:shd w:val="clear" w:color="auto" w:fill="FFFFFF"/>
        </w:rPr>
      </w:pPr>
    </w:p>
    <w:p w:rsidR="00625F37" w:rsidRDefault="00625F37" w:rsidP="004D6BFA"/>
    <w:p w:rsidR="004D6BFA" w:rsidRDefault="004D6BFA" w:rsidP="004D6BFA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</w:p>
    <w:p w:rsidR="004D6BFA" w:rsidRDefault="004D6BFA" w:rsidP="004D6BFA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</w:p>
    <w:p w:rsidR="004D6BFA" w:rsidRDefault="004D6BFA" w:rsidP="004D6BFA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</w:p>
    <w:p w:rsidR="004D6BFA" w:rsidRDefault="004D6BFA" w:rsidP="004D6BFA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</w:p>
    <w:p w:rsidR="004D6BFA" w:rsidRDefault="004D6BFA" w:rsidP="004D6BFA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</w:p>
    <w:p w:rsidR="004D6BFA" w:rsidRDefault="004D6BFA" w:rsidP="004D6BFA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</w:p>
    <w:p w:rsidR="004D6BFA" w:rsidRDefault="004D6BFA" w:rsidP="004D6BFA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</w:p>
    <w:p w:rsidR="004D6BFA" w:rsidRDefault="00625F37" w:rsidP="004D6BFA">
      <w:pPr>
        <w:pStyle w:val="Subttulo"/>
        <w:jc w:val="center"/>
        <w:rPr>
          <w:rFonts w:ascii="Bahnschrift" w:hAnsi="Bahnschrift"/>
          <w:sz w:val="32"/>
          <w:szCs w:val="32"/>
          <w:shd w:val="clear" w:color="auto" w:fill="FFFFFF"/>
        </w:rPr>
      </w:pPr>
      <w:r>
        <w:rPr>
          <w:rFonts w:ascii="Bahnschrift" w:hAnsi="Bahnschrift"/>
          <w:sz w:val="32"/>
          <w:szCs w:val="32"/>
          <w:shd w:val="clear" w:color="auto" w:fill="FFFFFF"/>
        </w:rPr>
        <w:lastRenderedPageBreak/>
        <w:t>MONGODB</w:t>
      </w:r>
    </w:p>
    <w:p w:rsidR="00625F37" w:rsidRPr="00625F37" w:rsidRDefault="00625F37" w:rsidP="00625F37"/>
    <w:p w:rsidR="004D6BFA" w:rsidRPr="00C20184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Requerimientos Generales de Hardware</w:t>
      </w:r>
    </w:p>
    <w:p w:rsidR="004D6BFA" w:rsidRPr="00193875" w:rsidRDefault="00625F37" w:rsidP="004D6BFA">
      <w:pPr>
        <w:jc w:val="center"/>
        <w:rPr>
          <w:rFonts w:ascii="Bahnschrift" w:hAnsi="Bahnschrift" w:cs="Arial"/>
          <w:sz w:val="23"/>
          <w:szCs w:val="23"/>
          <w:shd w:val="clear" w:color="auto" w:fill="FFFFFF"/>
        </w:rPr>
      </w:pPr>
      <w:r w:rsidRPr="00625F37">
        <w:rPr>
          <w:rFonts w:ascii="Bahnschrift" w:hAnsi="Bahnschrift" w:cs="Arial"/>
          <w:sz w:val="23"/>
          <w:szCs w:val="23"/>
          <w:shd w:val="clear" w:color="auto" w:fill="FFFFFF"/>
        </w:rPr>
        <w:drawing>
          <wp:inline distT="0" distB="0" distL="0" distR="0" wp14:anchorId="3314BB58" wp14:editId="5E856FF9">
            <wp:extent cx="5612130" cy="434530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FA" w:rsidRDefault="004D6BFA" w:rsidP="004D6BFA">
      <w:pPr>
        <w:rPr>
          <w:rFonts w:ascii="Bahnschrift" w:hAnsi="Bahnschrift" w:cs="Arial"/>
          <w:sz w:val="23"/>
          <w:szCs w:val="23"/>
          <w:shd w:val="clear" w:color="auto" w:fill="FFFFFF"/>
        </w:rPr>
      </w:pPr>
    </w:p>
    <w:p w:rsidR="004D6BFA" w:rsidRPr="00C14DDA" w:rsidRDefault="004D6BFA" w:rsidP="004D6BFA">
      <w:pPr>
        <w:rPr>
          <w:rFonts w:ascii="Bahnschrift" w:hAnsi="Bahnschrift" w:cs="Arial"/>
          <w:sz w:val="23"/>
          <w:szCs w:val="23"/>
          <w:shd w:val="clear" w:color="auto" w:fill="FFFFFF"/>
        </w:rPr>
      </w:pPr>
      <w:r>
        <w:rPr>
          <w:rFonts w:ascii="Bahnschrift" w:hAnsi="Bahnschrift" w:cs="Arial"/>
          <w:sz w:val="23"/>
          <w:szCs w:val="23"/>
          <w:shd w:val="clear" w:color="auto" w:fill="FFFFFF"/>
        </w:rPr>
        <w:t>Fuente:</w:t>
      </w:r>
      <w:r w:rsidRPr="00C14DDA">
        <w:t xml:space="preserve"> </w:t>
      </w:r>
      <w:hyperlink r:id="rId29" w:anchor="hardware-considerations" w:history="1">
        <w:r w:rsidR="00625F37">
          <w:rPr>
            <w:rStyle w:val="Hipervnculo"/>
          </w:rPr>
          <w:t>https://docs.mongodb.com/manual/administration/production-notes/#hardware-considerations</w:t>
        </w:r>
      </w:hyperlink>
    </w:p>
    <w:p w:rsidR="00124C12" w:rsidRDefault="00124C12" w:rsidP="004D6BFA">
      <w:pPr>
        <w:rPr>
          <w:rFonts w:ascii="Bahnschrift" w:hAnsi="Bahnschrift" w:cs="Arial"/>
          <w:sz w:val="23"/>
          <w:szCs w:val="23"/>
        </w:rPr>
      </w:pPr>
    </w:p>
    <w:p w:rsidR="00124C12" w:rsidRDefault="00124C12" w:rsidP="004D6BFA">
      <w:pPr>
        <w:rPr>
          <w:rFonts w:ascii="Bahnschrift" w:hAnsi="Bahnschrift" w:cs="Arial"/>
          <w:sz w:val="23"/>
          <w:szCs w:val="23"/>
        </w:rPr>
      </w:pPr>
    </w:p>
    <w:p w:rsidR="00124C12" w:rsidRDefault="00124C12" w:rsidP="004D6BFA">
      <w:pPr>
        <w:rPr>
          <w:rFonts w:ascii="Bahnschrift" w:hAnsi="Bahnschrift" w:cs="Arial"/>
          <w:sz w:val="23"/>
          <w:szCs w:val="23"/>
        </w:rPr>
      </w:pPr>
    </w:p>
    <w:p w:rsidR="00124C12" w:rsidRDefault="00124C12" w:rsidP="004D6BFA">
      <w:pPr>
        <w:rPr>
          <w:rFonts w:ascii="Bahnschrift" w:hAnsi="Bahnschrift" w:cs="Arial"/>
          <w:sz w:val="23"/>
          <w:szCs w:val="23"/>
        </w:rPr>
      </w:pPr>
    </w:p>
    <w:p w:rsidR="00124C12" w:rsidRDefault="00124C12" w:rsidP="004D6BFA">
      <w:pPr>
        <w:rPr>
          <w:rFonts w:ascii="Bahnschrift" w:hAnsi="Bahnschrift" w:cs="Arial"/>
          <w:sz w:val="23"/>
          <w:szCs w:val="23"/>
        </w:rPr>
      </w:pPr>
    </w:p>
    <w:p w:rsidR="00124C12" w:rsidRDefault="00124C12" w:rsidP="004D6BFA">
      <w:pPr>
        <w:rPr>
          <w:rFonts w:ascii="Bahnschrift" w:hAnsi="Bahnschrift" w:cs="Arial"/>
          <w:sz w:val="23"/>
          <w:szCs w:val="23"/>
        </w:rPr>
      </w:pPr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193875">
        <w:rPr>
          <w:rFonts w:ascii="Bahnschrift" w:hAnsi="Bahnschrift" w:cs="Arial"/>
          <w:sz w:val="23"/>
          <w:szCs w:val="23"/>
        </w:rPr>
        <w:lastRenderedPageBreak/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Ambientes o plataformas en las que pueden operar.</w:t>
      </w:r>
    </w:p>
    <w:p w:rsidR="004D6BFA" w:rsidRDefault="00124C12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124C12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302C7587" wp14:editId="097F1C9D">
            <wp:extent cx="5612130" cy="2696210"/>
            <wp:effectExtent l="0" t="0" r="762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</w:p>
    <w:p w:rsidR="00124C12" w:rsidRDefault="00124C12" w:rsidP="004D6BFA">
      <w:hyperlink r:id="rId31" w:history="1">
        <w:r>
          <w:rPr>
            <w:rStyle w:val="Hipervnculo"/>
          </w:rPr>
          <w:t>https://docs.opsmanager.mongodb.com/v1.6/core/requirements/</w:t>
        </w:r>
      </w:hyperlink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Costos de implementación y mantenimiento.</w:t>
      </w:r>
    </w:p>
    <w:p w:rsidR="004D6BFA" w:rsidRDefault="00124C12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124C12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316028A8" wp14:editId="262A1571">
            <wp:extent cx="5612130" cy="327279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</w:rPr>
      </w:pPr>
    </w:p>
    <w:p w:rsidR="00124C12" w:rsidRDefault="00124C12" w:rsidP="004D6BFA">
      <w:hyperlink r:id="rId33" w:history="1">
        <w:r>
          <w:rPr>
            <w:rStyle w:val="Hipervnculo"/>
          </w:rPr>
          <w:t>https://www.mongodb.com/cloud/atlas/pricing</w:t>
        </w:r>
      </w:hyperlink>
    </w:p>
    <w:p w:rsidR="004D6BFA" w:rsidRDefault="004D6BFA" w:rsidP="004D6BFA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lastRenderedPageBreak/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Ventajas y desventajas de su uso.</w:t>
      </w:r>
    </w:p>
    <w:p w:rsidR="00124C12" w:rsidRDefault="00124C12" w:rsidP="00124C12">
      <w:pPr>
        <w:rPr>
          <w:rFonts w:ascii="Bahnschrift" w:hAnsi="Bahnschrift" w:cs="Arial"/>
          <w:sz w:val="24"/>
          <w:szCs w:val="24"/>
          <w:shd w:val="clear" w:color="auto" w:fill="FFFFFF"/>
        </w:rPr>
      </w:pPr>
      <w:proofErr w:type="spellStart"/>
      <w:r>
        <w:rPr>
          <w:rFonts w:ascii="Bahnschrift" w:hAnsi="Bahnschrift" w:cs="Arial"/>
          <w:sz w:val="24"/>
          <w:szCs w:val="24"/>
          <w:shd w:val="clear" w:color="auto" w:fill="FFFFFF"/>
        </w:rPr>
        <w:t>Mongodb</w:t>
      </w:r>
      <w:proofErr w:type="spellEnd"/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 ofrece un manejo de </w:t>
      </w:r>
      <w:r w:rsidRPr="00124C12">
        <w:rPr>
          <w:rFonts w:ascii="Bahnschrift" w:hAnsi="Bahnschrift" w:cs="Arial"/>
          <w:sz w:val="24"/>
          <w:szCs w:val="24"/>
          <w:shd w:val="clear" w:color="auto" w:fill="FFFFFF"/>
        </w:rPr>
        <w:t>datos altamente disponibles, distribuidos y escalables horizontalmente</w:t>
      </w:r>
      <w:r>
        <w:rPr>
          <w:rFonts w:ascii="Bahnschrift" w:hAnsi="Bahnschrift" w:cs="Arial"/>
          <w:sz w:val="24"/>
          <w:szCs w:val="24"/>
          <w:shd w:val="clear" w:color="auto" w:fill="FFFFFF"/>
        </w:rPr>
        <w:t>, e</w:t>
      </w:r>
      <w:r w:rsidRPr="00124C12">
        <w:rPr>
          <w:rFonts w:ascii="Bahnschrift" w:hAnsi="Bahnschrift" w:cs="Arial"/>
          <w:sz w:val="24"/>
          <w:szCs w:val="24"/>
          <w:shd w:val="clear" w:color="auto" w:fill="FFFFFF"/>
        </w:rPr>
        <w:t xml:space="preserve">stos tienen la particularidad de que no poseen un esquema </w:t>
      </w:r>
      <w:proofErr w:type="gramStart"/>
      <w:r w:rsidRPr="00124C12">
        <w:rPr>
          <w:rFonts w:ascii="Bahnschrift" w:hAnsi="Bahnschrift" w:cs="Arial"/>
          <w:sz w:val="24"/>
          <w:szCs w:val="24"/>
          <w:shd w:val="clear" w:color="auto" w:fill="FFFFFF"/>
        </w:rPr>
        <w:t>definido</w:t>
      </w:r>
      <w:proofErr w:type="gramEnd"/>
      <w:r w:rsidRPr="00124C12">
        <w:rPr>
          <w:rFonts w:ascii="Bahnschrift" w:hAnsi="Bahnschrift" w:cs="Arial"/>
          <w:sz w:val="24"/>
          <w:szCs w:val="24"/>
          <w:shd w:val="clear" w:color="auto" w:fill="FFFFFF"/>
        </w:rPr>
        <w:t xml:space="preserve"> sino que cada documento puede tener distintos datos, sin importar cantidad o tipo de datos.</w:t>
      </w:r>
    </w:p>
    <w:p w:rsidR="00124C12" w:rsidRPr="00124C12" w:rsidRDefault="00124C12" w:rsidP="00124C12">
      <w:pPr>
        <w:rPr>
          <w:rFonts w:ascii="Bahnschrift" w:hAnsi="Bahnschrift" w:cs="Arial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Sin </w:t>
      </w:r>
      <w:proofErr w:type="gramStart"/>
      <w:r>
        <w:rPr>
          <w:rFonts w:ascii="Bahnschrift" w:hAnsi="Bahnschrift" w:cs="Arial"/>
          <w:sz w:val="24"/>
          <w:szCs w:val="24"/>
          <w:shd w:val="clear" w:color="auto" w:fill="FFFFFF"/>
        </w:rPr>
        <w:t>embargo</w:t>
      </w:r>
      <w:proofErr w:type="gramEnd"/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 este tipos de bases de datos (NoSQL) no permite el manejo de transacciones, aislamientos, ni entidades referenciales,</w:t>
      </w:r>
    </w:p>
    <w:p w:rsidR="00124C12" w:rsidRPr="00124C12" w:rsidRDefault="00124C12" w:rsidP="00124C12">
      <w:pPr>
        <w:rPr>
          <w:rFonts w:ascii="Bahnschrift" w:hAnsi="Bahnschrift" w:cs="Arial"/>
          <w:sz w:val="24"/>
          <w:szCs w:val="24"/>
          <w:shd w:val="clear" w:color="auto" w:fill="FFFFFF"/>
        </w:rPr>
      </w:pPr>
    </w:p>
    <w:p w:rsidR="004D6BFA" w:rsidRDefault="004D6BFA" w:rsidP="00124C12">
      <w:pPr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</w:pPr>
      <w:r w:rsidRPr="00C20184">
        <w:rPr>
          <w:rFonts w:ascii="Bahnschrift" w:hAnsi="Bahnschrift" w:cs="Arial"/>
          <w:b/>
          <w:bCs/>
          <w:sz w:val="24"/>
          <w:szCs w:val="24"/>
        </w:rPr>
        <w:br/>
      </w:r>
      <w:r w:rsidRPr="00C20184">
        <w:rPr>
          <w:rFonts w:ascii="Bahnschrift" w:hAnsi="Bahnschrift" w:cs="Arial"/>
          <w:b/>
          <w:bCs/>
          <w:sz w:val="24"/>
          <w:szCs w:val="24"/>
          <w:shd w:val="clear" w:color="auto" w:fill="FFFFFF"/>
        </w:rPr>
        <w:t>- Porcentaje del mercado que controlan</w:t>
      </w:r>
    </w:p>
    <w:p w:rsidR="004D6BFA" w:rsidRDefault="00124C12" w:rsidP="004D6BFA">
      <w:pPr>
        <w:rPr>
          <w:rFonts w:ascii="Bahnschrift" w:hAnsi="Bahnschrift" w:cs="Arial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sz w:val="24"/>
          <w:szCs w:val="24"/>
          <w:shd w:val="clear" w:color="auto" w:fill="FFFFFF"/>
        </w:rPr>
        <w:t>Sin datos.</w:t>
      </w:r>
    </w:p>
    <w:p w:rsidR="00124C12" w:rsidRDefault="00124C12" w:rsidP="004D6BFA">
      <w:pPr>
        <w:rPr>
          <w:rFonts w:ascii="Bahnschrift" w:hAnsi="Bahnschrift" w:cs="Arial"/>
          <w:sz w:val="24"/>
          <w:szCs w:val="24"/>
          <w:shd w:val="clear" w:color="auto" w:fill="FFFFFF"/>
        </w:rPr>
      </w:pPr>
    </w:p>
    <w:p w:rsidR="005509BC" w:rsidRDefault="005509BC" w:rsidP="004D6BFA">
      <w:pPr>
        <w:rPr>
          <w:rFonts w:ascii="Bahnschrift" w:hAnsi="Bahnschrift" w:cs="Arial"/>
          <w:sz w:val="24"/>
          <w:szCs w:val="24"/>
          <w:shd w:val="clear" w:color="auto" w:fill="FFFFFF"/>
        </w:rPr>
      </w:pPr>
    </w:p>
    <w:p w:rsidR="005509BC" w:rsidRDefault="005509BC" w:rsidP="004D6BFA">
      <w:pPr>
        <w:rPr>
          <w:rFonts w:ascii="Bahnschrift" w:hAnsi="Bahnschrift" w:cs="Arial"/>
          <w:sz w:val="24"/>
          <w:szCs w:val="24"/>
          <w:shd w:val="clear" w:color="auto" w:fill="FFFFFF"/>
        </w:rPr>
      </w:pPr>
    </w:p>
    <w:p w:rsidR="00124C12" w:rsidRPr="00124C12" w:rsidRDefault="00124C12" w:rsidP="005509BC">
      <w:pPr>
        <w:jc w:val="both"/>
      </w:pPr>
      <w:r>
        <w:rPr>
          <w:rFonts w:ascii="Bahnschrift" w:hAnsi="Bahnschrift" w:cs="Arial"/>
          <w:sz w:val="24"/>
          <w:szCs w:val="24"/>
          <w:shd w:val="clear" w:color="auto" w:fill="FFFFFF"/>
        </w:rPr>
        <w:t xml:space="preserve">Como conclusión puedo ver que aun esta muy arraigado el uso de DBMS dependientes de SQL por el nivel de protección y el nivel de complejidad que se puede alcanzar, al trabajar con MySQL podemos ver que existen muchos </w:t>
      </w:r>
      <w:proofErr w:type="spellStart"/>
      <w:r>
        <w:rPr>
          <w:rFonts w:ascii="Bahnschrift" w:hAnsi="Bahnschrift" w:cs="Arial"/>
          <w:i/>
          <w:iCs/>
          <w:sz w:val="24"/>
          <w:szCs w:val="24"/>
          <w:shd w:val="clear" w:color="auto" w:fill="FFFFFF"/>
        </w:rPr>
        <w:t>Add</w:t>
      </w:r>
      <w:proofErr w:type="spellEnd"/>
      <w:r>
        <w:rPr>
          <w:rFonts w:ascii="Bahnschrift" w:hAnsi="Bahnschrift" w:cs="Arial"/>
          <w:i/>
          <w:iCs/>
          <w:sz w:val="24"/>
          <w:szCs w:val="24"/>
          <w:shd w:val="clear" w:color="auto" w:fill="FFFFFF"/>
        </w:rPr>
        <w:t xml:space="preserve">-Ons, </w:t>
      </w:r>
      <w:r>
        <w:rPr>
          <w:rFonts w:ascii="Bahnschrift" w:hAnsi="Bahnschrift" w:cs="Arial"/>
          <w:sz w:val="24"/>
          <w:szCs w:val="24"/>
          <w:shd w:val="clear" w:color="auto" w:fill="FFFFFF"/>
        </w:rPr>
        <w:t>ya que al ser un lenguaje abierto y libre, sumándole los años que lleva en el mercado</w:t>
      </w:r>
      <w:r w:rsidR="005509BC">
        <w:rPr>
          <w:rFonts w:ascii="Bahnschrift" w:hAnsi="Bahnschrift" w:cs="Arial"/>
          <w:sz w:val="24"/>
          <w:szCs w:val="24"/>
          <w:shd w:val="clear" w:color="auto" w:fill="FFFFFF"/>
        </w:rPr>
        <w:t>, ha sentado muy buenas raíces, sin embargo en los últimos años empresas de gran calibre han migrado sus datos, a bases de datos NoSQL por la velocidad y escalabilidad que ofrecen, considero que ambas tecnologías tienen sus puntos fuertes y débiles, todo recae en conocerlas, y saber cual de ellas te conviene implementar.</w:t>
      </w:r>
    </w:p>
    <w:p w:rsidR="005A65D6" w:rsidRPr="00167B8A" w:rsidRDefault="005A65D6" w:rsidP="00C14DDA">
      <w:pPr>
        <w:rPr>
          <w:rFonts w:ascii="Bahnschrift" w:hAnsi="Bahnschrift" w:cs="Arial"/>
          <w:sz w:val="24"/>
          <w:szCs w:val="24"/>
          <w:shd w:val="clear" w:color="auto" w:fill="FFFFFF"/>
        </w:rPr>
      </w:pPr>
    </w:p>
    <w:sectPr w:rsidR="005A65D6" w:rsidRPr="00167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9191E"/>
    <w:multiLevelType w:val="hybridMultilevel"/>
    <w:tmpl w:val="7D3E2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2D"/>
    <w:rsid w:val="000B3B8E"/>
    <w:rsid w:val="00124C12"/>
    <w:rsid w:val="00167B8A"/>
    <w:rsid w:val="00193875"/>
    <w:rsid w:val="002D7343"/>
    <w:rsid w:val="004D6BFA"/>
    <w:rsid w:val="005509BC"/>
    <w:rsid w:val="005A65D6"/>
    <w:rsid w:val="00625F37"/>
    <w:rsid w:val="0068552D"/>
    <w:rsid w:val="006A2CB5"/>
    <w:rsid w:val="00A449FA"/>
    <w:rsid w:val="00B713AB"/>
    <w:rsid w:val="00C14DDA"/>
    <w:rsid w:val="00C2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D234"/>
  <w15:chartTrackingRefBased/>
  <w15:docId w15:val="{6DEF5F85-D1B9-4C3E-B586-4E50FA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6855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68552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6855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8552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19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9387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9387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018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A6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ocs.microsoft.com/en-us/sql/linux/sql-server-linux-setup?view=sql-server-ver15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marketingdirecto.com/marketing-general/marketing/oracle-lidera-el-mercado-de-las-bases-de-datos-en-200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oracle.com/en/database/oracle/oracle-database/12.2/ntdbi/oracle-database-minimum-hardware-requirements.html" TargetMode="External"/><Relationship Id="rId12" Type="http://schemas.openxmlformats.org/officeDocument/2006/relationships/hyperlink" Target="https://www.marketingdirecto.com/marketing-general/marketing/oracle-lidera-el-mercado-de-las-bases-de-datos-en-2006" TargetMode="External"/><Relationship Id="rId17" Type="http://schemas.openxmlformats.org/officeDocument/2006/relationships/hyperlink" Target="https://docs.microsoft.com/en-us/sql/sql-server/install/hardware-and-software-requirements-for-installing-sql-server?view=sql-server-ver15" TargetMode="External"/><Relationship Id="rId25" Type="http://schemas.openxmlformats.org/officeDocument/2006/relationships/hyperlink" Target="https://dev.mysql.com/doc/mysql-monitor/4.0/en/system-prereqs-reference.html" TargetMode="External"/><Relationship Id="rId33" Type="http://schemas.openxmlformats.org/officeDocument/2006/relationships/hyperlink" Target="https://www.mongodb.com/cloud/atlas/pric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microsoft.com/es-mx/sql-server/sql-server-2017-pricing" TargetMode="External"/><Relationship Id="rId29" Type="http://schemas.openxmlformats.org/officeDocument/2006/relationships/hyperlink" Target="https://docs.mongodb.com/manual/administration/production-not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oracle.com/us/corporate/pricing/technology-price-list-070617.pdf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dev.mysql.com/doc/mysql-monitor/4.0/en/system-prereqs-reference.html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docs.opsmanager.mongodb.com/v1.6/core/requir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ba-oracle.com/t_best_os_operating_system.htm" TargetMode="External"/><Relationship Id="rId14" Type="http://schemas.openxmlformats.org/officeDocument/2006/relationships/hyperlink" Target="https://docs.microsoft.com/en-us/sql/sql-server/install/hardware-and-software-requirements-for-installing-sql-server?view=sql-server-ver15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microsoft.com/es-mx/sql-server/sql-server-2017-pricing" TargetMode="External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hyperlink" Target="https://docs.oracle.com/en/database/oracle/oracle-database/19/install-and-upgrad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1150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Morales</dc:creator>
  <cp:keywords/>
  <dc:description/>
  <cp:lastModifiedBy>Jesús Morales</cp:lastModifiedBy>
  <cp:revision>2</cp:revision>
  <dcterms:created xsi:type="dcterms:W3CDTF">2020-05-06T05:49:00Z</dcterms:created>
  <dcterms:modified xsi:type="dcterms:W3CDTF">2020-05-06T05:49:00Z</dcterms:modified>
</cp:coreProperties>
</file>