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There are 3 general options for immigration as a student: student visas, working holiday visas, and Spain’s Auxillary.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Student Visas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Most countries have some form of a student visa. In general, you must be accepted to a university or language program and show you have income to support yourself. If your native country offers student loans (like the US) you may be able to access those abroad.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Some countries even offer free education, so you’d only have to pay for a few university fees, typically amounting to a few hundred dollars.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Typically, you’re allowed to work up to 20 hours per week during the school year and 40 hours per week during breaks. Most countries will offer you a work permit </w:t>
      </w:r>
      <w:r>
        <w:rPr>
          <w:b w:val="false"/>
          <w:bCs w:val="false"/>
        </w:rPr>
        <w:t>for 1 – 2 years after you complete your studies.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Germany several graduate programs taught in English. Most undergraduate programs are taught in German. They offer a </w:t>
      </w:r>
      <w:hyperlink r:id="rId2">
        <w:r>
          <w:rPr>
            <w:rStyle w:val="InternetLink"/>
            <w:b w:val="false"/>
            <w:bCs w:val="false"/>
          </w:rPr>
          <w:t>list of all programs.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Below is an uninclusive list of student visas. Google “student visa + country” to find details. Please submit a pull request to add to this list.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hyperlink r:id="rId3">
        <w:r>
          <w:rPr>
            <w:rStyle w:val="InternetLink"/>
            <w:b w:val="false"/>
            <w:bCs w:val="false"/>
          </w:rPr>
          <w:t>Canada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hyperlink r:id="rId4">
        <w:r>
          <w:rPr>
            <w:rStyle w:val="InternetLink"/>
            <w:b w:val="false"/>
            <w:bCs w:val="false"/>
          </w:rPr>
          <w:t>UK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hyperlink r:id="rId5">
        <w:r>
          <w:rPr>
            <w:rStyle w:val="InternetLink"/>
            <w:b w:val="false"/>
            <w:bCs w:val="false"/>
          </w:rPr>
          <w:t>Ireland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hyperlink r:id="rId6">
        <w:r>
          <w:rPr>
            <w:rStyle w:val="InternetLink"/>
            <w:b w:val="false"/>
            <w:bCs w:val="false"/>
          </w:rPr>
          <w:t>USA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hyperlink r:id="rId7">
        <w:r>
          <w:rPr>
            <w:rStyle w:val="InternetLink"/>
            <w:b w:val="false"/>
            <w:bCs w:val="false"/>
          </w:rPr>
          <w:t>Germany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Working Holiday Visa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If you’re between 18 and 35 (or within one year of having graduated from school, or currently in school) there’s a good chance you can take advantage of a working holiday visa. </w:t>
      </w:r>
      <w:r>
        <w:rPr>
          <w:b w:val="false"/>
          <w:bCs w:val="false"/>
        </w:rPr>
        <w:t>Some visas are limited to those between 18 and 30, so check them all if you’re interested.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Working holiday visas are usually for one year and not renewable, so it’s not a pathway to citizenship. You’re typically allowed to work for </w:t>
      </w:r>
      <w:r>
        <w:rPr>
          <w:b w:val="false"/>
          <w:bCs w:val="false"/>
        </w:rPr>
        <w:t xml:space="preserve">40 hours per week.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Below is an uninclusive live of working holiday visas. Google “working holiday visa + country” to find other visas. Please submit a pull request to add to this list.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hyperlink r:id="rId8">
        <w:r>
          <w:rPr>
            <w:rStyle w:val="InternetLink"/>
            <w:b w:val="false"/>
            <w:bCs w:val="false"/>
          </w:rPr>
          <w:t>Canada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hyperlink r:id="rId9">
        <w:r>
          <w:rPr>
            <w:rStyle w:val="InternetLink"/>
            <w:b w:val="false"/>
            <w:bCs w:val="false"/>
          </w:rPr>
          <w:t>UK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hyperlink r:id="rId10">
        <w:r>
          <w:rPr>
            <w:rStyle w:val="InternetLink"/>
            <w:b w:val="false"/>
            <w:bCs w:val="false"/>
          </w:rPr>
          <w:t>Ireland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hyperlink r:id="rId11">
        <w:r>
          <w:rPr>
            <w:rStyle w:val="InternetLink"/>
            <w:b w:val="false"/>
            <w:bCs w:val="false"/>
          </w:rPr>
          <w:t>Australia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hyperlink r:id="rId12">
        <w:r>
          <w:rPr>
            <w:rStyle w:val="InternetLink"/>
            <w:b w:val="false"/>
            <w:bCs w:val="false"/>
          </w:rPr>
          <w:t>New Zealand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hyperlink r:id="rId13">
        <w:r>
          <w:rPr>
            <w:rStyle w:val="InternetLink"/>
            <w:b w:val="false"/>
            <w:bCs w:val="false"/>
          </w:rPr>
          <w:t>Germany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Spain Auxiliares de Conversación (language assistant)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hyperlink r:id="rId14">
        <w:r>
          <w:rPr>
            <w:rStyle w:val="InternetLink"/>
            <w:b w:val="false"/>
            <w:bCs w:val="false"/>
          </w:rPr>
          <w:t>Spain’s Auxiliares de Conversación</w:t>
        </w:r>
      </w:hyperlink>
      <w:r>
        <w:rPr>
          <w:b w:val="false"/>
          <w:bCs w:val="false"/>
        </w:rPr>
        <w:t xml:space="preserve"> is open to American passport holders between 18 and 60 who have graduated from a bachelors or associates degree or are in their last year of education.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You’re paid a salary and work 12 – 16 hours per week in a Spanish school as an English language assistant. You’ll also teach students about American culture.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considered a student visa, so it does count towards time for citizenship or permanent residency but I’ve heard that there’s such a demand for this program that they only let you do it for 3 years.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2.daad.de/deutschland/studienangebote/international-programmes/en/result/?cert=&amp;admReq=&amp;langExamPC=&amp;scholarshipLC=&amp;langExamLC=&amp;scholarshipSC=&amp;langExamSC=&amp;degree%5B%5D=&amp;fos=&amp;langDeAvailable=&amp;langEnAvailable=&amp;lang%5B%5D=&amp;cit%5B%5D=&amp;tyi%5B%5D=&amp;ins%5B%5D=&amp;fee=&amp;bgn%5B%5D=&amp;dat%5B%5D=&amp;prep_subj%5B%5D=&amp;prep_degree%5B%5D=&amp;sort=4&amp;dur=&amp;subjects%5B%5D=&amp;q=&amp;limit=10&amp;offset=&amp;display=list" TargetMode="External"/><Relationship Id="rId3" Type="http://schemas.openxmlformats.org/officeDocument/2006/relationships/hyperlink" Target="https://www.canada.ca/en/immigration-refugees-citizenship/services/study-canada.html" TargetMode="External"/><Relationship Id="rId4" Type="http://schemas.openxmlformats.org/officeDocument/2006/relationships/hyperlink" Target="https://www.gov.uk/student-visa/apply" TargetMode="External"/><Relationship Id="rId5" Type="http://schemas.openxmlformats.org/officeDocument/2006/relationships/hyperlink" Target="https://www.irishimmigration.ie/coming-to-study-in-ireland/" TargetMode="External"/><Relationship Id="rId6" Type="http://schemas.openxmlformats.org/officeDocument/2006/relationships/hyperlink" Target="https://educationusa.state.gov/foreign-institutions-and-governments/understanding-us-higher-education/international-student" TargetMode="External"/><Relationship Id="rId7" Type="http://schemas.openxmlformats.org/officeDocument/2006/relationships/hyperlink" Target="https://www.deutschland.de/en/topic/knowledge/how-to-apply-for-a-student-visa-in-germany" TargetMode="External"/><Relationship Id="rId8" Type="http://schemas.openxmlformats.org/officeDocument/2006/relationships/hyperlink" Target="https://www.canada-visa-online.org/working-holiday-visa-canada" TargetMode="External"/><Relationship Id="rId9" Type="http://schemas.openxmlformats.org/officeDocument/2006/relationships/hyperlink" Target="https://www.gov.uk/youth-mobility" TargetMode="External"/><Relationship Id="rId10" Type="http://schemas.openxmlformats.org/officeDocument/2006/relationships/hyperlink" Target="https://www.dfa.ie/travel/visas/working-holiday-visas/" TargetMode="External"/><Relationship Id="rId11" Type="http://schemas.openxmlformats.org/officeDocument/2006/relationships/hyperlink" Target="https://auvisa.org/uk/working-holiday-visa-to-australia/" TargetMode="External"/><Relationship Id="rId12" Type="http://schemas.openxmlformats.org/officeDocument/2006/relationships/hyperlink" Target="https://www.immigration.govt.nz/new-zealand-visas/options/work/thinking-about-coming-to-new-zealand-to-work/working-holiday-visa" TargetMode="External"/><Relationship Id="rId13" Type="http://schemas.openxmlformats.org/officeDocument/2006/relationships/hyperlink" Target="https://www.deutschland.de/en/topic/life/information-about-the-working-holiday-visa-for-germany-and-israel" TargetMode="External"/><Relationship Id="rId14" Type="http://schemas.openxmlformats.org/officeDocument/2006/relationships/hyperlink" Target="https://www.educacionyfp.gob.es/eeuu/convocatorias-programas/convocatorias-eeuu/nalcap.html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LibreOffice/7.3.4.2$Linux_X86_64 LibreOffice_project/8cb1c265a8f71ce63e37a2ff337b4f2ebc525cbc</Application>
  <AppVersion>15.0000</AppVersion>
  <Pages>2</Pages>
  <Words>411</Words>
  <Characters>1937</Characters>
  <CharactersWithSpaces>2317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2022-06-17T10:57:30Z</dcterms:created>
  <dc:creator/>
  <dc:description/>
  <dc:language>en-US</dc:language>
  <cp:lastModifiedBy/>
  <dcterms:modified xsi:type="dcterms:W3CDTF">2022-06-17T11:33:48Z</dcterms:modified>
  <cp:revision>1</cp:revision>
  <dc:subject/>
  <dc:title/>
</cp:coreProperties>
</file>