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19BE" w14:textId="77777777" w:rsidR="003B1F0F" w:rsidRPr="003B1F0F" w:rsidRDefault="003B1F0F" w:rsidP="00DE4360">
      <w:pPr>
        <w:pStyle w:val="2"/>
      </w:pPr>
      <w:r w:rsidRPr="003B1F0F">
        <w:rPr>
          <w:rFonts w:hint="eastAsia"/>
        </w:rPr>
        <w:t>题目1：</w:t>
      </w:r>
    </w:p>
    <w:p w14:paraId="3E6A73C7" w14:textId="77777777" w:rsidR="00EC2E45" w:rsidRDefault="00EC2E45">
      <w:r w:rsidRPr="00EC2E45">
        <w:rPr>
          <w:noProof/>
        </w:rPr>
        <w:drawing>
          <wp:inline distT="0" distB="0" distL="0" distR="0" wp14:anchorId="4F1EA1D5" wp14:editId="65333627">
            <wp:extent cx="5274310" cy="3304540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E86666" w14:textId="10AEE40E" w:rsidR="00EC2E45" w:rsidRDefault="00EC2E45">
      <w:r w:rsidRPr="00EC2E45">
        <w:rPr>
          <w:rFonts w:hint="eastAsia"/>
        </w:rPr>
        <w:t>按照原则</w:t>
      </w:r>
      <w:r w:rsidRPr="00EC2E45">
        <w:t>（保持原有形式），我们只要考虑各自绕组系统的电磁关系选择基准值即可。但实际上各个绕组系统并不是独立的，他们之间有相互耦合。如果希望定、转子绕组互感可逆，这时恐怕需要对绕组间的互感基准选取提出一定的要求。最终：我们说各绕组的基准容量与定子基准容量相等就可以保证。</w:t>
      </w:r>
      <w:r>
        <w:rPr>
          <w:rFonts w:hint="eastAsia"/>
        </w:rPr>
        <w:t>请说明为什么？</w:t>
      </w:r>
    </w:p>
    <w:p w14:paraId="206FAFD9" w14:textId="6CF8F27F" w:rsidR="00DE4360" w:rsidRDefault="00DE4360"/>
    <w:p w14:paraId="29333595" w14:textId="2C9B65D4" w:rsidR="009876DE" w:rsidRDefault="009876DE"/>
    <w:p w14:paraId="609E418B" w14:textId="08FC0CBA" w:rsidR="009876DE" w:rsidRDefault="009876DE">
      <w:r>
        <w:rPr>
          <w:rFonts w:hint="eastAsia"/>
        </w:rPr>
        <w:t>答：以定子绕组和励磁绕组之前的互感基值选取为例，加以说明</w:t>
      </w:r>
    </w:p>
    <w:p w14:paraId="4880F3D7" w14:textId="1DCB0B7A" w:rsidR="009876DE" w:rsidRDefault="009876DE" w:rsidP="009876DE">
      <w:pPr>
        <w:pStyle w:val="MTDisplayEquation"/>
      </w:pPr>
      <w:r>
        <w:tab/>
      </w:r>
      <w:r w:rsidRPr="009876DE">
        <w:rPr>
          <w:position w:val="-120"/>
        </w:rPr>
        <w:object w:dxaOrig="2020" w:dyaOrig="2520" w14:anchorId="4C63FB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01.1pt;height:126pt" o:ole="">
            <v:imagedata r:id="rId8" o:title=""/>
          </v:shape>
          <o:OLEObject Type="Embed" ProgID="Equation.DSMT4" ShapeID="_x0000_i1052" DrawAspect="Content" ObjectID="_1731085856" r:id="rId9"/>
        </w:object>
      </w:r>
    </w:p>
    <w:p w14:paraId="11841925" w14:textId="6DD29150" w:rsidR="009876DE" w:rsidRDefault="009876DE" w:rsidP="009876DE">
      <w:r>
        <w:rPr>
          <w:rFonts w:hint="eastAsia"/>
        </w:rPr>
        <w:t>因此为此标幺值互感可逆，只需</w:t>
      </w:r>
      <w:r w:rsidR="00D63D14" w:rsidRPr="009876DE">
        <w:rPr>
          <w:position w:val="-24"/>
        </w:rPr>
        <w:object w:dxaOrig="1219" w:dyaOrig="620" w14:anchorId="0C888E95">
          <v:shape id="_x0000_i1091" type="#_x0000_t75" style="width:60.9pt;height:30.9pt" o:ole="">
            <v:imagedata r:id="rId10" o:title=""/>
          </v:shape>
          <o:OLEObject Type="Embed" ProgID="Equation.DSMT4" ShapeID="_x0000_i1091" DrawAspect="Content" ObjectID="_1731085857" r:id="rId11"/>
        </w:object>
      </w:r>
    </w:p>
    <w:p w14:paraId="0F6E37DF" w14:textId="50464229" w:rsidR="009876DE" w:rsidRDefault="009876DE" w:rsidP="009876DE">
      <w:pPr>
        <w:pStyle w:val="MTDisplayEquation"/>
      </w:pPr>
      <w:r>
        <w:tab/>
      </w:r>
      <w:r w:rsidR="00A7724F" w:rsidRPr="009876DE">
        <w:rPr>
          <w:position w:val="-94"/>
        </w:rPr>
        <w:object w:dxaOrig="3159" w:dyaOrig="2000" w14:anchorId="25505548">
          <v:shape id="_x0000_i1086" type="#_x0000_t75" style="width:157.85pt;height:100.15pt" o:ole="">
            <v:imagedata r:id="rId12" o:title=""/>
          </v:shape>
          <o:OLEObject Type="Embed" ProgID="Equation.DSMT4" ShapeID="_x0000_i1086" DrawAspect="Content" ObjectID="_1731085858" r:id="rId13"/>
        </w:object>
      </w:r>
    </w:p>
    <w:p w14:paraId="3FFE6388" w14:textId="687ACE6A" w:rsidR="009876DE" w:rsidRDefault="009876DE" w:rsidP="009876DE">
      <w:r>
        <w:rPr>
          <w:rFonts w:hint="eastAsia"/>
        </w:rPr>
        <w:lastRenderedPageBreak/>
        <w:t>这就满足定转子</w:t>
      </w:r>
      <w:r w:rsidR="000F132B">
        <w:rPr>
          <w:rFonts w:hint="eastAsia"/>
        </w:rPr>
        <w:t>标幺值互感可逆</w:t>
      </w:r>
    </w:p>
    <w:p w14:paraId="4A4D9D96" w14:textId="5F1604EC" w:rsidR="000F132B" w:rsidRDefault="000F132B" w:rsidP="000F132B">
      <w:pPr>
        <w:pStyle w:val="MTDisplayEquation"/>
      </w:pPr>
      <w:r>
        <w:tab/>
      </w:r>
      <w:r w:rsidR="00A7724F" w:rsidRPr="000F132B">
        <w:rPr>
          <w:position w:val="-32"/>
        </w:rPr>
        <w:object w:dxaOrig="2659" w:dyaOrig="980" w14:anchorId="75BCA17E">
          <v:shape id="_x0000_i1088" type="#_x0000_t75" style="width:132.9pt;height:48.9pt" o:ole="">
            <v:imagedata r:id="rId14" o:title=""/>
          </v:shape>
          <o:OLEObject Type="Embed" ProgID="Equation.DSMT4" ShapeID="_x0000_i1088" DrawAspect="Content" ObjectID="_1731085859" r:id="rId15"/>
        </w:object>
      </w:r>
    </w:p>
    <w:p w14:paraId="7C713559" w14:textId="71B6492E" w:rsidR="000F132B" w:rsidRDefault="000F132B" w:rsidP="009876DE">
      <w:r>
        <w:rPr>
          <w:rFonts w:hint="eastAsia"/>
        </w:rPr>
        <w:t>由此得</w:t>
      </w:r>
    </w:p>
    <w:p w14:paraId="79224B44" w14:textId="2C02321C" w:rsidR="000F132B" w:rsidRDefault="000F132B" w:rsidP="000F132B">
      <w:pPr>
        <w:pStyle w:val="MTDisplayEquation"/>
      </w:pPr>
      <w:r>
        <w:tab/>
      </w:r>
      <w:r w:rsidR="00A7724F" w:rsidRPr="000F132B">
        <w:rPr>
          <w:position w:val="-24"/>
        </w:rPr>
        <w:object w:dxaOrig="1640" w:dyaOrig="620" w14:anchorId="66AB6807">
          <v:shape id="_x0000_i1090" type="#_x0000_t75" style="width:82.15pt;height:30.9pt" o:ole="">
            <v:imagedata r:id="rId16" o:title=""/>
          </v:shape>
          <o:OLEObject Type="Embed" ProgID="Equation.DSMT4" ShapeID="_x0000_i1090" DrawAspect="Content" ObjectID="_1731085860" r:id="rId17"/>
        </w:object>
      </w:r>
    </w:p>
    <w:p w14:paraId="256A9178" w14:textId="4FEC8947" w:rsidR="000F132B" w:rsidRDefault="000F132B" w:rsidP="000F132B">
      <w:r>
        <w:rPr>
          <w:rFonts w:hint="eastAsia"/>
        </w:rPr>
        <w:t>又因为</w:t>
      </w:r>
    </w:p>
    <w:p w14:paraId="405B4A20" w14:textId="0CD98E1A" w:rsidR="000F132B" w:rsidRDefault="000F132B" w:rsidP="000F132B">
      <w:pPr>
        <w:pStyle w:val="MTDisplayEquation"/>
      </w:pPr>
      <w:r>
        <w:tab/>
      </w:r>
      <w:r w:rsidRPr="000F132B">
        <w:rPr>
          <w:position w:val="-30"/>
        </w:rPr>
        <w:object w:dxaOrig="2400" w:dyaOrig="680" w14:anchorId="109029E6">
          <v:shape id="_x0000_i1072" type="#_x0000_t75" style="width:120pt;height:34.15pt" o:ole="">
            <v:imagedata r:id="rId18" o:title=""/>
          </v:shape>
          <o:OLEObject Type="Embed" ProgID="Equation.DSMT4" ShapeID="_x0000_i1072" DrawAspect="Content" ObjectID="_1731085861" r:id="rId19"/>
        </w:object>
      </w:r>
    </w:p>
    <w:p w14:paraId="112D2FAC" w14:textId="4EC7DED6" w:rsidR="000F132B" w:rsidRDefault="000F132B" w:rsidP="000F132B">
      <w:r>
        <w:rPr>
          <w:rFonts w:hint="eastAsia"/>
        </w:rPr>
        <w:t>得</w:t>
      </w:r>
    </w:p>
    <w:p w14:paraId="64BC9BFF" w14:textId="1F5285BC" w:rsidR="000F132B" w:rsidRDefault="000F132B" w:rsidP="000F132B">
      <w:pPr>
        <w:pStyle w:val="MTDisplayEquation"/>
      </w:pPr>
      <w:r>
        <w:tab/>
      </w:r>
      <w:r w:rsidRPr="000F132B">
        <w:rPr>
          <w:position w:val="-30"/>
        </w:rPr>
        <w:object w:dxaOrig="2060" w:dyaOrig="720" w14:anchorId="56CB2DB1">
          <v:shape id="_x0000_i1076" type="#_x0000_t75" style="width:102.9pt;height:36pt" o:ole="">
            <v:imagedata r:id="rId20" o:title=""/>
          </v:shape>
          <o:OLEObject Type="Embed" ProgID="Equation.DSMT4" ShapeID="_x0000_i1076" DrawAspect="Content" ObjectID="_1731085862" r:id="rId21"/>
        </w:object>
      </w:r>
    </w:p>
    <w:p w14:paraId="3BE13E8F" w14:textId="287A626E" w:rsidR="000F132B" w:rsidRDefault="000F132B" w:rsidP="000F132B">
      <w:r>
        <w:rPr>
          <w:rFonts w:hint="eastAsia"/>
        </w:rPr>
        <w:t>经上述两式联立得</w:t>
      </w:r>
    </w:p>
    <w:p w14:paraId="7A1ECEAE" w14:textId="2DC8EED0" w:rsidR="000F132B" w:rsidRDefault="000F132B" w:rsidP="000F132B">
      <w:pPr>
        <w:pStyle w:val="MTDisplayEquation"/>
      </w:pPr>
      <w:r>
        <w:tab/>
      </w:r>
      <w:r w:rsidRPr="000F132B">
        <w:rPr>
          <w:position w:val="-62"/>
        </w:rPr>
        <w:object w:dxaOrig="1939" w:dyaOrig="1359" w14:anchorId="5E0D8A59">
          <v:shape id="_x0000_i1080" type="#_x0000_t75" style="width:96.9pt;height:67.85pt" o:ole="">
            <v:imagedata r:id="rId22" o:title=""/>
          </v:shape>
          <o:OLEObject Type="Embed" ProgID="Equation.DSMT4" ShapeID="_x0000_i1080" DrawAspect="Content" ObjectID="_1731085863" r:id="rId23"/>
        </w:object>
      </w:r>
    </w:p>
    <w:p w14:paraId="107E7556" w14:textId="7429F6A0" w:rsidR="000F132B" w:rsidRPr="000F132B" w:rsidRDefault="000F132B" w:rsidP="000F132B">
      <w:pPr>
        <w:rPr>
          <w:rFonts w:hint="eastAsia"/>
        </w:rPr>
      </w:pPr>
      <w:r>
        <w:rPr>
          <w:rFonts w:hint="eastAsia"/>
        </w:rPr>
        <w:t>即</w:t>
      </w:r>
      <w:r w:rsidRPr="000F132B">
        <w:rPr>
          <w:position w:val="-14"/>
        </w:rPr>
        <w:object w:dxaOrig="920" w:dyaOrig="380" w14:anchorId="07654021">
          <v:shape id="_x0000_i1084" type="#_x0000_t75" style="width:46.15pt;height:18.9pt" o:ole="">
            <v:imagedata r:id="rId24" o:title=""/>
          </v:shape>
          <o:OLEObject Type="Embed" ProgID="Equation.DSMT4" ShapeID="_x0000_i1084" DrawAspect="Content" ObjectID="_1731085864" r:id="rId25"/>
        </w:object>
      </w:r>
      <w:r>
        <w:rPr>
          <w:rFonts w:hint="eastAsia"/>
        </w:rPr>
        <w:t>，所以只需让</w:t>
      </w:r>
      <w:r w:rsidR="00C36AE2">
        <w:rPr>
          <w:rFonts w:hint="eastAsia"/>
        </w:rPr>
        <w:t>定</w:t>
      </w:r>
      <w:r>
        <w:rPr>
          <w:rFonts w:hint="eastAsia"/>
        </w:rPr>
        <w:t>子绕组与转子</w:t>
      </w:r>
      <w:r>
        <w:rPr>
          <w:rFonts w:hint="eastAsia"/>
        </w:rPr>
        <w:t>f</w:t>
      </w:r>
      <w:r>
        <w:rPr>
          <w:rFonts w:hint="eastAsia"/>
        </w:rPr>
        <w:t>绕组的容量基值取为相等，其他同理，所以各绕组的基准容量与定子基准容量相等就可以保证定</w:t>
      </w:r>
      <w:r w:rsidR="00176AA0">
        <w:rPr>
          <w:rFonts w:hint="eastAsia"/>
        </w:rPr>
        <w:t>、</w:t>
      </w:r>
      <w:r>
        <w:rPr>
          <w:rFonts w:hint="eastAsia"/>
        </w:rPr>
        <w:t>转子互感可逆。</w:t>
      </w:r>
    </w:p>
    <w:p w14:paraId="32AD0703" w14:textId="77B9EB99" w:rsidR="00DE4360" w:rsidRDefault="00DE4360">
      <w:pPr>
        <w:widowControl/>
        <w:snapToGrid/>
        <w:jc w:val="left"/>
      </w:pPr>
      <w:r>
        <w:br w:type="page"/>
      </w:r>
    </w:p>
    <w:p w14:paraId="32F2BB28" w14:textId="6DE53E8C" w:rsidR="0076027A" w:rsidRDefault="0076027A" w:rsidP="00DE4360">
      <w:pPr>
        <w:pStyle w:val="2"/>
      </w:pPr>
      <w:r w:rsidRPr="003B1F0F">
        <w:rPr>
          <w:rFonts w:hint="eastAsia"/>
        </w:rPr>
        <w:lastRenderedPageBreak/>
        <w:t>题目</w:t>
      </w:r>
      <w:r>
        <w:t>2</w:t>
      </w:r>
      <w:r w:rsidRPr="003B1F0F">
        <w:rPr>
          <w:rFonts w:hint="eastAsia"/>
        </w:rPr>
        <w:t>：</w:t>
      </w:r>
    </w:p>
    <w:p w14:paraId="76DDF6B9" w14:textId="3056C6AC" w:rsidR="00EC2E45" w:rsidRDefault="00EC2E45">
      <w:r w:rsidRPr="00EC2E45">
        <w:rPr>
          <w:noProof/>
        </w:rPr>
        <w:drawing>
          <wp:inline distT="0" distB="0" distL="0" distR="0" wp14:anchorId="78B164D5" wp14:editId="48764A72">
            <wp:extent cx="5274310" cy="2988945"/>
            <wp:effectExtent l="0" t="0" r="254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107BE5" w14:textId="77777777" w:rsidR="00B7169C" w:rsidRDefault="00B7169C"/>
    <w:p w14:paraId="53742C19" w14:textId="10213584" w:rsidR="00B7169C" w:rsidRDefault="00B7169C" w:rsidP="00B7169C">
      <w:r>
        <w:rPr>
          <w:rFonts w:hint="eastAsia"/>
        </w:rPr>
        <w:t>根据公式</w:t>
      </w:r>
    </w:p>
    <w:p w14:paraId="7AA9DB61" w14:textId="56389335" w:rsidR="00B7169C" w:rsidRDefault="00B7169C" w:rsidP="00B7169C">
      <w:pPr>
        <w:jc w:val="center"/>
      </w:pPr>
      <w:r w:rsidRPr="00B7169C">
        <w:rPr>
          <w:position w:val="-30"/>
        </w:rPr>
        <w:object w:dxaOrig="2000" w:dyaOrig="960" w14:anchorId="2B56CFB2">
          <v:shape id="_x0000_i1025" type="#_x0000_t75" style="width:99.7pt;height:48.45pt" o:ole="">
            <v:imagedata r:id="rId27" o:title=""/>
          </v:shape>
          <o:OLEObject Type="Embed" ProgID="Equation.DSMT4" ShapeID="_x0000_i1025" DrawAspect="Content" ObjectID="_1731085865" r:id="rId28"/>
        </w:object>
      </w:r>
    </w:p>
    <w:p w14:paraId="06F28278" w14:textId="77777777" w:rsidR="00B7169C" w:rsidRDefault="00B7169C" w:rsidP="00B7169C">
      <w:pPr>
        <w:jc w:val="left"/>
      </w:pPr>
      <w:r>
        <w:rPr>
          <w:rFonts w:hint="eastAsia"/>
        </w:rPr>
        <w:t>得</w:t>
      </w:r>
    </w:p>
    <w:p w14:paraId="4414BEB1" w14:textId="2083E5DA" w:rsidR="00B7169C" w:rsidRDefault="00B7169C" w:rsidP="00B7169C">
      <w:pPr>
        <w:jc w:val="center"/>
      </w:pPr>
      <w:r w:rsidRPr="00B7169C">
        <w:rPr>
          <w:position w:val="-144"/>
        </w:rPr>
        <w:object w:dxaOrig="1400" w:dyaOrig="3000" w14:anchorId="3C6ABAED">
          <v:shape id="_x0000_i1026" type="#_x0000_t75" style="width:70.15pt;height:151.4pt" o:ole="">
            <v:imagedata r:id="rId29" o:title=""/>
          </v:shape>
          <o:OLEObject Type="Embed" ProgID="Equation.DSMT4" ShapeID="_x0000_i1026" DrawAspect="Content" ObjectID="_1731085866" r:id="rId30"/>
        </w:object>
      </w:r>
    </w:p>
    <w:p w14:paraId="7F158EC5" w14:textId="5D13D1ED" w:rsidR="00B7169C" w:rsidRDefault="00B7169C" w:rsidP="00B7169C">
      <w:pPr>
        <w:jc w:val="left"/>
      </w:pPr>
      <w:r>
        <w:rPr>
          <w:rFonts w:hint="eastAsia"/>
        </w:rPr>
        <w:t>从而有</w:t>
      </w:r>
    </w:p>
    <w:p w14:paraId="656C54B6" w14:textId="7935B265" w:rsidR="00B7169C" w:rsidRDefault="00B7169C" w:rsidP="00B7169C">
      <w:pPr>
        <w:jc w:val="center"/>
      </w:pPr>
      <w:r w:rsidRPr="00B7169C">
        <w:rPr>
          <w:position w:val="-198"/>
        </w:rPr>
        <w:object w:dxaOrig="5240" w:dyaOrig="4340" w14:anchorId="2C0D4C15">
          <v:shape id="_x0000_i1027" type="#_x0000_t75" style="width:261.7pt;height:216.45pt" o:ole="">
            <v:imagedata r:id="rId31" o:title=""/>
          </v:shape>
          <o:OLEObject Type="Embed" ProgID="Equation.DSMT4" ShapeID="_x0000_i1027" DrawAspect="Content" ObjectID="_1731085867" r:id="rId32"/>
        </w:object>
      </w:r>
    </w:p>
    <w:p w14:paraId="1C09C075" w14:textId="77777777" w:rsidR="00D63E62" w:rsidRDefault="00D63E62" w:rsidP="00B7169C">
      <w:pPr>
        <w:jc w:val="center"/>
      </w:pPr>
    </w:p>
    <w:p w14:paraId="1B34C739" w14:textId="7D625DC7" w:rsidR="00EC2E45" w:rsidRDefault="00EC2E45">
      <w:r w:rsidRPr="00EC2E45">
        <w:rPr>
          <w:noProof/>
        </w:rPr>
        <w:drawing>
          <wp:inline distT="0" distB="0" distL="0" distR="0" wp14:anchorId="7D12D60C" wp14:editId="56AA7402">
            <wp:extent cx="5274310" cy="3268980"/>
            <wp:effectExtent l="0" t="0" r="2540" b="762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B4A490" w14:textId="09B66391" w:rsidR="00976E5D" w:rsidRDefault="000B2FFE">
      <w:r>
        <w:rPr>
          <w:rFonts w:hint="eastAsia"/>
        </w:rPr>
        <w:t>对于</w:t>
      </w:r>
      <w:r w:rsidRPr="000B2FFE">
        <w:rPr>
          <w:position w:val="-14"/>
        </w:rPr>
        <w:object w:dxaOrig="3280" w:dyaOrig="400" w14:anchorId="67B757B4">
          <v:shape id="_x0000_i1028" type="#_x0000_t75" style="width:163.85pt;height:19.85pt" o:ole="">
            <v:imagedata r:id="rId34" o:title=""/>
          </v:shape>
          <o:OLEObject Type="Embed" ProgID="Equation.DSMT4" ShapeID="_x0000_i1028" DrawAspect="Content" ObjectID="_1731085868" r:id="rId35"/>
        </w:object>
      </w:r>
      <w:r>
        <w:rPr>
          <w:rFonts w:hint="eastAsia"/>
        </w:rPr>
        <w:t>，有</w:t>
      </w:r>
    </w:p>
    <w:p w14:paraId="52CB934C" w14:textId="0AA5DBAC" w:rsidR="00EC2E45" w:rsidRDefault="00976E5D" w:rsidP="00976E5D">
      <w:pPr>
        <w:pStyle w:val="MTDisplayEquation"/>
      </w:pPr>
      <w:r>
        <w:tab/>
      </w:r>
      <w:r w:rsidRPr="00976E5D">
        <w:rPr>
          <w:position w:val="-100"/>
        </w:rPr>
        <w:object w:dxaOrig="1160" w:dyaOrig="2120" w14:anchorId="6359CE0A">
          <v:shape id="_x0000_i1029" type="#_x0000_t75" style="width:58.15pt;height:106.15pt" o:ole="">
            <v:imagedata r:id="rId36" o:title=""/>
          </v:shape>
          <o:OLEObject Type="Embed" ProgID="Equation.DSMT4" ShapeID="_x0000_i1029" DrawAspect="Content" ObjectID="_1731085869" r:id="rId37"/>
        </w:object>
      </w:r>
    </w:p>
    <w:p w14:paraId="17E914A7" w14:textId="0931EFB9" w:rsidR="00976E5D" w:rsidRDefault="00976E5D" w:rsidP="00976E5D">
      <w:pPr>
        <w:pStyle w:val="MTDisplayEquation"/>
      </w:pPr>
      <w:r>
        <w:lastRenderedPageBreak/>
        <w:tab/>
      </w:r>
      <w:r w:rsidRPr="00976E5D">
        <w:rPr>
          <w:position w:val="-224"/>
        </w:rPr>
        <w:object w:dxaOrig="5160" w:dyaOrig="4599" w14:anchorId="1939A3C1">
          <v:shape id="_x0000_i1030" type="#_x0000_t75" style="width:258pt;height:229.85pt" o:ole="">
            <v:imagedata r:id="rId38" o:title=""/>
          </v:shape>
          <o:OLEObject Type="Embed" ProgID="Equation.DSMT4" ShapeID="_x0000_i1030" DrawAspect="Content" ObjectID="_1731085870" r:id="rId39"/>
        </w:object>
      </w:r>
    </w:p>
    <w:p w14:paraId="5BC653FD" w14:textId="22FB308C" w:rsidR="00976E5D" w:rsidRPr="00976E5D" w:rsidRDefault="00976E5D" w:rsidP="00976E5D">
      <w:r>
        <w:rPr>
          <w:rFonts w:hint="eastAsia"/>
        </w:rPr>
        <w:t>对于</w:t>
      </w:r>
      <w:r w:rsidRPr="006C5F2A">
        <w:rPr>
          <w:position w:val="-14"/>
        </w:rPr>
        <w:object w:dxaOrig="420" w:dyaOrig="400" w14:anchorId="2DCAA0B2">
          <v:shape id="_x0000_i1031" type="#_x0000_t75" style="width:21.25pt;height:19.85pt" o:ole="">
            <v:imagedata r:id="rId40" o:title=""/>
          </v:shape>
          <o:OLEObject Type="Embed" ProgID="Equation.DSMT4" ShapeID="_x0000_i1031" DrawAspect="Content" ObjectID="_1731085871" r:id="rId41"/>
        </w:object>
      </w:r>
      <w:r>
        <w:rPr>
          <w:rFonts w:hint="eastAsia"/>
        </w:rPr>
        <w:t>，有</w:t>
      </w:r>
    </w:p>
    <w:p w14:paraId="64B55419" w14:textId="19823DF5" w:rsidR="00976E5D" w:rsidRDefault="00976E5D" w:rsidP="00976E5D">
      <w:pPr>
        <w:pStyle w:val="MTDisplayEquation"/>
      </w:pPr>
      <w:r>
        <w:tab/>
      </w:r>
      <w:r w:rsidRPr="00976E5D">
        <w:rPr>
          <w:position w:val="-192"/>
        </w:rPr>
        <w:object w:dxaOrig="5400" w:dyaOrig="3960" w14:anchorId="71CD5A5C">
          <v:shape id="_x0000_i1032" type="#_x0000_t75" style="width:270pt;height:198pt" o:ole="">
            <v:imagedata r:id="rId42" o:title=""/>
          </v:shape>
          <o:OLEObject Type="Embed" ProgID="Equation.DSMT4" ShapeID="_x0000_i1032" DrawAspect="Content" ObjectID="_1731085872" r:id="rId43"/>
        </w:object>
      </w:r>
    </w:p>
    <w:p w14:paraId="348FA457" w14:textId="60EAFA2D" w:rsidR="00976E5D" w:rsidRDefault="00976E5D" w:rsidP="00976E5D">
      <w:r>
        <w:rPr>
          <w:rFonts w:hint="eastAsia"/>
        </w:rPr>
        <w:t>同理</w:t>
      </w:r>
      <w:r w:rsidR="00F9390F">
        <w:rPr>
          <w:rFonts w:hint="eastAsia"/>
        </w:rPr>
        <w:t>对于</w:t>
      </w:r>
      <w:r w:rsidR="00F9390F" w:rsidRPr="00F9390F">
        <w:rPr>
          <w:position w:val="-14"/>
        </w:rPr>
        <w:object w:dxaOrig="1560" w:dyaOrig="400" w14:anchorId="17378E48">
          <v:shape id="_x0000_i1033" type="#_x0000_t75" style="width:78pt;height:19.85pt" o:ole="">
            <v:imagedata r:id="rId44" o:title=""/>
          </v:shape>
          <o:OLEObject Type="Embed" ProgID="Equation.DSMT4" ShapeID="_x0000_i1033" DrawAspect="Content" ObjectID="_1731085873" r:id="rId45"/>
        </w:object>
      </w:r>
      <w:r w:rsidR="00F9390F">
        <w:rPr>
          <w:rFonts w:hint="eastAsia"/>
        </w:rPr>
        <w:t>，有</w:t>
      </w:r>
    </w:p>
    <w:p w14:paraId="4D44957A" w14:textId="0BE3D22E" w:rsidR="00976E5D" w:rsidRDefault="00976E5D" w:rsidP="00976E5D">
      <w:pPr>
        <w:pStyle w:val="MTDisplayEquation"/>
      </w:pPr>
      <w:r>
        <w:tab/>
      </w:r>
      <w:r w:rsidRPr="00976E5D">
        <w:rPr>
          <w:position w:val="-168"/>
        </w:rPr>
        <w:object w:dxaOrig="5640" w:dyaOrig="3180" w14:anchorId="72EE886C">
          <v:shape id="_x0000_i1034" type="#_x0000_t75" style="width:282pt;height:159.25pt" o:ole="">
            <v:imagedata r:id="rId46" o:title=""/>
          </v:shape>
          <o:OLEObject Type="Embed" ProgID="Equation.DSMT4" ShapeID="_x0000_i1034" DrawAspect="Content" ObjectID="_1731085874" r:id="rId47"/>
        </w:object>
      </w:r>
    </w:p>
    <w:p w14:paraId="3E02E63C" w14:textId="5E0378C7" w:rsidR="00775F21" w:rsidRDefault="00775F21" w:rsidP="00775F21">
      <w:r>
        <w:rPr>
          <w:rFonts w:hint="eastAsia"/>
        </w:rPr>
        <w:t>对于</w:t>
      </w:r>
      <w:r w:rsidRPr="006C5F2A">
        <w:rPr>
          <w:position w:val="-14"/>
        </w:rPr>
        <w:object w:dxaOrig="440" w:dyaOrig="400" w14:anchorId="1E04C105">
          <v:shape id="_x0000_i1035" type="#_x0000_t75" style="width:22.15pt;height:19.85pt" o:ole="">
            <v:imagedata r:id="rId48" o:title=""/>
          </v:shape>
          <o:OLEObject Type="Embed" ProgID="Equation.DSMT4" ShapeID="_x0000_i1035" DrawAspect="Content" ObjectID="_1731085875" r:id="rId49"/>
        </w:object>
      </w:r>
      <w:r>
        <w:rPr>
          <w:rFonts w:hint="eastAsia"/>
        </w:rPr>
        <w:t>，有</w:t>
      </w:r>
    </w:p>
    <w:p w14:paraId="7F2B6437" w14:textId="0F74194A" w:rsidR="00775F21" w:rsidRDefault="00775F21" w:rsidP="00775F21">
      <w:pPr>
        <w:pStyle w:val="MTDisplayEquation"/>
      </w:pPr>
      <w:r>
        <w:lastRenderedPageBreak/>
        <w:tab/>
      </w:r>
      <w:r w:rsidRPr="00775F21">
        <w:rPr>
          <w:position w:val="-190"/>
        </w:rPr>
        <w:object w:dxaOrig="6180" w:dyaOrig="3920" w14:anchorId="3067D011">
          <v:shape id="_x0000_i1036" type="#_x0000_t75" style="width:309.25pt;height:196.15pt" o:ole="">
            <v:imagedata r:id="rId50" o:title=""/>
          </v:shape>
          <o:OLEObject Type="Embed" ProgID="Equation.DSMT4" ShapeID="_x0000_i1036" DrawAspect="Content" ObjectID="_1731085876" r:id="rId51"/>
        </w:object>
      </w:r>
    </w:p>
    <w:p w14:paraId="73FAE7E6" w14:textId="2574272F" w:rsidR="000B2FFE" w:rsidRPr="000B2FFE" w:rsidRDefault="000B2FFE" w:rsidP="000B2FFE">
      <w:r>
        <w:rPr>
          <w:rFonts w:hint="eastAsia"/>
        </w:rPr>
        <w:t>同理</w:t>
      </w:r>
      <w:r w:rsidR="000745AB">
        <w:rPr>
          <w:rFonts w:hint="eastAsia"/>
        </w:rPr>
        <w:t>对于</w:t>
      </w:r>
      <w:r w:rsidR="000745AB" w:rsidRPr="006C5F2A">
        <w:rPr>
          <w:position w:val="-14"/>
        </w:rPr>
        <w:object w:dxaOrig="440" w:dyaOrig="400" w14:anchorId="2A679400">
          <v:shape id="_x0000_i1037" type="#_x0000_t75" style="width:22.15pt;height:19.85pt" o:ole="">
            <v:imagedata r:id="rId52" o:title=""/>
          </v:shape>
          <o:OLEObject Type="Embed" ProgID="Equation.DSMT4" ShapeID="_x0000_i1037" DrawAspect="Content" ObjectID="_1731085877" r:id="rId53"/>
        </w:object>
      </w:r>
      <w:r w:rsidR="000745AB">
        <w:rPr>
          <w:rFonts w:hint="eastAsia"/>
        </w:rPr>
        <w:t>，有</w:t>
      </w:r>
    </w:p>
    <w:p w14:paraId="664BC670" w14:textId="6413D8CF" w:rsidR="000B2FFE" w:rsidRPr="000B2FFE" w:rsidRDefault="000B2FFE" w:rsidP="000B2FFE">
      <w:pPr>
        <w:pStyle w:val="MTDisplayEquation"/>
      </w:pPr>
      <w:r>
        <w:tab/>
      </w:r>
      <w:r w:rsidRPr="000B2FFE">
        <w:rPr>
          <w:position w:val="-92"/>
        </w:rPr>
        <w:object w:dxaOrig="4920" w:dyaOrig="1960" w14:anchorId="1C434CC9">
          <v:shape id="_x0000_i1038" type="#_x0000_t75" style="width:246pt;height:97.85pt" o:ole="">
            <v:imagedata r:id="rId54" o:title=""/>
          </v:shape>
          <o:OLEObject Type="Embed" ProgID="Equation.DSMT4" ShapeID="_x0000_i1038" DrawAspect="Content" ObjectID="_1731085878" r:id="rId55"/>
        </w:object>
      </w:r>
    </w:p>
    <w:p w14:paraId="6DF0DE0F" w14:textId="4C83DD09" w:rsidR="00E85EA7" w:rsidRDefault="00E85EA7">
      <w:pPr>
        <w:widowControl/>
        <w:jc w:val="left"/>
      </w:pPr>
      <w:r>
        <w:br w:type="page"/>
      </w:r>
    </w:p>
    <w:p w14:paraId="66DEB049" w14:textId="69908186" w:rsidR="0076027A" w:rsidRPr="003B1F0F" w:rsidRDefault="0076027A" w:rsidP="00231030">
      <w:pPr>
        <w:pStyle w:val="2"/>
      </w:pPr>
      <w:r w:rsidRPr="003B1F0F">
        <w:rPr>
          <w:rFonts w:hint="eastAsia"/>
        </w:rPr>
        <w:lastRenderedPageBreak/>
        <w:t>题目</w:t>
      </w:r>
      <w:r>
        <w:t>3</w:t>
      </w:r>
      <w:r w:rsidRPr="003B1F0F">
        <w:rPr>
          <w:rFonts w:hint="eastAsia"/>
        </w:rPr>
        <w:t>：</w:t>
      </w:r>
    </w:p>
    <w:p w14:paraId="7A4EECE3" w14:textId="47A5CC75" w:rsidR="00EC2E45" w:rsidRDefault="003B1F0F">
      <w:pPr>
        <w:rPr>
          <w:sz w:val="28"/>
          <w:szCs w:val="28"/>
        </w:rPr>
      </w:pPr>
      <w:r w:rsidRPr="003B1F0F">
        <w:rPr>
          <w:rFonts w:hint="eastAsia"/>
          <w:sz w:val="28"/>
          <w:szCs w:val="28"/>
        </w:rPr>
        <w:t>请</w:t>
      </w:r>
      <w:r w:rsidR="00BA5D3E">
        <w:rPr>
          <w:rFonts w:hint="eastAsia"/>
          <w:sz w:val="28"/>
          <w:szCs w:val="28"/>
        </w:rPr>
        <w:t>分析</w:t>
      </w:r>
      <w:r w:rsidRPr="003B1F0F">
        <w:rPr>
          <w:rFonts w:hint="eastAsia"/>
          <w:sz w:val="28"/>
          <w:szCs w:val="28"/>
        </w:rPr>
        <w:t>各类同步发电机的实用模型及其适用对象</w:t>
      </w:r>
    </w:p>
    <w:p w14:paraId="3EA1835D" w14:textId="20F47061" w:rsidR="00A01F4A" w:rsidRDefault="00A01F4A" w:rsidP="00A01F4A">
      <w:pPr>
        <w:pStyle w:val="3"/>
      </w:pPr>
      <w:r>
        <w:rPr>
          <w:rFonts w:hint="eastAsia"/>
        </w:rPr>
        <w:t>八阶模型</w:t>
      </w:r>
    </w:p>
    <w:p w14:paraId="5C880F54" w14:textId="504BBF69" w:rsidR="00A01F4A" w:rsidRDefault="00A01F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最复杂，做电磁暂态及机械暂态详细分析</w:t>
      </w:r>
    </w:p>
    <w:p w14:paraId="04FAF9BD" w14:textId="20E5D65E" w:rsidR="00A01F4A" w:rsidRPr="00A01F4A" w:rsidRDefault="00A01F4A" w:rsidP="00A01F4A">
      <w:pPr>
        <w:pStyle w:val="3"/>
        <w:rPr>
          <w:rStyle w:val="a7"/>
          <w:i w:val="0"/>
          <w:iCs w:val="0"/>
          <w:color w:val="auto"/>
        </w:rPr>
      </w:pPr>
      <w:r w:rsidRPr="00A01F4A">
        <w:rPr>
          <w:rStyle w:val="a7"/>
          <w:i w:val="0"/>
          <w:iCs w:val="0"/>
          <w:color w:val="auto"/>
        </w:rPr>
        <w:t>七阶模型</w:t>
      </w:r>
    </w:p>
    <w:p w14:paraId="2C5DA0BA" w14:textId="11AC157C" w:rsidR="00A01F4A" w:rsidRPr="003B1F0F" w:rsidRDefault="00A01F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与八阶类似</w:t>
      </w:r>
    </w:p>
    <w:p w14:paraId="676210DB" w14:textId="0891A3D1" w:rsidR="00392084" w:rsidRDefault="00BB60A6" w:rsidP="00BB60A6">
      <w:pPr>
        <w:pStyle w:val="3"/>
      </w:pPr>
      <w:r>
        <w:rPr>
          <w:rFonts w:hint="eastAsia"/>
        </w:rPr>
        <w:t>六阶模型</w:t>
      </w:r>
    </w:p>
    <w:p w14:paraId="5646332F" w14:textId="5B863B82" w:rsidR="00BB60A6" w:rsidRDefault="00BB60A6">
      <w:r>
        <w:rPr>
          <w:rFonts w:hint="eastAsia"/>
        </w:rPr>
        <w:t>考虑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绕组的次暂态过程和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绕组的暂态过程。</w:t>
      </w:r>
      <w:r w:rsidR="00A01F4A">
        <w:rPr>
          <w:rFonts w:hint="eastAsia"/>
        </w:rPr>
        <w:t>（汽轮机等隐极电机的分析）</w:t>
      </w:r>
    </w:p>
    <w:p w14:paraId="32035E18" w14:textId="3D505F01" w:rsidR="00BB60A6" w:rsidRDefault="00BB60A6" w:rsidP="00BB60A6">
      <w:pPr>
        <w:pStyle w:val="MTDisplayEquation"/>
      </w:pPr>
      <w:r>
        <w:tab/>
      </w:r>
      <w:r w:rsidRPr="00BB60A6">
        <w:rPr>
          <w:position w:val="-148"/>
        </w:rPr>
        <w:object w:dxaOrig="5000" w:dyaOrig="3080" w14:anchorId="62B90217">
          <v:shape id="_x0000_i1039" type="#_x0000_t75" style="width:250.15pt;height:154.15pt" o:ole="">
            <v:imagedata r:id="rId56" o:title=""/>
          </v:shape>
          <o:OLEObject Type="Embed" ProgID="Equation.DSMT4" ShapeID="_x0000_i1039" DrawAspect="Content" ObjectID="_1731085879" r:id="rId57"/>
        </w:object>
      </w:r>
    </w:p>
    <w:p w14:paraId="5767C209" w14:textId="44FF133B" w:rsidR="00EC2E45" w:rsidRDefault="00BB60A6" w:rsidP="00BB60A6">
      <w:pPr>
        <w:pStyle w:val="MTDisplayEquation"/>
      </w:pPr>
      <w:r>
        <w:tab/>
      </w:r>
      <w:r w:rsidRPr="00BB60A6">
        <w:rPr>
          <w:position w:val="-38"/>
        </w:rPr>
        <w:object w:dxaOrig="6020" w:dyaOrig="880" w14:anchorId="54C3B9EA">
          <v:shape id="_x0000_i1040" type="#_x0000_t75" style="width:300.9pt;height:43.85pt" o:ole="">
            <v:imagedata r:id="rId58" o:title=""/>
          </v:shape>
          <o:OLEObject Type="Embed" ProgID="Equation.DSMT4" ShapeID="_x0000_i1040" DrawAspect="Content" ObjectID="_1731085880" r:id="rId59"/>
        </w:object>
      </w:r>
    </w:p>
    <w:p w14:paraId="2A63BB8C" w14:textId="06E48334" w:rsidR="00EC2E45" w:rsidRDefault="00EC2E45"/>
    <w:p w14:paraId="078A1179" w14:textId="687C49ED" w:rsidR="00BB60A6" w:rsidRDefault="00BB60A6" w:rsidP="00BB60A6">
      <w:pPr>
        <w:pStyle w:val="3"/>
      </w:pPr>
      <w:r>
        <w:rPr>
          <w:rFonts w:hint="eastAsia"/>
        </w:rPr>
        <w:t>五阶模型</w:t>
      </w:r>
    </w:p>
    <w:p w14:paraId="032D070E" w14:textId="4F88F5DC" w:rsidR="00BB60A6" w:rsidRDefault="00351CB1">
      <w:r>
        <w:rPr>
          <w:rFonts w:hint="eastAsia"/>
        </w:rPr>
        <w:t>考虑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的暂态电磁过程，考虑</w:t>
      </w:r>
      <w:r>
        <w:rPr>
          <w:rFonts w:hint="eastAsia"/>
        </w:rPr>
        <w:t>d</w:t>
      </w:r>
      <w:r>
        <w:rPr>
          <w:rFonts w:hint="eastAsia"/>
        </w:rPr>
        <w:t>轴励磁绕组</w:t>
      </w:r>
      <w:r>
        <w:rPr>
          <w:rFonts w:hint="eastAsia"/>
        </w:rPr>
        <w:t>f</w:t>
      </w:r>
      <w:r>
        <w:rPr>
          <w:rFonts w:hint="eastAsia"/>
        </w:rPr>
        <w:t>，但不考虑</w:t>
      </w:r>
      <w:r>
        <w:rPr>
          <w:rFonts w:hint="eastAsia"/>
        </w:rPr>
        <w:t>g</w:t>
      </w:r>
      <w:r>
        <w:rPr>
          <w:rFonts w:hint="eastAsia"/>
        </w:rPr>
        <w:t>轴阻尼绕组的暂态过程（适用于水电凸极发电机组）</w:t>
      </w:r>
    </w:p>
    <w:p w14:paraId="544CD71B" w14:textId="436B94E7" w:rsidR="00351CB1" w:rsidRDefault="00351CB1" w:rsidP="00351CB1">
      <w:pPr>
        <w:pStyle w:val="MTDisplayEquation"/>
      </w:pPr>
      <w:r>
        <w:lastRenderedPageBreak/>
        <w:tab/>
      </w:r>
      <w:r w:rsidRPr="00351CB1">
        <w:rPr>
          <w:position w:val="-126"/>
        </w:rPr>
        <w:object w:dxaOrig="4660" w:dyaOrig="2640" w14:anchorId="49EB5060">
          <v:shape id="_x0000_i1041" type="#_x0000_t75" style="width:233.1pt;height:132pt" o:ole="">
            <v:imagedata r:id="rId60" o:title=""/>
          </v:shape>
          <o:OLEObject Type="Embed" ProgID="Equation.DSMT4" ShapeID="_x0000_i1041" DrawAspect="Content" ObjectID="_1731085881" r:id="rId61"/>
        </w:object>
      </w:r>
    </w:p>
    <w:p w14:paraId="113C39D0" w14:textId="6D1C2C58" w:rsidR="00351CB1" w:rsidRPr="00351CB1" w:rsidRDefault="00351CB1" w:rsidP="00351CB1">
      <w:pPr>
        <w:pStyle w:val="MTDisplayEquation"/>
      </w:pPr>
      <w:r>
        <w:tab/>
      </w:r>
      <w:r w:rsidRPr="00351CB1">
        <w:rPr>
          <w:position w:val="-38"/>
        </w:rPr>
        <w:object w:dxaOrig="6020" w:dyaOrig="880" w14:anchorId="09F56F4A">
          <v:shape id="_x0000_i1042" type="#_x0000_t75" style="width:300.9pt;height:43.85pt" o:ole="">
            <v:imagedata r:id="rId62" o:title=""/>
          </v:shape>
          <o:OLEObject Type="Embed" ProgID="Equation.DSMT4" ShapeID="_x0000_i1042" DrawAspect="Content" ObjectID="_1731085882" r:id="rId63"/>
        </w:object>
      </w:r>
    </w:p>
    <w:p w14:paraId="05397421" w14:textId="4C98427B" w:rsidR="00351CB1" w:rsidRDefault="00351CB1" w:rsidP="00351CB1">
      <w:pPr>
        <w:pStyle w:val="3"/>
      </w:pPr>
      <w:r>
        <w:rPr>
          <w:rFonts w:hint="eastAsia"/>
        </w:rPr>
        <w:t>四阶模型</w:t>
      </w:r>
    </w:p>
    <w:p w14:paraId="083B3E8E" w14:textId="342FF555" w:rsidR="0004792C" w:rsidRPr="0004792C" w:rsidRDefault="0004792C" w:rsidP="0004792C">
      <w:r>
        <w:rPr>
          <w:rFonts w:hint="eastAsia"/>
        </w:rPr>
        <w:t>忽略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绕组的次暂态过程，考虑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绕组的暂态过程。</w:t>
      </w:r>
      <w:r w:rsidR="00A01F4A">
        <w:rPr>
          <w:rFonts w:hint="eastAsia"/>
        </w:rPr>
        <w:t>（隐级机分析）</w:t>
      </w:r>
    </w:p>
    <w:p w14:paraId="19D72363" w14:textId="4B67FE30" w:rsidR="00351CB1" w:rsidRDefault="00351CB1" w:rsidP="00351CB1">
      <w:pPr>
        <w:pStyle w:val="MTDisplayEquation"/>
      </w:pPr>
      <w:r>
        <w:tab/>
      </w:r>
    </w:p>
    <w:p w14:paraId="4AC7EC16" w14:textId="31A2A0A8" w:rsidR="00351CB1" w:rsidRDefault="0004792C" w:rsidP="0004792C">
      <w:pPr>
        <w:pStyle w:val="MTDisplayEquation"/>
      </w:pPr>
      <w:r>
        <w:tab/>
      </w:r>
      <w:r w:rsidRPr="0004792C">
        <w:rPr>
          <w:position w:val="-102"/>
        </w:rPr>
        <w:object w:dxaOrig="4660" w:dyaOrig="2160" w14:anchorId="68CEE45E">
          <v:shape id="_x0000_i1043" type="#_x0000_t75" style="width:233.1pt;height:108pt" o:ole="">
            <v:imagedata r:id="rId64" o:title=""/>
          </v:shape>
          <o:OLEObject Type="Embed" ProgID="Equation.DSMT4" ShapeID="_x0000_i1043" DrawAspect="Content" ObjectID="_1731085883" r:id="rId65"/>
        </w:object>
      </w:r>
    </w:p>
    <w:p w14:paraId="05A969EA" w14:textId="19116D3B" w:rsidR="0004792C" w:rsidRDefault="0004792C" w:rsidP="0004792C">
      <w:pPr>
        <w:pStyle w:val="MTDisplayEquation"/>
      </w:pPr>
      <w:r>
        <w:tab/>
      </w:r>
      <w:r w:rsidRPr="0004792C">
        <w:rPr>
          <w:position w:val="-38"/>
        </w:rPr>
        <w:object w:dxaOrig="6000" w:dyaOrig="880" w14:anchorId="06EB61E7">
          <v:shape id="_x0000_i1044" type="#_x0000_t75" style="width:300pt;height:43.85pt" o:ole="">
            <v:imagedata r:id="rId66" o:title=""/>
          </v:shape>
          <o:OLEObject Type="Embed" ProgID="Equation.DSMT4" ShapeID="_x0000_i1044" DrawAspect="Content" ObjectID="_1731085884" r:id="rId67"/>
        </w:object>
      </w:r>
    </w:p>
    <w:p w14:paraId="05E2E87D" w14:textId="18C7EFC8" w:rsidR="0004792C" w:rsidRDefault="00FF6BF3" w:rsidP="00FF6BF3">
      <w:pPr>
        <w:pStyle w:val="3"/>
      </w:pPr>
      <w:r>
        <w:rPr>
          <w:rFonts w:hint="eastAsia"/>
        </w:rPr>
        <w:t>三阶模型</w:t>
      </w:r>
    </w:p>
    <w:p w14:paraId="517A5D1A" w14:textId="5F75E2B9" w:rsidR="00FF6BF3" w:rsidRDefault="00FF6BF3" w:rsidP="00FF6BF3">
      <w:r>
        <w:rPr>
          <w:rFonts w:hint="eastAsia"/>
        </w:rPr>
        <w:t>忽略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绕组的次暂态过程，忽略</w:t>
      </w:r>
      <w:r>
        <w:rPr>
          <w:rFonts w:hint="eastAsia"/>
        </w:rPr>
        <w:t>g</w:t>
      </w:r>
      <w:r>
        <w:rPr>
          <w:rFonts w:hint="eastAsia"/>
        </w:rPr>
        <w:t>绕组的暂态过程（简化的水轮发电机模型），考虑</w:t>
      </w:r>
      <w:r>
        <w:rPr>
          <w:rFonts w:hint="eastAsia"/>
        </w:rPr>
        <w:t>f</w:t>
      </w:r>
      <w:r>
        <w:rPr>
          <w:rFonts w:hint="eastAsia"/>
        </w:rPr>
        <w:t>绕组的暂态过程。（研究励磁控制）</w:t>
      </w:r>
    </w:p>
    <w:p w14:paraId="13AC2315" w14:textId="3C9B6816" w:rsidR="00FF6BF3" w:rsidRDefault="00FF6BF3" w:rsidP="00FF6BF3">
      <w:pPr>
        <w:pStyle w:val="MTDisplayEquation"/>
      </w:pPr>
      <w:r>
        <w:tab/>
      </w:r>
      <w:r w:rsidRPr="00FF6BF3">
        <w:rPr>
          <w:position w:val="-84"/>
        </w:rPr>
        <w:object w:dxaOrig="4660" w:dyaOrig="1800" w14:anchorId="71DE6F74">
          <v:shape id="_x0000_i1045" type="#_x0000_t75" style="width:233.1pt;height:90pt" o:ole="">
            <v:imagedata r:id="rId68" o:title=""/>
          </v:shape>
          <o:OLEObject Type="Embed" ProgID="Equation.DSMT4" ShapeID="_x0000_i1045" DrawAspect="Content" ObjectID="_1731085885" r:id="rId69"/>
        </w:object>
      </w:r>
    </w:p>
    <w:p w14:paraId="30F4E4EA" w14:textId="77104141" w:rsidR="00FF6BF3" w:rsidRPr="00FF6BF3" w:rsidRDefault="00FF6BF3" w:rsidP="00FF6BF3">
      <w:pPr>
        <w:pStyle w:val="MTDisplayEquation"/>
      </w:pPr>
      <w:r>
        <w:tab/>
      </w:r>
      <w:r w:rsidRPr="00FF6BF3">
        <w:rPr>
          <w:position w:val="-38"/>
        </w:rPr>
        <w:object w:dxaOrig="5319" w:dyaOrig="880" w14:anchorId="07153A69">
          <v:shape id="_x0000_i1046" type="#_x0000_t75" style="width:265.85pt;height:43.85pt" o:ole="">
            <v:imagedata r:id="rId70" o:title=""/>
          </v:shape>
          <o:OLEObject Type="Embed" ProgID="Equation.DSMT4" ShapeID="_x0000_i1046" DrawAspect="Content" ObjectID="_1731085886" r:id="rId71"/>
        </w:object>
      </w:r>
    </w:p>
    <w:p w14:paraId="4C5C99D3" w14:textId="62B15CFF" w:rsidR="00FF6BF3" w:rsidRDefault="004F779F" w:rsidP="004F779F">
      <w:pPr>
        <w:pStyle w:val="3"/>
      </w:pPr>
      <w:r>
        <w:rPr>
          <w:rFonts w:hint="eastAsia"/>
        </w:rPr>
        <w:lastRenderedPageBreak/>
        <w:t>二阶模型</w:t>
      </w:r>
    </w:p>
    <w:p w14:paraId="49498C23" w14:textId="3972F5BF" w:rsidR="004F779F" w:rsidRDefault="004F779F" w:rsidP="004F779F">
      <w:r w:rsidRPr="004F779F">
        <w:rPr>
          <w:position w:val="-14"/>
        </w:rPr>
        <w:object w:dxaOrig="300" w:dyaOrig="380" w14:anchorId="7C20E6E8">
          <v:shape id="_x0000_i1047" type="#_x0000_t75" style="width:15.25pt;height:18.9pt" o:ole="">
            <v:imagedata r:id="rId72" o:title=""/>
          </v:shape>
          <o:OLEObject Type="Embed" ProgID="Equation.DSMT4" ShapeID="_x0000_i1047" DrawAspect="Content" ObjectID="_1731085887" r:id="rId73"/>
        </w:object>
      </w:r>
      <w:r>
        <w:rPr>
          <w:rFonts w:hint="eastAsia"/>
        </w:rPr>
        <w:t>恒定模型</w:t>
      </w:r>
      <w:r w:rsidR="00D60897">
        <w:rPr>
          <w:rFonts w:hint="eastAsia"/>
        </w:rPr>
        <w:t>（做规划计算，快速稳定性分析）</w:t>
      </w:r>
    </w:p>
    <w:p w14:paraId="24DD5E95" w14:textId="29E75E86" w:rsidR="004F779F" w:rsidRDefault="004F779F" w:rsidP="004F779F">
      <w:pPr>
        <w:pStyle w:val="MTDisplayEquation"/>
      </w:pPr>
      <w:r>
        <w:tab/>
      </w:r>
      <w:r w:rsidRPr="004F779F">
        <w:rPr>
          <w:position w:val="-56"/>
        </w:rPr>
        <w:object w:dxaOrig="3940" w:dyaOrig="1240" w14:anchorId="5B2D2FC0">
          <v:shape id="_x0000_i1048" type="#_x0000_t75" style="width:197.1pt;height:61.85pt" o:ole="">
            <v:imagedata r:id="rId74" o:title=""/>
          </v:shape>
          <o:OLEObject Type="Embed" ProgID="Equation.DSMT4" ShapeID="_x0000_i1048" DrawAspect="Content" ObjectID="_1731085888" r:id="rId75"/>
        </w:object>
      </w:r>
    </w:p>
    <w:p w14:paraId="6B18EAB9" w14:textId="078464F8" w:rsidR="004F779F" w:rsidRPr="004F779F" w:rsidRDefault="004F779F" w:rsidP="00D60897">
      <w:pPr>
        <w:pStyle w:val="MTDisplayEquation"/>
      </w:pPr>
      <w:r>
        <w:tab/>
      </w:r>
      <w:r w:rsidRPr="004F779F">
        <w:rPr>
          <w:position w:val="-38"/>
        </w:rPr>
        <w:object w:dxaOrig="5319" w:dyaOrig="880" w14:anchorId="746E9E10">
          <v:shape id="_x0000_i1049" type="#_x0000_t75" style="width:265.85pt;height:43.85pt" o:ole="">
            <v:imagedata r:id="rId76" o:title=""/>
          </v:shape>
          <o:OLEObject Type="Embed" ProgID="Equation.DSMT4" ShapeID="_x0000_i1049" DrawAspect="Content" ObjectID="_1731085889" r:id="rId77"/>
        </w:object>
      </w:r>
    </w:p>
    <w:sectPr w:rsidR="004F779F" w:rsidRPr="004F7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B2E0" w14:textId="77777777" w:rsidR="00BA5039" w:rsidRDefault="00BA5039" w:rsidP="0053275D">
      <w:r>
        <w:separator/>
      </w:r>
    </w:p>
  </w:endnote>
  <w:endnote w:type="continuationSeparator" w:id="0">
    <w:p w14:paraId="3BEA8948" w14:textId="77777777" w:rsidR="00BA5039" w:rsidRDefault="00BA5039" w:rsidP="0053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FAFD" w14:textId="77777777" w:rsidR="00BA5039" w:rsidRDefault="00BA5039" w:rsidP="0053275D">
      <w:r>
        <w:separator/>
      </w:r>
    </w:p>
  </w:footnote>
  <w:footnote w:type="continuationSeparator" w:id="0">
    <w:p w14:paraId="3F441BEA" w14:textId="77777777" w:rsidR="00BA5039" w:rsidRDefault="00BA5039" w:rsidP="00532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45"/>
    <w:rsid w:val="0004792C"/>
    <w:rsid w:val="000745AB"/>
    <w:rsid w:val="000B2FFE"/>
    <w:rsid w:val="000F132B"/>
    <w:rsid w:val="00176AA0"/>
    <w:rsid w:val="00231030"/>
    <w:rsid w:val="00351CB1"/>
    <w:rsid w:val="00392084"/>
    <w:rsid w:val="003A7F92"/>
    <w:rsid w:val="003B1F0F"/>
    <w:rsid w:val="004F779F"/>
    <w:rsid w:val="0053275D"/>
    <w:rsid w:val="005D7AEB"/>
    <w:rsid w:val="0076027A"/>
    <w:rsid w:val="00775F21"/>
    <w:rsid w:val="00864364"/>
    <w:rsid w:val="00924507"/>
    <w:rsid w:val="00976E5D"/>
    <w:rsid w:val="009876DE"/>
    <w:rsid w:val="00A01F4A"/>
    <w:rsid w:val="00A7724F"/>
    <w:rsid w:val="00AB5D46"/>
    <w:rsid w:val="00B7169C"/>
    <w:rsid w:val="00BA5039"/>
    <w:rsid w:val="00BA5D3E"/>
    <w:rsid w:val="00BB60A6"/>
    <w:rsid w:val="00BE121A"/>
    <w:rsid w:val="00C36AE2"/>
    <w:rsid w:val="00D60897"/>
    <w:rsid w:val="00D63D14"/>
    <w:rsid w:val="00D63E62"/>
    <w:rsid w:val="00DE4360"/>
    <w:rsid w:val="00E85EA7"/>
    <w:rsid w:val="00EC2E45"/>
    <w:rsid w:val="00F3216C"/>
    <w:rsid w:val="00F33012"/>
    <w:rsid w:val="00F9390F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8DED"/>
  <w15:chartTrackingRefBased/>
  <w15:docId w15:val="{1AE43150-4BAC-45AB-BF54-66879B77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364"/>
    <w:pPr>
      <w:widowControl w:val="0"/>
      <w:snapToGrid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436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4360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60A6"/>
    <w:pPr>
      <w:keepNext/>
      <w:keepLines/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7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7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75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75D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76E5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76E5D"/>
  </w:style>
  <w:style w:type="character" w:customStyle="1" w:styleId="10">
    <w:name w:val="标题 1 字符"/>
    <w:basedOn w:val="a0"/>
    <w:link w:val="1"/>
    <w:uiPriority w:val="9"/>
    <w:rsid w:val="00DE4360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4360"/>
    <w:rPr>
      <w:rFonts w:ascii="黑体" w:eastAsia="黑体" w:hAnsi="黑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60A6"/>
    <w:rPr>
      <w:rFonts w:ascii="黑体" w:eastAsia="黑体" w:hAnsi="黑体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A01F4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65967-085E-45A0-8CA9-0F506F26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Zhensheng</dc:creator>
  <cp:keywords/>
  <dc:description/>
  <cp:lastModifiedBy>Darcy Rov</cp:lastModifiedBy>
  <cp:revision>27</cp:revision>
  <dcterms:created xsi:type="dcterms:W3CDTF">2022-11-26T12:06:00Z</dcterms:created>
  <dcterms:modified xsi:type="dcterms:W3CDTF">2022-11-27T12:21:00Z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