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jc w:val="center"/>
        <w:textAlignment w:val="auto"/>
        <w:rPr>
          <w:rFonts w:hint="eastAsia"/>
          <w:sz w:val="28"/>
          <w:szCs w:val="28"/>
        </w:rPr>
      </w:pPr>
      <w:r>
        <w:rPr>
          <w:rFonts w:hint="eastAsia" w:ascii="宋体" w:hAnsi="宋体" w:eastAsia="宋体" w:cs="宋体"/>
          <w:b/>
          <w:bCs/>
          <w:color w:val="000000"/>
          <w:kern w:val="0"/>
          <w:sz w:val="32"/>
          <w:szCs w:val="24"/>
        </w:rPr>
        <w:t>202</w:t>
      </w:r>
      <w:r>
        <w:rPr>
          <w:rFonts w:hint="eastAsia" w:ascii="宋体" w:hAnsi="宋体" w:eastAsia="宋体" w:cs="宋体"/>
          <w:b/>
          <w:bCs/>
          <w:color w:val="000000"/>
          <w:kern w:val="0"/>
          <w:sz w:val="32"/>
          <w:szCs w:val="24"/>
          <w:lang w:val="en-US" w:eastAsia="zh-CN"/>
        </w:rPr>
        <w:t>2</w:t>
      </w:r>
      <w:r>
        <w:rPr>
          <w:rFonts w:hint="eastAsia" w:ascii="宋体" w:hAnsi="宋体" w:eastAsia="宋体" w:cs="宋体"/>
          <w:b/>
          <w:bCs/>
          <w:color w:val="000000"/>
          <w:kern w:val="0"/>
          <w:sz w:val="32"/>
          <w:szCs w:val="24"/>
        </w:rPr>
        <w:t>级研究生</w:t>
      </w:r>
      <w:r>
        <w:rPr>
          <w:rFonts w:ascii="宋体" w:hAnsi="宋体" w:eastAsia="宋体" w:cs="宋体"/>
          <w:b/>
          <w:bCs/>
          <w:color w:val="000000"/>
          <w:kern w:val="0"/>
          <w:sz w:val="32"/>
          <w:szCs w:val="24"/>
        </w:rPr>
        <w:t>外国语课程教学安排</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0" w:leftChars="0" w:firstLine="420" w:firstLineChars="0"/>
        <w:textAlignment w:val="auto"/>
        <w:rPr>
          <w:rFonts w:hint="eastAsia"/>
          <w:b/>
          <w:bCs/>
          <w:sz w:val="28"/>
          <w:szCs w:val="28"/>
        </w:rPr>
      </w:pPr>
      <w:r>
        <w:rPr>
          <w:rFonts w:hint="eastAsia"/>
          <w:b/>
          <w:bCs/>
          <w:sz w:val="28"/>
          <w:szCs w:val="28"/>
        </w:rPr>
        <w:t>适用范围</w:t>
      </w:r>
    </w:p>
    <w:p>
      <w:pPr>
        <w:ind w:left="0" w:leftChars="0" w:firstLine="420" w:firstLineChars="150"/>
        <w:rPr>
          <w:rFonts w:hint="eastAsia"/>
          <w:sz w:val="28"/>
          <w:szCs w:val="28"/>
        </w:rPr>
      </w:pPr>
      <w:r>
        <w:rPr>
          <w:rFonts w:hint="eastAsia"/>
          <w:sz w:val="28"/>
          <w:szCs w:val="28"/>
        </w:rPr>
        <w:t>此教学安排的内容适用于2022级所有研究生，包括硕士研究生与博士研究生（全日制、非全日制），以下统称2022级研究生。</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0" w:leftChars="0" w:firstLine="420" w:firstLineChars="0"/>
        <w:textAlignment w:val="auto"/>
        <w:rPr>
          <w:rFonts w:hint="eastAsia"/>
          <w:b/>
          <w:bCs/>
          <w:sz w:val="28"/>
          <w:szCs w:val="28"/>
        </w:rPr>
      </w:pPr>
      <w:r>
        <w:rPr>
          <w:rFonts w:hint="eastAsia"/>
          <w:b/>
          <w:bCs/>
          <w:sz w:val="28"/>
          <w:szCs w:val="28"/>
        </w:rPr>
        <w:t>外国语课程</w:t>
      </w:r>
      <w:r>
        <w:rPr>
          <w:rFonts w:hint="eastAsia"/>
          <w:b/>
          <w:bCs/>
          <w:sz w:val="28"/>
          <w:szCs w:val="28"/>
          <w:lang w:eastAsia="zh-CN"/>
        </w:rPr>
        <w:t>选修依据</w:t>
      </w:r>
    </w:p>
    <w:p>
      <w:pPr>
        <w:ind w:left="0" w:leftChars="0" w:firstLine="420" w:firstLineChars="150"/>
        <w:rPr>
          <w:rFonts w:hint="eastAsia"/>
          <w:sz w:val="28"/>
          <w:szCs w:val="28"/>
        </w:rPr>
      </w:pPr>
      <w:r>
        <w:rPr>
          <w:rFonts w:hint="eastAsia"/>
          <w:sz w:val="28"/>
          <w:szCs w:val="28"/>
        </w:rPr>
        <w:t>2022级研究生依据其所使用的培养方案中关于外语能力培养的要求，在导师的指导下，安排自己的外国语课程学习，选修相应的外国语课程。</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0" w:leftChars="0" w:firstLine="420" w:firstLineChars="0"/>
        <w:textAlignment w:val="auto"/>
        <w:rPr>
          <w:rFonts w:hint="eastAsia"/>
          <w:b/>
          <w:bCs/>
          <w:sz w:val="28"/>
          <w:szCs w:val="28"/>
        </w:rPr>
      </w:pPr>
      <w:r>
        <w:rPr>
          <w:rFonts w:hint="eastAsia"/>
          <w:b/>
          <w:bCs/>
          <w:sz w:val="28"/>
          <w:szCs w:val="28"/>
        </w:rPr>
        <w:t>外国语课程</w:t>
      </w:r>
      <w:r>
        <w:rPr>
          <w:rFonts w:hint="eastAsia"/>
          <w:b/>
          <w:bCs/>
          <w:sz w:val="28"/>
          <w:szCs w:val="28"/>
          <w:lang w:eastAsia="zh-CN"/>
        </w:rPr>
        <w:t>教学安排</w:t>
      </w:r>
    </w:p>
    <w:p>
      <w:pPr>
        <w:ind w:left="0" w:leftChars="0" w:firstLine="420" w:firstLineChars="150"/>
        <w:rPr>
          <w:rFonts w:hint="eastAsia"/>
          <w:sz w:val="28"/>
          <w:szCs w:val="28"/>
        </w:rPr>
      </w:pPr>
      <w:r>
        <w:rPr>
          <w:rFonts w:hint="eastAsia"/>
          <w:sz w:val="28"/>
          <w:szCs w:val="28"/>
        </w:rPr>
        <w:t>在2020版及之后的研究生培养方案中，外国语课程属于“能力提升平台”中“语言能力模块”下的“外国语能力”课组，其中又分为：“外语能力课程群”和“学科专业特有的外国语课程”（例如，“专业外语”或“专业英语”）。</w:t>
      </w:r>
    </w:p>
    <w:p>
      <w:pPr>
        <w:ind w:left="0" w:leftChars="0" w:firstLine="420" w:firstLineChars="150"/>
        <w:rPr>
          <w:rFonts w:hint="eastAsia"/>
          <w:sz w:val="28"/>
          <w:szCs w:val="28"/>
        </w:rPr>
      </w:pPr>
      <w:r>
        <w:rPr>
          <w:rFonts w:hint="eastAsia"/>
          <w:sz w:val="28"/>
          <w:szCs w:val="28"/>
        </w:rPr>
        <w:t>2022年秋季学期外语能力课程群的开设课程如下：</w:t>
      </w:r>
    </w:p>
    <w:tbl>
      <w:tblPr>
        <w:tblStyle w:val="2"/>
        <w:tblW w:w="7508" w:type="dxa"/>
        <w:tblInd w:w="499" w:type="dxa"/>
        <w:tblLayout w:type="autofit"/>
        <w:tblCellMar>
          <w:top w:w="0" w:type="dxa"/>
          <w:left w:w="108" w:type="dxa"/>
          <w:bottom w:w="0" w:type="dxa"/>
          <w:right w:w="108" w:type="dxa"/>
        </w:tblCellMar>
      </w:tblPr>
      <w:tblGrid>
        <w:gridCol w:w="2263"/>
        <w:gridCol w:w="1418"/>
        <w:gridCol w:w="2410"/>
        <w:gridCol w:w="1417"/>
      </w:tblGrid>
      <w:tr>
        <w:tblPrEx>
          <w:tblCellMar>
            <w:top w:w="0" w:type="dxa"/>
            <w:left w:w="108" w:type="dxa"/>
            <w:bottom w:w="0" w:type="dxa"/>
            <w:right w:w="108" w:type="dxa"/>
          </w:tblCellMar>
        </w:tblPrEx>
        <w:trPr>
          <w:trHeight w:val="300" w:hRule="atLeast"/>
        </w:trPr>
        <w:tc>
          <w:tcPr>
            <w:tcW w:w="2263"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公共课租名</w:t>
            </w:r>
          </w:p>
        </w:tc>
        <w:tc>
          <w:tcPr>
            <w:tcW w:w="1418"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课程号</w:t>
            </w:r>
          </w:p>
        </w:tc>
        <w:tc>
          <w:tcPr>
            <w:tcW w:w="2410"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课程名</w:t>
            </w:r>
          </w:p>
        </w:tc>
        <w:tc>
          <w:tcPr>
            <w:tcW w:w="1417"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开课学期</w:t>
            </w:r>
          </w:p>
        </w:tc>
      </w:tr>
      <w:tr>
        <w:tblPrEx>
          <w:tblCellMar>
            <w:top w:w="0" w:type="dxa"/>
            <w:left w:w="108" w:type="dxa"/>
            <w:bottom w:w="0" w:type="dxa"/>
            <w:right w:w="108" w:type="dxa"/>
          </w:tblCellMar>
        </w:tblPrEx>
        <w:trPr>
          <w:trHeight w:val="300" w:hRule="atLeast"/>
        </w:trPr>
        <w:tc>
          <w:tcPr>
            <w:tcW w:w="2263" w:type="dxa"/>
            <w:vMerge w:val="restart"/>
            <w:tcBorders>
              <w:top w:val="nil"/>
              <w:left w:val="single" w:color="auto" w:sz="4" w:space="0"/>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color w:val="000000"/>
                <w:kern w:val="0"/>
                <w:sz w:val="24"/>
                <w:szCs w:val="24"/>
              </w:rPr>
            </w:pPr>
            <w:r>
              <w:rPr>
                <w:rFonts w:hint="eastAsia" w:ascii="宋体" w:hAnsi="宋体" w:eastAsia="宋体" w:cs="宋体"/>
                <w:color w:val="000000"/>
                <w:kern w:val="0"/>
                <w:sz w:val="24"/>
                <w:szCs w:val="24"/>
              </w:rPr>
              <w:t>外语能力课程群</w:t>
            </w:r>
          </w:p>
        </w:tc>
        <w:tc>
          <w:tcPr>
            <w:tcW w:w="1418"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color w:val="000000"/>
                <w:kern w:val="0"/>
                <w:sz w:val="24"/>
                <w:szCs w:val="24"/>
              </w:rPr>
            </w:pPr>
            <w:r>
              <w:rPr>
                <w:rFonts w:hint="eastAsia" w:ascii="宋体" w:hAnsi="宋体" w:eastAsia="宋体" w:cs="宋体"/>
                <w:color w:val="000000"/>
                <w:kern w:val="0"/>
                <w:sz w:val="24"/>
                <w:szCs w:val="24"/>
              </w:rPr>
              <w:t>C312102B</w:t>
            </w:r>
          </w:p>
        </w:tc>
        <w:tc>
          <w:tcPr>
            <w:tcW w:w="2410"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color w:val="000000"/>
                <w:kern w:val="0"/>
                <w:sz w:val="24"/>
                <w:szCs w:val="24"/>
              </w:rPr>
            </w:pPr>
            <w:r>
              <w:rPr>
                <w:rFonts w:hint="eastAsia" w:ascii="宋体" w:hAnsi="宋体" w:eastAsia="宋体" w:cs="宋体"/>
                <w:color w:val="000000"/>
                <w:kern w:val="0"/>
                <w:sz w:val="24"/>
                <w:szCs w:val="24"/>
              </w:rPr>
              <w:t>商务用途英语</w:t>
            </w:r>
          </w:p>
        </w:tc>
        <w:tc>
          <w:tcPr>
            <w:tcW w:w="1417"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color w:val="000000"/>
                <w:kern w:val="0"/>
                <w:sz w:val="24"/>
                <w:szCs w:val="24"/>
              </w:rPr>
            </w:pPr>
            <w:r>
              <w:rPr>
                <w:rFonts w:hint="eastAsia" w:ascii="宋体" w:hAnsi="宋体" w:eastAsia="宋体" w:cs="宋体"/>
                <w:color w:val="000000"/>
                <w:kern w:val="0"/>
                <w:sz w:val="24"/>
                <w:szCs w:val="24"/>
              </w:rPr>
              <w:t>秋季</w:t>
            </w:r>
          </w:p>
        </w:tc>
      </w:tr>
      <w:tr>
        <w:tblPrEx>
          <w:tblCellMar>
            <w:top w:w="0" w:type="dxa"/>
            <w:left w:w="108" w:type="dxa"/>
            <w:bottom w:w="0" w:type="dxa"/>
            <w:right w:w="108" w:type="dxa"/>
          </w:tblCellMar>
        </w:tblPrEx>
        <w:trPr>
          <w:trHeight w:val="300" w:hRule="atLeast"/>
        </w:trPr>
        <w:tc>
          <w:tcPr>
            <w:tcW w:w="2263" w:type="dxa"/>
            <w:vMerge w:val="continue"/>
            <w:tcBorders>
              <w:top w:val="nil"/>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eastAsia="宋体" w:cs="宋体"/>
                <w:color w:val="000000"/>
                <w:kern w:val="0"/>
                <w:sz w:val="24"/>
                <w:szCs w:val="24"/>
              </w:rPr>
            </w:pPr>
          </w:p>
        </w:tc>
        <w:tc>
          <w:tcPr>
            <w:tcW w:w="1418"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color w:val="000000"/>
                <w:kern w:val="0"/>
                <w:sz w:val="24"/>
                <w:szCs w:val="24"/>
              </w:rPr>
            </w:pPr>
            <w:r>
              <w:rPr>
                <w:rFonts w:hint="eastAsia" w:ascii="宋体" w:hAnsi="宋体" w:eastAsia="宋体" w:cs="宋体"/>
                <w:color w:val="000000"/>
                <w:kern w:val="0"/>
                <w:sz w:val="24"/>
                <w:szCs w:val="24"/>
              </w:rPr>
              <w:t>C412001B</w:t>
            </w:r>
          </w:p>
        </w:tc>
        <w:tc>
          <w:tcPr>
            <w:tcW w:w="2410"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color w:val="000000"/>
                <w:kern w:val="0"/>
                <w:sz w:val="24"/>
                <w:szCs w:val="24"/>
              </w:rPr>
            </w:pPr>
            <w:r>
              <w:rPr>
                <w:rFonts w:hint="eastAsia" w:ascii="宋体" w:hAnsi="宋体" w:eastAsia="宋体" w:cs="宋体"/>
                <w:color w:val="000000"/>
                <w:kern w:val="0"/>
                <w:sz w:val="24"/>
                <w:szCs w:val="24"/>
              </w:rPr>
              <w:t>高级英语视听说</w:t>
            </w:r>
          </w:p>
        </w:tc>
        <w:tc>
          <w:tcPr>
            <w:tcW w:w="1417"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color w:val="000000"/>
                <w:kern w:val="0"/>
                <w:sz w:val="24"/>
                <w:szCs w:val="24"/>
              </w:rPr>
            </w:pPr>
            <w:r>
              <w:rPr>
                <w:rFonts w:hint="eastAsia" w:ascii="宋体" w:hAnsi="宋体" w:eastAsia="宋体" w:cs="宋体"/>
                <w:color w:val="000000"/>
                <w:kern w:val="0"/>
                <w:sz w:val="24"/>
                <w:szCs w:val="24"/>
              </w:rPr>
              <w:t>秋季</w:t>
            </w:r>
          </w:p>
        </w:tc>
      </w:tr>
      <w:tr>
        <w:tblPrEx>
          <w:tblCellMar>
            <w:top w:w="0" w:type="dxa"/>
            <w:left w:w="108" w:type="dxa"/>
            <w:bottom w:w="0" w:type="dxa"/>
            <w:right w:w="108" w:type="dxa"/>
          </w:tblCellMar>
        </w:tblPrEx>
        <w:trPr>
          <w:trHeight w:val="300" w:hRule="atLeast"/>
        </w:trPr>
        <w:tc>
          <w:tcPr>
            <w:tcW w:w="2263" w:type="dxa"/>
            <w:vMerge w:val="continue"/>
            <w:tcBorders>
              <w:top w:val="nil"/>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eastAsia="宋体" w:cs="宋体"/>
                <w:color w:val="000000"/>
                <w:kern w:val="0"/>
                <w:sz w:val="24"/>
                <w:szCs w:val="24"/>
              </w:rPr>
            </w:pPr>
          </w:p>
        </w:tc>
        <w:tc>
          <w:tcPr>
            <w:tcW w:w="1418"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color w:val="000000"/>
                <w:kern w:val="0"/>
                <w:sz w:val="24"/>
                <w:szCs w:val="24"/>
              </w:rPr>
            </w:pPr>
            <w:r>
              <w:rPr>
                <w:rFonts w:hint="eastAsia" w:ascii="宋体" w:hAnsi="宋体" w:eastAsia="宋体" w:cs="宋体"/>
                <w:color w:val="000000"/>
                <w:kern w:val="0"/>
                <w:sz w:val="24"/>
                <w:szCs w:val="24"/>
              </w:rPr>
              <w:t>C412003B</w:t>
            </w:r>
          </w:p>
        </w:tc>
        <w:tc>
          <w:tcPr>
            <w:tcW w:w="2410"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color w:val="000000"/>
                <w:kern w:val="0"/>
                <w:sz w:val="24"/>
                <w:szCs w:val="24"/>
              </w:rPr>
            </w:pPr>
            <w:r>
              <w:rPr>
                <w:rFonts w:hint="eastAsia" w:ascii="宋体" w:hAnsi="宋体" w:eastAsia="宋体" w:cs="宋体"/>
                <w:color w:val="000000"/>
                <w:kern w:val="0"/>
                <w:sz w:val="24"/>
                <w:szCs w:val="24"/>
              </w:rPr>
              <w:t>跨文化交际英语</w:t>
            </w:r>
          </w:p>
        </w:tc>
        <w:tc>
          <w:tcPr>
            <w:tcW w:w="1417"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color w:val="000000"/>
                <w:kern w:val="0"/>
                <w:sz w:val="24"/>
                <w:szCs w:val="24"/>
              </w:rPr>
            </w:pPr>
            <w:r>
              <w:rPr>
                <w:rFonts w:hint="eastAsia" w:ascii="宋体" w:hAnsi="宋体" w:eastAsia="宋体" w:cs="宋体"/>
                <w:color w:val="000000"/>
                <w:kern w:val="0"/>
                <w:sz w:val="24"/>
                <w:szCs w:val="24"/>
              </w:rPr>
              <w:t>秋季</w:t>
            </w:r>
          </w:p>
        </w:tc>
      </w:tr>
      <w:tr>
        <w:tblPrEx>
          <w:tblCellMar>
            <w:top w:w="0" w:type="dxa"/>
            <w:left w:w="108" w:type="dxa"/>
            <w:bottom w:w="0" w:type="dxa"/>
            <w:right w:w="108" w:type="dxa"/>
          </w:tblCellMar>
        </w:tblPrEx>
        <w:trPr>
          <w:trHeight w:val="300" w:hRule="atLeast"/>
        </w:trPr>
        <w:tc>
          <w:tcPr>
            <w:tcW w:w="2263" w:type="dxa"/>
            <w:vMerge w:val="continue"/>
            <w:tcBorders>
              <w:top w:val="nil"/>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eastAsia="宋体" w:cs="宋体"/>
                <w:color w:val="000000"/>
                <w:kern w:val="0"/>
                <w:sz w:val="24"/>
                <w:szCs w:val="24"/>
              </w:rPr>
            </w:pPr>
          </w:p>
        </w:tc>
        <w:tc>
          <w:tcPr>
            <w:tcW w:w="1418"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color w:val="000000"/>
                <w:kern w:val="0"/>
                <w:sz w:val="24"/>
                <w:szCs w:val="24"/>
              </w:rPr>
            </w:pPr>
            <w:r>
              <w:rPr>
                <w:rFonts w:hint="eastAsia" w:ascii="宋体" w:hAnsi="宋体" w:eastAsia="宋体" w:cs="宋体"/>
                <w:color w:val="000000"/>
                <w:kern w:val="0"/>
                <w:sz w:val="24"/>
                <w:szCs w:val="24"/>
              </w:rPr>
              <w:t>C412004B</w:t>
            </w:r>
          </w:p>
        </w:tc>
        <w:tc>
          <w:tcPr>
            <w:tcW w:w="2410"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color w:val="000000"/>
                <w:kern w:val="0"/>
                <w:sz w:val="24"/>
                <w:szCs w:val="24"/>
              </w:rPr>
            </w:pPr>
            <w:r>
              <w:rPr>
                <w:rFonts w:hint="eastAsia" w:ascii="宋体" w:hAnsi="宋体" w:eastAsia="宋体" w:cs="宋体"/>
                <w:color w:val="000000"/>
                <w:kern w:val="0"/>
                <w:sz w:val="24"/>
                <w:szCs w:val="24"/>
              </w:rPr>
              <w:t>学术英语交流</w:t>
            </w:r>
          </w:p>
        </w:tc>
        <w:tc>
          <w:tcPr>
            <w:tcW w:w="1417"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color w:val="000000"/>
                <w:kern w:val="0"/>
                <w:sz w:val="24"/>
                <w:szCs w:val="24"/>
              </w:rPr>
            </w:pPr>
            <w:r>
              <w:rPr>
                <w:rFonts w:hint="eastAsia" w:ascii="宋体" w:hAnsi="宋体" w:eastAsia="宋体" w:cs="宋体"/>
                <w:color w:val="000000"/>
                <w:kern w:val="0"/>
                <w:sz w:val="24"/>
                <w:szCs w:val="24"/>
              </w:rPr>
              <w:t>秋季</w:t>
            </w:r>
          </w:p>
        </w:tc>
      </w:tr>
      <w:tr>
        <w:tblPrEx>
          <w:tblCellMar>
            <w:top w:w="0" w:type="dxa"/>
            <w:left w:w="108" w:type="dxa"/>
            <w:bottom w:w="0" w:type="dxa"/>
            <w:right w:w="108" w:type="dxa"/>
          </w:tblCellMar>
        </w:tblPrEx>
        <w:trPr>
          <w:trHeight w:val="300" w:hRule="atLeast"/>
        </w:trPr>
        <w:tc>
          <w:tcPr>
            <w:tcW w:w="2263" w:type="dxa"/>
            <w:vMerge w:val="continue"/>
            <w:tcBorders>
              <w:top w:val="nil"/>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eastAsia="宋体" w:cs="宋体"/>
                <w:color w:val="000000"/>
                <w:kern w:val="0"/>
                <w:sz w:val="24"/>
                <w:szCs w:val="24"/>
              </w:rPr>
            </w:pPr>
          </w:p>
        </w:tc>
        <w:tc>
          <w:tcPr>
            <w:tcW w:w="1418"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color w:val="000000"/>
                <w:kern w:val="0"/>
                <w:sz w:val="24"/>
                <w:szCs w:val="24"/>
              </w:rPr>
            </w:pPr>
            <w:r>
              <w:rPr>
                <w:rFonts w:hint="eastAsia" w:ascii="宋体" w:hAnsi="宋体" w:eastAsia="宋体" w:cs="宋体"/>
                <w:color w:val="000000"/>
                <w:kern w:val="0"/>
                <w:sz w:val="24"/>
                <w:szCs w:val="24"/>
              </w:rPr>
              <w:t>C412005B</w:t>
            </w:r>
          </w:p>
        </w:tc>
        <w:tc>
          <w:tcPr>
            <w:tcW w:w="2410"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color w:val="000000"/>
                <w:kern w:val="0"/>
                <w:sz w:val="24"/>
                <w:szCs w:val="24"/>
              </w:rPr>
            </w:pPr>
            <w:r>
              <w:rPr>
                <w:rFonts w:hint="eastAsia" w:ascii="宋体" w:hAnsi="宋体" w:eastAsia="宋体" w:cs="宋体"/>
                <w:color w:val="000000"/>
                <w:kern w:val="0"/>
                <w:sz w:val="24"/>
                <w:szCs w:val="24"/>
              </w:rPr>
              <w:t>学术英语写作</w:t>
            </w:r>
          </w:p>
        </w:tc>
        <w:tc>
          <w:tcPr>
            <w:tcW w:w="1417"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color w:val="000000"/>
                <w:kern w:val="0"/>
                <w:sz w:val="24"/>
                <w:szCs w:val="24"/>
              </w:rPr>
            </w:pPr>
            <w:r>
              <w:rPr>
                <w:rFonts w:hint="eastAsia" w:ascii="宋体" w:hAnsi="宋体" w:eastAsia="宋体" w:cs="宋体"/>
                <w:color w:val="000000"/>
                <w:kern w:val="0"/>
                <w:sz w:val="24"/>
                <w:szCs w:val="24"/>
              </w:rPr>
              <w:t>秋季</w:t>
            </w:r>
          </w:p>
        </w:tc>
      </w:tr>
    </w:tbl>
    <w:p>
      <w:pPr>
        <w:ind w:firstLine="560" w:firstLineChars="200"/>
        <w:rPr>
          <w:rFonts w:hint="eastAsia"/>
          <w:sz w:val="28"/>
          <w:szCs w:val="28"/>
        </w:rPr>
      </w:pPr>
      <w:r>
        <w:rPr>
          <w:rFonts w:hint="eastAsia"/>
          <w:sz w:val="28"/>
          <w:szCs w:val="28"/>
        </w:rPr>
        <w:t>如表中显示，“商务用途英语”、“高级英语视听说”、“跨文化交际英语”、“学术英语交流”和“学术英语写作” 5门课程2022年秋季学期开课，同学们可以在开课列表中查到这些课程的开课安排。2023年春季学期开设的外语课程待定，同学们在春季选课时可查看到春季开设的外语课程。</w:t>
      </w:r>
    </w:p>
    <w:p>
      <w:pPr>
        <w:ind w:left="0" w:leftChars="0" w:firstLine="420" w:firstLineChars="150"/>
        <w:rPr>
          <w:rFonts w:hint="eastAsia"/>
          <w:sz w:val="28"/>
          <w:szCs w:val="28"/>
        </w:rPr>
      </w:pPr>
      <w:r>
        <w:rPr>
          <w:rFonts w:hint="eastAsia"/>
          <w:sz w:val="28"/>
          <w:szCs w:val="28"/>
        </w:rPr>
        <w:t>另外，外语课程由学生自行选课，选课按“先到先得”原则，选满为止，</w:t>
      </w:r>
      <w:r>
        <w:rPr>
          <w:rFonts w:hint="eastAsia"/>
          <w:sz w:val="28"/>
          <w:szCs w:val="28"/>
          <w:lang w:eastAsia="zh-CN"/>
        </w:rPr>
        <w:t>第一学期</w:t>
      </w:r>
      <w:r>
        <w:rPr>
          <w:rFonts w:hint="eastAsia"/>
          <w:sz w:val="28"/>
          <w:szCs w:val="28"/>
        </w:rPr>
        <w:t>未选上外语课的学生可以下一学期再选修外语课。</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0" w:leftChars="0" w:firstLine="420" w:firstLineChars="0"/>
        <w:textAlignment w:val="auto"/>
        <w:rPr>
          <w:rFonts w:hint="eastAsia"/>
          <w:b/>
          <w:bCs/>
          <w:sz w:val="28"/>
          <w:szCs w:val="28"/>
        </w:rPr>
      </w:pPr>
      <w:r>
        <w:rPr>
          <w:rFonts w:hint="eastAsia"/>
          <w:b/>
          <w:bCs/>
          <w:sz w:val="28"/>
          <w:szCs w:val="28"/>
          <w:lang w:eastAsia="zh-CN"/>
        </w:rPr>
        <w:t>研究生</w:t>
      </w:r>
      <w:r>
        <w:rPr>
          <w:rFonts w:hint="eastAsia"/>
          <w:b/>
          <w:bCs/>
          <w:sz w:val="28"/>
          <w:szCs w:val="28"/>
        </w:rPr>
        <w:t>英语免修规定</w:t>
      </w:r>
    </w:p>
    <w:p>
      <w:pPr>
        <w:ind w:left="0" w:leftChars="0" w:firstLine="420" w:firstLineChars="150"/>
        <w:rPr>
          <w:rFonts w:hint="eastAsia"/>
          <w:sz w:val="28"/>
          <w:szCs w:val="28"/>
        </w:rPr>
      </w:pPr>
      <w:r>
        <w:rPr>
          <w:rFonts w:hint="eastAsia"/>
          <w:sz w:val="28"/>
          <w:szCs w:val="28"/>
        </w:rPr>
        <w:t>1、研究生英语的免修条件</w:t>
      </w:r>
    </w:p>
    <w:p>
      <w:pPr>
        <w:ind w:left="0" w:leftChars="0" w:firstLine="420" w:firstLineChars="150"/>
        <w:rPr>
          <w:rFonts w:hint="eastAsia"/>
          <w:sz w:val="28"/>
          <w:szCs w:val="28"/>
        </w:rPr>
      </w:pPr>
      <w:r>
        <w:rPr>
          <w:rFonts w:hint="eastAsia"/>
          <w:sz w:val="28"/>
          <w:szCs w:val="28"/>
        </w:rPr>
        <w:t>在下列任一项考试中获得符合要求的</w:t>
      </w:r>
      <w:bookmarkStart w:id="0" w:name="_GoBack"/>
      <w:bookmarkEnd w:id="0"/>
      <w:r>
        <w:rPr>
          <w:rFonts w:hint="eastAsia"/>
          <w:sz w:val="28"/>
          <w:szCs w:val="28"/>
        </w:rPr>
        <w:t>成绩的学生，可</w:t>
      </w:r>
      <w:r>
        <w:rPr>
          <w:rFonts w:hint="eastAsia"/>
          <w:sz w:val="28"/>
          <w:szCs w:val="28"/>
          <w:lang w:eastAsia="zh-CN"/>
        </w:rPr>
        <w:t>自愿</w:t>
      </w:r>
      <w:r>
        <w:rPr>
          <w:rFonts w:hint="eastAsia"/>
          <w:sz w:val="28"/>
          <w:szCs w:val="28"/>
        </w:rPr>
        <w:t>申请免修研究生英语课程：</w:t>
      </w:r>
    </w:p>
    <w:p>
      <w:pPr>
        <w:ind w:left="0" w:leftChars="0" w:firstLine="420" w:firstLineChars="150"/>
        <w:rPr>
          <w:rFonts w:hint="eastAsia"/>
          <w:sz w:val="28"/>
          <w:szCs w:val="28"/>
        </w:rPr>
      </w:pPr>
      <w:r>
        <w:rPr>
          <w:rFonts w:hint="eastAsia"/>
          <w:sz w:val="28"/>
          <w:szCs w:val="28"/>
        </w:rPr>
        <w:t>（1）国家大学英语六级考试560分及以上；</w:t>
      </w:r>
    </w:p>
    <w:p>
      <w:pPr>
        <w:ind w:left="0" w:leftChars="0" w:firstLine="420" w:firstLineChars="150"/>
        <w:rPr>
          <w:rFonts w:hint="eastAsia"/>
          <w:sz w:val="28"/>
          <w:szCs w:val="28"/>
        </w:rPr>
      </w:pPr>
      <w:r>
        <w:rPr>
          <w:rFonts w:hint="eastAsia"/>
          <w:sz w:val="28"/>
          <w:szCs w:val="28"/>
        </w:rPr>
        <w:t>（2）雅思考试 6.5分及以上；</w:t>
      </w:r>
    </w:p>
    <w:p>
      <w:pPr>
        <w:ind w:left="0" w:leftChars="0" w:firstLine="420" w:firstLineChars="150"/>
        <w:rPr>
          <w:rFonts w:hint="eastAsia"/>
          <w:sz w:val="28"/>
          <w:szCs w:val="28"/>
        </w:rPr>
      </w:pPr>
      <w:r>
        <w:rPr>
          <w:rFonts w:hint="eastAsia"/>
          <w:sz w:val="28"/>
          <w:szCs w:val="28"/>
        </w:rPr>
        <w:t>（3）托福考试95分及以上；</w:t>
      </w:r>
    </w:p>
    <w:p>
      <w:pPr>
        <w:ind w:left="0" w:leftChars="0" w:firstLine="420" w:firstLineChars="150"/>
        <w:rPr>
          <w:rFonts w:hint="eastAsia"/>
          <w:sz w:val="28"/>
          <w:szCs w:val="28"/>
        </w:rPr>
      </w:pPr>
      <w:r>
        <w:rPr>
          <w:rFonts w:hint="eastAsia"/>
          <w:sz w:val="28"/>
          <w:szCs w:val="28"/>
        </w:rPr>
        <w:t>（4）GRE成绩1400分及以上或330分以上；</w:t>
      </w:r>
    </w:p>
    <w:p>
      <w:pPr>
        <w:ind w:left="0" w:leftChars="0" w:firstLine="420" w:firstLineChars="150"/>
        <w:rPr>
          <w:rFonts w:hint="eastAsia"/>
          <w:sz w:val="28"/>
          <w:szCs w:val="28"/>
        </w:rPr>
      </w:pPr>
      <w:r>
        <w:rPr>
          <w:rFonts w:hint="eastAsia"/>
          <w:sz w:val="28"/>
          <w:szCs w:val="28"/>
        </w:rPr>
        <w:t>（5）GMAT成绩650分及以上；</w:t>
      </w:r>
    </w:p>
    <w:p>
      <w:pPr>
        <w:ind w:left="0" w:leftChars="0" w:firstLine="420" w:firstLineChars="150"/>
        <w:rPr>
          <w:rFonts w:hint="eastAsia"/>
          <w:sz w:val="28"/>
          <w:szCs w:val="28"/>
        </w:rPr>
      </w:pPr>
      <w:r>
        <w:rPr>
          <w:rFonts w:hint="eastAsia"/>
          <w:sz w:val="28"/>
          <w:szCs w:val="28"/>
        </w:rPr>
        <w:t>（6）PETS5级70分及以上；</w:t>
      </w:r>
    </w:p>
    <w:p>
      <w:pPr>
        <w:ind w:left="0" w:leftChars="0" w:firstLine="420" w:firstLineChars="150"/>
        <w:rPr>
          <w:rFonts w:hint="eastAsia"/>
          <w:sz w:val="28"/>
          <w:szCs w:val="28"/>
        </w:rPr>
      </w:pPr>
      <w:r>
        <w:rPr>
          <w:rFonts w:hint="eastAsia"/>
          <w:sz w:val="28"/>
          <w:szCs w:val="28"/>
        </w:rPr>
        <w:t>（7）通过外语专业英语八级考试（TEM8）。</w:t>
      </w:r>
    </w:p>
    <w:p>
      <w:pPr>
        <w:ind w:left="0" w:leftChars="0" w:firstLine="420" w:firstLineChars="150"/>
        <w:rPr>
          <w:rFonts w:hint="eastAsia"/>
          <w:sz w:val="28"/>
          <w:szCs w:val="28"/>
        </w:rPr>
      </w:pPr>
      <w:r>
        <w:rPr>
          <w:rFonts w:hint="eastAsia"/>
          <w:sz w:val="28"/>
          <w:szCs w:val="28"/>
        </w:rPr>
        <w:t>2、免修成绩的记载</w:t>
      </w:r>
    </w:p>
    <w:p>
      <w:pPr>
        <w:ind w:left="0" w:leftChars="0" w:firstLine="420" w:firstLineChars="150"/>
        <w:rPr>
          <w:rFonts w:hint="eastAsia"/>
          <w:sz w:val="28"/>
          <w:szCs w:val="28"/>
        </w:rPr>
      </w:pPr>
      <w:r>
        <w:rPr>
          <w:rFonts w:hint="eastAsia"/>
          <w:sz w:val="28"/>
          <w:szCs w:val="28"/>
        </w:rPr>
        <w:t>研究生英语课程的免修成绩记载在课程“研究生英语（课程号：C412006B）”下。免修成绩按如下规则换算：</w:t>
      </w:r>
    </w:p>
    <w:p>
      <w:pPr>
        <w:ind w:left="0" w:leftChars="0" w:firstLine="420" w:firstLineChars="150"/>
        <w:rPr>
          <w:rFonts w:hint="eastAsia"/>
          <w:sz w:val="28"/>
          <w:szCs w:val="28"/>
        </w:rPr>
      </w:pPr>
      <w:r>
        <w:rPr>
          <w:rFonts w:hint="eastAsia"/>
          <w:sz w:val="28"/>
          <w:szCs w:val="28"/>
        </w:rPr>
        <w:t>（1）国家大学英语六级考试560分以上=90分；600分以上=95分；</w:t>
      </w:r>
    </w:p>
    <w:p>
      <w:pPr>
        <w:ind w:left="0" w:leftChars="0" w:firstLine="420" w:firstLineChars="150"/>
        <w:rPr>
          <w:rFonts w:hint="eastAsia"/>
          <w:sz w:val="28"/>
          <w:szCs w:val="28"/>
        </w:rPr>
      </w:pPr>
      <w:r>
        <w:rPr>
          <w:rFonts w:hint="eastAsia"/>
          <w:sz w:val="28"/>
          <w:szCs w:val="28"/>
        </w:rPr>
        <w:t>（2）雅思考试6.5分以上=90分；7.5分以上=95分；</w:t>
      </w:r>
    </w:p>
    <w:p>
      <w:pPr>
        <w:ind w:left="0" w:leftChars="0" w:firstLine="420" w:firstLineChars="150"/>
        <w:rPr>
          <w:rFonts w:hint="eastAsia"/>
          <w:sz w:val="28"/>
          <w:szCs w:val="28"/>
        </w:rPr>
      </w:pPr>
      <w:r>
        <w:rPr>
          <w:rFonts w:hint="eastAsia"/>
          <w:sz w:val="28"/>
          <w:szCs w:val="28"/>
        </w:rPr>
        <w:t>（3）托福考试95分以上=90分；105分以上=95分；</w:t>
      </w:r>
    </w:p>
    <w:p>
      <w:pPr>
        <w:ind w:left="0" w:leftChars="0" w:firstLine="420" w:firstLineChars="150"/>
        <w:rPr>
          <w:rFonts w:hint="eastAsia"/>
          <w:sz w:val="28"/>
          <w:szCs w:val="28"/>
        </w:rPr>
      </w:pPr>
      <w:r>
        <w:rPr>
          <w:rFonts w:hint="eastAsia"/>
          <w:sz w:val="28"/>
          <w:szCs w:val="28"/>
        </w:rPr>
        <w:t>（4）GRE成绩1400分以上=90分；1500分以上=95分；330分以上=90分； 336分以上=95分；</w:t>
      </w:r>
    </w:p>
    <w:p>
      <w:pPr>
        <w:ind w:left="0" w:leftChars="0" w:firstLine="420" w:firstLineChars="150"/>
        <w:rPr>
          <w:rFonts w:hint="eastAsia"/>
          <w:sz w:val="28"/>
          <w:szCs w:val="28"/>
        </w:rPr>
      </w:pPr>
      <w:r>
        <w:rPr>
          <w:rFonts w:hint="eastAsia"/>
          <w:sz w:val="28"/>
          <w:szCs w:val="28"/>
        </w:rPr>
        <w:t>（5）GMAT成绩650分以上 =90分； 700分以上 =95分；</w:t>
      </w:r>
    </w:p>
    <w:p>
      <w:pPr>
        <w:ind w:left="0" w:leftChars="0" w:firstLine="420" w:firstLineChars="150"/>
        <w:rPr>
          <w:rFonts w:hint="eastAsia"/>
          <w:sz w:val="28"/>
          <w:szCs w:val="28"/>
        </w:rPr>
      </w:pPr>
      <w:r>
        <w:rPr>
          <w:rFonts w:hint="eastAsia"/>
          <w:sz w:val="28"/>
          <w:szCs w:val="28"/>
        </w:rPr>
        <w:t>（6）PETS5级70分以上=90分；80分以上=95分；</w:t>
      </w:r>
    </w:p>
    <w:p>
      <w:pPr>
        <w:ind w:left="0" w:leftChars="0" w:firstLine="420" w:firstLineChars="150"/>
        <w:rPr>
          <w:rFonts w:hint="eastAsia"/>
          <w:sz w:val="28"/>
          <w:szCs w:val="28"/>
        </w:rPr>
      </w:pPr>
      <w:r>
        <w:rPr>
          <w:rFonts w:hint="eastAsia"/>
          <w:sz w:val="28"/>
          <w:szCs w:val="28"/>
        </w:rPr>
        <w:t>（7）通过外语专业英语八级考试（TEM8）=90。</w:t>
      </w:r>
    </w:p>
    <w:p>
      <w:pPr>
        <w:ind w:left="0" w:leftChars="0" w:firstLine="420" w:firstLineChars="150"/>
        <w:rPr>
          <w:rFonts w:hint="eastAsia"/>
          <w:sz w:val="28"/>
          <w:szCs w:val="28"/>
        </w:rPr>
      </w:pPr>
      <w:r>
        <w:rPr>
          <w:rFonts w:hint="eastAsia"/>
          <w:sz w:val="28"/>
          <w:szCs w:val="28"/>
        </w:rPr>
        <w:t>3、研究生英语免修的办理</w:t>
      </w:r>
    </w:p>
    <w:p>
      <w:pPr>
        <w:ind w:left="0" w:leftChars="0" w:firstLine="420" w:firstLineChars="150"/>
        <w:rPr>
          <w:rFonts w:hint="eastAsia"/>
          <w:sz w:val="28"/>
          <w:szCs w:val="28"/>
        </w:rPr>
      </w:pPr>
      <w:r>
        <w:rPr>
          <w:rFonts w:hint="eastAsia"/>
          <w:sz w:val="28"/>
          <w:szCs w:val="28"/>
        </w:rPr>
        <w:t>符合免修条件并有意免修的学生，须按下述要求办理免修申请与审核：</w:t>
      </w:r>
    </w:p>
    <w:p>
      <w:pPr>
        <w:ind w:left="0" w:leftChars="0" w:firstLine="420" w:firstLineChars="150"/>
        <w:rPr>
          <w:rFonts w:hint="eastAsia"/>
          <w:sz w:val="28"/>
          <w:szCs w:val="28"/>
        </w:rPr>
      </w:pPr>
      <w:r>
        <w:rPr>
          <w:rFonts w:hint="eastAsia"/>
          <w:sz w:val="28"/>
          <w:szCs w:val="28"/>
        </w:rPr>
        <w:t>符合免修条件并申请英语免修的同学请于第五周前向学院研究生科提出英语免修申请并提交免修资格的成绩证明材料（提交英语免修申请表及成绩证明复印件，现场验看成绩证明原件），同时将“研究生英语（课程号：C412006B）”添加到个人培养计划中（不需要选课，添加至培养计划即可）。</w:t>
      </w:r>
    </w:p>
    <w:p>
      <w:pPr>
        <w:ind w:left="0" w:leftChars="0" w:firstLine="420" w:firstLineChars="150"/>
        <w:rPr>
          <w:rFonts w:hint="eastAsia"/>
          <w:sz w:val="28"/>
          <w:szCs w:val="28"/>
        </w:rPr>
      </w:pPr>
      <w:r>
        <w:rPr>
          <w:rFonts w:hint="eastAsia"/>
          <w:sz w:val="28"/>
          <w:szCs w:val="28"/>
        </w:rPr>
        <w:t>4、自2020级开始，不再接受外语课程先修，只承认入学后所修外语学分，包括免修获得的学分。</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0" w:leftChars="0" w:firstLine="420" w:firstLineChars="0"/>
        <w:textAlignment w:val="auto"/>
        <w:rPr>
          <w:rFonts w:hint="eastAsia"/>
          <w:b/>
          <w:bCs/>
          <w:sz w:val="28"/>
          <w:szCs w:val="28"/>
        </w:rPr>
      </w:pPr>
      <w:r>
        <w:rPr>
          <w:rFonts w:hint="eastAsia"/>
          <w:b/>
          <w:bCs/>
          <w:sz w:val="28"/>
          <w:szCs w:val="28"/>
        </w:rPr>
        <w:t>“学位英语考试”与公共英语课程成绩管理</w:t>
      </w:r>
    </w:p>
    <w:p>
      <w:pPr>
        <w:ind w:left="0" w:leftChars="0" w:firstLine="420" w:firstLineChars="150"/>
        <w:rPr>
          <w:rFonts w:hint="eastAsia"/>
          <w:sz w:val="28"/>
          <w:szCs w:val="28"/>
        </w:rPr>
      </w:pPr>
      <w:r>
        <w:rPr>
          <w:rFonts w:hint="eastAsia"/>
          <w:sz w:val="28"/>
          <w:szCs w:val="28"/>
        </w:rPr>
        <w:t>1、“学位英语考试”（全称：北京市研究生学位英语考试（GET)）每年两次，分别在6月份与12月份进行，由语言</w:t>
      </w:r>
      <w:r>
        <w:rPr>
          <w:rFonts w:hint="eastAsia"/>
          <w:sz w:val="28"/>
          <w:szCs w:val="28"/>
          <w:lang w:eastAsia="zh-CN"/>
        </w:rPr>
        <w:t>与传播</w:t>
      </w:r>
      <w:r>
        <w:rPr>
          <w:rFonts w:hint="eastAsia"/>
          <w:sz w:val="28"/>
          <w:szCs w:val="28"/>
        </w:rPr>
        <w:t>学院组织。</w:t>
      </w:r>
    </w:p>
    <w:p>
      <w:pPr>
        <w:ind w:left="0" w:leftChars="0" w:firstLine="420" w:firstLineChars="150"/>
        <w:rPr>
          <w:rFonts w:hint="eastAsia"/>
          <w:sz w:val="28"/>
          <w:szCs w:val="28"/>
        </w:rPr>
      </w:pPr>
      <w:r>
        <w:rPr>
          <w:rFonts w:hint="eastAsia"/>
          <w:sz w:val="28"/>
          <w:szCs w:val="28"/>
        </w:rPr>
        <w:t>2、“外语能力课程群”中的研究生公共英语课程的最终成绩由课程成绩和“学位英语考试”成绩两部分构成：课程成绩占比70%，学位英语考试成绩占比30%，所有外语能力课程群中的课程均按此计算课程的最终成绩。</w:t>
      </w:r>
    </w:p>
    <w:p>
      <w:pPr>
        <w:ind w:left="0" w:leftChars="0" w:firstLine="420" w:firstLineChars="150"/>
        <w:rPr>
          <w:rFonts w:hint="eastAsia"/>
          <w:sz w:val="28"/>
          <w:szCs w:val="28"/>
        </w:rPr>
      </w:pPr>
      <w:r>
        <w:rPr>
          <w:rFonts w:hint="eastAsia"/>
          <w:sz w:val="28"/>
          <w:szCs w:val="28"/>
        </w:rPr>
        <w:t>3、凡选修“外语能力课程群”中公共英语课程的学生，都须参加当学期末的“学位英语考试”，不参加者“学位英语考试”成绩按0分计。</w:t>
      </w:r>
    </w:p>
    <w:p>
      <w:pPr>
        <w:ind w:left="0" w:leftChars="0" w:firstLine="420" w:firstLineChars="150"/>
        <w:rPr>
          <w:rFonts w:hint="eastAsia"/>
          <w:sz w:val="28"/>
          <w:szCs w:val="28"/>
        </w:rPr>
      </w:pPr>
      <w:r>
        <w:rPr>
          <w:rFonts w:hint="eastAsia"/>
          <w:sz w:val="28"/>
          <w:szCs w:val="28"/>
        </w:rPr>
        <w:t>4、如果因故无法参加当学期的“学位英语考试”，请按规定办理缓考手续。</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0" w:leftChars="0" w:firstLine="420" w:firstLineChars="0"/>
        <w:textAlignment w:val="auto"/>
        <w:rPr>
          <w:rFonts w:hint="eastAsia"/>
          <w:b/>
          <w:bCs/>
          <w:sz w:val="28"/>
          <w:szCs w:val="28"/>
        </w:rPr>
      </w:pPr>
      <w:r>
        <w:rPr>
          <w:rFonts w:hint="eastAsia"/>
          <w:b/>
          <w:bCs/>
          <w:sz w:val="28"/>
          <w:szCs w:val="28"/>
        </w:rPr>
        <w:t>小语种课程教学</w:t>
      </w:r>
    </w:p>
    <w:p>
      <w:pPr>
        <w:ind w:left="0" w:leftChars="0" w:firstLine="420" w:firstLineChars="150"/>
        <w:rPr>
          <w:rFonts w:hint="eastAsia"/>
          <w:sz w:val="28"/>
          <w:szCs w:val="28"/>
        </w:rPr>
      </w:pPr>
      <w:r>
        <w:rPr>
          <w:rFonts w:hint="eastAsia"/>
          <w:sz w:val="28"/>
          <w:szCs w:val="28"/>
        </w:rPr>
        <w:t>研究生入学考试外国语考试科目为德语、法语、日语、俄语等小语种的研究生（以下简称“小语种考生”），在学期间需要选修两门外国语课程：第一门是其所报考的小语种课程，第二门是公共二外英语课程；例如，报考俄语入学的小语种博士生，在学期间需要选修的外国语课程为：第一外国语（俄语）（课程号：C412022B），和，公共第二外国语（英语）（课程号：C412016B）。</w:t>
      </w:r>
    </w:p>
    <w:p>
      <w:pPr>
        <w:ind w:left="0" w:leftChars="0" w:firstLine="420" w:firstLineChars="150"/>
        <w:rPr>
          <w:sz w:val="28"/>
          <w:szCs w:val="28"/>
        </w:rPr>
      </w:pPr>
      <w:r>
        <w:rPr>
          <w:rFonts w:hint="eastAsia"/>
          <w:sz w:val="28"/>
          <w:szCs w:val="28"/>
        </w:rPr>
        <w:t>小语种考生如果已经通过了国家英语六级考试，可以申请免修公共第二外国语（英语），免修申请程序是：到研究生院培养办公室，提交书面免修申请和英语六级成绩证明复印件，并出示英语六级成绩证明原件。免修申请批准后，研究生院将按规定记载免修成绩，免修成绩视英语六级成绩不同分别记为：80分、85分和90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E95C0C"/>
    <w:multiLevelType w:val="singleLevel"/>
    <w:tmpl w:val="70E95C0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2MmZiZmJhZDczYTVkNzE4MjQxZmEyNzdkZDg5MGMifQ=="/>
  </w:docVars>
  <w:rsids>
    <w:rsidRoot w:val="18781E72"/>
    <w:rsid w:val="18781E72"/>
    <w:rsid w:val="18D04327"/>
    <w:rsid w:val="2C7F7313"/>
    <w:rsid w:val="60C96C98"/>
    <w:rsid w:val="69976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1693</Words>
  <Characters>1888</Characters>
  <Lines>0</Lines>
  <Paragraphs>0</Paragraphs>
  <TotalTime>9</TotalTime>
  <ScaleCrop>false</ScaleCrop>
  <LinksUpToDate>false</LinksUpToDate>
  <CharactersWithSpaces>1894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2022-07-08T02:39:00Z</dcterms:created>
  <dc:creator>zqy</dc:creator>
  <cp:lastModifiedBy>zqy</cp:lastModifiedBy>
  <dcterms:modified xsi:type="dcterms:W3CDTF">2022-07-08T03:59:46Z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0F3D74AA3B584277B7F977A60D6F3087</vt:lpwstr>
  </property>
</Properties>
</file>