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A4519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95943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F23DDD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188A56B" w:rsidR="0051768B" w:rsidRPr="003F59B9" w:rsidRDefault="00A4519C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23DDD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23DDD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D6E1502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F23DDD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DD60721" w:rsidR="0051768B" w:rsidRPr="003B4698" w:rsidRDefault="00F23DDD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23DD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Интерполяционные и сглаживающие сплайны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758F7EB7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CFD1829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B47322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</w:t>
                </w:r>
                <w:r w:rsidR="00F23DDD">
                  <w:rPr>
                    <w:rFonts w:cstheme="minorHAnsi"/>
                    <w:sz w:val="24"/>
                    <w:szCs w:val="24"/>
                  </w:rPr>
                  <w:t>9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2036DA6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Жарков федор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88C5EF2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C235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404459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EE368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ADB06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93DAAE8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23DDD">
              <w:rPr>
                <w:rFonts w:cstheme="minorHAnsi"/>
                <w:caps/>
                <w:sz w:val="24"/>
                <w:szCs w:val="24"/>
              </w:rPr>
              <w:t>МАРКОВ СЕГРЕЙ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708E5EF" w:rsidR="00BF30EC" w:rsidRPr="00B30F2F" w:rsidRDefault="00F23DDD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23DDD">
              <w:rPr>
                <w:rFonts w:cstheme="minorHAnsi"/>
                <w:caps/>
                <w:sz w:val="24"/>
                <w:szCs w:val="24"/>
              </w:rPr>
              <w:t>Иткина Наталья Борисовна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049816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23DDD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06F65067" w:rsidR="00724444" w:rsidRDefault="00F23DDD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289B2475" w14:textId="40B2A323" w:rsidR="00F23DDD" w:rsidRPr="00EA5D9E" w:rsidRDefault="00F23DDD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EA5D9E">
        <w:rPr>
          <w:rStyle w:val="fontstyle01"/>
          <w:rFonts w:asciiTheme="minorHAnsi" w:hAnsiTheme="minorHAnsi" w:cstheme="minorHAnsi"/>
        </w:rPr>
        <w:t>И</w:t>
      </w:r>
      <w:r w:rsidRPr="00EA5D9E">
        <w:rPr>
          <w:rStyle w:val="fontstyle01"/>
          <w:rFonts w:asciiTheme="minorHAnsi" w:hAnsiTheme="minorHAnsi" w:cstheme="minorHAnsi"/>
        </w:rPr>
        <w:t>зучить и реализовать алгоритмы построения полиномиальных интерполяционных и сглаживающих сплайнов.</w:t>
      </w:r>
    </w:p>
    <w:p w14:paraId="05FF607A" w14:textId="30A9ACE0" w:rsidR="00724444" w:rsidRDefault="00F23DDD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66FA11F0" w14:textId="5B18912E" w:rsidR="00EA5D9E" w:rsidRPr="00EA5D9E" w:rsidRDefault="00EA5D9E" w:rsidP="00EA5D9E">
      <w:pPr>
        <w:pStyle w:val="af8"/>
        <w:numPr>
          <w:ilvl w:val="0"/>
          <w:numId w:val="16"/>
        </w:numPr>
        <w:ind w:left="142" w:right="113" w:hanging="142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Разработать подпрограмму генерации регулярных и адаптивных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сеточных разбиений произвольного отрезка [</w:t>
      </w:r>
      <w:r>
        <w:rPr>
          <w:rFonts w:cstheme="minorHAnsi"/>
          <w:sz w:val="24"/>
          <w:szCs w:val="24"/>
          <w:lang w:val="en-US"/>
        </w:rPr>
        <w:t>a</w:t>
      </w:r>
      <w:r w:rsidRPr="00EA5D9E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b</w:t>
      </w:r>
      <w:r w:rsidRPr="00EA5D9E">
        <w:rPr>
          <w:rFonts w:cstheme="minorHAnsi"/>
          <w:sz w:val="24"/>
          <w:szCs w:val="24"/>
        </w:rPr>
        <w:t>] в зависимости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от числа сегментов разбиения и величины коэффициента разрядки r</w:t>
      </w:r>
    </w:p>
    <w:p w14:paraId="4EC43CB9" w14:textId="77777777" w:rsidR="00EA5D9E" w:rsidRDefault="00EA5D9E" w:rsidP="002723A2">
      <w:pPr>
        <w:pStyle w:val="af8"/>
        <w:numPr>
          <w:ilvl w:val="0"/>
          <w:numId w:val="16"/>
        </w:numPr>
        <w:ind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Кусочно-полиномиальная интерполяция. Разработать класс, реализующий интерфейс кубического интерполяционного сплайна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с непрерывными первой и второй производными и удовлетворяющего краевым условиям нулевой кривизны</w:t>
      </w:r>
      <w:r w:rsidRPr="00EA5D9E">
        <w:rPr>
          <w:rFonts w:eastAsiaTheme="minorEastAsia" w:cstheme="minorHAns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=0</m:t>
        </m:r>
      </m:oMath>
      <w:r w:rsidRPr="00EA5D9E">
        <w:rPr>
          <w:rFonts w:cstheme="minorHAnsi"/>
          <w:sz w:val="24"/>
          <w:szCs w:val="24"/>
        </w:rPr>
        <w:t>.</w:t>
      </w:r>
    </w:p>
    <w:p w14:paraId="5775A2F5" w14:textId="7011C2EB" w:rsidR="006F72CA" w:rsidRDefault="00EA5D9E" w:rsidP="005A0C2B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Для набора аналитических функций</w:t>
      </w:r>
      <w:r w:rsidRPr="00EA5D9E"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</m:t>
        </m:r>
        <m:r>
          <w:rPr>
            <w:rFonts w:ascii="Cambria Math" w:hAnsi="Cambria Math" w:cstheme="minorHAnsi"/>
            <w:sz w:val="24"/>
            <w:szCs w:val="24"/>
          </w:rPr>
          <m:t>x,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sin⁡</m:t>
        </m:r>
        <m:r>
          <w:rPr>
            <w:rFonts w:ascii="Cambria Math" w:hAnsi="Cambria Math" w:cstheme="minorHAnsi"/>
            <w:sz w:val="24"/>
            <w:szCs w:val="24"/>
          </w:rPr>
          <m:t>(x)</m:t>
        </m:r>
      </m:oMath>
      <w:r w:rsidRPr="00EA5D9E">
        <w:rPr>
          <w:rFonts w:cstheme="minorHAnsi"/>
          <w:sz w:val="24"/>
          <w:szCs w:val="24"/>
        </w:rPr>
        <w:t xml:space="preserve"> провести исследования на вложенных сетках. Для этого задайте</w:t>
      </w:r>
      <w:r w:rsidR="00271B4B" w:rsidRPr="00271B4B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шаг h и постройте равномерное сеточное разбиение отрезка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К содержанию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[</w:t>
      </w:r>
      <w:r w:rsidR="00271B4B">
        <w:rPr>
          <w:rFonts w:cstheme="minorHAnsi"/>
          <w:sz w:val="24"/>
          <w:szCs w:val="24"/>
          <w:lang w:val="en-US"/>
        </w:rPr>
        <w:t>a</w:t>
      </w:r>
      <w:r w:rsidRPr="00EA5D9E">
        <w:rPr>
          <w:rFonts w:cstheme="minorHAnsi"/>
          <w:sz w:val="24"/>
          <w:szCs w:val="24"/>
        </w:rPr>
        <w:t>,</w:t>
      </w:r>
      <w:r w:rsidR="00271B4B">
        <w:rPr>
          <w:rFonts w:cstheme="minorHAnsi"/>
          <w:sz w:val="24"/>
          <w:szCs w:val="24"/>
          <w:lang w:val="en-US"/>
        </w:rPr>
        <w:t>b</w:t>
      </w:r>
      <w:r w:rsidRPr="00EA5D9E">
        <w:rPr>
          <w:rFonts w:cstheme="minorHAnsi"/>
          <w:sz w:val="24"/>
          <w:szCs w:val="24"/>
        </w:rPr>
        <w:t>]. Получите таблицу значений сплайна и его двух первых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производных в точках, которые НЕ совпадают с узловыми (не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менее 10). Повторить данные исследования на сетках с шагом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>h/2 и h/4. Полученные результаты сопоставьте с аналитической</w:t>
      </w:r>
      <w:r w:rsidRPr="00EA5D9E">
        <w:rPr>
          <w:rFonts w:cstheme="minorHAnsi"/>
          <w:sz w:val="24"/>
          <w:szCs w:val="24"/>
        </w:rPr>
        <w:t xml:space="preserve"> </w:t>
      </w:r>
      <w:r w:rsidRPr="00EA5D9E">
        <w:rPr>
          <w:rFonts w:cstheme="minorHAnsi"/>
          <w:sz w:val="24"/>
          <w:szCs w:val="24"/>
        </w:rPr>
        <w:t xml:space="preserve">оценкой точности сплайн-аппроксимации: если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k+1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a, b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  0≤k≤3</m:t>
        </m:r>
      </m:oMath>
      <w:r w:rsidRPr="00EA5D9E">
        <w:rPr>
          <w:rFonts w:cstheme="minorHAnsi"/>
          <w:sz w:val="24"/>
          <w:szCs w:val="24"/>
        </w:rPr>
        <w:t xml:space="preserve">, то для интерполяционного сплайна </w:t>
      </w:r>
      <w:r w:rsidR="006F72CA">
        <w:rPr>
          <w:rFonts w:cstheme="minorHAnsi"/>
          <w:sz w:val="24"/>
          <w:szCs w:val="24"/>
          <w:lang w:val="en-US"/>
        </w:rPr>
        <w:t>S</w:t>
      </w:r>
      <w:r w:rsidR="006F72CA" w:rsidRPr="006F72CA">
        <w:rPr>
          <w:rFonts w:cstheme="minorHAnsi"/>
          <w:sz w:val="24"/>
          <w:szCs w:val="24"/>
        </w:rPr>
        <w:t>(</w:t>
      </w:r>
      <w:r w:rsidR="006F72CA">
        <w:rPr>
          <w:rFonts w:cstheme="minorHAnsi"/>
          <w:sz w:val="24"/>
          <w:szCs w:val="24"/>
          <w:lang w:val="en-US"/>
        </w:rPr>
        <w:t>x</w:t>
      </w:r>
      <w:r w:rsidR="006F72CA" w:rsidRPr="006F72CA">
        <w:rPr>
          <w:rFonts w:cstheme="minorHAnsi"/>
          <w:sz w:val="24"/>
          <w:szCs w:val="24"/>
        </w:rPr>
        <w:t>)</w:t>
      </w:r>
      <w:r w:rsidRPr="00EA5D9E">
        <w:rPr>
          <w:rFonts w:cstheme="minorHAnsi"/>
          <w:sz w:val="24"/>
          <w:szCs w:val="24"/>
        </w:rPr>
        <w:t xml:space="preserve"> выполнено</w:t>
      </w:r>
    </w:p>
    <w:p w14:paraId="746FB278" w14:textId="18912139" w:rsidR="006F72CA" w:rsidRPr="00A577C1" w:rsidRDefault="006F72CA" w:rsidP="006F72CA">
      <w:pPr>
        <w:pStyle w:val="af8"/>
        <w:ind w:left="113" w:right="113"/>
        <w:mirrorIndents/>
        <w:rPr>
          <w:rFonts w:eastAsiaTheme="minorEastAsia" w:cstheme="minorHAns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x∈[a,b]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x)</m:t>
                  </m:r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(m)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(x)</m:t>
                  </m:r>
                </m:e>
              </m:d>
            </m:e>
          </m:func>
          <m:r>
            <w:rPr>
              <w:rFonts w:ascii="Cambria Math" w:hAnsi="Cambria Math" w:cstheme="minorHAnsi"/>
              <w:sz w:val="24"/>
              <w:szCs w:val="24"/>
            </w:rPr>
            <m:t>≤</m:t>
          </m:r>
          <m:r>
            <w:rPr>
              <w:rFonts w:ascii="Cambria Math" w:eastAsiaTheme="minorEastAsia" w:hAnsi="Cambria Math" w:cstheme="minorHAnsi"/>
              <w:sz w:val="24"/>
              <w:szCs w:val="24"/>
            </w:rPr>
            <m:t>C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h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k+1-m</m:t>
              </m:r>
            </m:sup>
          </m:sSup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a,b</m:t>
                      </m: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m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</w:rPr>
            <m:t>, C-const,</m:t>
          </m:r>
        </m:oMath>
      </m:oMathPara>
    </w:p>
    <w:p w14:paraId="12B43C16" w14:textId="611E25A4" w:rsidR="00A577C1" w:rsidRPr="00A577C1" w:rsidRDefault="00A577C1" w:rsidP="00A577C1">
      <w:pPr>
        <w:pStyle w:val="af8"/>
        <w:ind w:left="113" w:right="113"/>
        <w:mirrorIndents/>
        <w:rPr>
          <w:rFonts w:cstheme="minorHAnsi"/>
          <w:iCs/>
          <w:sz w:val="24"/>
          <w:szCs w:val="24"/>
        </w:rPr>
      </w:pPr>
      <w:r w:rsidRPr="00A577C1">
        <w:rPr>
          <w:rFonts w:cstheme="minorHAnsi"/>
          <w:iCs/>
          <w:sz w:val="24"/>
          <w:szCs w:val="24"/>
        </w:rPr>
        <w:t>т.е. погрешность аппроксимации ограничена сверху величиной</w:t>
      </w:r>
      <w:r w:rsidRPr="00A577C1">
        <w:rPr>
          <w:rFonts w:cstheme="minorHAnsi"/>
          <w:iCs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O(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k+1-m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)</m:t>
        </m:r>
      </m:oMath>
      <w:r w:rsidRPr="00A577C1">
        <w:rPr>
          <w:rFonts w:cstheme="minorHAnsi"/>
          <w:iCs/>
          <w:sz w:val="24"/>
          <w:szCs w:val="24"/>
        </w:rPr>
        <w:t xml:space="preserve"> </w:t>
      </w:r>
      <w:r w:rsidRPr="00A577C1">
        <w:rPr>
          <w:rFonts w:cstheme="minorHAnsi"/>
          <w:iCs/>
          <w:sz w:val="24"/>
          <w:szCs w:val="24"/>
        </w:rPr>
        <w:t>при ограниченной m-ой производной аппроксимируемой функции. В отчёте привести величину шага h и соответствующую норму погрешности аппроксимации.</w:t>
      </w:r>
    </w:p>
    <w:p w14:paraId="5DF731E8" w14:textId="50D2C74F" w:rsidR="00960CB6" w:rsidRDefault="00960CB6" w:rsidP="00EA5D9E">
      <w:pPr>
        <w:pStyle w:val="af8"/>
        <w:numPr>
          <w:ilvl w:val="0"/>
          <w:numId w:val="16"/>
        </w:numPr>
        <w:ind w:right="113"/>
        <w:mirrorIndents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Выяснить как влияет на вторую производную сгущение сетки к концам отрезка </w:t>
      </w:r>
      <w:r w:rsidRPr="00960CB6">
        <w:rPr>
          <w:rFonts w:cstheme="minorHAnsi"/>
          <w:sz w:val="24"/>
          <w:szCs w:val="24"/>
        </w:rPr>
        <w:t>[</w:t>
      </w:r>
      <w:r>
        <w:rPr>
          <w:rFonts w:cstheme="minorHAnsi"/>
          <w:sz w:val="24"/>
          <w:szCs w:val="24"/>
          <w:lang w:val="en-US"/>
        </w:rPr>
        <w:t>a</w:t>
      </w:r>
      <w:r w:rsidRPr="00960CB6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b</w:t>
      </w:r>
      <w:r w:rsidRPr="00960CB6">
        <w:rPr>
          <w:rFonts w:cstheme="minorHAnsi"/>
          <w:sz w:val="24"/>
          <w:szCs w:val="24"/>
        </w:rPr>
        <w:t>].</w:t>
      </w:r>
    </w:p>
    <w:p w14:paraId="45F15AF4" w14:textId="729951F9" w:rsidR="00EA5D9E" w:rsidRPr="00960CB6" w:rsidRDefault="00EA5D9E" w:rsidP="002352D3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960CB6">
        <w:rPr>
          <w:rFonts w:cstheme="minorHAnsi"/>
          <w:sz w:val="24"/>
          <w:szCs w:val="24"/>
        </w:rPr>
        <w:t>Сглаживание и аппроксимация МНК. Разработать класс, реализующий интерфейс сглаживающего сплайна. На каждом сегменте разбиения использовать базисную систему финитных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 xml:space="preserve">функций первого порядка. Сглаживающий сплайн </w:t>
      </w:r>
      <w:r w:rsidR="00960CB6" w:rsidRPr="00960CB6">
        <w:rPr>
          <w:rFonts w:cstheme="minorHAnsi"/>
          <w:sz w:val="24"/>
          <w:szCs w:val="24"/>
          <w:lang w:val="en-US"/>
        </w:rPr>
        <w:t>g</w:t>
      </w:r>
      <w:r w:rsidR="00960CB6" w:rsidRPr="00960CB6">
        <w:rPr>
          <w:rFonts w:cstheme="minorHAnsi"/>
          <w:sz w:val="24"/>
          <w:szCs w:val="24"/>
        </w:rPr>
        <w:t>(</w:t>
      </w:r>
      <w:r w:rsidR="00960CB6" w:rsidRPr="00960CB6">
        <w:rPr>
          <w:rFonts w:cstheme="minorHAnsi"/>
          <w:sz w:val="24"/>
          <w:szCs w:val="24"/>
          <w:lang w:val="en-US"/>
        </w:rPr>
        <w:t>x</w:t>
      </w:r>
      <w:r w:rsidR="00960CB6" w:rsidRPr="00960CB6">
        <w:rPr>
          <w:rFonts w:cstheme="minorHAnsi"/>
          <w:sz w:val="24"/>
          <w:szCs w:val="24"/>
        </w:rPr>
        <w:t>)</w:t>
      </w:r>
      <w:r w:rsidRPr="00960CB6">
        <w:rPr>
          <w:rFonts w:cstheme="minorHAnsi"/>
          <w:sz w:val="24"/>
          <w:szCs w:val="24"/>
        </w:rPr>
        <w:t xml:space="preserve"> строить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>как решение задачи о минимизации функционала в линейном</w:t>
      </w:r>
      <w:r w:rsidR="00960CB6" w:rsidRPr="00960CB6">
        <w:rPr>
          <w:rFonts w:cstheme="minorHAnsi"/>
          <w:sz w:val="24"/>
          <w:szCs w:val="24"/>
        </w:rPr>
        <w:t xml:space="preserve"> </w:t>
      </w:r>
      <w:r w:rsidRPr="00960CB6">
        <w:rPr>
          <w:rFonts w:cstheme="minorHAnsi"/>
          <w:sz w:val="24"/>
          <w:szCs w:val="24"/>
        </w:rPr>
        <w:t xml:space="preserve">подпространстве </w:t>
      </w:r>
      <m:oMath>
        <m:r>
          <w:rPr>
            <w:rFonts w:ascii="Cambria Math" w:hAnsi="Cambria Math" w:cstheme="minorHAnsi"/>
            <w:sz w:val="24"/>
            <w:szCs w:val="24"/>
          </w:rPr>
          <m:t>Ω</m:t>
        </m:r>
        <m:r>
          <w:rPr>
            <w:rFonts w:ascii="Cambria Math" w:hAnsi="Cambria Math" w:cstheme="minorHAnsi"/>
            <w:sz w:val="24"/>
            <w:szCs w:val="24"/>
          </w:rPr>
          <m:t>⊂C[a,b]</m:t>
        </m:r>
      </m:oMath>
    </w:p>
    <w:p w14:paraId="573B2DA3" w14:textId="4344E26D" w:rsidR="00EA5D9E" w:rsidRPr="00DF3E4E" w:rsidRDefault="00DF3E4E" w:rsidP="00DF3E4E">
      <w:pPr>
        <w:ind w:left="-247" w:right="113"/>
        <w:mirrorIndents/>
        <w:rPr>
          <w:rFonts w:cstheme="minorHAnsi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inorHAnsi"/>
              <w:sz w:val="24"/>
              <w:szCs w:val="24"/>
            </w:rPr>
            <m:t>Φ=</m:t>
          </m:r>
          <m:d>
            <m:dPr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1-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p</m:t>
              </m: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-g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theme="minorHAnsi"/>
              <w:sz w:val="24"/>
              <w:szCs w:val="24"/>
              <w:lang w:val="en-US"/>
            </w:rPr>
            <m:t>+p</m:t>
          </m:r>
          <m:sSubSup>
            <m:sSubSupPr>
              <m:ctrlPr>
                <w:rPr>
                  <w:rFonts w:ascii="Cambria Math" w:hAnsi="Cambria Math" w:cstheme="minorHAnsi"/>
                  <w:i/>
                  <w:sz w:val="24"/>
                  <w:szCs w:val="24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US"/>
                    </w:rPr>
                    <m:t>g'(x)</m:t>
                  </m:r>
                </m:e>
              </m:d>
            </m:e>
            <m:sub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14:paraId="1452AEBE" w14:textId="4DF2898D" w:rsidR="00EA5D9E" w:rsidRPr="00EA5D9E" w:rsidRDefault="00EA5D9E" w:rsidP="00EA5D9E">
      <w:pPr>
        <w:ind w:left="113" w:right="113"/>
        <w:mirrorIndents/>
        <w:rPr>
          <w:rFonts w:cstheme="minorHAnsi"/>
          <w:sz w:val="24"/>
          <w:szCs w:val="24"/>
        </w:rPr>
      </w:pPr>
      <w:r w:rsidRPr="00EA5D9E">
        <w:rPr>
          <w:rFonts w:cstheme="minorHAnsi"/>
          <w:sz w:val="24"/>
          <w:szCs w:val="24"/>
        </w:rPr>
        <w:t>где p – параметр сглаживания.</w:t>
      </w:r>
    </w:p>
    <w:p w14:paraId="2133A3A1" w14:textId="3F961080" w:rsidR="00EA5D9E" w:rsidRPr="009E2405" w:rsidRDefault="00EA5D9E" w:rsidP="009D6444">
      <w:pPr>
        <w:pStyle w:val="af8"/>
        <w:numPr>
          <w:ilvl w:val="0"/>
          <w:numId w:val="16"/>
        </w:numPr>
        <w:ind w:left="113" w:right="113"/>
        <w:mirrorIndents/>
        <w:rPr>
          <w:rFonts w:cstheme="minorHAnsi"/>
          <w:sz w:val="24"/>
          <w:szCs w:val="24"/>
        </w:rPr>
      </w:pPr>
      <w:r w:rsidRPr="009E2405">
        <w:rPr>
          <w:rFonts w:cstheme="minorHAnsi"/>
          <w:sz w:val="24"/>
          <w:szCs w:val="24"/>
        </w:rPr>
        <w:t xml:space="preserve">Для сильно осциллирующей функции </w:t>
      </w:r>
      <m:oMath>
        <m:r>
          <w:rPr>
            <w:rFonts w:ascii="Cambria Math" w:hAnsi="Cambria Math" w:cstheme="minorHAnsi"/>
            <w:sz w:val="24"/>
            <w:szCs w:val="24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=x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sin⁡(10000x)</m:t>
            </m:r>
          </m:e>
        </m:d>
      </m:oMath>
      <w:r w:rsidR="009E2405" w:rsidRPr="009E2405">
        <w:rPr>
          <w:rFonts w:eastAsiaTheme="minorEastAsia" w:cstheme="minorHAnsi"/>
          <w:sz w:val="24"/>
          <w:szCs w:val="24"/>
        </w:rPr>
        <w:t xml:space="preserve"> </w:t>
      </w:r>
      <w:r w:rsidR="009E2405" w:rsidRPr="009E2405">
        <w:rPr>
          <w:rFonts w:eastAsiaTheme="minorEastAsia" w:cstheme="minorHAnsi"/>
          <w:sz w:val="24"/>
          <w:szCs w:val="24"/>
          <w:lang w:val="en-US"/>
        </w:rPr>
        <w:t>x</w:t>
      </w:r>
      <w:r w:rsidR="009E2405" w:rsidRPr="009E2405">
        <w:rPr>
          <w:rFonts w:eastAsiaTheme="minorEastAsia"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–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радианы, на одной диаграмме изобразить интерполяционный и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сглаживающий сплайны. Параметр сглаживания p варьировать</w:t>
      </w:r>
      <w:r w:rsidR="009E2405">
        <w:rPr>
          <w:rFonts w:cstheme="minorHAnsi"/>
          <w:sz w:val="24"/>
          <w:szCs w:val="24"/>
          <w:lang w:val="en-US"/>
        </w:rPr>
        <w:t xml:space="preserve"> </w:t>
      </w:r>
      <w:r w:rsidRPr="009E2405">
        <w:rPr>
          <w:rFonts w:cstheme="minorHAnsi"/>
          <w:sz w:val="24"/>
          <w:szCs w:val="24"/>
        </w:rPr>
        <w:t>от 0 до 1. Использовать равномерную сетку с шагом h и h/2.</w:t>
      </w:r>
    </w:p>
    <w:p w14:paraId="4400C016" w14:textId="593C5CA6" w:rsidR="00F23DDD" w:rsidRPr="009E2405" w:rsidRDefault="00EA5D9E" w:rsidP="001C1A4B">
      <w:pPr>
        <w:pStyle w:val="af8"/>
        <w:numPr>
          <w:ilvl w:val="0"/>
          <w:numId w:val="16"/>
        </w:numPr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  <w:r w:rsidRPr="009E2405">
        <w:rPr>
          <w:rFonts w:cstheme="minorHAnsi"/>
          <w:sz w:val="24"/>
          <w:szCs w:val="24"/>
        </w:rPr>
        <w:t>Выяснить, на что влияет варьирование весовых коэффициентов</w:t>
      </w:r>
      <w:r w:rsidR="009E2405" w:rsidRPr="009E2405">
        <w:rPr>
          <w:rFonts w:cstheme="minorHAnsi"/>
          <w:sz w:val="24"/>
          <w:szCs w:val="24"/>
        </w:rPr>
        <w:t xml:space="preserve"> </w:t>
      </w:r>
      <w:r w:rsidRPr="009E2405">
        <w:rPr>
          <w:rFonts w:cstheme="minorHAnsi"/>
          <w:sz w:val="24"/>
          <w:szCs w:val="24"/>
        </w:rPr>
        <w:t>в дискретном скалярном произведении при построении сглаживающего сплайна.</w:t>
      </w:r>
    </w:p>
    <w:p w14:paraId="731A7961" w14:textId="4F6A050C" w:rsidR="00724444" w:rsidRPr="009E2405" w:rsidRDefault="009E2405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Программа</w:t>
      </w:r>
    </w:p>
    <w:p w14:paraId="315078B3" w14:textId="3A157155" w:rsidR="009E2405" w:rsidRPr="009E2405" w:rsidRDefault="009E2405" w:rsidP="009E240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E2405">
        <w:rPr>
          <w:rFonts w:cstheme="minorHAnsi"/>
          <w:color w:val="000000"/>
          <w:sz w:val="24"/>
          <w:szCs w:val="24"/>
        </w:rPr>
        <w:t xml:space="preserve">Ссылка на </w:t>
      </w:r>
      <w:r>
        <w:rPr>
          <w:rFonts w:cstheme="minorHAnsi"/>
          <w:color w:val="000000"/>
          <w:sz w:val="24"/>
          <w:szCs w:val="24"/>
        </w:rPr>
        <w:t xml:space="preserve">репозиторий: </w:t>
      </w:r>
    </w:p>
    <w:p w14:paraId="045195A2" w14:textId="77777777" w:rsidR="00F23DDD" w:rsidRPr="00423FA2" w:rsidRDefault="00F23DDD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1FD162AB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A79C5" w14:textId="77777777" w:rsidR="00A4519C" w:rsidRDefault="00A4519C" w:rsidP="00BC5F26">
      <w:pPr>
        <w:spacing w:after="0" w:line="240" w:lineRule="auto"/>
      </w:pPr>
      <w:r>
        <w:separator/>
      </w:r>
    </w:p>
  </w:endnote>
  <w:endnote w:type="continuationSeparator" w:id="0">
    <w:p w14:paraId="385A9CA7" w14:textId="77777777" w:rsidR="00A4519C" w:rsidRDefault="00A4519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F46B2" w14:textId="77777777" w:rsidR="00A4519C" w:rsidRDefault="00A4519C" w:rsidP="00BC5F26">
      <w:pPr>
        <w:spacing w:after="0" w:line="240" w:lineRule="auto"/>
      </w:pPr>
      <w:r>
        <w:separator/>
      </w:r>
    </w:p>
  </w:footnote>
  <w:footnote w:type="continuationSeparator" w:id="0">
    <w:p w14:paraId="21603C67" w14:textId="77777777" w:rsidR="00A4519C" w:rsidRDefault="00A4519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D401D"/>
    <w:multiLevelType w:val="multilevel"/>
    <w:tmpl w:val="0419001F"/>
    <w:lvl w:ilvl="0">
      <w:start w:val="1"/>
      <w:numFmt w:val="decimal"/>
      <w:lvlText w:val="%1."/>
      <w:lvlJc w:val="left"/>
      <w:pPr>
        <w:ind w:left="607" w:hanging="360"/>
      </w:pPr>
    </w:lvl>
    <w:lvl w:ilvl="1">
      <w:start w:val="1"/>
      <w:numFmt w:val="decimal"/>
      <w:lvlText w:val="%1.%2."/>
      <w:lvlJc w:val="left"/>
      <w:pPr>
        <w:ind w:left="1039" w:hanging="432"/>
      </w:pPr>
    </w:lvl>
    <w:lvl w:ilvl="2">
      <w:start w:val="1"/>
      <w:numFmt w:val="decimal"/>
      <w:lvlText w:val="%1.%2.%3."/>
      <w:lvlJc w:val="left"/>
      <w:pPr>
        <w:ind w:left="1471" w:hanging="504"/>
      </w:pPr>
    </w:lvl>
    <w:lvl w:ilvl="3">
      <w:start w:val="1"/>
      <w:numFmt w:val="decimal"/>
      <w:lvlText w:val="%1.%2.%3.%4."/>
      <w:lvlJc w:val="left"/>
      <w:pPr>
        <w:ind w:left="1975" w:hanging="648"/>
      </w:pPr>
    </w:lvl>
    <w:lvl w:ilvl="4">
      <w:start w:val="1"/>
      <w:numFmt w:val="decimal"/>
      <w:lvlText w:val="%1.%2.%3.%4.%5."/>
      <w:lvlJc w:val="left"/>
      <w:pPr>
        <w:ind w:left="2479" w:hanging="792"/>
      </w:pPr>
    </w:lvl>
    <w:lvl w:ilvl="5">
      <w:start w:val="1"/>
      <w:numFmt w:val="decimal"/>
      <w:lvlText w:val="%1.%2.%3.%4.%5.%6."/>
      <w:lvlJc w:val="left"/>
      <w:pPr>
        <w:ind w:left="2983" w:hanging="936"/>
      </w:pPr>
    </w:lvl>
    <w:lvl w:ilvl="6">
      <w:start w:val="1"/>
      <w:numFmt w:val="decimal"/>
      <w:lvlText w:val="%1.%2.%3.%4.%5.%6.%7."/>
      <w:lvlJc w:val="left"/>
      <w:pPr>
        <w:ind w:left="3487" w:hanging="1080"/>
      </w:pPr>
    </w:lvl>
    <w:lvl w:ilvl="7">
      <w:start w:val="1"/>
      <w:numFmt w:val="decimal"/>
      <w:lvlText w:val="%1.%2.%3.%4.%5.%6.%7.%8."/>
      <w:lvlJc w:val="left"/>
      <w:pPr>
        <w:ind w:left="3991" w:hanging="1224"/>
      </w:pPr>
    </w:lvl>
    <w:lvl w:ilvl="8">
      <w:start w:val="1"/>
      <w:numFmt w:val="decimal"/>
      <w:lvlText w:val="%1.%2.%3.%4.%5.%6.%7.%8.%9."/>
      <w:lvlJc w:val="left"/>
      <w:pPr>
        <w:ind w:left="4567" w:hanging="144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8"/>
  </w:num>
  <w:num w:numId="13">
    <w:abstractNumId w:val="10"/>
  </w:num>
  <w:num w:numId="14">
    <w:abstractNumId w:val="14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1B4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DCB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72CA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0CB6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2405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19C"/>
    <w:rsid w:val="00A457C2"/>
    <w:rsid w:val="00A50AAC"/>
    <w:rsid w:val="00A5108B"/>
    <w:rsid w:val="00A55B70"/>
    <w:rsid w:val="00A5644B"/>
    <w:rsid w:val="00A577C1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63AD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3E4E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A5D9E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3DDD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F23DD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/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/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2108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4118F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4118F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2021-07-11T06:54:00Z</dcterms:modified>
</cp:coreProperties>
</file>