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D32" w:rsidRDefault="000453A3" w:rsidP="00307D32">
      <w:pPr>
        <w:rPr>
          <w:rFonts w:hint="eastAsia"/>
        </w:rPr>
      </w:pPr>
      <w:r>
        <w:rPr>
          <w:rFonts w:hint="eastAsia"/>
        </w:rPr>
        <w:t>一</w:t>
      </w:r>
      <w:r w:rsidR="00307D32">
        <w:rPr>
          <w:rFonts w:hint="eastAsia"/>
        </w:rPr>
        <w:t>、</w:t>
      </w:r>
      <w:r w:rsidR="00307D32">
        <w:rPr>
          <w:rFonts w:hint="eastAsia"/>
        </w:rPr>
        <w:t>按是要要求中“</w:t>
      </w:r>
      <w:r w:rsidR="00307D32" w:rsidRPr="00307D32">
        <w:rPr>
          <w:rFonts w:hint="eastAsia"/>
        </w:rPr>
        <w:t>六、实验中的注意事项：</w:t>
      </w:r>
      <w:r w:rsidR="00307D32">
        <w:rPr>
          <w:rFonts w:hint="eastAsia"/>
        </w:rPr>
        <w:t>”修改源程序，以支持</w:t>
      </w:r>
      <w:r w:rsidR="00307D32">
        <w:rPr>
          <w:rFonts w:hint="eastAsia"/>
        </w:rPr>
        <w:t>120*120</w:t>
      </w:r>
      <w:r w:rsidR="00307D32">
        <w:rPr>
          <w:rFonts w:hint="eastAsia"/>
        </w:rPr>
        <w:t>大小的灰度图。</w:t>
      </w:r>
    </w:p>
    <w:p w:rsidR="00307D32" w:rsidRPr="00307D32" w:rsidRDefault="000453A3" w:rsidP="00307D32">
      <w:pPr>
        <w:rPr>
          <w:rFonts w:hint="eastAsia"/>
        </w:rPr>
      </w:pPr>
      <w:r>
        <w:rPr>
          <w:rFonts w:hint="eastAsia"/>
        </w:rPr>
        <w:t>二</w:t>
      </w:r>
      <w:r w:rsidR="00307D32">
        <w:rPr>
          <w:rFonts w:hint="eastAsia"/>
        </w:rPr>
        <w:t>、</w:t>
      </w:r>
      <w:r>
        <w:rPr>
          <w:rFonts w:hint="eastAsia"/>
        </w:rPr>
        <w:t>图像反色运算</w:t>
      </w:r>
    </w:p>
    <w:p w:rsidR="00307D32" w:rsidRDefault="000453A3" w:rsidP="000453A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、“</w:t>
      </w:r>
      <w:r>
        <w:rPr>
          <w:rFonts w:hint="eastAsia"/>
        </w:rPr>
        <w:t>Build</w:t>
      </w:r>
      <w:r>
        <w:rPr>
          <w:rFonts w:hint="eastAsia"/>
        </w:rPr>
        <w:t>”工程，加载</w:t>
      </w:r>
      <w:r>
        <w:rPr>
          <w:rFonts w:hint="eastAsia"/>
        </w:rPr>
        <w:t>.out</w:t>
      </w:r>
      <w:r>
        <w:rPr>
          <w:rFonts w:hint="eastAsia"/>
        </w:rPr>
        <w:t>文件（注意：在“</w:t>
      </w:r>
      <w:r>
        <w:rPr>
          <w:rFonts w:hint="eastAsia"/>
        </w:rPr>
        <w:t>debug</w:t>
      </w:r>
      <w:r>
        <w:rPr>
          <w:rFonts w:hint="eastAsia"/>
        </w:rPr>
        <w:t>”</w:t>
      </w:r>
      <w:r>
        <w:rPr>
          <w:rFonts w:hint="eastAsia"/>
        </w:rPr>
        <w:t>文件夹中）。</w:t>
      </w:r>
    </w:p>
    <w:p w:rsidR="000453A3" w:rsidRDefault="000453A3" w:rsidP="000453A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、从“</w:t>
      </w:r>
      <w:r w:rsidRPr="000453A3">
        <w:t>image</w:t>
      </w:r>
      <w:r>
        <w:rPr>
          <w:rFonts w:hint="eastAsia"/>
        </w:rPr>
        <w:t>”文件夹中选择一张</w:t>
      </w:r>
      <w:r>
        <w:rPr>
          <w:rFonts w:hint="eastAsia"/>
        </w:rPr>
        <w:t>120*120</w:t>
      </w:r>
      <w:r>
        <w:rPr>
          <w:rFonts w:hint="eastAsia"/>
        </w:rPr>
        <w:t>大小的灰度图，复制到</w:t>
      </w:r>
      <w:r>
        <w:rPr>
          <w:rFonts w:hint="eastAsia"/>
        </w:rPr>
        <w:t>“</w:t>
      </w:r>
      <w:r>
        <w:rPr>
          <w:rFonts w:hint="eastAsia"/>
        </w:rPr>
        <w:t>debug</w:t>
      </w:r>
      <w:r>
        <w:rPr>
          <w:rFonts w:hint="eastAsia"/>
        </w:rPr>
        <w:t>”文件夹中</w:t>
      </w:r>
      <w:r>
        <w:rPr>
          <w:rFonts w:hint="eastAsia"/>
        </w:rPr>
        <w:t>。</w:t>
      </w:r>
    </w:p>
    <w:p w:rsidR="000453A3" w:rsidRDefault="000453A3" w:rsidP="000453A3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、运行（</w:t>
      </w:r>
      <w:r>
        <w:rPr>
          <w:rFonts w:hint="eastAsia"/>
        </w:rPr>
        <w:t>RUN</w:t>
      </w:r>
      <w:r>
        <w:rPr>
          <w:rFonts w:hint="eastAsia"/>
        </w:rPr>
        <w:t>或者</w:t>
      </w:r>
      <w:r>
        <w:rPr>
          <w:rFonts w:hint="eastAsia"/>
        </w:rPr>
        <w:t>F5</w:t>
      </w:r>
      <w:r>
        <w:rPr>
          <w:rFonts w:hint="eastAsia"/>
        </w:rPr>
        <w:t>），按提示输入文件名（注意带后缀名</w:t>
      </w:r>
      <w:r>
        <w:rPr>
          <w:rFonts w:hint="eastAsia"/>
        </w:rPr>
        <w:t>.bmp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:rsidR="000453A3" w:rsidRDefault="000453A3" w:rsidP="000453A3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、查看输入和输出图像数据：</w:t>
      </w:r>
    </w:p>
    <w:p w:rsidR="000453A3" w:rsidRPr="000453A3" w:rsidRDefault="000453A3" w:rsidP="000453A3">
      <w:pPr>
        <w:ind w:firstLine="420"/>
        <w:rPr>
          <w:rFonts w:hint="eastAsia"/>
        </w:rPr>
      </w:pPr>
      <w:r>
        <w:rPr>
          <w:rFonts w:hint="eastAsia"/>
        </w:rPr>
        <w:t>菜单：</w:t>
      </w:r>
      <w:r>
        <w:rPr>
          <w:rFonts w:hint="eastAsia"/>
        </w:rPr>
        <w:t>View</w:t>
      </w:r>
      <w:r>
        <w:rPr>
          <w:rFonts w:hint="eastAsia"/>
        </w:rPr>
        <w:t>→</w:t>
      </w:r>
      <w:r>
        <w:rPr>
          <w:rFonts w:hint="eastAsia"/>
        </w:rPr>
        <w:t>Graph</w:t>
      </w:r>
      <w:r>
        <w:rPr>
          <w:rFonts w:hint="eastAsia"/>
        </w:rPr>
        <w:t>→</w:t>
      </w:r>
      <w:r>
        <w:rPr>
          <w:rFonts w:hint="eastAsia"/>
        </w:rPr>
        <w:t>Image</w:t>
      </w:r>
    </w:p>
    <w:p w:rsidR="0082171C" w:rsidRDefault="0082171C" w:rsidP="00CA523B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966CEF" wp14:editId="4DDDDC8C">
            <wp:extent cx="2595600" cy="2559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25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60C474B7" wp14:editId="6BBE80F2">
            <wp:extent cx="2135018" cy="17204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014" cy="172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1C" w:rsidRDefault="0082171C" w:rsidP="00CA523B">
      <w:pPr>
        <w:ind w:firstLineChars="200" w:firstLine="420"/>
        <w:rPr>
          <w:rFonts w:hint="eastAsia"/>
        </w:rPr>
      </w:pPr>
      <w:r>
        <w:rPr>
          <w:rFonts w:hint="eastAsia"/>
        </w:rPr>
        <w:t>可以看到输入和输出图像：</w:t>
      </w:r>
    </w:p>
    <w:p w:rsidR="0082171C" w:rsidRDefault="0082171C" w:rsidP="00CA523B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99660" cy="1807845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1C" w:rsidRDefault="003F65C7" w:rsidP="00CA523B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、记录图像数据</w:t>
      </w:r>
    </w:p>
    <w:p w:rsidR="003F65C7" w:rsidRPr="00307D32" w:rsidRDefault="003F65C7" w:rsidP="003F65C7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、图像</w:t>
      </w:r>
      <w:r>
        <w:rPr>
          <w:rFonts w:hint="eastAsia"/>
        </w:rPr>
        <w:t>二</w:t>
      </w:r>
      <w:proofErr w:type="gramStart"/>
      <w:r>
        <w:rPr>
          <w:rFonts w:hint="eastAsia"/>
        </w:rPr>
        <w:t>值化</w:t>
      </w:r>
      <w:r>
        <w:rPr>
          <w:rFonts w:hint="eastAsia"/>
        </w:rPr>
        <w:t>运算</w:t>
      </w:r>
      <w:proofErr w:type="gramEnd"/>
    </w:p>
    <w:p w:rsidR="003F65C7" w:rsidRDefault="003F65C7" w:rsidP="003F65C7">
      <w:pPr>
        <w:ind w:firstLine="420"/>
        <w:rPr>
          <w:rFonts w:hint="eastAsia"/>
        </w:rPr>
      </w:pPr>
      <w:r>
        <w:rPr>
          <w:rFonts w:hint="eastAsia"/>
        </w:rPr>
        <w:t>先将文件“</w:t>
      </w:r>
      <w:r w:rsidRPr="003F65C7">
        <w:t>imagefun1.c</w:t>
      </w:r>
      <w:r>
        <w:rPr>
          <w:rFonts w:hint="eastAsia"/>
        </w:rPr>
        <w:t>”做好备份，将反色运算函数</w:t>
      </w:r>
      <w:proofErr w:type="spellStart"/>
      <w:r w:rsidRPr="003F65C7">
        <w:t>FanSe</w:t>
      </w:r>
      <w:proofErr w:type="spellEnd"/>
      <w:r w:rsidRPr="003F65C7">
        <w:t>(</w:t>
      </w:r>
      <w:proofErr w:type="spellStart"/>
      <w:r w:rsidRPr="003F65C7">
        <w:t>ip,jp,lx,ly</w:t>
      </w:r>
      <w:proofErr w:type="spellEnd"/>
      <w:r w:rsidRPr="003F65C7">
        <w:t>)</w:t>
      </w:r>
      <w:r>
        <w:rPr>
          <w:rFonts w:hint="eastAsia"/>
        </w:rPr>
        <w:t>的功能改为二</w:t>
      </w:r>
      <w:proofErr w:type="gramStart"/>
      <w:r>
        <w:rPr>
          <w:rFonts w:hint="eastAsia"/>
        </w:rPr>
        <w:t>值化运算</w:t>
      </w:r>
      <w:proofErr w:type="gramEnd"/>
      <w:r>
        <w:rPr>
          <w:rFonts w:hint="eastAsia"/>
        </w:rPr>
        <w:t>。</w:t>
      </w:r>
    </w:p>
    <w:p w:rsidR="003F65C7" w:rsidRDefault="001065FB" w:rsidP="003F65C7">
      <w:pPr>
        <w:ind w:firstLine="420"/>
        <w:rPr>
          <w:rFonts w:hint="eastAsia"/>
        </w:rPr>
      </w:pPr>
      <w:r>
        <w:rPr>
          <w:rFonts w:hint="eastAsia"/>
        </w:rPr>
        <w:t>参考实验指导书</w:t>
      </w:r>
      <w:r>
        <w:rPr>
          <w:rFonts w:hint="eastAsia"/>
        </w:rPr>
        <w:t>P130</w:t>
      </w:r>
      <w:r>
        <w:rPr>
          <w:rFonts w:hint="eastAsia"/>
        </w:rPr>
        <w:t>“</w:t>
      </w:r>
      <w:r w:rsidRPr="001065FB">
        <w:rPr>
          <w:rFonts w:hint="eastAsia"/>
        </w:rPr>
        <w:t xml:space="preserve">2 </w:t>
      </w:r>
      <w:r w:rsidRPr="001065FB">
        <w:rPr>
          <w:rFonts w:hint="eastAsia"/>
        </w:rPr>
        <w:t>原理</w:t>
      </w:r>
      <w:r>
        <w:rPr>
          <w:rFonts w:hint="eastAsia"/>
        </w:rPr>
        <w:t>”①②③④⑤⑥的步骤和公式，</w:t>
      </w:r>
      <w:r w:rsidR="003F65C7">
        <w:rPr>
          <w:rFonts w:hint="eastAsia"/>
        </w:rPr>
        <w:t>按文件《</w:t>
      </w:r>
      <w:r w:rsidR="003F65C7" w:rsidRPr="003F65C7">
        <w:rPr>
          <w:rFonts w:hint="eastAsia"/>
        </w:rPr>
        <w:t>图像二值化自适应阈值算法</w:t>
      </w:r>
      <w:r w:rsidR="003F65C7">
        <w:rPr>
          <w:rFonts w:hint="eastAsia"/>
        </w:rPr>
        <w:t>》提示</w:t>
      </w:r>
      <w:proofErr w:type="gramStart"/>
      <w:r w:rsidR="003F65C7">
        <w:rPr>
          <w:rFonts w:hint="eastAsia"/>
        </w:rPr>
        <w:t>编写</w:t>
      </w:r>
      <w:r w:rsidR="003F65C7" w:rsidRPr="003F65C7">
        <w:rPr>
          <w:rFonts w:hint="eastAsia"/>
        </w:rPr>
        <w:t>自</w:t>
      </w:r>
      <w:proofErr w:type="gramEnd"/>
      <w:r w:rsidR="003F65C7" w:rsidRPr="003F65C7">
        <w:rPr>
          <w:rFonts w:hint="eastAsia"/>
        </w:rPr>
        <w:t>适应阈值算法</w:t>
      </w:r>
      <w:r w:rsidR="003F65C7">
        <w:rPr>
          <w:rFonts w:hint="eastAsia"/>
        </w:rPr>
        <w:t>程序</w:t>
      </w:r>
      <w:r w:rsidR="003F65C7">
        <w:rPr>
          <w:rFonts w:hint="eastAsia"/>
        </w:rPr>
        <w:t>。</w:t>
      </w:r>
    </w:p>
    <w:p w:rsidR="0082171C" w:rsidRDefault="001065FB" w:rsidP="00CA523B">
      <w:pPr>
        <w:ind w:firstLineChars="200" w:firstLine="420"/>
        <w:rPr>
          <w:rFonts w:hint="eastAsia"/>
        </w:rPr>
      </w:pPr>
      <w:r>
        <w:rPr>
          <w:rFonts w:hint="eastAsia"/>
        </w:rPr>
        <w:t>几个关键地方：</w:t>
      </w:r>
    </w:p>
    <w:p w:rsidR="00307D32" w:rsidRDefault="001065FB" w:rsidP="00CA523B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065FB">
        <w:rPr>
          <w:rFonts w:hint="eastAsia"/>
        </w:rPr>
        <w:t>输入图像灰度级的归</w:t>
      </w:r>
      <w:proofErr w:type="gramStart"/>
      <w:r w:rsidRPr="001065FB">
        <w:rPr>
          <w:rFonts w:hint="eastAsia"/>
        </w:rPr>
        <w:t>一</w:t>
      </w:r>
      <w:proofErr w:type="gramEnd"/>
      <w:r w:rsidRPr="001065FB">
        <w:rPr>
          <w:rFonts w:hint="eastAsia"/>
        </w:rPr>
        <w:t>直方图</w:t>
      </w:r>
      <w:r w:rsidRPr="001065FB">
        <w:rPr>
          <w:rFonts w:hint="eastAsia"/>
        </w:rPr>
        <w:t xml:space="preserve">h ( </w:t>
      </w:r>
      <w:proofErr w:type="spellStart"/>
      <w:r w:rsidRPr="001065FB">
        <w:rPr>
          <w:rFonts w:hint="eastAsia"/>
        </w:rPr>
        <w:t>i</w:t>
      </w:r>
      <w:proofErr w:type="spellEnd"/>
      <w:r w:rsidRPr="001065FB">
        <w:rPr>
          <w:rFonts w:hint="eastAsia"/>
        </w:rPr>
        <w:t xml:space="preserve"> )</w:t>
      </w:r>
      <w:r>
        <w:rPr>
          <w:rFonts w:hint="eastAsia"/>
        </w:rPr>
        <w:t>，其下标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是什么？取值范围是多少？</w:t>
      </w:r>
    </w:p>
    <w:p w:rsidR="001065FB" w:rsidRDefault="001065FB" w:rsidP="00CA523B">
      <w:pPr>
        <w:ind w:firstLineChars="200" w:firstLine="420"/>
        <w:rPr>
          <w:rFonts w:hint="eastAsia"/>
        </w:rPr>
      </w:pPr>
      <w:r w:rsidRPr="001065FB">
        <w:rPr>
          <w:rFonts w:hint="eastAsia"/>
        </w:rPr>
        <w:t xml:space="preserve">h ( </w:t>
      </w:r>
      <w:proofErr w:type="spellStart"/>
      <w:r w:rsidRPr="001065FB">
        <w:rPr>
          <w:rFonts w:hint="eastAsia"/>
        </w:rPr>
        <w:t>i</w:t>
      </w:r>
      <w:proofErr w:type="spellEnd"/>
      <w:r w:rsidRPr="001065FB">
        <w:rPr>
          <w:rFonts w:hint="eastAsia"/>
        </w:rPr>
        <w:t xml:space="preserve"> )</w:t>
      </w:r>
      <w:r>
        <w:rPr>
          <w:rFonts w:hint="eastAsia"/>
        </w:rPr>
        <w:t>其实就是表示每种灰度级所占的比例，可以先算出每种灰度级的点数</w:t>
      </w:r>
      <w:proofErr w:type="spellStart"/>
      <w:r w:rsidRPr="001065FB">
        <w:t>GrayNum</w:t>
      </w:r>
      <w:proofErr w:type="spellEnd"/>
      <w:r w:rsidRPr="001065FB">
        <w:t>[</w:t>
      </w:r>
      <w:proofErr w:type="spellStart"/>
      <w:r w:rsidRPr="001065FB">
        <w:t>i</w:t>
      </w:r>
      <w:proofErr w:type="spellEnd"/>
      <w:r w:rsidRPr="001065FB">
        <w:t>]</w:t>
      </w:r>
      <w:r>
        <w:rPr>
          <w:rFonts w:hint="eastAsia"/>
        </w:rPr>
        <w:t>，然后再除以总的像素点数</w:t>
      </w:r>
      <w:proofErr w:type="spellStart"/>
      <w:r w:rsidRPr="001065FB">
        <w:t>TotalPixel</w:t>
      </w:r>
      <w:proofErr w:type="spellEnd"/>
      <w:r>
        <w:rPr>
          <w:rFonts w:hint="eastAsia"/>
        </w:rPr>
        <w:t>即可。</w:t>
      </w:r>
    </w:p>
    <w:p w:rsidR="001065FB" w:rsidRDefault="001065FB" w:rsidP="00CA523B">
      <w:pPr>
        <w:ind w:firstLineChars="200" w:firstLine="420"/>
        <w:rPr>
          <w:rFonts w:hint="eastAsia"/>
        </w:rPr>
      </w:pPr>
      <w:r>
        <w:rPr>
          <w:rFonts w:hint="eastAsia"/>
        </w:rPr>
        <w:t>注意：计算</w:t>
      </w:r>
      <w:proofErr w:type="spellStart"/>
      <w:r w:rsidRPr="001065FB">
        <w:t>GrayNum</w:t>
      </w:r>
      <w:proofErr w:type="spellEnd"/>
      <w:r w:rsidRPr="001065FB">
        <w:t>[</w:t>
      </w:r>
      <w:proofErr w:type="spellStart"/>
      <w:r w:rsidRPr="001065FB">
        <w:t>i</w:t>
      </w:r>
      <w:proofErr w:type="spellEnd"/>
      <w:r w:rsidRPr="001065FB">
        <w:t>]</w:t>
      </w:r>
      <w:r>
        <w:rPr>
          <w:rFonts w:hint="eastAsia"/>
        </w:rPr>
        <w:t>的方法</w:t>
      </w:r>
      <w:r w:rsidR="00714469">
        <w:rPr>
          <w:rFonts w:hint="eastAsia"/>
        </w:rPr>
        <w:t>，避免增大时间复杂度；</w:t>
      </w:r>
      <w:proofErr w:type="spellStart"/>
      <w:r w:rsidR="00714469" w:rsidRPr="00714469">
        <w:t>GrayNum</w:t>
      </w:r>
      <w:proofErr w:type="spellEnd"/>
      <w:r w:rsidR="00714469" w:rsidRPr="00714469">
        <w:t>[</w:t>
      </w:r>
      <w:proofErr w:type="spellStart"/>
      <w:r w:rsidR="00714469" w:rsidRPr="00714469">
        <w:t>i</w:t>
      </w:r>
      <w:proofErr w:type="spellEnd"/>
      <w:r w:rsidR="00714469" w:rsidRPr="00714469">
        <w:t>]</w:t>
      </w:r>
      <w:r w:rsidR="00714469" w:rsidRPr="00714469">
        <w:rPr>
          <w:rFonts w:hint="eastAsia"/>
        </w:rPr>
        <w:t xml:space="preserve"> </w:t>
      </w:r>
      <w:r w:rsidR="00714469">
        <w:rPr>
          <w:rFonts w:hint="eastAsia"/>
        </w:rPr>
        <w:t>除以</w:t>
      </w:r>
      <w:proofErr w:type="spellStart"/>
      <w:r w:rsidR="00714469" w:rsidRPr="001065FB">
        <w:t>TotalPixel</w:t>
      </w:r>
      <w:proofErr w:type="spellEnd"/>
      <w:r w:rsidR="00714469">
        <w:rPr>
          <w:rFonts w:hint="eastAsia"/>
        </w:rPr>
        <w:t>时要避免整除。</w:t>
      </w:r>
    </w:p>
    <w:p w:rsidR="00714469" w:rsidRDefault="00714469" w:rsidP="00CA523B">
      <w:pPr>
        <w:ind w:firstLineChars="200" w:firstLine="420"/>
        <w:rPr>
          <w:rFonts w:hint="eastAsia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szCs w:val="21"/>
        </w:rPr>
        <w:t>计算直方图的</w:t>
      </w:r>
      <w:proofErr w:type="gramStart"/>
      <w:r>
        <w:rPr>
          <w:rFonts w:hint="eastAsia"/>
          <w:szCs w:val="21"/>
        </w:rPr>
        <w:t>零阶累积矩</w:t>
      </w:r>
      <w:proofErr w:type="gramEnd"/>
      <w:r>
        <w:rPr>
          <w:position w:val="-10"/>
          <w:szCs w:val="21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5pt;height:16.05pt" o:ole="">
            <v:imagedata r:id="rId9" o:title=""/>
          </v:shape>
          <o:OLEObject Type="Embed" ProgID="Equation.3" ShapeID="_x0000_i1025" DrawAspect="Content" ObjectID="_1649026692" r:id="rId10"/>
        </w:object>
      </w:r>
      <w:r>
        <w:rPr>
          <w:rFonts w:hint="eastAsia"/>
          <w:szCs w:val="21"/>
        </w:rPr>
        <w:t>和一阶累积</w:t>
      </w:r>
      <w:proofErr w:type="gramStart"/>
      <w:r>
        <w:rPr>
          <w:rFonts w:hint="eastAsia"/>
          <w:szCs w:val="21"/>
        </w:rPr>
        <w:t>矩</w:t>
      </w:r>
      <w:proofErr w:type="gramEnd"/>
      <w:r>
        <w:rPr>
          <w:position w:val="-10"/>
          <w:szCs w:val="21"/>
        </w:rPr>
        <w:object w:dxaOrig="540" w:dyaOrig="320">
          <v:shape id="_x0000_i1026" type="#_x0000_t75" style="width:27.15pt;height:16.05pt" o:ole="">
            <v:imagedata r:id="rId11" o:title=""/>
          </v:shape>
          <o:OLEObject Type="Embed" ProgID="Equation.3" ShapeID="_x0000_i1026" DrawAspect="Content" ObjectID="_1649026693" r:id="rId12"/>
        </w:object>
      </w:r>
      <w:r>
        <w:rPr>
          <w:rFonts w:hint="eastAsia"/>
          <w:szCs w:val="21"/>
        </w:rPr>
        <w:t>时，可对公式进行变形：</w:t>
      </w:r>
    </w:p>
    <w:p w:rsidR="00714469" w:rsidRDefault="003C4764" w:rsidP="00714469">
      <w:pPr>
        <w:ind w:firstLineChars="200" w:firstLine="420"/>
        <w:jc w:val="center"/>
        <w:rPr>
          <w:rFonts w:hint="eastAsia"/>
          <w:szCs w:val="21"/>
        </w:rPr>
      </w:pPr>
      <w:r w:rsidRPr="00714469">
        <w:rPr>
          <w:position w:val="-28"/>
          <w:szCs w:val="21"/>
        </w:rPr>
        <w:object w:dxaOrig="4740" w:dyaOrig="680">
          <v:shape id="_x0000_i1029" type="#_x0000_t75" style="width:237.1pt;height:34.15pt" o:ole="">
            <v:imagedata r:id="rId13" o:title=""/>
          </v:shape>
          <o:OLEObject Type="Embed" ProgID="Equation.3" ShapeID="_x0000_i1029" DrawAspect="Content" ObjectID="_1649026694" r:id="rId14"/>
        </w:object>
      </w:r>
    </w:p>
    <w:p w:rsidR="00714469" w:rsidRDefault="00714469" w:rsidP="00CA523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这样可以通过一重循环即可算出</w:t>
      </w:r>
      <w:r>
        <w:rPr>
          <w:position w:val="-10"/>
          <w:szCs w:val="21"/>
        </w:rPr>
        <w:object w:dxaOrig="540" w:dyaOrig="320">
          <v:shape id="_x0000_i1027" type="#_x0000_t75" style="width:27.15pt;height:16.05pt" o:ole="">
            <v:imagedata r:id="rId9" o:title=""/>
          </v:shape>
          <o:OLEObject Type="Embed" ProgID="Equation.3" ShapeID="_x0000_i1027" DrawAspect="Content" ObjectID="_1649026695" r:id="rId15"/>
        </w:object>
      </w:r>
      <w:r>
        <w:rPr>
          <w:rFonts w:hint="eastAsia"/>
          <w:szCs w:val="21"/>
        </w:rPr>
        <w:t>。</w:t>
      </w:r>
    </w:p>
    <w:p w:rsidR="00714469" w:rsidRDefault="00714469" w:rsidP="00CA523B">
      <w:pPr>
        <w:ind w:firstLineChars="200" w:firstLine="420"/>
        <w:rPr>
          <w:rFonts w:hint="eastAsia"/>
          <w:szCs w:val="21"/>
        </w:rPr>
      </w:pPr>
      <w:r>
        <w:rPr>
          <w:position w:val="-10"/>
          <w:szCs w:val="21"/>
        </w:rPr>
        <w:object w:dxaOrig="540" w:dyaOrig="320">
          <v:shape id="_x0000_i1028" type="#_x0000_t75" style="width:27.15pt;height:16.05pt" o:ole="">
            <v:imagedata r:id="rId11" o:title=""/>
          </v:shape>
          <o:OLEObject Type="Embed" ProgID="Equation.3" ShapeID="_x0000_i1028" DrawAspect="Content" ObjectID="_1649026696" r:id="rId16"/>
        </w:object>
      </w:r>
      <w:r>
        <w:rPr>
          <w:rFonts w:hint="eastAsia"/>
          <w:szCs w:val="21"/>
        </w:rPr>
        <w:t>的公式也可以做类似的变形。</w:t>
      </w:r>
    </w:p>
    <w:p w:rsidR="00714469" w:rsidRDefault="00714469" w:rsidP="00CA523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3C4764" w:rsidRPr="003C4764">
        <w:rPr>
          <w:rFonts w:hint="eastAsia"/>
          <w:szCs w:val="21"/>
        </w:rPr>
        <w:t>类分离指标</w:t>
      </w:r>
      <w:r w:rsidR="003C4764" w:rsidRPr="003C4764">
        <w:rPr>
          <w:position w:val="-8"/>
          <w:szCs w:val="21"/>
        </w:rPr>
        <w:object w:dxaOrig="520" w:dyaOrig="320">
          <v:shape id="_x0000_i1030" type="#_x0000_t75" style="width:26.1pt;height:16.05pt" o:ole="">
            <v:imagedata r:id="rId17" o:title=""/>
          </v:shape>
          <o:OLEObject Type="Embed" ProgID="Equation.3" ShapeID="_x0000_i1030" DrawAspect="Content" ObjectID="_1649026697" r:id="rId18"/>
        </w:object>
      </w:r>
      <w:r w:rsidR="003C4764">
        <w:rPr>
          <w:rFonts w:hint="eastAsia"/>
          <w:szCs w:val="21"/>
        </w:rPr>
        <w:t>，公式中分子的计算可以变形为：</w:t>
      </w:r>
    </w:p>
    <w:p w:rsidR="003C4764" w:rsidRDefault="003C4764" w:rsidP="003C4764">
      <w:pPr>
        <w:ind w:firstLineChars="200" w:firstLine="420"/>
        <w:jc w:val="center"/>
        <w:rPr>
          <w:rFonts w:hint="eastAsia"/>
          <w:szCs w:val="21"/>
        </w:rPr>
      </w:pPr>
      <w:r w:rsidRPr="003C4764">
        <w:rPr>
          <w:position w:val="-48"/>
          <w:szCs w:val="21"/>
        </w:rPr>
        <w:object w:dxaOrig="2340" w:dyaOrig="1080">
          <v:shape id="_x0000_i1031" type="#_x0000_t75" style="width:116.85pt;height:53.9pt" o:ole="">
            <v:imagedata r:id="rId19" o:title=""/>
          </v:shape>
          <o:OLEObject Type="Embed" ProgID="Equation.3" ShapeID="_x0000_i1031" DrawAspect="Content" ObjectID="_1649026698" r:id="rId20"/>
        </w:object>
      </w:r>
    </w:p>
    <w:p w:rsidR="003C4764" w:rsidRDefault="003C4764" w:rsidP="00CA523B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、比较三种</w:t>
      </w:r>
      <w:proofErr w:type="gramStart"/>
      <w:r>
        <w:rPr>
          <w:rFonts w:hint="eastAsia"/>
        </w:rPr>
        <w:t>二值化算法</w:t>
      </w:r>
      <w:proofErr w:type="gramEnd"/>
      <w:r>
        <w:rPr>
          <w:rFonts w:hint="eastAsia"/>
        </w:rPr>
        <w:t>的优劣。</w:t>
      </w:r>
    </w:p>
    <w:p w:rsidR="003C4764" w:rsidRPr="003C4764" w:rsidRDefault="003C4764" w:rsidP="00CA523B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gramStart"/>
      <w:r>
        <w:rPr>
          <w:rFonts w:hint="eastAsia"/>
        </w:rPr>
        <w:t>理解</w:t>
      </w:r>
      <w:r w:rsidRPr="003C4764">
        <w:rPr>
          <w:rFonts w:hint="eastAsia"/>
        </w:rPr>
        <w:t>自</w:t>
      </w:r>
      <w:proofErr w:type="gramEnd"/>
      <w:r w:rsidRPr="003C4764">
        <w:rPr>
          <w:rFonts w:hint="eastAsia"/>
        </w:rPr>
        <w:t>适应阈值算法</w:t>
      </w:r>
      <w:r>
        <w:rPr>
          <w:rFonts w:hint="eastAsia"/>
        </w:rPr>
        <w:t>的物理意义，什么情况下效果较好？什么情况下效果较差？</w:t>
      </w:r>
      <w:bookmarkStart w:id="0" w:name="_GoBack"/>
      <w:bookmarkEnd w:id="0"/>
    </w:p>
    <w:sectPr w:rsidR="003C4764" w:rsidRPr="003C4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doNotDisplayPageBoundaries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1B"/>
    <w:rsid w:val="000453A3"/>
    <w:rsid w:val="00097AD4"/>
    <w:rsid w:val="001065FB"/>
    <w:rsid w:val="0012324D"/>
    <w:rsid w:val="001A02CD"/>
    <w:rsid w:val="001B1291"/>
    <w:rsid w:val="002669F5"/>
    <w:rsid w:val="00276D49"/>
    <w:rsid w:val="00307D32"/>
    <w:rsid w:val="003931BD"/>
    <w:rsid w:val="003C4764"/>
    <w:rsid w:val="003F65C7"/>
    <w:rsid w:val="00424E1C"/>
    <w:rsid w:val="004333DC"/>
    <w:rsid w:val="004B1DA9"/>
    <w:rsid w:val="004D1E1B"/>
    <w:rsid w:val="00536CD2"/>
    <w:rsid w:val="00567DF5"/>
    <w:rsid w:val="005F35B5"/>
    <w:rsid w:val="005F75D6"/>
    <w:rsid w:val="0065046F"/>
    <w:rsid w:val="007126B2"/>
    <w:rsid w:val="00714469"/>
    <w:rsid w:val="00732223"/>
    <w:rsid w:val="00773C3E"/>
    <w:rsid w:val="00773C5E"/>
    <w:rsid w:val="007B2836"/>
    <w:rsid w:val="007C5BD1"/>
    <w:rsid w:val="0082171C"/>
    <w:rsid w:val="0082311F"/>
    <w:rsid w:val="00841572"/>
    <w:rsid w:val="008E5D48"/>
    <w:rsid w:val="00940917"/>
    <w:rsid w:val="0096204F"/>
    <w:rsid w:val="00A00672"/>
    <w:rsid w:val="00A4470A"/>
    <w:rsid w:val="00AA6ED4"/>
    <w:rsid w:val="00AB3905"/>
    <w:rsid w:val="00CA523B"/>
    <w:rsid w:val="00D2198D"/>
    <w:rsid w:val="00DC28B3"/>
    <w:rsid w:val="00E01ECA"/>
    <w:rsid w:val="00F6475C"/>
    <w:rsid w:val="00F6513E"/>
    <w:rsid w:val="00F8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D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1E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1E1B"/>
    <w:rPr>
      <w:sz w:val="18"/>
      <w:szCs w:val="18"/>
    </w:rPr>
  </w:style>
  <w:style w:type="table" w:styleId="a4">
    <w:name w:val="Table Grid"/>
    <w:basedOn w:val="a1"/>
    <w:uiPriority w:val="59"/>
    <w:rsid w:val="00773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D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1E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1E1B"/>
    <w:rPr>
      <w:sz w:val="18"/>
      <w:szCs w:val="18"/>
    </w:rPr>
  </w:style>
  <w:style w:type="table" w:styleId="a4">
    <w:name w:val="Table Grid"/>
    <w:basedOn w:val="a1"/>
    <w:uiPriority w:val="59"/>
    <w:rsid w:val="00773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2FA92-CA38-4C45-B889-65531EF1C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127</Words>
  <Characters>728</Characters>
  <Application>Microsoft Office Word</Application>
  <DocSecurity>0</DocSecurity>
  <Lines>6</Lines>
  <Paragraphs>1</Paragraphs>
  <ScaleCrop>false</ScaleCrop>
  <Company>微软中国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2020-04-21T17:11:00Z</dcterms:created>
  <dcterms:modified xsi:type="dcterms:W3CDTF">2020-04-21T18:11:00Z</dcterms:modified>
</cp:coreProperties>
</file>