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04B" w:rsidRDefault="0080099F">
      <w:pPr>
        <w:tabs>
          <w:tab w:val="center" w:pos="7568"/>
        </w:tabs>
        <w:spacing w:after="0" w:line="240" w:lineRule="auto"/>
        <w:jc w:val="center"/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</w:pPr>
      <w:r>
        <w:rPr>
          <w:rFonts w:ascii="Lucida Sans Unicode" w:eastAsia="Lucida Sans Unicode" w:hAnsi="Lucida Sans Unicode" w:cs="Lucida Sans Unicode"/>
          <w:b/>
          <w:color w:val="FFFFFF"/>
          <w:sz w:val="40"/>
          <w:shd w:val="clear" w:color="auto" w:fill="006699"/>
        </w:rPr>
        <w:t>S</w:t>
      </w:r>
      <w:r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  <w:t>YLLABUS PROJET</w:t>
      </w:r>
    </w:p>
    <w:p w:rsidR="003C004B" w:rsidRDefault="003C004B">
      <w:pPr>
        <w:spacing w:after="0" w:line="240" w:lineRule="auto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3C004B" w:rsidRDefault="0080099F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i/>
          <w:color w:val="006699"/>
          <w:sz w:val="20"/>
        </w:rPr>
      </w:pPr>
      <w:r>
        <w:rPr>
          <w:rFonts w:ascii="Lucida Sans Unicode" w:eastAsia="Lucida Sans Unicode" w:hAnsi="Lucida Sans Unicode" w:cs="Lucida Sans Unicode"/>
          <w:i/>
          <w:color w:val="006699"/>
          <w:sz w:val="20"/>
        </w:rPr>
        <w:t>Règle de nommage à appliquer pour le nom du fichier :  « </w:t>
      </w:r>
      <w:proofErr w:type="spellStart"/>
      <w:r>
        <w:rPr>
          <w:rFonts w:ascii="Lucida Sans Unicode" w:eastAsia="Lucida Sans Unicode" w:hAnsi="Lucida Sans Unicode" w:cs="Lucida Sans Unicode"/>
          <w:i/>
          <w:color w:val="006699"/>
          <w:sz w:val="20"/>
        </w:rPr>
        <w:t>Syllabus_projet</w:t>
      </w:r>
      <w:proofErr w:type="spellEnd"/>
      <w:r>
        <w:rPr>
          <w:rFonts w:ascii="Lucida Sans Unicode" w:eastAsia="Lucida Sans Unicode" w:hAnsi="Lucida Sans Unicode" w:cs="Lucida Sans Unicode"/>
          <w:i/>
          <w:color w:val="006699"/>
          <w:sz w:val="20"/>
        </w:rPr>
        <w:t xml:space="preserve"> » puis « ESGI » ou « PPA » puis </w:t>
      </w:r>
      <w:proofErr w:type="spellStart"/>
      <w:r>
        <w:rPr>
          <w:rFonts w:ascii="Lucida Sans Unicode" w:eastAsia="Lucida Sans Unicode" w:hAnsi="Lucida Sans Unicode" w:cs="Lucida Sans Unicode"/>
          <w:i/>
          <w:color w:val="006699"/>
          <w:sz w:val="20"/>
        </w:rPr>
        <w:t>NomdelaMatière</w:t>
      </w:r>
      <w:proofErr w:type="spellEnd"/>
      <w:r>
        <w:rPr>
          <w:rFonts w:ascii="Lucida Sans Unicode" w:eastAsia="Lucida Sans Unicode" w:hAnsi="Lucida Sans Unicode" w:cs="Lucida Sans Unicode"/>
          <w:i/>
          <w:color w:val="006699"/>
          <w:sz w:val="20"/>
        </w:rPr>
        <w:t xml:space="preserve"> puis Année puis Nom de l’Enseignant.</w:t>
      </w:r>
    </w:p>
    <w:p w:rsidR="003C004B" w:rsidRDefault="0080099F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i/>
          <w:color w:val="006699"/>
          <w:sz w:val="20"/>
        </w:rPr>
      </w:pPr>
      <w:r>
        <w:rPr>
          <w:rFonts w:ascii="Lucida Sans Unicode" w:eastAsia="Lucida Sans Unicode" w:hAnsi="Lucida Sans Unicode" w:cs="Lucida Sans Unicode"/>
          <w:i/>
          <w:color w:val="006699"/>
          <w:sz w:val="20"/>
        </w:rPr>
        <w:t>Exemples : « Syllabus_projet_ESGI_2_LangageC_Dupont » ou « Syllabus_projet_ESGI_2_ProjetAnnuel_Dupont « </w:t>
      </w:r>
    </w:p>
    <w:p w:rsidR="003C004B" w:rsidRDefault="003C004B">
      <w:pPr>
        <w:spacing w:after="0" w:line="240" w:lineRule="auto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3C004B" w:rsidRDefault="003C004B">
      <w:pPr>
        <w:spacing w:after="0" w:line="240" w:lineRule="auto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475"/>
        <w:gridCol w:w="6705"/>
      </w:tblGrid>
      <w:tr w:rsidR="003C004B">
        <w:trPr>
          <w:trHeight w:val="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</w:pPr>
            <w:r>
              <w:rPr>
                <w:rFonts w:ascii="Lucida Sans Unicode" w:eastAsia="Lucida Sans Unicode" w:hAnsi="Lucida Sans Unicode" w:cs="Lucida Sans Unicode"/>
                <w:b/>
                <w:color w:val="006699"/>
                <w:sz w:val="20"/>
              </w:rPr>
              <w:t>Nom du projet :</w:t>
            </w:r>
          </w:p>
        </w:tc>
        <w:tc>
          <w:tcPr>
            <w:tcW w:w="1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 w:rsidP="00CE43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Primitives graphiques simples: les </w:t>
            </w:r>
            <w:r w:rsidR="00CE43F9">
              <w:rPr>
                <w:rFonts w:ascii="Calibri" w:eastAsia="Calibri" w:hAnsi="Calibri" w:cs="Calibri"/>
              </w:rPr>
              <w:t>segments</w:t>
            </w:r>
            <w:r>
              <w:rPr>
                <w:rFonts w:ascii="Calibri" w:eastAsia="Calibri" w:hAnsi="Calibri" w:cs="Calibri"/>
              </w:rPr>
              <w:t xml:space="preserve"> et les cercles</w:t>
            </w:r>
          </w:p>
        </w:tc>
      </w:tr>
      <w:tr w:rsidR="003C004B">
        <w:trPr>
          <w:trHeight w:val="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</w:pPr>
            <w:r>
              <w:rPr>
                <w:rFonts w:ascii="Lucida Sans Unicode" w:eastAsia="Lucida Sans Unicode" w:hAnsi="Lucida Sans Unicode" w:cs="Lucida Sans Unicode"/>
                <w:i/>
                <w:color w:val="006699"/>
                <w:sz w:val="20"/>
              </w:rPr>
              <w:t>Matière(s) liée(s) au projet</w:t>
            </w:r>
          </w:p>
        </w:tc>
        <w:tc>
          <w:tcPr>
            <w:tcW w:w="1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Programmation C, algorithmique pour l'infographie</w:t>
            </w:r>
          </w:p>
        </w:tc>
      </w:tr>
      <w:tr w:rsidR="003C004B">
        <w:trPr>
          <w:trHeight w:val="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</w:pPr>
            <w:r>
              <w:rPr>
                <w:rFonts w:ascii="Lucida Sans Unicode" w:eastAsia="Lucida Sans Unicode" w:hAnsi="Lucida Sans Unicode" w:cs="Lucida Sans Unicode"/>
                <w:i/>
                <w:color w:val="006699"/>
                <w:sz w:val="20"/>
              </w:rPr>
              <w:t>Année et spécialisation(s) :</w:t>
            </w:r>
          </w:p>
        </w:tc>
        <w:tc>
          <w:tcPr>
            <w:tcW w:w="1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2I</w:t>
            </w:r>
          </w:p>
        </w:tc>
      </w:tr>
      <w:tr w:rsidR="003C004B">
        <w:trPr>
          <w:trHeight w:val="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</w:pPr>
            <w:r>
              <w:rPr>
                <w:rFonts w:ascii="Lucida Sans Unicode" w:eastAsia="Lucida Sans Unicode" w:hAnsi="Lucida Sans Unicode" w:cs="Lucida Sans Unicode"/>
                <w:i/>
                <w:color w:val="006699"/>
                <w:sz w:val="20"/>
              </w:rPr>
              <w:t>Ecole (ESGI ou PPA) :</w:t>
            </w:r>
          </w:p>
        </w:tc>
        <w:tc>
          <w:tcPr>
            <w:tcW w:w="1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ESGI</w:t>
            </w:r>
          </w:p>
        </w:tc>
      </w:tr>
    </w:tbl>
    <w:p w:rsidR="003C004B" w:rsidRDefault="003C004B">
      <w:pPr>
        <w:spacing w:after="0" w:line="240" w:lineRule="auto"/>
        <w:rPr>
          <w:rFonts w:ascii="Lucida Sans Unicode" w:eastAsia="Lucida Sans Unicode" w:hAnsi="Lucida Sans Unicode" w:cs="Lucida Sans Unicode"/>
          <w:b/>
          <w:i/>
          <w:sz w:val="16"/>
        </w:rPr>
      </w:pPr>
    </w:p>
    <w:p w:rsidR="003C004B" w:rsidRDefault="003C004B">
      <w:pPr>
        <w:spacing w:after="0" w:line="240" w:lineRule="auto"/>
        <w:jc w:val="center"/>
        <w:rPr>
          <w:rFonts w:ascii="Lucida Sans Unicode" w:eastAsia="Lucida Sans Unicode" w:hAnsi="Lucida Sans Unicode" w:cs="Lucida Sans Unicode"/>
          <w:color w:val="0099CC"/>
          <w:sz w:val="1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1951"/>
        <w:gridCol w:w="1922"/>
        <w:gridCol w:w="2364"/>
        <w:gridCol w:w="2943"/>
      </w:tblGrid>
      <w:tr w:rsidR="00470823" w:rsidTr="00470823">
        <w:trPr>
          <w:trHeight w:val="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Enseignant :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 </w:t>
            </w:r>
            <w:proofErr w:type="spellStart"/>
            <w:r>
              <w:rPr>
                <w:rFonts w:ascii="Calibri" w:eastAsia="Calibri" w:hAnsi="Calibri" w:cs="Calibri"/>
              </w:rPr>
              <w:t>Bianchini</w:t>
            </w:r>
            <w:proofErr w:type="spellEnd"/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 xml:space="preserve">Mail de l’enseignant :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CE43F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mbianchini9@gmail</w:t>
            </w:r>
            <w:r w:rsidR="00470823">
              <w:rPr>
                <w:rFonts w:ascii="Calibri" w:eastAsia="Calibri" w:hAnsi="Calibri" w:cs="Calibri"/>
              </w:rPr>
              <w:t>.com</w:t>
            </w:r>
          </w:p>
        </w:tc>
      </w:tr>
    </w:tbl>
    <w:p w:rsidR="003C004B" w:rsidRDefault="003C004B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1929"/>
        <w:gridCol w:w="2291"/>
        <w:gridCol w:w="2303"/>
        <w:gridCol w:w="2657"/>
      </w:tblGrid>
      <w:tr w:rsidR="003C004B"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Type de projet :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Projet annuel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Projet de synthèse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Semaine projet</w:t>
            </w:r>
          </w:p>
        </w:tc>
      </w:tr>
      <w:tr w:rsidR="003C004B">
        <w:trPr>
          <w:trHeight w:val="7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i/>
                <w:sz w:val="16"/>
              </w:rPr>
              <w:t>Cocher la case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3C0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CE43F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3C0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3C004B" w:rsidRDefault="003C004B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1882"/>
        <w:gridCol w:w="2331"/>
        <w:gridCol w:w="2205"/>
        <w:gridCol w:w="2762"/>
      </w:tblGrid>
      <w:tr w:rsidR="003C004B"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Type de sujet :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Sujet imposé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Sujet à faire valider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Sujet fourni par entreprise</w:t>
            </w:r>
          </w:p>
        </w:tc>
      </w:tr>
      <w:tr w:rsidR="003C004B">
        <w:trPr>
          <w:trHeight w:val="7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i/>
                <w:sz w:val="16"/>
              </w:rPr>
              <w:t>Cocher la case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3C0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3C0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3C004B" w:rsidRDefault="003C004B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020"/>
        <w:gridCol w:w="588"/>
        <w:gridCol w:w="1950"/>
        <w:gridCol w:w="1847"/>
        <w:gridCol w:w="1919"/>
        <w:gridCol w:w="856"/>
      </w:tblGrid>
      <w:tr w:rsidR="003C004B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Nombre d’étudiants par groupe 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CE43F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Règles pour la constitution des groupes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Libre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Charge de travail estimée de chaque étudiant :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CE43F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5h</w:t>
            </w:r>
          </w:p>
        </w:tc>
      </w:tr>
    </w:tbl>
    <w:p w:rsidR="003C004B" w:rsidRDefault="003C004B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2"/>
        </w:rPr>
      </w:pPr>
    </w:p>
    <w:p w:rsidR="003C004B" w:rsidRDefault="003C004B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2"/>
        </w:rPr>
      </w:pPr>
    </w:p>
    <w:p w:rsidR="003C004B" w:rsidRDefault="0080099F">
      <w:pPr>
        <w:spacing w:after="0" w:line="240" w:lineRule="auto"/>
        <w:jc w:val="center"/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</w:pPr>
      <w:r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  <w:t>Objectif du projet (à la fin du projet, les étudiants sauront réaliser un…)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180"/>
      </w:tblGrid>
      <w:tr w:rsidR="003C004B" w:rsidTr="004635C9">
        <w:trPr>
          <w:trHeight w:val="1261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3C004B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</w:p>
          <w:p w:rsidR="003C004B" w:rsidRDefault="0080099F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Ce projet consiste à tracer des </w:t>
            </w:r>
            <w:r w:rsidR="00CE43F9">
              <w:rPr>
                <w:rFonts w:ascii="Lucida Sans Unicode" w:eastAsia="Lucida Sans Unicode" w:hAnsi="Lucida Sans Unicode" w:cs="Lucida Sans Unicode"/>
                <w:sz w:val="20"/>
              </w:rPr>
              <w:t>segments</w:t>
            </w: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et des cercles suivants différents axes:</w:t>
            </w:r>
          </w:p>
          <w:p w:rsidR="004635C9" w:rsidRDefault="0080099F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1) utilisation de l'environnement d'</w:t>
            </w:r>
            <w:proofErr w:type="spellStart"/>
            <w:r>
              <w:rPr>
                <w:rFonts w:ascii="Lucida Sans Unicode" w:eastAsia="Lucida Sans Unicode" w:hAnsi="Lucida Sans Unicode" w:cs="Lucida Sans Unicode"/>
                <w:sz w:val="20"/>
              </w:rPr>
              <w:t>OpenGL</w:t>
            </w:r>
            <w:proofErr w:type="spellEnd"/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sous GLUT</w:t>
            </w:r>
          </w:p>
          <w:p w:rsidR="004635C9" w:rsidRDefault="0080099F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2) méthode interactive de tracés avec la souris</w:t>
            </w:r>
          </w:p>
          <w:p w:rsidR="00CE43F9" w:rsidRDefault="0080099F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3) utilisation de l'algorithme de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sz w:val="20"/>
              </w:rPr>
              <w:t>Bresenham</w:t>
            </w:r>
            <w:proofErr w:type="spellEnd"/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pour les deux primitives graphiques permettant un traitement optimal en temps de calcul</w:t>
            </w:r>
            <w:r w:rsidR="00CE43F9">
              <w:rPr>
                <w:rFonts w:ascii="Lucida Sans Unicode" w:eastAsia="Lucida Sans Unicode" w:hAnsi="Lucida Sans Unicode" w:cs="Lucida Sans Unicode"/>
                <w:sz w:val="20"/>
              </w:rPr>
              <w:t>.</w:t>
            </w:r>
          </w:p>
          <w:p w:rsidR="00470823" w:rsidRDefault="00470823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4) L’étudiant sera amené à développer différentes options (pour dépasser la </w:t>
            </w:r>
            <w:r w:rsidR="00CE43F9">
              <w:rPr>
                <w:rFonts w:ascii="Lucida Sans Unicode" w:eastAsia="Lucida Sans Unicode" w:hAnsi="Lucida Sans Unicode" w:cs="Lucida Sans Unicode"/>
                <w:sz w:val="20"/>
              </w:rPr>
              <w:t>note de 12/20</w:t>
            </w:r>
            <w:r>
              <w:rPr>
                <w:rFonts w:ascii="Lucida Sans Unicode" w:eastAsia="Lucida Sans Unicode" w:hAnsi="Lucida Sans Unicode" w:cs="Lucida Sans Unicode"/>
                <w:sz w:val="20"/>
              </w:rPr>
              <w:t>) comme :</w:t>
            </w:r>
          </w:p>
          <w:p w:rsidR="00470823" w:rsidRDefault="00470823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         a) les tracés d’ellipses,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sz w:val="20"/>
              </w:rPr>
              <w:t>Bresenham</w:t>
            </w:r>
            <w:proofErr w:type="spellEnd"/>
          </w:p>
          <w:p w:rsidR="00470823" w:rsidRDefault="00470823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         b) les tracés d’arcs de cercles quelconques,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sz w:val="20"/>
              </w:rPr>
              <w:t>Bresenham</w:t>
            </w:r>
            <w:proofErr w:type="spellEnd"/>
          </w:p>
          <w:p w:rsidR="00CE43F9" w:rsidRDefault="00CE43F9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         c) l'utilisation de couleurs interactives (choix à la souris)</w:t>
            </w:r>
          </w:p>
          <w:p w:rsidR="00470823" w:rsidRDefault="00CE43F9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         d</w:t>
            </w:r>
            <w:r w:rsidR="00470823">
              <w:rPr>
                <w:rFonts w:ascii="Lucida Sans Unicode" w:eastAsia="Lucida Sans Unicode" w:hAnsi="Lucida Sans Unicode" w:cs="Lucida Sans Unicode"/>
                <w:sz w:val="20"/>
              </w:rPr>
              <w:t>) l’utilisation de listes chaînées permettant de tracer un nombre illimité de figures</w:t>
            </w:r>
          </w:p>
          <w:p w:rsidR="00CE43F9" w:rsidRDefault="00CE43F9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         e) </w:t>
            </w:r>
            <w:r w:rsidR="004635C9">
              <w:rPr>
                <w:rFonts w:ascii="Lucida Sans Unicode" w:eastAsia="Lucida Sans Unicode" w:hAnsi="Lucida Sans Unicode" w:cs="Lucida Sans Unicode"/>
                <w:sz w:val="20"/>
              </w:rPr>
              <w:t>l'</w:t>
            </w: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affichage de figures spéciales </w:t>
            </w:r>
            <w:r w:rsidR="004635C9">
              <w:rPr>
                <w:rFonts w:ascii="Lucida Sans Unicode" w:eastAsia="Lucida Sans Unicode" w:hAnsi="Lucida Sans Unicode" w:cs="Lucida Sans Unicode"/>
                <w:sz w:val="20"/>
              </w:rPr>
              <w:t xml:space="preserve">selon </w:t>
            </w: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votre choix utilisant les primitives graphiques implémentées</w:t>
            </w:r>
          </w:p>
          <w:p w:rsidR="004635C9" w:rsidRDefault="004635C9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</w:p>
          <w:p w:rsidR="004635C9" w:rsidRDefault="004635C9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</w:p>
          <w:p w:rsidR="004635C9" w:rsidRDefault="004635C9" w:rsidP="004635C9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lastRenderedPageBreak/>
              <w:t xml:space="preserve">Attention </w:t>
            </w:r>
          </w:p>
          <w:p w:rsidR="004635C9" w:rsidRDefault="004635C9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La validation des points 1), 2) et 3) entraine une note maximale de 12/20.</w:t>
            </w:r>
          </w:p>
          <w:p w:rsidR="003C004B" w:rsidRPr="004635C9" w:rsidRDefault="004635C9" w:rsidP="00470823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Pour augmenter sa note, il est nécessaire de traiter les points des différentes options.</w:t>
            </w:r>
          </w:p>
        </w:tc>
      </w:tr>
    </w:tbl>
    <w:p w:rsidR="003C004B" w:rsidRDefault="003C004B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3C004B" w:rsidRDefault="003C004B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2"/>
        </w:rPr>
      </w:pPr>
    </w:p>
    <w:p w:rsidR="003C004B" w:rsidRDefault="003C004B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2"/>
        </w:rPr>
      </w:pPr>
    </w:p>
    <w:p w:rsidR="003C004B" w:rsidRDefault="0080099F">
      <w:pPr>
        <w:spacing w:after="0" w:line="240" w:lineRule="auto"/>
        <w:jc w:val="center"/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</w:pPr>
      <w:r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  <w:t>Objectifs pédagogiques complémentaires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180"/>
      </w:tblGrid>
      <w:tr w:rsidR="003C004B">
        <w:trPr>
          <w:trHeight w:val="1"/>
        </w:trPr>
        <w:tc>
          <w:tcPr>
            <w:tcW w:w="1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3C004B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</w:p>
          <w:p w:rsidR="003C004B" w:rsidRDefault="003C004B">
            <w:pPr>
              <w:spacing w:after="0" w:line="240" w:lineRule="auto"/>
            </w:pPr>
          </w:p>
        </w:tc>
      </w:tr>
    </w:tbl>
    <w:p w:rsidR="003C004B" w:rsidRDefault="003C004B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3C004B" w:rsidRDefault="003C004B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3C004B" w:rsidRDefault="003C004B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3C004B" w:rsidRDefault="0080099F">
      <w:pPr>
        <w:spacing w:after="0" w:line="240" w:lineRule="auto"/>
        <w:jc w:val="center"/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</w:pPr>
      <w:r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  <w:t>Ouvrages de Référence (livres, articles, revues, sites Web)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180"/>
      </w:tblGrid>
      <w:tr w:rsidR="003C004B">
        <w:trPr>
          <w:trHeight w:val="1"/>
        </w:trPr>
        <w:tc>
          <w:tcPr>
            <w:tcW w:w="1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OpenGL</w:t>
            </w:r>
            <w:proofErr w:type="spellEnd"/>
            <w:r>
              <w:rPr>
                <w:rFonts w:ascii="Calibri" w:eastAsia="Calibri" w:hAnsi="Calibri" w:cs="Calibri"/>
              </w:rPr>
              <w:t xml:space="preserve"> 2.0</w:t>
            </w:r>
          </w:p>
          <w:p w:rsidR="003C004B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Guide officiel pour l'apprentissage et la maîtrise d'</w:t>
            </w:r>
            <w:proofErr w:type="spellStart"/>
            <w:r>
              <w:rPr>
                <w:rFonts w:ascii="Calibri" w:eastAsia="Calibri" w:hAnsi="Calibri" w:cs="Calibri"/>
              </w:rPr>
              <w:t>OpenGL</w:t>
            </w:r>
            <w:proofErr w:type="spellEnd"/>
            <w:r>
              <w:rPr>
                <w:rFonts w:ascii="Calibri" w:eastAsia="Calibri" w:hAnsi="Calibri" w:cs="Calibri"/>
              </w:rPr>
              <w:t xml:space="preserve"> 2.0</w:t>
            </w:r>
          </w:p>
          <w:p w:rsidR="003C004B" w:rsidRPr="00470823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470823">
              <w:rPr>
                <w:rFonts w:ascii="Calibri" w:eastAsia="Calibri" w:hAnsi="Calibri" w:cs="Calibri"/>
                <w:lang w:val="en-US"/>
              </w:rPr>
              <w:t xml:space="preserve">Mason Woo, Jackie </w:t>
            </w:r>
            <w:proofErr w:type="spellStart"/>
            <w:r w:rsidRPr="00470823">
              <w:rPr>
                <w:rFonts w:ascii="Calibri" w:eastAsia="Calibri" w:hAnsi="Calibri" w:cs="Calibri"/>
                <w:lang w:val="en-US"/>
              </w:rPr>
              <w:t>Neider</w:t>
            </w:r>
            <w:proofErr w:type="spellEnd"/>
            <w:r w:rsidRPr="00470823">
              <w:rPr>
                <w:rFonts w:ascii="Calibri" w:eastAsia="Calibri" w:hAnsi="Calibri" w:cs="Calibri"/>
                <w:lang w:val="en-US"/>
              </w:rPr>
              <w:t xml:space="preserve">, Tom Davis et Dave </w:t>
            </w:r>
            <w:proofErr w:type="spellStart"/>
            <w:r w:rsidRPr="00470823">
              <w:rPr>
                <w:rFonts w:ascii="Calibri" w:eastAsia="Calibri" w:hAnsi="Calibri" w:cs="Calibri"/>
                <w:lang w:val="en-US"/>
              </w:rPr>
              <w:t>Shreiner</w:t>
            </w:r>
            <w:proofErr w:type="spellEnd"/>
          </w:p>
          <w:p w:rsidR="003C004B" w:rsidRPr="00470823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470823">
              <w:rPr>
                <w:rFonts w:ascii="Calibri" w:eastAsia="Calibri" w:hAnsi="Calibri" w:cs="Calibri"/>
                <w:lang w:val="en-US"/>
              </w:rPr>
              <w:t>CampusPress</w:t>
            </w:r>
            <w:proofErr w:type="spellEnd"/>
          </w:p>
          <w:p w:rsidR="003C004B" w:rsidRPr="00470823" w:rsidRDefault="003C004B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  <w:p w:rsidR="003C004B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Algorithmes pour la synthèse d'images et l'animation 3D</w:t>
            </w:r>
          </w:p>
          <w:p w:rsidR="003C004B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Rémy </w:t>
            </w:r>
            <w:proofErr w:type="spellStart"/>
            <w:r>
              <w:rPr>
                <w:rFonts w:ascii="Calibri" w:eastAsia="Calibri" w:hAnsi="Calibri" w:cs="Calibri"/>
              </w:rPr>
              <w:t>Malgouyres</w:t>
            </w:r>
            <w:proofErr w:type="spellEnd"/>
          </w:p>
          <w:p w:rsidR="003C004B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Dunod</w:t>
            </w:r>
            <w:proofErr w:type="spellEnd"/>
          </w:p>
        </w:tc>
      </w:tr>
    </w:tbl>
    <w:p w:rsidR="003C004B" w:rsidRDefault="003C004B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3C004B" w:rsidRDefault="003C004B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3C004B" w:rsidRDefault="0080099F">
      <w:pPr>
        <w:spacing w:after="0" w:line="240" w:lineRule="auto"/>
        <w:jc w:val="center"/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</w:pPr>
      <w:r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  <w:t>Outils informatiques à installer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180"/>
      </w:tblGrid>
      <w:tr w:rsidR="003C004B">
        <w:trPr>
          <w:trHeight w:val="1"/>
        </w:trPr>
        <w:tc>
          <w:tcPr>
            <w:tcW w:w="1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Environnement: </w:t>
            </w:r>
            <w:proofErr w:type="spellStart"/>
            <w:r>
              <w:rPr>
                <w:rFonts w:ascii="Calibri" w:eastAsia="Calibri" w:hAnsi="Calibri" w:cs="Calibri"/>
              </w:rPr>
              <w:t>Code::blocks</w:t>
            </w:r>
            <w:proofErr w:type="spellEnd"/>
          </w:p>
          <w:p w:rsidR="003C004B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Compilateur: </w:t>
            </w:r>
            <w:proofErr w:type="spellStart"/>
            <w:r>
              <w:rPr>
                <w:rFonts w:ascii="Calibri" w:eastAsia="Calibri" w:hAnsi="Calibri" w:cs="Calibri"/>
              </w:rPr>
              <w:t>MinGW</w:t>
            </w:r>
            <w:proofErr w:type="spellEnd"/>
          </w:p>
          <w:p w:rsidR="003C004B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OpenGL</w:t>
            </w:r>
            <w:proofErr w:type="spellEnd"/>
            <w:r>
              <w:rPr>
                <w:rFonts w:ascii="Calibri" w:eastAsia="Calibri" w:hAnsi="Calibri" w:cs="Calibri"/>
              </w:rPr>
              <w:t xml:space="preserve">: librairie </w:t>
            </w:r>
            <w:proofErr w:type="spellStart"/>
            <w:r>
              <w:rPr>
                <w:rFonts w:ascii="Calibri" w:eastAsia="Calibri" w:hAnsi="Calibri" w:cs="Calibri"/>
              </w:rPr>
              <w:t>Glut</w:t>
            </w:r>
            <w:proofErr w:type="spellEnd"/>
          </w:p>
        </w:tc>
      </w:tr>
    </w:tbl>
    <w:p w:rsidR="003C004B" w:rsidRDefault="003C004B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3C004B" w:rsidRDefault="0080099F">
      <w:pPr>
        <w:spacing w:after="0" w:line="240" w:lineRule="auto"/>
        <w:jc w:val="center"/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</w:pPr>
      <w:r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  <w:t>Sujet détaillé (à fournir éventuellement pièce jointe)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180"/>
      </w:tblGrid>
      <w:tr w:rsidR="003C004B">
        <w:trPr>
          <w:trHeight w:val="1"/>
        </w:trPr>
        <w:tc>
          <w:tcPr>
            <w:tcW w:w="1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3C004B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</w:p>
          <w:p w:rsidR="003C004B" w:rsidRDefault="0080099F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Après avoir installé convenablement l'environnement graphique sous GLUT, et testé les programmes fournis, il est demandé de coder le tracé de </w:t>
            </w:r>
            <w:r w:rsidR="00CE43F9">
              <w:rPr>
                <w:rFonts w:ascii="Lucida Sans Unicode" w:eastAsia="Lucida Sans Unicode" w:hAnsi="Lucida Sans Unicode" w:cs="Lucida Sans Unicode"/>
                <w:sz w:val="20"/>
              </w:rPr>
              <w:t xml:space="preserve">segment </w:t>
            </w: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et de cercle en utilisant le procédé de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sz w:val="20"/>
              </w:rPr>
              <w:t>Bresenham</w:t>
            </w:r>
            <w:proofErr w:type="spellEnd"/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vu en cours.</w:t>
            </w:r>
          </w:p>
          <w:p w:rsidR="003C004B" w:rsidRDefault="0080099F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Le tracé de </w:t>
            </w:r>
            <w:r w:rsidR="00CE43F9">
              <w:rPr>
                <w:rFonts w:ascii="Lucida Sans Unicode" w:eastAsia="Lucida Sans Unicode" w:hAnsi="Lucida Sans Unicode" w:cs="Lucida Sans Unicode"/>
                <w:sz w:val="20"/>
              </w:rPr>
              <w:t xml:space="preserve">segment </w:t>
            </w: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devra s'exécuter dans les huit octants du plan à l'aide de deux clics souris.</w:t>
            </w:r>
          </w:p>
          <w:p w:rsidR="003C004B" w:rsidRDefault="0080099F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Le tracé de cercle devra  se faire grâce à un clic souris représentant le centre, puis le glissement de souris (en </w:t>
            </w:r>
            <w:r w:rsidR="00470823">
              <w:rPr>
                <w:rFonts w:ascii="Lucida Sans Unicode" w:eastAsia="Lucida Sans Unicode" w:hAnsi="Lucida Sans Unicode" w:cs="Lucida Sans Unicode"/>
                <w:sz w:val="20"/>
              </w:rPr>
              <w:t>gardant</w:t>
            </w: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toujours le </w:t>
            </w:r>
            <w:r w:rsidR="00470823">
              <w:rPr>
                <w:rFonts w:ascii="Lucida Sans Unicode" w:eastAsia="Lucida Sans Unicode" w:hAnsi="Lucida Sans Unicode" w:cs="Lucida Sans Unicode"/>
                <w:sz w:val="20"/>
              </w:rPr>
              <w:t>bouton</w:t>
            </w: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pressé) permettra de constituer le rayon qui sera validé lors du relâchement du </w:t>
            </w:r>
            <w:r w:rsidR="00470823">
              <w:rPr>
                <w:rFonts w:ascii="Lucida Sans Unicode" w:eastAsia="Lucida Sans Unicode" w:hAnsi="Lucida Sans Unicode" w:cs="Lucida Sans Unicode"/>
                <w:sz w:val="20"/>
              </w:rPr>
              <w:t>bouton</w:t>
            </w:r>
            <w:r>
              <w:rPr>
                <w:rFonts w:ascii="Lucida Sans Unicode" w:eastAsia="Lucida Sans Unicode" w:hAnsi="Lucida Sans Unicode" w:cs="Lucida Sans Unicode"/>
                <w:sz w:val="20"/>
              </w:rPr>
              <w:t>.</w:t>
            </w:r>
          </w:p>
          <w:p w:rsidR="003C004B" w:rsidRDefault="0080099F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L'utilisateur doit pouvoir </w:t>
            </w:r>
            <w:r w:rsidR="00470823">
              <w:rPr>
                <w:rFonts w:ascii="Lucida Sans Unicode" w:eastAsia="Lucida Sans Unicode" w:hAnsi="Lucida Sans Unicode" w:cs="Lucida Sans Unicode"/>
                <w:sz w:val="20"/>
              </w:rPr>
              <w:t>tracer</w:t>
            </w: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autant de figures qu'il souhaite.</w:t>
            </w:r>
          </w:p>
          <w:p w:rsidR="0080099F" w:rsidRDefault="0080099F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</w:p>
          <w:p w:rsidR="0080099F" w:rsidRDefault="0080099F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Attention : pour les tracés, il est obligatoire de n’utiliser que l’affichage de pixels, commande via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sz w:val="20"/>
              </w:rPr>
              <w:t>GLpoint</w:t>
            </w:r>
            <w:proofErr w:type="spellEnd"/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, puis glvertex2f() et de l’utilisation de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sz w:val="20"/>
              </w:rPr>
              <w:t>glColor</w:t>
            </w:r>
            <w:proofErr w:type="spellEnd"/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pour l’affichage.</w:t>
            </w:r>
          </w:p>
          <w:p w:rsidR="004635C9" w:rsidRDefault="004635C9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</w:p>
          <w:p w:rsidR="004635C9" w:rsidRDefault="004635C9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Système de notation: </w:t>
            </w:r>
          </w:p>
          <w:p w:rsidR="004635C9" w:rsidRDefault="004635C9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Technique: 10</w:t>
            </w:r>
          </w:p>
          <w:p w:rsidR="004635C9" w:rsidRDefault="004635C9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Présentation +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sz w:val="20"/>
              </w:rPr>
              <w:t>slides</w:t>
            </w:r>
            <w:proofErr w:type="spellEnd"/>
            <w:r>
              <w:rPr>
                <w:rFonts w:ascii="Lucida Sans Unicode" w:eastAsia="Lucida Sans Unicode" w:hAnsi="Lucida Sans Unicode" w:cs="Lucida Sans Unicode"/>
                <w:sz w:val="20"/>
              </w:rPr>
              <w:t>: 5</w:t>
            </w:r>
          </w:p>
          <w:p w:rsidR="004635C9" w:rsidRDefault="004635C9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Questions-réponses: 5</w:t>
            </w:r>
          </w:p>
          <w:p w:rsidR="003C004B" w:rsidRDefault="003C004B" w:rsidP="004635C9">
            <w:pPr>
              <w:spacing w:after="0" w:line="240" w:lineRule="auto"/>
            </w:pPr>
          </w:p>
        </w:tc>
      </w:tr>
    </w:tbl>
    <w:p w:rsidR="003C004B" w:rsidRDefault="003C004B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3C004B" w:rsidRDefault="003C004B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3C004B" w:rsidRDefault="0080099F">
      <w:pPr>
        <w:spacing w:after="0" w:line="240" w:lineRule="auto"/>
        <w:jc w:val="center"/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</w:pPr>
      <w:r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  <w:t>Livrables et étapes de Suivi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368"/>
        <w:gridCol w:w="6812"/>
      </w:tblGrid>
      <w:tr w:rsidR="003C004B" w:rsidTr="004635C9">
        <w:trPr>
          <w:trHeight w:val="46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Description de l’étape de suivi</w:t>
            </w:r>
          </w:p>
        </w:tc>
        <w:tc>
          <w:tcPr>
            <w:tcW w:w="6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Livrable(s) à valider</w:t>
            </w:r>
          </w:p>
        </w:tc>
      </w:tr>
      <w:tr w:rsidR="003C004B" w:rsidTr="004635C9">
        <w:trPr>
          <w:trHeight w:val="46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1 - Lancement: présentation du projet et constitution des équipes</w:t>
            </w:r>
          </w:p>
        </w:tc>
        <w:tc>
          <w:tcPr>
            <w:tcW w:w="6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Répartition des tâches</w:t>
            </w:r>
          </w:p>
          <w:p w:rsidR="003C004B" w:rsidRDefault="003C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C004B" w:rsidTr="004635C9">
        <w:trPr>
          <w:trHeight w:val="46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2 - Manuel utilisateurs av</w:t>
            </w:r>
            <w:r w:rsidR="004635C9">
              <w:rPr>
                <w:rFonts w:ascii="Calibri" w:eastAsia="Calibri" w:hAnsi="Calibri" w:cs="Calibri"/>
              </w:rPr>
              <w:t xml:space="preserve">ec présentation (7min) sur </w:t>
            </w:r>
            <w:proofErr w:type="spellStart"/>
            <w:r w:rsidR="004635C9">
              <w:rPr>
                <w:rFonts w:ascii="Calibri" w:eastAsia="Calibri" w:hAnsi="Calibri" w:cs="Calibri"/>
              </w:rPr>
              <w:t>video</w:t>
            </w:r>
            <w:r>
              <w:rPr>
                <w:rFonts w:ascii="Calibri" w:eastAsia="Calibri" w:hAnsi="Calibri" w:cs="Calibri"/>
              </w:rPr>
              <w:t>projecteur</w:t>
            </w:r>
            <w:proofErr w:type="spellEnd"/>
          </w:p>
        </w:tc>
        <w:tc>
          <w:tcPr>
            <w:tcW w:w="6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Démonstration de 5 min avec présentation du manuel utilisateur. Une question relevant du domaine informatique, algorithmique ou mathématique relative ou sujet sera posée pour chaque membre de l'équipe.</w:t>
            </w:r>
          </w:p>
        </w:tc>
      </w:tr>
    </w:tbl>
    <w:p w:rsidR="003C004B" w:rsidRDefault="003C004B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6"/>
        </w:rPr>
      </w:pPr>
    </w:p>
    <w:p w:rsidR="003C004B" w:rsidRDefault="0080099F">
      <w:pPr>
        <w:spacing w:after="0" w:line="240" w:lineRule="auto"/>
        <w:jc w:val="center"/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</w:pPr>
      <w:r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  <w:t>Soutenance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058"/>
        <w:gridCol w:w="2351"/>
        <w:gridCol w:w="2423"/>
        <w:gridCol w:w="2348"/>
      </w:tblGrid>
      <w:tr w:rsidR="003C004B"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Durée par groupe (questions réponses comprises)</w:t>
            </w:r>
          </w:p>
        </w:tc>
        <w:tc>
          <w:tcPr>
            <w:tcW w:w="12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A274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prévue le 10/12</w:t>
            </w:r>
          </w:p>
        </w:tc>
      </w:tr>
      <w:tr w:rsidR="003C004B"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Type de soutenance :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Présentation / PowerPoint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Démonstration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Autre</w:t>
            </w:r>
          </w:p>
        </w:tc>
      </w:tr>
      <w:tr w:rsidR="003C004B">
        <w:trPr>
          <w:trHeight w:val="7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i/>
                <w:sz w:val="16"/>
              </w:rPr>
              <w:t>Cocher la(les) case(s)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A274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3C0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C004B">
        <w:trPr>
          <w:trHeight w:val="7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Audience :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A huis clos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Devant la promotion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Publique</w:t>
            </w:r>
          </w:p>
        </w:tc>
      </w:tr>
      <w:tr w:rsidR="003C004B">
        <w:trPr>
          <w:trHeight w:val="7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i/>
                <w:sz w:val="16"/>
              </w:rPr>
              <w:t>Cocher la case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80099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3C0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004B" w:rsidRDefault="003C0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3C004B" w:rsidRDefault="003C004B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6"/>
        </w:rPr>
      </w:pPr>
    </w:p>
    <w:sectPr w:rsidR="003C004B" w:rsidSect="00894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C004B"/>
    <w:rsid w:val="002304BD"/>
    <w:rsid w:val="003C004B"/>
    <w:rsid w:val="004635C9"/>
    <w:rsid w:val="00470823"/>
    <w:rsid w:val="0080099F"/>
    <w:rsid w:val="00894889"/>
    <w:rsid w:val="00A27445"/>
    <w:rsid w:val="00CE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</cp:lastModifiedBy>
  <cp:revision>4</cp:revision>
  <dcterms:created xsi:type="dcterms:W3CDTF">2013-10-31T22:39:00Z</dcterms:created>
  <dcterms:modified xsi:type="dcterms:W3CDTF">2014-10-19T14:50:00Z</dcterms:modified>
</cp:coreProperties>
</file>