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75CC5" w:rsidRDefault="006819DA">
      <w:pPr>
        <w:pStyle w:val="Titre1"/>
        <w:numPr>
          <w:ilvl w:val="0"/>
          <w:numId w:val="4"/>
        </w:numPr>
        <w:jc w:val="both"/>
      </w:pPr>
      <w:bookmarkStart w:id="0" w:name="_um7o515x36o6" w:colFirst="0" w:colLast="0"/>
      <w:bookmarkStart w:id="1" w:name="_GoBack"/>
      <w:bookmarkEnd w:id="0"/>
      <w:bookmarkEnd w:id="1"/>
      <w:r>
        <w:t>Problématique</w:t>
      </w:r>
    </w:p>
    <w:p w14:paraId="00000002" w14:textId="77777777" w:rsidR="00175CC5" w:rsidRDefault="006819DA">
      <w:pPr>
        <w:spacing w:before="240" w:after="240"/>
        <w:ind w:firstLine="700"/>
        <w:jc w:val="both"/>
      </w:pPr>
      <w:r>
        <w:t>Comment amener les étudiants, utilisateurs gratuits d’aujourd’hui, à prescripteurs de demain ?</w:t>
      </w:r>
    </w:p>
    <w:p w14:paraId="00000003" w14:textId="77777777" w:rsidR="00175CC5" w:rsidRDefault="006819DA">
      <w:pPr>
        <w:pStyle w:val="Titre1"/>
        <w:numPr>
          <w:ilvl w:val="0"/>
          <w:numId w:val="4"/>
        </w:numPr>
        <w:jc w:val="both"/>
      </w:pPr>
      <w:bookmarkStart w:id="2" w:name="_w7qgrs87330d" w:colFirst="0" w:colLast="0"/>
      <w:bookmarkEnd w:id="2"/>
      <w:r>
        <w:t>Résumé</w:t>
      </w:r>
    </w:p>
    <w:p w14:paraId="00000004" w14:textId="77777777" w:rsidR="00175CC5" w:rsidRDefault="006819DA">
      <w:pPr>
        <w:ind w:firstLine="720"/>
        <w:jc w:val="both"/>
      </w:pPr>
      <w:r>
        <w:t xml:space="preserve">L’objectif de ce mémoire est de répondre à une problématique réelle de l’entreprise Techniques de l’Ingénieur. Le choix s’est porté sur une partie des utilisateurs qui utilisent les ressources documentaires de la marque sans </w:t>
      </w:r>
      <w:proofErr w:type="gramStart"/>
      <w:r>
        <w:t>contrainte;</w:t>
      </w:r>
      <w:proofErr w:type="gramEnd"/>
      <w:r>
        <w:t xml:space="preserve"> c’est-à-dire les étudiants. </w:t>
      </w:r>
      <w:proofErr w:type="gramStart"/>
      <w:r>
        <w:t>Suite à une</w:t>
      </w:r>
      <w:proofErr w:type="gramEnd"/>
      <w:r>
        <w:t xml:space="preserve"> étude qualitative auprès de la cible, la maison d’éditions scientifique saura quels outils mettre en place et les leviers à développer pour améliorer sa relation auprès de ses futurs prescripteurs.</w:t>
      </w:r>
    </w:p>
    <w:p w14:paraId="00000005" w14:textId="77777777" w:rsidR="00175CC5" w:rsidRDefault="00175CC5">
      <w:pPr>
        <w:jc w:val="both"/>
      </w:pPr>
    </w:p>
    <w:p w14:paraId="00000006" w14:textId="77777777" w:rsidR="00175CC5" w:rsidRDefault="006819DA">
      <w:pPr>
        <w:jc w:val="both"/>
      </w:pPr>
      <w:r>
        <w:rPr>
          <w:b/>
        </w:rPr>
        <w:t>Mots-clés :</w:t>
      </w:r>
      <w:r>
        <w:t xml:space="preserve"> relation ; marque ; vision ; fidélisation ; prescription ; produits ; influence.</w:t>
      </w:r>
    </w:p>
    <w:p w14:paraId="00000007" w14:textId="77777777" w:rsidR="00175CC5" w:rsidRDefault="006819DA">
      <w:pPr>
        <w:pStyle w:val="Titre1"/>
        <w:numPr>
          <w:ilvl w:val="0"/>
          <w:numId w:val="4"/>
        </w:numPr>
        <w:spacing w:before="240" w:after="240"/>
        <w:jc w:val="both"/>
      </w:pPr>
      <w:bookmarkStart w:id="3" w:name="_f1h3zyfetadb" w:colFirst="0" w:colLast="0"/>
      <w:bookmarkEnd w:id="3"/>
      <w:r>
        <w:t>Définition des mots clés</w:t>
      </w:r>
    </w:p>
    <w:p w14:paraId="00000008" w14:textId="77777777" w:rsidR="00175CC5" w:rsidRDefault="006819DA">
      <w:pPr>
        <w:pStyle w:val="Titre3"/>
        <w:spacing w:before="240" w:after="240"/>
        <w:jc w:val="both"/>
      </w:pPr>
      <w:bookmarkStart w:id="4" w:name="_qywdxz6r12m2" w:colFirst="0" w:colLast="0"/>
      <w:bookmarkEnd w:id="4"/>
      <w:r>
        <w:t xml:space="preserve">Amener : </w:t>
      </w:r>
    </w:p>
    <w:p w14:paraId="00000009" w14:textId="77777777" w:rsidR="00175CC5" w:rsidRDefault="006819DA">
      <w:pPr>
        <w:spacing w:before="240" w:after="240" w:line="240" w:lineRule="auto"/>
        <w:jc w:val="both"/>
      </w:pPr>
      <w:r>
        <w:rPr>
          <w:i/>
          <w:u w:val="single"/>
        </w:rPr>
        <w:t>Dans le dictionnaire :</w:t>
      </w:r>
      <w:r>
        <w:t xml:space="preserve"> Faire venir quelqu'un avec soi.</w:t>
      </w:r>
    </w:p>
    <w:p w14:paraId="0000000A" w14:textId="77777777" w:rsidR="00175CC5" w:rsidRDefault="006819DA">
      <w:pPr>
        <w:spacing w:before="240" w:after="240" w:line="240" w:lineRule="auto"/>
        <w:jc w:val="both"/>
      </w:pPr>
      <w:r>
        <w:rPr>
          <w:i/>
          <w:u w:val="single"/>
        </w:rPr>
        <w:t>En marketing :</w:t>
      </w:r>
      <w:r>
        <w:t xml:space="preserve"> le principe est d'attirer des prospects via un contenu pertinent plutôt que de les solliciter via de la publicité, avec de l’inbound marketing.</w:t>
      </w:r>
    </w:p>
    <w:p w14:paraId="0000000B" w14:textId="77777777" w:rsidR="00175CC5" w:rsidRDefault="00175CC5">
      <w:pPr>
        <w:spacing w:before="240" w:after="240"/>
        <w:jc w:val="both"/>
      </w:pPr>
    </w:p>
    <w:p w14:paraId="0000000C" w14:textId="77777777" w:rsidR="00175CC5" w:rsidRDefault="006819DA">
      <w:pPr>
        <w:pStyle w:val="Titre3"/>
        <w:spacing w:before="240" w:after="240"/>
        <w:jc w:val="both"/>
      </w:pPr>
      <w:bookmarkStart w:id="5" w:name="_5lmlpekac3kg" w:colFirst="0" w:colLast="0"/>
      <w:bookmarkEnd w:id="5"/>
      <w:r>
        <w:t xml:space="preserve">Utilisateurs : </w:t>
      </w:r>
    </w:p>
    <w:p w14:paraId="0000000D" w14:textId="77777777" w:rsidR="00175CC5" w:rsidRDefault="006819DA">
      <w:pPr>
        <w:spacing w:before="240" w:after="240" w:line="240" w:lineRule="auto"/>
        <w:jc w:val="both"/>
      </w:pPr>
      <w:r>
        <w:rPr>
          <w:i/>
          <w:u w:val="single"/>
        </w:rPr>
        <w:t>Dans le dictionnaire :</w:t>
      </w:r>
      <w:r>
        <w:t xml:space="preserve"> Personne, groupe qui fait usage de quelque chose, qui utilise un appareil, un service.</w:t>
      </w:r>
    </w:p>
    <w:p w14:paraId="0000000E" w14:textId="77777777" w:rsidR="00175CC5" w:rsidRDefault="006819DA">
      <w:pPr>
        <w:spacing w:before="240" w:after="240" w:line="240" w:lineRule="auto"/>
        <w:jc w:val="both"/>
      </w:pPr>
      <w:r>
        <w:rPr>
          <w:i/>
          <w:u w:val="single"/>
        </w:rPr>
        <w:t>En marketing :</w:t>
      </w:r>
      <w:r>
        <w:t xml:space="preserve"> Représentation de l'un des six rôles pouvant intervenir dans le processus d'achat. L'utilisateur est celui qui consomme et/ou se sert du produit et/ou bénéficie d'une prestation de service.</w:t>
      </w:r>
    </w:p>
    <w:p w14:paraId="0000000F" w14:textId="77777777" w:rsidR="00175CC5" w:rsidRDefault="00175CC5">
      <w:pPr>
        <w:spacing w:before="240" w:after="240"/>
        <w:jc w:val="both"/>
      </w:pPr>
    </w:p>
    <w:p w14:paraId="00000010" w14:textId="77777777" w:rsidR="00175CC5" w:rsidRDefault="006819DA">
      <w:pPr>
        <w:pStyle w:val="Titre3"/>
        <w:spacing w:before="240" w:after="240"/>
        <w:jc w:val="both"/>
      </w:pPr>
      <w:bookmarkStart w:id="6" w:name="_4qlb09mdembt" w:colFirst="0" w:colLast="0"/>
      <w:bookmarkEnd w:id="6"/>
      <w:r>
        <w:t>Prescripteurs :</w:t>
      </w:r>
    </w:p>
    <w:p w14:paraId="00000011" w14:textId="77777777" w:rsidR="00175CC5" w:rsidRDefault="006819DA">
      <w:pPr>
        <w:spacing w:before="240" w:after="240" w:line="240" w:lineRule="auto"/>
        <w:jc w:val="both"/>
      </w:pPr>
      <w:r>
        <w:rPr>
          <w:i/>
          <w:u w:val="single"/>
        </w:rPr>
        <w:t>Dans le dictionnaire :</w:t>
      </w:r>
      <w:r>
        <w:t xml:space="preserve"> Personne qui recommande, prescrit un produit, un matériel, un service, des soins, etc.</w:t>
      </w:r>
    </w:p>
    <w:p w14:paraId="00000012" w14:textId="77777777" w:rsidR="00175CC5" w:rsidRDefault="006819DA">
      <w:pPr>
        <w:spacing w:before="240" w:after="240" w:line="240" w:lineRule="auto"/>
        <w:jc w:val="both"/>
      </w:pPr>
      <w:r>
        <w:rPr>
          <w:i/>
          <w:u w:val="single"/>
        </w:rPr>
        <w:t>En marketing :</w:t>
      </w:r>
      <w:r>
        <w:t xml:space="preserve"> Un prescripteur est un individu qui par son activité est en position de recommander l'achat d'un produit, d'une marque ou d'un service.</w:t>
      </w:r>
    </w:p>
    <w:p w14:paraId="00000013" w14:textId="77777777" w:rsidR="00175CC5" w:rsidRDefault="006819DA">
      <w:pPr>
        <w:pStyle w:val="Titre1"/>
        <w:numPr>
          <w:ilvl w:val="0"/>
          <w:numId w:val="4"/>
        </w:numPr>
      </w:pPr>
      <w:bookmarkStart w:id="7" w:name="_hrx3vg1lsihn" w:colFirst="0" w:colLast="0"/>
      <w:bookmarkEnd w:id="7"/>
      <w:r>
        <w:lastRenderedPageBreak/>
        <w:t xml:space="preserve">Introduction </w:t>
      </w:r>
    </w:p>
    <w:p w14:paraId="00000014" w14:textId="04D955F9" w:rsidR="00175CC5" w:rsidRDefault="006819DA">
      <w:pPr>
        <w:spacing w:before="240" w:after="240"/>
        <w:ind w:firstLine="700"/>
        <w:jc w:val="both"/>
      </w:pPr>
      <w:r>
        <w:t xml:space="preserve">La situation observée au sein de Techniques de l'Ingénieur, permet de constater que l’entreprise n’a peu, voire pas du tout de relation avec les étudiants. En effet, elle est en collaboration avec Couperin, une association qui a pour objectif de répondre </w:t>
      </w:r>
      <w:r w:rsidR="00377306">
        <w:t>aux besoins documentaires</w:t>
      </w:r>
      <w:r>
        <w:t xml:space="preserve"> des établissements scolaires publics. L’objectif est donc d’arriver à fidéliser les consommateurs des clients sur le long terme. De les amener à changer leur vision d’un support dont ils se servent durant leurs études gratuitement à un support payant qui les accompagnera durant toute leur vie professionnelle.</w:t>
      </w:r>
    </w:p>
    <w:p w14:paraId="00000015" w14:textId="77777777" w:rsidR="00175CC5" w:rsidRDefault="006819DA">
      <w:pPr>
        <w:spacing w:before="240" w:after="240"/>
        <w:ind w:firstLine="700"/>
        <w:jc w:val="both"/>
      </w:pPr>
      <w:r>
        <w:t>L’enjeu pour l’entreprise Editions Techniques de l’Ingénieur est de développer une conduite éditoriale et commerciale lui permettant de fidéliser ses futurs prescripteurs à travers une stratégie B to B to C.</w:t>
      </w:r>
    </w:p>
    <w:p w14:paraId="00000016" w14:textId="77777777" w:rsidR="00175CC5" w:rsidRDefault="006819DA">
      <w:pPr>
        <w:spacing w:before="240" w:after="240"/>
        <w:ind w:firstLine="700"/>
        <w:jc w:val="both"/>
      </w:pPr>
      <w:r>
        <w:t>Les étudiants ont une utilisation scolaire du produit et il est important de faire passer le message que c’est un outil à part entière. Pour y arriver, la stratégie se décompose en deux temps. Dans un premier temps, les faire utiliser le produit dans leur école. Donc des actions, des événements dans les écoles. Dans un deuxième temps, créer une relation à long terme avec la marque et le produit bien après l’obtention de leur diplôme.</w:t>
      </w:r>
    </w:p>
    <w:p w14:paraId="00000017" w14:textId="77777777" w:rsidR="00175CC5" w:rsidRDefault="006819DA">
      <w:pPr>
        <w:pStyle w:val="Titre1"/>
        <w:numPr>
          <w:ilvl w:val="0"/>
          <w:numId w:val="4"/>
        </w:numPr>
        <w:jc w:val="both"/>
      </w:pPr>
      <w:bookmarkStart w:id="8" w:name="_c3u99rbgh2ca" w:colFirst="0" w:colLast="0"/>
      <w:bookmarkEnd w:id="8"/>
      <w:r>
        <w:t>Idée de Plan</w:t>
      </w:r>
    </w:p>
    <w:p w14:paraId="00000018" w14:textId="77777777" w:rsidR="00175CC5" w:rsidRDefault="006819DA">
      <w:pPr>
        <w:jc w:val="both"/>
        <w:rPr>
          <w:b/>
        </w:rPr>
      </w:pPr>
      <w:r>
        <w:rPr>
          <w:b/>
        </w:rPr>
        <w:t>Partie 1 : Société Techniques de l’Ingénieur</w:t>
      </w:r>
    </w:p>
    <w:p w14:paraId="00000019" w14:textId="77777777" w:rsidR="00175CC5" w:rsidRDefault="006819DA">
      <w:pPr>
        <w:numPr>
          <w:ilvl w:val="0"/>
          <w:numId w:val="2"/>
        </w:numPr>
        <w:jc w:val="both"/>
      </w:pPr>
      <w:r>
        <w:t>Qu’est-ce que c’est ?</w:t>
      </w:r>
    </w:p>
    <w:p w14:paraId="0000001A" w14:textId="77777777" w:rsidR="00175CC5" w:rsidRDefault="006819DA">
      <w:pPr>
        <w:numPr>
          <w:ilvl w:val="1"/>
          <w:numId w:val="2"/>
        </w:numPr>
        <w:jc w:val="both"/>
      </w:pPr>
      <w:r>
        <w:t>Les produits</w:t>
      </w:r>
    </w:p>
    <w:p w14:paraId="0000001B" w14:textId="77777777" w:rsidR="00175CC5" w:rsidRDefault="006819DA">
      <w:pPr>
        <w:numPr>
          <w:ilvl w:val="1"/>
          <w:numId w:val="2"/>
        </w:numPr>
        <w:jc w:val="both"/>
      </w:pPr>
      <w:r>
        <w:t>Les services</w:t>
      </w:r>
    </w:p>
    <w:p w14:paraId="0000001C" w14:textId="77777777" w:rsidR="00175CC5" w:rsidRDefault="006819DA">
      <w:pPr>
        <w:numPr>
          <w:ilvl w:val="1"/>
          <w:numId w:val="2"/>
        </w:numPr>
        <w:jc w:val="both"/>
      </w:pPr>
      <w:r>
        <w:t>Le magazine d’actualité</w:t>
      </w:r>
    </w:p>
    <w:p w14:paraId="0000001D" w14:textId="77777777" w:rsidR="00175CC5" w:rsidRDefault="006819DA">
      <w:pPr>
        <w:numPr>
          <w:ilvl w:val="1"/>
          <w:numId w:val="2"/>
        </w:numPr>
        <w:jc w:val="both"/>
      </w:pPr>
      <w:r>
        <w:t>Le contenu</w:t>
      </w:r>
    </w:p>
    <w:p w14:paraId="0000001E" w14:textId="77777777" w:rsidR="00175CC5" w:rsidRDefault="006819DA">
      <w:pPr>
        <w:numPr>
          <w:ilvl w:val="0"/>
          <w:numId w:val="2"/>
        </w:numPr>
        <w:jc w:val="both"/>
      </w:pPr>
      <w:r>
        <w:t>Où cela se passe-t-il ?</w:t>
      </w:r>
    </w:p>
    <w:p w14:paraId="0000001F" w14:textId="77777777" w:rsidR="00175CC5" w:rsidRDefault="006819DA">
      <w:pPr>
        <w:numPr>
          <w:ilvl w:val="1"/>
          <w:numId w:val="2"/>
        </w:numPr>
        <w:jc w:val="both"/>
      </w:pPr>
      <w:r>
        <w:t>Géographiquement</w:t>
      </w:r>
    </w:p>
    <w:p w14:paraId="00000020" w14:textId="77777777" w:rsidR="00175CC5" w:rsidRDefault="006819DA">
      <w:pPr>
        <w:numPr>
          <w:ilvl w:val="1"/>
          <w:numId w:val="2"/>
        </w:numPr>
        <w:jc w:val="both"/>
      </w:pPr>
      <w:r>
        <w:t>En ligne avec les réseaux sociaux</w:t>
      </w:r>
    </w:p>
    <w:p w14:paraId="00000021" w14:textId="77777777" w:rsidR="00175CC5" w:rsidRDefault="006819DA">
      <w:pPr>
        <w:numPr>
          <w:ilvl w:val="0"/>
          <w:numId w:val="2"/>
        </w:numPr>
        <w:jc w:val="both"/>
      </w:pPr>
      <w:r>
        <w:t>Comment cela fonctionne ?</w:t>
      </w:r>
    </w:p>
    <w:p w14:paraId="00000022" w14:textId="77777777" w:rsidR="00175CC5" w:rsidRDefault="006819DA">
      <w:pPr>
        <w:numPr>
          <w:ilvl w:val="1"/>
          <w:numId w:val="2"/>
        </w:numPr>
        <w:jc w:val="both"/>
      </w:pPr>
      <w:r>
        <w:t>La prospection</w:t>
      </w:r>
    </w:p>
    <w:p w14:paraId="00000023" w14:textId="77777777" w:rsidR="00175CC5" w:rsidRDefault="006819DA">
      <w:pPr>
        <w:numPr>
          <w:ilvl w:val="1"/>
          <w:numId w:val="2"/>
        </w:numPr>
        <w:jc w:val="both"/>
      </w:pPr>
      <w:r>
        <w:t>L’abonnement</w:t>
      </w:r>
    </w:p>
    <w:p w14:paraId="00000024" w14:textId="77777777" w:rsidR="00175CC5" w:rsidRDefault="006819DA">
      <w:pPr>
        <w:numPr>
          <w:ilvl w:val="1"/>
          <w:numId w:val="2"/>
        </w:numPr>
        <w:jc w:val="both"/>
      </w:pPr>
      <w:r>
        <w:t>L’upgrade</w:t>
      </w:r>
    </w:p>
    <w:p w14:paraId="00000025" w14:textId="77777777" w:rsidR="00175CC5" w:rsidRDefault="006819DA">
      <w:pPr>
        <w:numPr>
          <w:ilvl w:val="0"/>
          <w:numId w:val="2"/>
        </w:numPr>
        <w:jc w:val="both"/>
      </w:pPr>
      <w:r>
        <w:t>Pour qui est-ce ?</w:t>
      </w:r>
    </w:p>
    <w:p w14:paraId="00000026" w14:textId="77777777" w:rsidR="00175CC5" w:rsidRDefault="006819DA">
      <w:pPr>
        <w:numPr>
          <w:ilvl w:val="1"/>
          <w:numId w:val="2"/>
        </w:numPr>
        <w:jc w:val="both"/>
      </w:pPr>
      <w:r>
        <w:t>Les industriels</w:t>
      </w:r>
    </w:p>
    <w:p w14:paraId="00000027" w14:textId="77777777" w:rsidR="00175CC5" w:rsidRDefault="006819DA">
      <w:pPr>
        <w:numPr>
          <w:ilvl w:val="1"/>
          <w:numId w:val="2"/>
        </w:numPr>
        <w:jc w:val="both"/>
      </w:pPr>
      <w:r>
        <w:t>Les étudiants</w:t>
      </w:r>
    </w:p>
    <w:p w14:paraId="00000028" w14:textId="77777777" w:rsidR="00175CC5" w:rsidRDefault="006819DA">
      <w:pPr>
        <w:jc w:val="both"/>
        <w:rPr>
          <w:b/>
        </w:rPr>
      </w:pPr>
      <w:r>
        <w:rPr>
          <w:b/>
        </w:rPr>
        <w:t>Partie 2 : Ecole</w:t>
      </w:r>
    </w:p>
    <w:p w14:paraId="00000029" w14:textId="77777777" w:rsidR="00175CC5" w:rsidRDefault="006819DA">
      <w:pPr>
        <w:numPr>
          <w:ilvl w:val="0"/>
          <w:numId w:val="7"/>
        </w:numPr>
        <w:jc w:val="both"/>
      </w:pPr>
      <w:r>
        <w:t>Quelle est la relation actuelle avec la marque ?</w:t>
      </w:r>
    </w:p>
    <w:p w14:paraId="0000002A" w14:textId="77777777" w:rsidR="00175CC5" w:rsidRDefault="006819DA">
      <w:pPr>
        <w:numPr>
          <w:ilvl w:val="1"/>
          <w:numId w:val="7"/>
        </w:numPr>
        <w:jc w:val="both"/>
      </w:pPr>
      <w:r>
        <w:t>Le profil relationnel des étudiants utilisateurs</w:t>
      </w:r>
    </w:p>
    <w:p w14:paraId="0000002B" w14:textId="77777777" w:rsidR="00175CC5" w:rsidRDefault="006819DA">
      <w:pPr>
        <w:numPr>
          <w:ilvl w:val="1"/>
          <w:numId w:val="7"/>
        </w:numPr>
        <w:jc w:val="both"/>
      </w:pPr>
      <w:r>
        <w:t>Les leviers de la relation</w:t>
      </w:r>
    </w:p>
    <w:p w14:paraId="0000002C" w14:textId="77777777" w:rsidR="00175CC5" w:rsidRDefault="006819DA">
      <w:pPr>
        <w:numPr>
          <w:ilvl w:val="0"/>
          <w:numId w:val="7"/>
        </w:numPr>
        <w:jc w:val="both"/>
      </w:pPr>
      <w:r>
        <w:t>Comment développer la relation ?</w:t>
      </w:r>
    </w:p>
    <w:p w14:paraId="0000002D" w14:textId="77777777" w:rsidR="00175CC5" w:rsidRDefault="006819DA">
      <w:pPr>
        <w:numPr>
          <w:ilvl w:val="1"/>
          <w:numId w:val="7"/>
        </w:numPr>
        <w:jc w:val="both"/>
      </w:pPr>
      <w:r>
        <w:t>Les moyens mis en place par l’entreprise</w:t>
      </w:r>
    </w:p>
    <w:p w14:paraId="0000002E" w14:textId="77777777" w:rsidR="00175CC5" w:rsidRDefault="006819DA">
      <w:pPr>
        <w:numPr>
          <w:ilvl w:val="1"/>
          <w:numId w:val="7"/>
        </w:numPr>
        <w:jc w:val="both"/>
      </w:pPr>
      <w:r>
        <w:t>Les solutions proposées</w:t>
      </w:r>
    </w:p>
    <w:p w14:paraId="0000002F" w14:textId="77777777" w:rsidR="00175CC5" w:rsidRDefault="006819DA">
      <w:pPr>
        <w:pStyle w:val="Titre1"/>
        <w:numPr>
          <w:ilvl w:val="0"/>
          <w:numId w:val="4"/>
        </w:numPr>
        <w:spacing w:before="0"/>
        <w:jc w:val="both"/>
      </w:pPr>
      <w:bookmarkStart w:id="9" w:name="_d9bezxh1revw" w:colFirst="0" w:colLast="0"/>
      <w:bookmarkEnd w:id="9"/>
      <w:r>
        <w:lastRenderedPageBreak/>
        <w:t>Bibliographie</w:t>
      </w:r>
    </w:p>
    <w:p w14:paraId="00000030" w14:textId="77777777" w:rsidR="00175CC5" w:rsidRDefault="006819DA">
      <w:pPr>
        <w:pStyle w:val="Titre2"/>
        <w:jc w:val="both"/>
      </w:pPr>
      <w:bookmarkStart w:id="10" w:name="_2q4ffhshyd9z" w:colFirst="0" w:colLast="0"/>
      <w:bookmarkEnd w:id="10"/>
      <w:r>
        <w:t xml:space="preserve">Ouvrages </w:t>
      </w:r>
    </w:p>
    <w:p w14:paraId="00000031" w14:textId="77777777" w:rsidR="00175CC5" w:rsidRDefault="00175CC5">
      <w:pPr>
        <w:jc w:val="both"/>
      </w:pPr>
    </w:p>
    <w:p w14:paraId="00000032" w14:textId="77777777" w:rsidR="00175CC5" w:rsidRDefault="006819DA">
      <w:pPr>
        <w:numPr>
          <w:ilvl w:val="0"/>
          <w:numId w:val="10"/>
        </w:numPr>
        <w:jc w:val="both"/>
      </w:pPr>
      <w:r>
        <w:t xml:space="preserve">KOTLER Philip, KELLER Kevin et MANCEAU Delphine, </w:t>
      </w:r>
    </w:p>
    <w:p w14:paraId="00000033" w14:textId="77777777" w:rsidR="00175CC5" w:rsidRDefault="006819DA">
      <w:pPr>
        <w:jc w:val="both"/>
      </w:pPr>
      <w:r>
        <w:t xml:space="preserve">« Le marketing relationnel » dans : </w:t>
      </w:r>
      <w:r>
        <w:rPr>
          <w:b/>
        </w:rPr>
        <w:t>Marketing Management,</w:t>
      </w:r>
      <w:r>
        <w:t xml:space="preserve"> 14e édition, Pearson, 2012.</w:t>
      </w:r>
    </w:p>
    <w:p w14:paraId="00000034" w14:textId="77777777" w:rsidR="00175CC5" w:rsidRDefault="00175CC5">
      <w:pPr>
        <w:jc w:val="both"/>
      </w:pPr>
    </w:p>
    <w:p w14:paraId="00000035" w14:textId="77777777" w:rsidR="00175CC5" w:rsidRDefault="006819DA">
      <w:pPr>
        <w:numPr>
          <w:ilvl w:val="0"/>
          <w:numId w:val="3"/>
        </w:numPr>
        <w:jc w:val="both"/>
      </w:pPr>
      <w:r>
        <w:t xml:space="preserve">MALAVAL Philippe, BENAROYA Christophe, </w:t>
      </w:r>
    </w:p>
    <w:p w14:paraId="00000036" w14:textId="77777777" w:rsidR="00175CC5" w:rsidRPr="00900F9B" w:rsidRDefault="006819DA">
      <w:pPr>
        <w:jc w:val="both"/>
        <w:rPr>
          <w:lang w:val="en-US"/>
        </w:rPr>
      </w:pPr>
      <w:r w:rsidRPr="00900F9B">
        <w:rPr>
          <w:lang w:val="en-US"/>
        </w:rPr>
        <w:t xml:space="preserve">« Marketing Business to Business », 14ème </w:t>
      </w:r>
      <w:proofErr w:type="spellStart"/>
      <w:r w:rsidRPr="00900F9B">
        <w:rPr>
          <w:lang w:val="en-US"/>
        </w:rPr>
        <w:t>édition</w:t>
      </w:r>
      <w:proofErr w:type="spellEnd"/>
      <w:r w:rsidRPr="00900F9B">
        <w:rPr>
          <w:lang w:val="en-US"/>
        </w:rPr>
        <w:t>, Person.</w:t>
      </w:r>
    </w:p>
    <w:p w14:paraId="00000037" w14:textId="77777777" w:rsidR="00175CC5" w:rsidRPr="00900F9B" w:rsidRDefault="00175CC5">
      <w:pPr>
        <w:jc w:val="both"/>
        <w:rPr>
          <w:lang w:val="en-US"/>
        </w:rPr>
      </w:pPr>
    </w:p>
    <w:p w14:paraId="00000038" w14:textId="77777777" w:rsidR="00175CC5" w:rsidRDefault="006819DA">
      <w:pPr>
        <w:numPr>
          <w:ilvl w:val="0"/>
          <w:numId w:val="3"/>
        </w:numPr>
        <w:jc w:val="both"/>
      </w:pPr>
      <w:r>
        <w:t xml:space="preserve">MEYER-WAARDEN Lars, (janvier 2015), </w:t>
      </w:r>
    </w:p>
    <w:p w14:paraId="00000039" w14:textId="77777777" w:rsidR="00175CC5" w:rsidRDefault="006819DA">
      <w:pPr>
        <w:jc w:val="both"/>
      </w:pPr>
      <w:r>
        <w:t>« Management de la fidélisation : De la stratégie aux technologies digitales »,</w:t>
      </w:r>
    </w:p>
    <w:p w14:paraId="0000003A" w14:textId="77777777" w:rsidR="00175CC5" w:rsidRDefault="00175CC5">
      <w:pPr>
        <w:jc w:val="both"/>
      </w:pPr>
    </w:p>
    <w:p w14:paraId="0000003B" w14:textId="77777777" w:rsidR="00175CC5" w:rsidRDefault="006819DA">
      <w:pPr>
        <w:numPr>
          <w:ilvl w:val="0"/>
          <w:numId w:val="3"/>
        </w:numPr>
        <w:jc w:val="both"/>
      </w:pPr>
      <w:r>
        <w:t xml:space="preserve">LAMBIN Jean-Jacques, 2008, </w:t>
      </w:r>
    </w:p>
    <w:p w14:paraId="0000003C" w14:textId="77777777" w:rsidR="00175CC5" w:rsidRDefault="006819DA">
      <w:pPr>
        <w:jc w:val="both"/>
      </w:pPr>
      <w:r>
        <w:t xml:space="preserve">« </w:t>
      </w:r>
      <w:proofErr w:type="spellStart"/>
      <w:r>
        <w:t>Changing</w:t>
      </w:r>
      <w:proofErr w:type="spellEnd"/>
      <w:r>
        <w:t xml:space="preserve"> </w:t>
      </w:r>
      <w:proofErr w:type="spellStart"/>
      <w:r>
        <w:t>market</w:t>
      </w:r>
      <w:proofErr w:type="spellEnd"/>
      <w:r>
        <w:t xml:space="preserve"> </w:t>
      </w:r>
      <w:proofErr w:type="spellStart"/>
      <w:r>
        <w:t>relationships</w:t>
      </w:r>
      <w:proofErr w:type="spellEnd"/>
      <w:r>
        <w:t xml:space="preserve"> in the internet </w:t>
      </w:r>
      <w:proofErr w:type="spellStart"/>
      <w:r>
        <w:t>age</w:t>
      </w:r>
      <w:proofErr w:type="spellEnd"/>
      <w:r>
        <w:t xml:space="preserve"> », </w:t>
      </w:r>
      <w:proofErr w:type="spellStart"/>
      <w:r>
        <w:t>Louvin-la-Neuve</w:t>
      </w:r>
      <w:proofErr w:type="spellEnd"/>
      <w:r>
        <w:t>, Presses universitaires de Louvain, 189 p.</w:t>
      </w:r>
    </w:p>
    <w:p w14:paraId="0000003D" w14:textId="77777777" w:rsidR="00175CC5" w:rsidRDefault="00175CC5">
      <w:pPr>
        <w:jc w:val="both"/>
      </w:pPr>
    </w:p>
    <w:p w14:paraId="0000003E" w14:textId="77777777" w:rsidR="00175CC5" w:rsidRDefault="006819DA">
      <w:pPr>
        <w:numPr>
          <w:ilvl w:val="0"/>
          <w:numId w:val="3"/>
        </w:numPr>
        <w:jc w:val="both"/>
      </w:pPr>
      <w:r>
        <w:t xml:space="preserve">PEELEN Ed, JALLAT Frédéric, STEVENS Éric et VOLLE Pierre, </w:t>
      </w:r>
    </w:p>
    <w:p w14:paraId="0000003F" w14:textId="77777777" w:rsidR="00175CC5" w:rsidRDefault="006819DA">
      <w:pPr>
        <w:jc w:val="both"/>
      </w:pPr>
      <w:r>
        <w:t>« Gestion de la relation client », 3ème édition, Pearson Education France, 2009</w:t>
      </w:r>
    </w:p>
    <w:p w14:paraId="00000040" w14:textId="77777777" w:rsidR="00175CC5" w:rsidRDefault="00175CC5">
      <w:pPr>
        <w:jc w:val="both"/>
      </w:pPr>
    </w:p>
    <w:p w14:paraId="00000041" w14:textId="77777777" w:rsidR="00175CC5" w:rsidRPr="00900F9B" w:rsidRDefault="006819DA">
      <w:pPr>
        <w:numPr>
          <w:ilvl w:val="0"/>
          <w:numId w:val="3"/>
        </w:numPr>
        <w:jc w:val="both"/>
        <w:rPr>
          <w:lang w:val="en-US"/>
        </w:rPr>
      </w:pPr>
      <w:r w:rsidRPr="00900F9B">
        <w:rPr>
          <w:lang w:val="en-US"/>
        </w:rPr>
        <w:t xml:space="preserve">KOTLER Philip, KARTAJAYA </w:t>
      </w:r>
      <w:proofErr w:type="spellStart"/>
      <w:r w:rsidRPr="00900F9B">
        <w:rPr>
          <w:lang w:val="en-US"/>
        </w:rPr>
        <w:t>Hermawan</w:t>
      </w:r>
      <w:proofErr w:type="spellEnd"/>
      <w:r w:rsidRPr="00900F9B">
        <w:rPr>
          <w:lang w:val="en-US"/>
        </w:rPr>
        <w:t xml:space="preserve">, SETIAWAN </w:t>
      </w:r>
      <w:proofErr w:type="spellStart"/>
      <w:r w:rsidRPr="00900F9B">
        <w:rPr>
          <w:lang w:val="en-US"/>
        </w:rPr>
        <w:t>Iwan</w:t>
      </w:r>
      <w:proofErr w:type="spellEnd"/>
      <w:r w:rsidRPr="00900F9B">
        <w:rPr>
          <w:lang w:val="en-US"/>
        </w:rPr>
        <w:t xml:space="preserve">, VANDERCAMMEN Marc, </w:t>
      </w:r>
    </w:p>
    <w:p w14:paraId="00000042" w14:textId="14C39866" w:rsidR="00175CC5" w:rsidRDefault="006819DA">
      <w:pPr>
        <w:jc w:val="both"/>
      </w:pPr>
      <w:r>
        <w:t>« Marke</w:t>
      </w:r>
      <w:r w:rsidR="00900F9B">
        <w:t>t</w:t>
      </w:r>
      <w:r>
        <w:t xml:space="preserve">ing 3.0 » dans : </w:t>
      </w:r>
      <w:r>
        <w:rPr>
          <w:b/>
        </w:rPr>
        <w:t>Perspectives Marketing</w:t>
      </w:r>
      <w:r>
        <w:t xml:space="preserve">, 1ère édition, de </w:t>
      </w:r>
      <w:proofErr w:type="spellStart"/>
      <w:r>
        <w:t>boeck</w:t>
      </w:r>
      <w:proofErr w:type="spellEnd"/>
      <w:r>
        <w:t>, 2012.</w:t>
      </w:r>
    </w:p>
    <w:p w14:paraId="00000043" w14:textId="77777777" w:rsidR="00175CC5" w:rsidRDefault="00175CC5">
      <w:pPr>
        <w:jc w:val="both"/>
      </w:pPr>
    </w:p>
    <w:p w14:paraId="00000044" w14:textId="77777777" w:rsidR="00175CC5" w:rsidRDefault="006819DA">
      <w:pPr>
        <w:pStyle w:val="Titre2"/>
        <w:jc w:val="both"/>
      </w:pPr>
      <w:bookmarkStart w:id="11" w:name="_ra0zdna14sbz" w:colFirst="0" w:colLast="0"/>
      <w:bookmarkEnd w:id="11"/>
      <w:r>
        <w:t>Ouvrages électroniques</w:t>
      </w:r>
    </w:p>
    <w:p w14:paraId="00000045" w14:textId="77777777" w:rsidR="00175CC5" w:rsidRDefault="00175CC5">
      <w:pPr>
        <w:jc w:val="both"/>
      </w:pPr>
    </w:p>
    <w:p w14:paraId="00000046" w14:textId="77777777" w:rsidR="00175CC5" w:rsidRDefault="006819DA">
      <w:pPr>
        <w:numPr>
          <w:ilvl w:val="0"/>
          <w:numId w:val="1"/>
        </w:numPr>
        <w:jc w:val="both"/>
      </w:pPr>
      <w:r>
        <w:t xml:space="preserve">KAPFERER Jean-Noël, </w:t>
      </w:r>
    </w:p>
    <w:p w14:paraId="00000047" w14:textId="77777777" w:rsidR="00175CC5" w:rsidRPr="00900F9B" w:rsidRDefault="006819DA">
      <w:pPr>
        <w:jc w:val="both"/>
        <w:rPr>
          <w:lang w:val="en-US"/>
        </w:rPr>
      </w:pPr>
      <w:r w:rsidRPr="00900F9B">
        <w:rPr>
          <w:b/>
          <w:lang w:val="en-US"/>
        </w:rPr>
        <w:t>The New Strategic Brand Management: Advanced Insights and Strategic Thinking</w:t>
      </w:r>
      <w:r w:rsidRPr="00900F9B">
        <w:rPr>
          <w:lang w:val="en-US"/>
        </w:rPr>
        <w:t xml:space="preserve">, </w:t>
      </w:r>
    </w:p>
    <w:p w14:paraId="00000048" w14:textId="77777777" w:rsidR="00175CC5" w:rsidRDefault="006819DA">
      <w:pPr>
        <w:jc w:val="both"/>
      </w:pPr>
      <w:proofErr w:type="gramStart"/>
      <w:r>
        <w:t>en</w:t>
      </w:r>
      <w:proofErr w:type="gramEnd"/>
      <w:r>
        <w:t xml:space="preserve"> ligne, </w:t>
      </w:r>
      <w:proofErr w:type="spellStart"/>
      <w:r>
        <w:t>Fifth</w:t>
      </w:r>
      <w:proofErr w:type="spellEnd"/>
      <w:r>
        <w:t xml:space="preserve"> Edition, le 16/04/2017, </w:t>
      </w:r>
    </w:p>
    <w:p w14:paraId="00000049" w14:textId="77777777" w:rsidR="00175CC5" w:rsidRDefault="006819DA">
      <w:pPr>
        <w:jc w:val="both"/>
      </w:pPr>
      <w:hyperlink r:id="rId7" w:anchor="v=onepage&amp;q=users%20to%20prescriber%20in%20btob&amp;f=false">
        <w:r>
          <w:rPr>
            <w:color w:val="1155CC"/>
            <w:u w:val="single"/>
          </w:rPr>
          <w:t>https://books.google.fr/books?id=JnK8pRjSGZUC&amp;pg=PA82&amp;lpg=PA82&amp;dq=users+to+prescriber+in+btob&amp;source=bl&amp;ots=BWcaIcgdN1&amp;sig=biB-G_JsDxoZIcztoJw-bnWh-KE&amp;hl=fr&amp;sa=X&amp;ved=0ahUKEwjMjKOxz57TAhXKBBoKHTM4AbEQ6AEIITAB#v=onepage&amp;q=users%20to%20prescriber%20in%20btob&amp;f=false</w:t>
        </w:r>
      </w:hyperlink>
    </w:p>
    <w:p w14:paraId="0000004A" w14:textId="77777777" w:rsidR="00175CC5" w:rsidRDefault="00175CC5">
      <w:pPr>
        <w:jc w:val="both"/>
      </w:pPr>
    </w:p>
    <w:p w14:paraId="0000004B" w14:textId="77777777" w:rsidR="00175CC5" w:rsidRDefault="006819DA">
      <w:pPr>
        <w:pStyle w:val="Titre2"/>
        <w:jc w:val="both"/>
      </w:pPr>
      <w:bookmarkStart w:id="12" w:name="_ilhx48ywi0o5" w:colFirst="0" w:colLast="0"/>
      <w:bookmarkEnd w:id="12"/>
      <w:r>
        <w:t>Travaux universitaires</w:t>
      </w:r>
    </w:p>
    <w:p w14:paraId="0000004C" w14:textId="77777777" w:rsidR="00175CC5" w:rsidRDefault="00175CC5">
      <w:pPr>
        <w:jc w:val="both"/>
      </w:pPr>
    </w:p>
    <w:p w14:paraId="0000004D" w14:textId="77777777" w:rsidR="00175CC5" w:rsidRDefault="006819DA">
      <w:pPr>
        <w:numPr>
          <w:ilvl w:val="0"/>
          <w:numId w:val="5"/>
        </w:numPr>
        <w:jc w:val="both"/>
      </w:pPr>
      <w:r>
        <w:t xml:space="preserve">LELOUP, Romain. 2017, </w:t>
      </w:r>
      <w:r>
        <w:rPr>
          <w:i/>
        </w:rPr>
        <w:t>Renforcer la relation avec la marque. Accompagner le produit pour passer de l’utilisation à la prescription : Le cas Techniques de l’Ingénieur</w:t>
      </w:r>
      <w:r>
        <w:t>, Économie-Gestion, Université Paris-Est Marne-la-Vallée, 81p.</w:t>
      </w:r>
    </w:p>
    <w:p w14:paraId="0000004E" w14:textId="77777777" w:rsidR="00175CC5" w:rsidRDefault="00175CC5">
      <w:pPr>
        <w:jc w:val="both"/>
      </w:pPr>
    </w:p>
    <w:p w14:paraId="0000004F" w14:textId="77777777" w:rsidR="00175CC5" w:rsidRDefault="006819DA">
      <w:pPr>
        <w:pStyle w:val="Titre2"/>
        <w:jc w:val="both"/>
      </w:pPr>
      <w:bookmarkStart w:id="13" w:name="_srd4chv9936v" w:colFirst="0" w:colLast="0"/>
      <w:bookmarkEnd w:id="13"/>
      <w:r>
        <w:lastRenderedPageBreak/>
        <w:t>Articles de périodiques imprimés</w:t>
      </w:r>
    </w:p>
    <w:p w14:paraId="00000050" w14:textId="77777777" w:rsidR="00175CC5" w:rsidRDefault="00175CC5">
      <w:pPr>
        <w:jc w:val="both"/>
      </w:pPr>
    </w:p>
    <w:p w14:paraId="00000051" w14:textId="77777777" w:rsidR="00175CC5" w:rsidRDefault="006819DA">
      <w:pPr>
        <w:numPr>
          <w:ilvl w:val="0"/>
          <w:numId w:val="8"/>
        </w:numPr>
        <w:jc w:val="both"/>
      </w:pPr>
      <w:r>
        <w:t xml:space="preserve">HELME-GUIZON Agnès et AMATO Stéphane, (Avril-Juin 2004), </w:t>
      </w:r>
    </w:p>
    <w:p w14:paraId="00000052" w14:textId="77777777" w:rsidR="00175CC5" w:rsidRDefault="006819DA">
      <w:pPr>
        <w:jc w:val="both"/>
      </w:pPr>
      <w:r>
        <w:rPr>
          <w:b/>
        </w:rPr>
        <w:t>Favoriser l’achat et la fidélité des internautes : les apports de la théorie psychosociale de l’engagement</w:t>
      </w:r>
      <w:r>
        <w:t>, Décisions Marketing, No. 34, pp. 53-66</w:t>
      </w:r>
    </w:p>
    <w:p w14:paraId="00000053" w14:textId="77777777" w:rsidR="00175CC5" w:rsidRDefault="00175CC5">
      <w:pPr>
        <w:jc w:val="both"/>
      </w:pPr>
    </w:p>
    <w:p w14:paraId="00000054" w14:textId="77777777" w:rsidR="00175CC5" w:rsidRDefault="006819DA">
      <w:pPr>
        <w:numPr>
          <w:ilvl w:val="0"/>
          <w:numId w:val="8"/>
        </w:numPr>
        <w:jc w:val="both"/>
      </w:pPr>
      <w:r>
        <w:t xml:space="preserve">TOUFAILY </w:t>
      </w:r>
      <w:proofErr w:type="spellStart"/>
      <w:r>
        <w:t>Élissar</w:t>
      </w:r>
      <w:proofErr w:type="spellEnd"/>
      <w:r>
        <w:t xml:space="preserve">, RAJAOBELINA Lova, FALLU Jean-Mathieu, RICARD Line, GRAF Raoul, </w:t>
      </w:r>
    </w:p>
    <w:p w14:paraId="00000055" w14:textId="77777777" w:rsidR="00175CC5" w:rsidRDefault="006819DA">
      <w:pPr>
        <w:jc w:val="both"/>
      </w:pPr>
      <w:r>
        <w:rPr>
          <w:b/>
        </w:rPr>
        <w:t>« Les caractéristiques relationnelles du site Web ont-elles un impact sur la confiance des clients en ligne ? »</w:t>
      </w:r>
      <w:r>
        <w:t>, Management &amp; Avenir, 2/2010 (n° 32), p. 192-209</w:t>
      </w:r>
    </w:p>
    <w:p w14:paraId="00000056" w14:textId="77777777" w:rsidR="00175CC5" w:rsidRDefault="00175CC5">
      <w:pPr>
        <w:jc w:val="both"/>
      </w:pPr>
    </w:p>
    <w:p w14:paraId="00000057" w14:textId="77777777" w:rsidR="00175CC5" w:rsidRDefault="006819DA">
      <w:pPr>
        <w:numPr>
          <w:ilvl w:val="0"/>
          <w:numId w:val="9"/>
        </w:numPr>
        <w:jc w:val="both"/>
      </w:pPr>
      <w:r>
        <w:t xml:space="preserve">COTTET Patrice, LICHTLE Marie-Christine, PLICHON Véronique, </w:t>
      </w:r>
    </w:p>
    <w:p w14:paraId="00000058" w14:textId="77777777" w:rsidR="00175CC5" w:rsidRDefault="006819DA">
      <w:pPr>
        <w:jc w:val="both"/>
      </w:pPr>
      <w:r>
        <w:t>« Fidélité transactionnelle ou relationnelle : une approche qualitative », Gestion 2000, 3/2012 (Volume 29), p. 63-82.</w:t>
      </w:r>
    </w:p>
    <w:p w14:paraId="00000059" w14:textId="77777777" w:rsidR="00175CC5" w:rsidRDefault="00175CC5">
      <w:pPr>
        <w:jc w:val="both"/>
      </w:pPr>
    </w:p>
    <w:p w14:paraId="0000005A" w14:textId="77777777" w:rsidR="00175CC5" w:rsidRDefault="006819DA">
      <w:pPr>
        <w:pStyle w:val="Titre2"/>
        <w:jc w:val="both"/>
      </w:pPr>
      <w:bookmarkStart w:id="14" w:name="_eshv3c6p2cvm" w:colFirst="0" w:colLast="0"/>
      <w:bookmarkEnd w:id="14"/>
      <w:r>
        <w:t>Sites web consultés</w:t>
      </w:r>
    </w:p>
    <w:p w14:paraId="0000005B" w14:textId="77777777" w:rsidR="00175CC5" w:rsidRDefault="00175CC5">
      <w:pPr>
        <w:jc w:val="both"/>
      </w:pPr>
    </w:p>
    <w:p w14:paraId="0000005C" w14:textId="77777777" w:rsidR="00175CC5" w:rsidRDefault="006819DA">
      <w:pPr>
        <w:numPr>
          <w:ilvl w:val="0"/>
          <w:numId w:val="11"/>
        </w:numPr>
        <w:jc w:val="both"/>
      </w:pPr>
      <w:r>
        <w:t>Bain.com, 16/04/2017,</w:t>
      </w:r>
    </w:p>
    <w:p w14:paraId="0000005D" w14:textId="77777777" w:rsidR="00175CC5" w:rsidRDefault="006819DA">
      <w:pPr>
        <w:jc w:val="both"/>
      </w:pPr>
      <w:hyperlink r:id="rId8">
        <w:r>
          <w:rPr>
            <w:color w:val="1155CC"/>
            <w:u w:val="single"/>
          </w:rPr>
          <w:t>http://www.bain.com/publications/articles/do-your-b2b-customers-promote-your-business.aspx</w:t>
        </w:r>
      </w:hyperlink>
    </w:p>
    <w:p w14:paraId="0000005E" w14:textId="77777777" w:rsidR="00175CC5" w:rsidRDefault="00175CC5">
      <w:pPr>
        <w:jc w:val="both"/>
      </w:pPr>
    </w:p>
    <w:p w14:paraId="0000005F" w14:textId="77777777" w:rsidR="00175CC5" w:rsidRDefault="006819DA">
      <w:pPr>
        <w:numPr>
          <w:ilvl w:val="0"/>
          <w:numId w:val="6"/>
        </w:numPr>
        <w:jc w:val="both"/>
      </w:pPr>
      <w:r>
        <w:t>Insee. [Le 30 mai 2017],</w:t>
      </w:r>
    </w:p>
    <w:p w14:paraId="00000060" w14:textId="77777777" w:rsidR="00175CC5" w:rsidRDefault="006819DA">
      <w:pPr>
        <w:jc w:val="both"/>
      </w:pPr>
      <w:hyperlink r:id="rId9" w:anchor="titre-bloc-3">
        <w:r>
          <w:rPr>
            <w:color w:val="1155CC"/>
            <w:u w:val="single"/>
          </w:rPr>
          <w:t>https://www.insee.fr/fr/statistiques/2569442?sommaire=2587886&amp;q=recherche+et+d%C3%A9veloppement#titre-bloc-3</w:t>
        </w:r>
      </w:hyperlink>
    </w:p>
    <w:p w14:paraId="00000061" w14:textId="77777777" w:rsidR="00175CC5" w:rsidRDefault="00175CC5">
      <w:pPr>
        <w:jc w:val="both"/>
      </w:pPr>
    </w:p>
    <w:p w14:paraId="00000062" w14:textId="77777777" w:rsidR="00175CC5" w:rsidRDefault="00175CC5">
      <w:pPr>
        <w:jc w:val="both"/>
      </w:pPr>
    </w:p>
    <w:sectPr w:rsidR="00175CC5">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6242E" w14:textId="77777777" w:rsidR="007E20CD" w:rsidRDefault="007E20CD">
      <w:pPr>
        <w:spacing w:line="240" w:lineRule="auto"/>
      </w:pPr>
      <w:r>
        <w:separator/>
      </w:r>
    </w:p>
  </w:endnote>
  <w:endnote w:type="continuationSeparator" w:id="0">
    <w:p w14:paraId="42FC19ED" w14:textId="77777777" w:rsidR="007E20CD" w:rsidRDefault="007E20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B572F" w14:textId="77777777" w:rsidR="007E20CD" w:rsidRDefault="007E20CD">
      <w:pPr>
        <w:spacing w:line="240" w:lineRule="auto"/>
      </w:pPr>
      <w:r>
        <w:separator/>
      </w:r>
    </w:p>
  </w:footnote>
  <w:footnote w:type="continuationSeparator" w:id="0">
    <w:p w14:paraId="5F32DD29" w14:textId="77777777" w:rsidR="007E20CD" w:rsidRDefault="007E20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3" w14:textId="77777777" w:rsidR="00175CC5" w:rsidRDefault="006819DA">
    <w:r>
      <w:t>Réthoré Sophie</w:t>
    </w:r>
    <w:r>
      <w:tab/>
    </w:r>
    <w:r>
      <w:tab/>
    </w:r>
    <w:r>
      <w:tab/>
    </w:r>
    <w:r>
      <w:tab/>
      <w:t>Mémoire</w:t>
    </w:r>
    <w:r>
      <w:tab/>
    </w:r>
    <w:r>
      <w:tab/>
    </w:r>
    <w:r>
      <w:tab/>
    </w:r>
    <w:r>
      <w:tab/>
      <w:t>31/1/2020</w:t>
    </w:r>
  </w:p>
  <w:p w14:paraId="00000064" w14:textId="77777777" w:rsidR="00175CC5" w:rsidRDefault="006819DA">
    <w:r>
      <w:t>Techniques de l’Ingénieur</w:t>
    </w:r>
    <w:r>
      <w:tab/>
    </w:r>
    <w:r>
      <w:tab/>
    </w:r>
    <w:r>
      <w:tab/>
    </w:r>
    <w:r>
      <w:tab/>
    </w:r>
    <w:r>
      <w:tab/>
    </w:r>
    <w:r>
      <w:tab/>
    </w:r>
    <w:r>
      <w:tab/>
    </w:r>
    <w:r>
      <w:tab/>
    </w:r>
    <w:r>
      <w:tab/>
      <w:t>v1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60AC2"/>
    <w:multiLevelType w:val="multilevel"/>
    <w:tmpl w:val="C3BC8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1E6678"/>
    <w:multiLevelType w:val="multilevel"/>
    <w:tmpl w:val="99C25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8A33F8"/>
    <w:multiLevelType w:val="multilevel"/>
    <w:tmpl w:val="D7EAD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A9413D"/>
    <w:multiLevelType w:val="multilevel"/>
    <w:tmpl w:val="E496C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2A2C2D"/>
    <w:multiLevelType w:val="multilevel"/>
    <w:tmpl w:val="DEC24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FD091F"/>
    <w:multiLevelType w:val="multilevel"/>
    <w:tmpl w:val="4C3C1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266A90"/>
    <w:multiLevelType w:val="multilevel"/>
    <w:tmpl w:val="AC3AD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E2D1242"/>
    <w:multiLevelType w:val="multilevel"/>
    <w:tmpl w:val="631E0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1FA5224"/>
    <w:multiLevelType w:val="multilevel"/>
    <w:tmpl w:val="03C84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857D2D"/>
    <w:multiLevelType w:val="multilevel"/>
    <w:tmpl w:val="E9DE8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DD6566D"/>
    <w:multiLevelType w:val="multilevel"/>
    <w:tmpl w:val="BE0A1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5"/>
  </w:num>
  <w:num w:numId="3">
    <w:abstractNumId w:val="9"/>
  </w:num>
  <w:num w:numId="4">
    <w:abstractNumId w:val="7"/>
  </w:num>
  <w:num w:numId="5">
    <w:abstractNumId w:val="0"/>
  </w:num>
  <w:num w:numId="6">
    <w:abstractNumId w:val="4"/>
  </w:num>
  <w:num w:numId="7">
    <w:abstractNumId w:val="1"/>
  </w:num>
  <w:num w:numId="8">
    <w:abstractNumId w:val="2"/>
  </w:num>
  <w:num w:numId="9">
    <w:abstractNumId w:val="8"/>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CC5"/>
    <w:rsid w:val="00175CC5"/>
    <w:rsid w:val="003469E2"/>
    <w:rsid w:val="00377306"/>
    <w:rsid w:val="006819DA"/>
    <w:rsid w:val="007E20CD"/>
    <w:rsid w:val="00900F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36611"/>
  <w15:docId w15:val="{87DB79EA-BE8F-4258-AF1F-CC86D45F0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n.com/publications/articles/do-your-b2b-customers-promote-your-business.aspx" TargetMode="External"/><Relationship Id="rId3" Type="http://schemas.openxmlformats.org/officeDocument/2006/relationships/settings" Target="settings.xml"/><Relationship Id="rId7" Type="http://schemas.openxmlformats.org/officeDocument/2006/relationships/hyperlink" Target="https://books.google.fr/books?id=JnK8pRjSGZUC&amp;pg=PA82&amp;lpg=PA82&amp;dq=users+to+prescriber+in+btob&amp;source=bl&amp;ots=BWcaIcgdN1&amp;sig=biB-G_JsDxoZIcztoJw-bnWh-KE&amp;hl=fr&amp;sa=X&amp;ved=0ahUKEwjMjKOxz57TAhXKBBoKHTM4AbEQ6AEIITA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nsee.fr/fr/statistiques/2569442?sommaire=2587886&amp;q=recherche+et+d%C3%A9velopp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973</Words>
  <Characters>5353</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Réthoré</dc:creator>
  <cp:keywords/>
  <dc:description/>
  <cp:lastModifiedBy>Sophie Réthoré</cp:lastModifiedBy>
  <cp:revision>2</cp:revision>
  <dcterms:created xsi:type="dcterms:W3CDTF">2020-02-16T14:41:00Z</dcterms:created>
  <dcterms:modified xsi:type="dcterms:W3CDTF">2020-02-16T20:08:00Z</dcterms:modified>
</cp:coreProperties>
</file>