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1F3864"/>
          <w:sz w:val="44"/>
        </w:rPr>
        <w:t>Reza Shahriarirad, M.D.</w:t>
      </w:r>
    </w:p>
    <w:p>
      <w:pPr>
        <w:spacing w:after="160"/>
      </w:pPr>
      <w:r>
        <w:rPr>
          <w:rFonts w:ascii="Arial" w:hAnsi="Arial"/>
          <w:b w:val="0"/>
          <w:i w:val="0"/>
          <w:color w:val="6B84A0"/>
          <w:sz w:val="22"/>
        </w:rPr>
        <w:t>Research Fellow  ·  Surgery Innovation Center · Mayo Clinic  ·  Rochester, MN</w:t>
      </w:r>
    </w:p>
    <w:p>
      <w:pPr>
        <w:spacing w:before="240" w:after="80"/>
        <w:pBdr>
          <w:bottom w:val="single" w:sz="4" w:space="1" w:color="1F3864"/>
        </w:pBdr>
      </w:pPr>
      <w:r>
        <w:rPr>
          <w:rFonts w:ascii="Arial" w:hAnsi="Arial"/>
          <w:b/>
          <w:i w:val="0"/>
          <w:color w:val="1F3864"/>
          <w:sz w:val="22"/>
        </w:rPr>
        <w:t>CONTACT INFORMATION</w:t>
      </w:r>
    </w:p>
    <w:tbl>
      <w:tblPr>
        <w:tblStyle w:val="TableGrid"/>
        <w:tblW w:type="auto" w:w="0"/>
        <w:jc w:val="left"/>
        <w:tblLook w:firstColumn="1" w:firstRow="1" w:lastColumn="0" w:lastRow="0" w:noHBand="0" w:noVBand="1" w:val="04A0"/>
      </w:tblPr>
      <w:tblGrid>
        <w:gridCol w:w="4680"/>
        <w:gridCol w:w="4680"/>
      </w:tblGrid>
      <w:tr>
        <w:tc>
          <w:tcPr>
            <w:tcW w:type="dxa" w:w="4680"/>
          </w:tcPr>
          <w:p>
            <w:r>
              <w:rPr>
                <w:rFonts w:ascii="Arial" w:hAnsi="Arial"/>
                <w:b/>
                <w:i w:val="0"/>
                <w:sz w:val="18"/>
              </w:rPr>
              <w:t>Phone</w:t>
            </w:r>
          </w:p>
        </w:tc>
        <w:tc>
          <w:tcPr>
            <w:tcW w:type="dxa" w:w="4680"/>
          </w:tcPr>
          <w:p>
            <w:r>
              <w:rPr>
                <w:rFonts w:ascii="Arial" w:hAnsi="Arial"/>
                <w:b w:val="0"/>
                <w:i w:val="0"/>
                <w:sz w:val="18"/>
              </w:rPr>
              <w:t>+1-507-218-6077</w:t>
            </w:r>
          </w:p>
        </w:tc>
      </w:tr>
      <w:tr>
        <w:tc>
          <w:tcPr>
            <w:tcW w:type="dxa" w:w="4680"/>
          </w:tcPr>
          <w:p>
            <w:r>
              <w:rPr>
                <w:rFonts w:ascii="Arial" w:hAnsi="Arial"/>
                <w:b/>
                <w:i w:val="0"/>
                <w:sz w:val="18"/>
              </w:rPr>
              <w:t>Email</w:t>
            </w:r>
          </w:p>
        </w:tc>
        <w:tc>
          <w:tcPr>
            <w:tcW w:type="dxa" w:w="4680"/>
          </w:tcPr>
          <w:p>
            <w:r>
              <w:rPr>
                <w:rFonts w:ascii="Arial" w:hAnsi="Arial"/>
                <w:b w:val="0"/>
                <w:i w:val="0"/>
                <w:sz w:val="18"/>
              </w:rPr>
              <w:t>R.shahriari1995@gmail.com  |  Shahriarirad.reza@mayo.edu</w:t>
            </w:r>
          </w:p>
        </w:tc>
      </w:tr>
      <w:tr>
        <w:tc>
          <w:tcPr>
            <w:tcW w:type="dxa" w:w="4680"/>
          </w:tcPr>
          <w:p>
            <w:r>
              <w:rPr>
                <w:rFonts w:ascii="Arial" w:hAnsi="Arial"/>
                <w:b/>
                <w:i w:val="0"/>
                <w:sz w:val="18"/>
              </w:rPr>
              <w:t>Location</w:t>
            </w:r>
          </w:p>
        </w:tc>
        <w:tc>
          <w:tcPr>
            <w:tcW w:type="dxa" w:w="4680"/>
          </w:tcPr>
          <w:p>
            <w:r>
              <w:rPr>
                <w:rFonts w:ascii="Arial" w:hAnsi="Arial"/>
                <w:b w:val="0"/>
                <w:i w:val="0"/>
                <w:sz w:val="18"/>
              </w:rPr>
              <w:t>Rochester, MN, USA</w:t>
            </w:r>
          </w:p>
        </w:tc>
      </w:tr>
      <w:tr>
        <w:tc>
          <w:tcPr>
            <w:tcW w:type="dxa" w:w="4680"/>
          </w:tcPr>
          <w:p>
            <w:r>
              <w:rPr>
                <w:rFonts w:ascii="Arial" w:hAnsi="Arial"/>
                <w:b/>
                <w:i w:val="0"/>
                <w:sz w:val="18"/>
              </w:rPr>
              <w:t>ORCID</w:t>
            </w:r>
          </w:p>
        </w:tc>
        <w:tc>
          <w:tcPr>
            <w:tcW w:type="dxa" w:w="4680"/>
          </w:tcPr>
          <w:p>
            <w:r>
              <w:rPr>
                <w:rFonts w:ascii="Arial" w:hAnsi="Arial"/>
                <w:b w:val="0"/>
                <w:i w:val="0"/>
                <w:sz w:val="18"/>
              </w:rPr>
              <w:t>0000-0001-5454-495X</w:t>
            </w:r>
          </w:p>
        </w:tc>
      </w:tr>
      <w:tr>
        <w:tc>
          <w:tcPr>
            <w:tcW w:type="dxa" w:w="4680"/>
          </w:tcPr>
          <w:p>
            <w:r>
              <w:rPr>
                <w:rFonts w:ascii="Arial" w:hAnsi="Arial"/>
                <w:b/>
                <w:i w:val="0"/>
                <w:sz w:val="18"/>
              </w:rPr>
              <w:t>LinkedIn</w:t>
            </w:r>
          </w:p>
        </w:tc>
        <w:tc>
          <w:tcPr>
            <w:tcW w:type="dxa" w:w="4680"/>
          </w:tcPr>
          <w:p>
            <w:r>
              <w:rPr>
                <w:rFonts w:ascii="Arial" w:hAnsi="Arial"/>
                <w:b w:val="0"/>
                <w:i w:val="0"/>
                <w:sz w:val="18"/>
              </w:rPr>
              <w:t>https://www.linkedin.com/in/reza-shahriarirad/</w:t>
            </w:r>
          </w:p>
        </w:tc>
      </w:tr>
    </w:tbl>
    <w:p/>
    <w:p>
      <w:pPr>
        <w:spacing w:before="240" w:after="80"/>
        <w:pBdr>
          <w:bottom w:val="single" w:sz="4" w:space="1" w:color="1F3864"/>
        </w:pBdr>
      </w:pPr>
      <w:r>
        <w:rPr>
          <w:rFonts w:ascii="Arial" w:hAnsi="Arial"/>
          <w:b/>
          <w:i w:val="0"/>
          <w:color w:val="1F3864"/>
          <w:sz w:val="22"/>
        </w:rPr>
        <w:t>EDUCATION</w:t>
      </w:r>
    </w:p>
    <w:p>
      <w:pPr>
        <w:spacing w:after="80"/>
      </w:pPr>
      <w:r>
        <w:rPr>
          <w:rFonts w:ascii="Arial" w:hAnsi="Arial"/>
          <w:b/>
          <w:i w:val="0"/>
          <w:color w:val="1F3864"/>
          <w:sz w:val="18"/>
        </w:rPr>
        <w:t xml:space="preserve">2013 – 2020  </w:t>
      </w:r>
      <w:r>
        <w:rPr>
          <w:rFonts w:ascii="Arial" w:hAnsi="Arial"/>
          <w:b/>
          <w:i w:val="0"/>
          <w:sz w:val="20"/>
        </w:rPr>
        <w:t>Doctor of Medicine (M.D.)</w:t>
      </w:r>
    </w:p>
    <w:p>
      <w:pPr>
        <w:spacing w:after="120"/>
        <w:ind w:left="288"/>
      </w:pPr>
      <w:r>
        <w:rPr>
          <w:rFonts w:ascii="Arial" w:hAnsi="Arial"/>
          <w:b w:val="0"/>
          <w:i w:val="0"/>
          <w:color w:val="6B84A0"/>
          <w:sz w:val="18"/>
        </w:rPr>
        <w:t>Shiraz University of Medical Sciences · Shiraz, Iran (SUMS)</w:t>
      </w:r>
    </w:p>
    <w:p>
      <w:pPr>
        <w:spacing w:after="80"/>
      </w:pPr>
      <w:r>
        <w:rPr>
          <w:rFonts w:ascii="Arial" w:hAnsi="Arial"/>
          <w:b/>
          <w:i w:val="0"/>
          <w:color w:val="1F3864"/>
          <w:sz w:val="18"/>
        </w:rPr>
        <w:t xml:space="preserve">2009 – 2013  </w:t>
      </w:r>
      <w:r>
        <w:rPr>
          <w:rFonts w:ascii="Arial" w:hAnsi="Arial"/>
          <w:b/>
          <w:i w:val="0"/>
          <w:sz w:val="20"/>
        </w:rPr>
        <w:t>High School Diploma</w:t>
      </w:r>
    </w:p>
    <w:p>
      <w:pPr>
        <w:spacing w:after="120"/>
        <w:ind w:left="288"/>
      </w:pPr>
      <w:r>
        <w:rPr>
          <w:rFonts w:ascii="Arial" w:hAnsi="Arial"/>
          <w:b w:val="0"/>
          <w:i w:val="0"/>
          <w:color w:val="6B84A0"/>
          <w:sz w:val="18"/>
        </w:rPr>
        <w:t>National Organization for Development of Exceptional Talents (SAMPAD)</w:t>
      </w:r>
    </w:p>
    <w:p>
      <w:pPr>
        <w:spacing w:before="240" w:after="80"/>
        <w:pBdr>
          <w:bottom w:val="single" w:sz="4" w:space="1" w:color="1F3864"/>
        </w:pBdr>
      </w:pPr>
      <w:r>
        <w:rPr>
          <w:rFonts w:ascii="Arial" w:hAnsi="Arial"/>
          <w:b/>
          <w:i w:val="0"/>
          <w:color w:val="1F3864"/>
          <w:sz w:val="22"/>
        </w:rPr>
        <w:t>PROFESSIONAL EXPERIENCE</w:t>
      </w:r>
    </w:p>
    <w:p>
      <w:pPr>
        <w:spacing w:after="40"/>
      </w:pPr>
      <w:r>
        <w:rPr>
          <w:rFonts w:ascii="Arial" w:hAnsi="Arial"/>
          <w:b/>
          <w:i w:val="0"/>
          <w:color w:val="1F3864"/>
          <w:sz w:val="18"/>
        </w:rPr>
        <w:t xml:space="preserve">2024 – Present  </w:t>
      </w:r>
      <w:r>
        <w:rPr>
          <w:rFonts w:ascii="Arial" w:hAnsi="Arial"/>
          <w:b/>
          <w:i w:val="0"/>
          <w:sz w:val="20"/>
        </w:rPr>
        <w:t>Research Fellow</w:t>
      </w:r>
    </w:p>
    <w:p>
      <w:pPr>
        <w:spacing w:after="40"/>
        <w:ind w:left="288"/>
      </w:pPr>
      <w:r>
        <w:rPr>
          <w:rFonts w:ascii="Arial" w:hAnsi="Arial"/>
          <w:b w:val="0"/>
          <w:i w:val="0"/>
          <w:color w:val="6B84A0"/>
          <w:sz w:val="18"/>
        </w:rPr>
        <w:t>Surgery Innovation Center · Mayo Clinic</w:t>
      </w:r>
    </w:p>
    <w:p>
      <w:pPr>
        <w:spacing w:after="40"/>
      </w:pPr>
    </w:p>
    <w:p>
      <w:pPr>
        <w:spacing w:after="40"/>
      </w:pPr>
      <w:r>
        <w:rPr>
          <w:rFonts w:ascii="Arial" w:hAnsi="Arial"/>
          <w:b/>
          <w:i w:val="0"/>
          <w:color w:val="1F3864"/>
          <w:sz w:val="18"/>
        </w:rPr>
        <w:t xml:space="preserve">2018 – 2024  </w:t>
      </w:r>
      <w:r>
        <w:rPr>
          <w:rFonts w:ascii="Arial" w:hAnsi="Arial"/>
          <w:b/>
          <w:i w:val="0"/>
          <w:sz w:val="20"/>
        </w:rPr>
        <w:t>Senior Researcher &amp; Project Manager</w:t>
      </w:r>
    </w:p>
    <w:p>
      <w:pPr>
        <w:spacing w:after="40"/>
        <w:ind w:left="288"/>
      </w:pPr>
      <w:r>
        <w:rPr>
          <w:rFonts w:ascii="Arial" w:hAnsi="Arial"/>
          <w:b w:val="0"/>
          <w:i w:val="0"/>
          <w:color w:val="6B84A0"/>
          <w:sz w:val="18"/>
        </w:rPr>
        <w:t>Thoracic &amp; Vascular Surgery Research Center · Shiraz University of Medical Sciences</w:t>
      </w:r>
    </w:p>
    <w:p>
      <w:pPr>
        <w:spacing w:after="40"/>
      </w:pPr>
    </w:p>
    <w:p>
      <w:pPr>
        <w:spacing w:after="40"/>
      </w:pPr>
      <w:r>
        <w:rPr>
          <w:rFonts w:ascii="Arial" w:hAnsi="Arial"/>
          <w:b/>
          <w:i w:val="0"/>
          <w:color w:val="1F3864"/>
          <w:sz w:val="18"/>
        </w:rPr>
        <w:t xml:space="preserve">2020 – 2022  </w:t>
      </w:r>
      <w:r>
        <w:rPr>
          <w:rFonts w:ascii="Arial" w:hAnsi="Arial"/>
          <w:b/>
          <w:i w:val="0"/>
          <w:sz w:val="20"/>
        </w:rPr>
        <w:t>General Practitioner — Emergency Department</w:t>
      </w:r>
    </w:p>
    <w:p>
      <w:pPr>
        <w:spacing w:after="40"/>
        <w:ind w:left="288"/>
      </w:pPr>
      <w:r>
        <w:rPr>
          <w:rFonts w:ascii="Arial" w:hAnsi="Arial"/>
          <w:b w:val="0"/>
          <w:i w:val="0"/>
          <w:color w:val="6B84A0"/>
          <w:sz w:val="18"/>
        </w:rPr>
        <w:t>Khatam-al-Anbiya Hospital</w:t>
      </w:r>
    </w:p>
    <w:p>
      <w:pPr>
        <w:spacing w:after="120"/>
        <w:ind w:left="288"/>
      </w:pPr>
      <w:r>
        <w:rPr>
          <w:rFonts w:ascii="Arial" w:hAnsi="Arial"/>
          <w:b w:val="0"/>
          <w:i/>
          <w:color w:val="6B84A0"/>
          <w:sz w:val="18"/>
        </w:rPr>
        <w:t>Ministry of Health mandatory medical service.</w:t>
      </w:r>
    </w:p>
    <w:p>
      <w:pPr>
        <w:spacing w:after="40"/>
      </w:pPr>
    </w:p>
    <w:p>
      <w:pPr>
        <w:spacing w:after="40"/>
      </w:pPr>
      <w:r>
        <w:rPr>
          <w:rFonts w:ascii="Arial" w:hAnsi="Arial"/>
          <w:b/>
          <w:i w:val="0"/>
          <w:color w:val="1F3864"/>
          <w:sz w:val="18"/>
        </w:rPr>
        <w:t xml:space="preserve">2014 – 2020  </w:t>
      </w:r>
      <w:r>
        <w:rPr>
          <w:rFonts w:ascii="Arial" w:hAnsi="Arial"/>
          <w:b/>
          <w:i w:val="0"/>
          <w:sz w:val="20"/>
        </w:rPr>
        <w:t>Research Trainee</w:t>
      </w:r>
    </w:p>
    <w:p>
      <w:pPr>
        <w:spacing w:after="40"/>
        <w:ind w:left="288"/>
      </w:pPr>
      <w:r>
        <w:rPr>
          <w:rFonts w:ascii="Arial" w:hAnsi="Arial"/>
          <w:b w:val="0"/>
          <w:i w:val="0"/>
          <w:color w:val="6B84A0"/>
          <w:sz w:val="18"/>
        </w:rPr>
        <w:t>Student Research Committee · Shiraz University of Medical Sciences</w:t>
      </w:r>
    </w:p>
    <w:p>
      <w:pPr>
        <w:spacing w:after="40"/>
      </w:pPr>
    </w:p>
    <w:p>
      <w:pPr>
        <w:spacing w:before="240" w:after="80"/>
        <w:pBdr>
          <w:bottom w:val="single" w:sz="4" w:space="1" w:color="1F3864"/>
        </w:pBdr>
      </w:pPr>
      <w:r>
        <w:rPr>
          <w:rFonts w:ascii="Arial" w:hAnsi="Arial"/>
          <w:b/>
          <w:i w:val="0"/>
          <w:color w:val="1F3864"/>
          <w:sz w:val="22"/>
        </w:rPr>
        <w:t>LEADERSHIP &amp; COMMUNITY SERVICE</w:t>
      </w:r>
    </w:p>
    <w:p>
      <w:pPr>
        <w:spacing w:after="40"/>
      </w:pPr>
      <w:r>
        <w:rPr>
          <w:rFonts w:ascii="Arial" w:hAnsi="Arial"/>
          <w:b/>
          <w:i w:val="0"/>
          <w:color w:val="1F3864"/>
          <w:sz w:val="18"/>
        </w:rPr>
        <w:t xml:space="preserve">2020 – Present  </w:t>
      </w:r>
      <w:r>
        <w:rPr>
          <w:rFonts w:ascii="Arial" w:hAnsi="Arial"/>
          <w:b/>
          <w:i w:val="0"/>
          <w:sz w:val="20"/>
        </w:rPr>
        <w:t>Research Project Inspector &amp; Mentoring Program — Founder and Director</w:t>
      </w:r>
    </w:p>
    <w:p>
      <w:pPr>
        <w:spacing w:after="40"/>
        <w:ind w:left="288"/>
      </w:pPr>
      <w:r>
        <w:rPr>
          <w:rFonts w:ascii="Arial" w:hAnsi="Arial"/>
          <w:b w:val="0"/>
          <w:i w:val="0"/>
          <w:color w:val="6B84A0"/>
          <w:sz w:val="18"/>
        </w:rPr>
        <w:t>Thoracic and Vascular Surgery Research Center · Shiraz University of Medical Sciences · Shiraz, Iran</w:t>
      </w:r>
    </w:p>
    <w:p>
      <w:pPr>
        <w:spacing w:after="120"/>
        <w:ind w:left="288"/>
      </w:pPr>
      <w:r>
        <w:rPr>
          <w:rFonts w:ascii="Arial" w:hAnsi="Arial"/>
          <w:b w:val="0"/>
          <w:i w:val="0"/>
          <w:sz w:val="18"/>
        </w:rPr>
        <w:t>Oversight and review of research projects across the Thoracic and Vascular Surgery Research Center, ensuring quality, ethics compliance, and methodological rigor. Concurrently founded and leads the Research Mentoring Program, personally mentoring 15 medical students in research methodology, scientific writing, and publication strategy — resulting in over 50 peer-reviewed publications from participating students.</w:t>
      </w:r>
    </w:p>
    <w:p>
      <w:pPr>
        <w:spacing w:before="240" w:after="80"/>
        <w:pBdr>
          <w:bottom w:val="single" w:sz="4" w:space="1" w:color="1F3864"/>
        </w:pBdr>
      </w:pPr>
      <w:r>
        <w:rPr>
          <w:rFonts w:ascii="Arial" w:hAnsi="Arial"/>
          <w:b/>
          <w:i w:val="0"/>
          <w:color w:val="1F3864"/>
          <w:sz w:val="22"/>
        </w:rPr>
        <w:t>PUBLICATIONS &amp; IMPACT METRICS</w:t>
      </w:r>
    </w:p>
    <w:tbl>
      <w:tblPr>
        <w:tblStyle w:val="TableGrid"/>
        <w:tblW w:type="auto" w:w="0"/>
        <w:jc w:val="lef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1F3864"/>
          </w:tcPr>
          <w:p>
            <w:pPr>
              <w:jc w:val="center"/>
            </w:pPr>
            <w:r>
              <w:rPr>
                <w:rFonts w:ascii="Arial" w:hAnsi="Arial"/>
                <w:b/>
                <w:i w:val="0"/>
                <w:color w:val="FFFFFF"/>
                <w:sz w:val="16"/>
              </w:rPr>
              <w:t>Total Pubs</w:t>
            </w:r>
          </w:p>
        </w:tc>
        <w:tc>
          <w:tcPr>
            <w:tcW w:type="dxa" w:w="1170"/>
            <w:shd w:val="clear" w:color="auto" w:fill="1F3864"/>
          </w:tcPr>
          <w:p>
            <w:pPr>
              <w:jc w:val="center"/>
            </w:pPr>
            <w:r>
              <w:rPr>
                <w:rFonts w:ascii="Arial" w:hAnsi="Arial"/>
                <w:b/>
                <w:i w:val="0"/>
                <w:color w:val="FFFFFF"/>
                <w:sz w:val="16"/>
              </w:rPr>
              <w:t>H-Index</w:t>
            </w:r>
          </w:p>
        </w:tc>
        <w:tc>
          <w:tcPr>
            <w:tcW w:type="dxa" w:w="1170"/>
            <w:shd w:val="clear" w:color="auto" w:fill="1F3864"/>
          </w:tcPr>
          <w:p>
            <w:pPr>
              <w:jc w:val="center"/>
            </w:pPr>
            <w:r>
              <w:rPr>
                <w:rFonts w:ascii="Arial" w:hAnsi="Arial"/>
                <w:b/>
                <w:i w:val="0"/>
                <w:color w:val="FFFFFF"/>
                <w:sz w:val="16"/>
              </w:rPr>
              <w:t>Citations</w:t>
            </w:r>
          </w:p>
        </w:tc>
        <w:tc>
          <w:tcPr>
            <w:tcW w:type="dxa" w:w="1170"/>
            <w:shd w:val="clear" w:color="auto" w:fill="1F3864"/>
          </w:tcPr>
          <w:p>
            <w:pPr>
              <w:jc w:val="center"/>
            </w:pPr>
            <w:r>
              <w:rPr>
                <w:rFonts w:ascii="Arial" w:hAnsi="Arial"/>
                <w:b/>
                <w:i w:val="0"/>
                <w:color w:val="FFFFFF"/>
                <w:sz w:val="16"/>
              </w:rPr>
              <w:t>1st Author</w:t>
            </w:r>
          </w:p>
        </w:tc>
        <w:tc>
          <w:tcPr>
            <w:tcW w:type="dxa" w:w="1170"/>
            <w:shd w:val="clear" w:color="auto" w:fill="1F3864"/>
          </w:tcPr>
          <w:p>
            <w:pPr>
              <w:jc w:val="center"/>
            </w:pPr>
            <w:r>
              <w:rPr>
                <w:rFonts w:ascii="Arial" w:hAnsi="Arial"/>
                <w:b/>
                <w:i w:val="0"/>
                <w:color w:val="FFFFFF"/>
                <w:sz w:val="16"/>
              </w:rPr>
              <w:t>Co-First</w:t>
            </w:r>
          </w:p>
        </w:tc>
        <w:tc>
          <w:tcPr>
            <w:tcW w:type="dxa" w:w="1170"/>
            <w:shd w:val="clear" w:color="auto" w:fill="1F3864"/>
          </w:tcPr>
          <w:p>
            <w:pPr>
              <w:jc w:val="center"/>
            </w:pPr>
            <w:r>
              <w:rPr>
                <w:rFonts w:ascii="Arial" w:hAnsi="Arial"/>
                <w:b/>
                <w:i w:val="0"/>
                <w:color w:val="FFFFFF"/>
                <w:sz w:val="16"/>
              </w:rPr>
              <w:t>Last Author</w:t>
            </w:r>
          </w:p>
        </w:tc>
        <w:tc>
          <w:tcPr>
            <w:tcW w:type="dxa" w:w="1170"/>
            <w:shd w:val="clear" w:color="auto" w:fill="1F3864"/>
          </w:tcPr>
          <w:p>
            <w:pPr>
              <w:jc w:val="center"/>
            </w:pPr>
            <w:r>
              <w:rPr>
                <w:rFonts w:ascii="Arial" w:hAnsi="Arial"/>
                <w:b/>
                <w:i w:val="0"/>
                <w:color w:val="FFFFFF"/>
                <w:sz w:val="16"/>
              </w:rPr>
              <w:t>Corresponding</w:t>
            </w:r>
          </w:p>
        </w:tc>
        <w:tc>
          <w:tcPr>
            <w:tcW w:type="dxa" w:w="1170"/>
            <w:shd w:val="clear" w:color="auto" w:fill="1F3864"/>
          </w:tcPr>
          <w:p>
            <w:pPr>
              <w:jc w:val="center"/>
            </w:pPr>
            <w:r>
              <w:rPr>
                <w:rFonts w:ascii="Arial" w:hAnsi="Arial"/>
                <w:b/>
                <w:i w:val="0"/>
                <w:color w:val="FFFFFF"/>
                <w:sz w:val="16"/>
              </w:rPr>
              <w:t>Peer Reviews</w:t>
            </w:r>
          </w:p>
        </w:tc>
      </w:tr>
      <w:tr>
        <w:tc>
          <w:tcPr>
            <w:tcW w:type="dxa" w:w="1170"/>
          </w:tcPr>
          <w:p>
            <w:pPr>
              <w:jc w:val="center"/>
            </w:pPr>
            <w:r>
              <w:rPr>
                <w:rFonts w:ascii="Arial" w:hAnsi="Arial"/>
                <w:b/>
                <w:i w:val="0"/>
                <w:color w:val="1F3864"/>
                <w:sz w:val="20"/>
              </w:rPr>
              <w:t>194</w:t>
            </w:r>
          </w:p>
        </w:tc>
        <w:tc>
          <w:tcPr>
            <w:tcW w:type="dxa" w:w="1170"/>
          </w:tcPr>
          <w:p>
            <w:pPr>
              <w:jc w:val="center"/>
            </w:pPr>
            <w:r>
              <w:rPr>
                <w:rFonts w:ascii="Arial" w:hAnsi="Arial"/>
                <w:b/>
                <w:i w:val="0"/>
                <w:color w:val="1F3864"/>
                <w:sz w:val="20"/>
              </w:rPr>
              <w:t>24</w:t>
            </w:r>
          </w:p>
        </w:tc>
        <w:tc>
          <w:tcPr>
            <w:tcW w:type="dxa" w:w="1170"/>
          </w:tcPr>
          <w:p>
            <w:pPr>
              <w:jc w:val="center"/>
            </w:pPr>
            <w:r>
              <w:rPr>
                <w:rFonts w:ascii="Arial" w:hAnsi="Arial"/>
                <w:b/>
                <w:i w:val="0"/>
                <w:color w:val="1F3864"/>
                <w:sz w:val="20"/>
              </w:rPr>
              <w:t>3388</w:t>
            </w:r>
          </w:p>
        </w:tc>
        <w:tc>
          <w:tcPr>
            <w:tcW w:type="dxa" w:w="1170"/>
          </w:tcPr>
          <w:p>
            <w:pPr>
              <w:jc w:val="center"/>
            </w:pPr>
            <w:r>
              <w:rPr>
                <w:rFonts w:ascii="Arial" w:hAnsi="Arial"/>
                <w:b/>
                <w:i w:val="0"/>
                <w:color w:val="1F3864"/>
                <w:sz w:val="20"/>
              </w:rPr>
              <w:t>22</w:t>
            </w:r>
          </w:p>
        </w:tc>
        <w:tc>
          <w:tcPr>
            <w:tcW w:type="dxa" w:w="1170"/>
          </w:tcPr>
          <w:p>
            <w:pPr>
              <w:jc w:val="center"/>
            </w:pPr>
            <w:r>
              <w:rPr>
                <w:rFonts w:ascii="Arial" w:hAnsi="Arial"/>
                <w:b/>
                <w:i w:val="0"/>
                <w:color w:val="1F3864"/>
                <w:sz w:val="20"/>
              </w:rPr>
              <w:t>4</w:t>
            </w:r>
          </w:p>
        </w:tc>
        <w:tc>
          <w:tcPr>
            <w:tcW w:type="dxa" w:w="1170"/>
          </w:tcPr>
          <w:p>
            <w:pPr>
              <w:jc w:val="center"/>
            </w:pPr>
            <w:r>
              <w:rPr>
                <w:rFonts w:ascii="Arial" w:hAnsi="Arial"/>
                <w:b/>
                <w:i w:val="0"/>
                <w:color w:val="1F3864"/>
                <w:sz w:val="20"/>
              </w:rPr>
              <w:t>1</w:t>
            </w:r>
          </w:p>
        </w:tc>
        <w:tc>
          <w:tcPr>
            <w:tcW w:type="dxa" w:w="1170"/>
          </w:tcPr>
          <w:p>
            <w:pPr>
              <w:jc w:val="center"/>
            </w:pPr>
            <w:r>
              <w:rPr>
                <w:rFonts w:ascii="Arial" w:hAnsi="Arial"/>
                <w:b/>
                <w:i w:val="0"/>
                <w:color w:val="1F3864"/>
                <w:sz w:val="20"/>
              </w:rPr>
              <w:t>82</w:t>
            </w:r>
          </w:p>
        </w:tc>
        <w:tc>
          <w:tcPr>
            <w:tcW w:type="dxa" w:w="1170"/>
          </w:tcPr>
          <w:p>
            <w:pPr>
              <w:jc w:val="center"/>
            </w:pPr>
            <w:r>
              <w:rPr>
                <w:rFonts w:ascii="Arial" w:hAnsi="Arial"/>
                <w:b/>
                <w:i w:val="0"/>
                <w:color w:val="1F3864"/>
                <w:sz w:val="20"/>
              </w:rPr>
              <w:t>149</w:t>
            </w:r>
          </w:p>
        </w:tc>
      </w:tr>
    </w:tbl>
    <w:p/>
    <w:p>
      <w:pPr>
        <w:spacing w:before="240" w:after="80"/>
        <w:pBdr>
          <w:bottom w:val="single" w:sz="4" w:space="1" w:color="1F3864"/>
        </w:pBdr>
      </w:pPr>
      <w:r>
        <w:rPr>
          <w:rFonts w:ascii="Arial" w:hAnsi="Arial"/>
          <w:b/>
          <w:i w:val="0"/>
          <w:color w:val="1F3864"/>
          <w:sz w:val="22"/>
        </w:rPr>
        <w:t>AWARDS &amp; HONOURS</w:t>
      </w:r>
    </w:p>
    <w:p>
      <w:pPr>
        <w:spacing w:after="40"/>
      </w:pPr>
      <w:r>
        <w:rPr>
          <w:rFonts w:ascii="Arial" w:hAnsi="Arial"/>
          <w:b/>
          <w:i w:val="0"/>
          <w:color w:val="1F3864"/>
          <w:sz w:val="18"/>
        </w:rPr>
        <w:t xml:space="preserve">December 2023  </w:t>
      </w:r>
      <w:r>
        <w:rPr>
          <w:rFonts w:ascii="Arial" w:hAnsi="Arial"/>
          <w:b/>
          <w:i w:val="0"/>
          <w:sz w:val="20"/>
        </w:rPr>
        <w:t>World Top 2% Scientists</w:t>
      </w:r>
    </w:p>
    <w:p>
      <w:pPr>
        <w:spacing w:after="120"/>
        <w:ind w:left="288"/>
      </w:pPr>
      <w:r>
        <w:rPr>
          <w:rFonts w:ascii="Arial" w:hAnsi="Arial"/>
          <w:b w:val="0"/>
          <w:i w:val="0"/>
          <w:color w:val="6B84A0"/>
          <w:sz w:val="18"/>
        </w:rPr>
        <w:t>Elsevier Data Repository / Stanford University</w:t>
      </w:r>
    </w:p>
    <w:p>
      <w:pPr>
        <w:spacing w:after="40"/>
      </w:pPr>
      <w:r>
        <w:rPr>
          <w:rFonts w:ascii="Arial" w:hAnsi="Arial"/>
          <w:b/>
          <w:i w:val="0"/>
          <w:color w:val="1F3864"/>
          <w:sz w:val="18"/>
        </w:rPr>
        <w:t xml:space="preserve">October 2020  </w:t>
      </w:r>
      <w:r>
        <w:rPr>
          <w:rFonts w:ascii="Arial" w:hAnsi="Arial"/>
          <w:b/>
          <w:i w:val="0"/>
          <w:sz w:val="20"/>
        </w:rPr>
        <w:t>National Outstanding Student Researcher</w:t>
      </w:r>
    </w:p>
    <w:p>
      <w:pPr>
        <w:spacing w:after="120"/>
        <w:ind w:left="288"/>
      </w:pPr>
      <w:r>
        <w:rPr>
          <w:rFonts w:ascii="Arial" w:hAnsi="Arial"/>
          <w:b w:val="0"/>
          <w:i w:val="0"/>
          <w:color w:val="6B84A0"/>
          <w:sz w:val="18"/>
        </w:rPr>
        <w:t>Ministry of Health and Medical Education · National Student Research Committee, Iran</w:t>
      </w:r>
    </w:p>
    <w:p>
      <w:pPr>
        <w:spacing w:before="240" w:after="80"/>
        <w:pBdr>
          <w:bottom w:val="single" w:sz="4" w:space="1" w:color="1F3864"/>
        </w:pBdr>
      </w:pPr>
      <w:r>
        <w:rPr>
          <w:rFonts w:ascii="Arial" w:hAnsi="Arial"/>
          <w:b/>
          <w:i w:val="0"/>
          <w:color w:val="1F3864"/>
          <w:sz w:val="22"/>
        </w:rPr>
        <w:t>PATENTS &amp; INNOVATIONS</w:t>
      </w:r>
    </w:p>
    <w:p>
      <w:pPr>
        <w:spacing w:after="40"/>
      </w:pPr>
      <w:r>
        <w:rPr>
          <w:rFonts w:ascii="Arial" w:hAnsi="Arial"/>
          <w:b/>
          <w:i w:val="0"/>
          <w:color w:val="1F3864"/>
          <w:sz w:val="18"/>
        </w:rPr>
        <w:t xml:space="preserve">Apr 2021  </w:t>
      </w:r>
      <w:r>
        <w:rPr>
          <w:rFonts w:ascii="Arial" w:hAnsi="Arial"/>
          <w:b/>
          <w:i w:val="0"/>
          <w:sz w:val="20"/>
        </w:rPr>
        <w:t>A Machine Learning-Based System for Detecting Leishmaniasis in Microscopic Images</w:t>
      </w:r>
    </w:p>
    <w:p>
      <w:pPr>
        <w:spacing w:after="120"/>
        <w:ind w:left="288"/>
      </w:pPr>
      <w:r>
        <w:rPr>
          <w:rFonts w:ascii="Arial" w:hAnsi="Arial"/>
          <w:b w:val="0"/>
          <w:i w:val="0"/>
          <w:color w:val="6B84A0"/>
          <w:sz w:val="18"/>
        </w:rPr>
        <w:t>Issuer: IR  ·  Registration No. 140050140003000416</w:t>
      </w:r>
    </w:p>
    <w:p>
      <w:pPr>
        <w:spacing w:after="40"/>
      </w:pPr>
      <w:r>
        <w:rPr>
          <w:rFonts w:ascii="Arial" w:hAnsi="Arial"/>
          <w:b/>
          <w:i w:val="0"/>
          <w:color w:val="1F3864"/>
          <w:sz w:val="18"/>
        </w:rPr>
        <w:t xml:space="preserve">Oct 2020  </w:t>
      </w:r>
      <w:r>
        <w:rPr>
          <w:rFonts w:ascii="Arial" w:hAnsi="Arial"/>
          <w:b/>
          <w:i w:val="0"/>
          <w:sz w:val="20"/>
        </w:rPr>
        <w:t>Utilization of Chest Tube in Pediatric Caustic Injuries: A New Method for Esophageal Stenting</w:t>
      </w:r>
    </w:p>
    <w:p>
      <w:pPr>
        <w:spacing w:after="120"/>
        <w:ind w:left="288"/>
      </w:pPr>
      <w:r>
        <w:rPr>
          <w:rFonts w:ascii="Arial" w:hAnsi="Arial"/>
          <w:b w:val="0"/>
          <w:i w:val="0"/>
          <w:color w:val="6B84A0"/>
          <w:sz w:val="18"/>
        </w:rPr>
        <w:t>Issuer: IR  ·  Registration No. 139950140003006653</w:t>
      </w:r>
    </w:p>
    <w:p>
      <w:pPr>
        <w:spacing w:before="240" w:after="80"/>
        <w:pBdr>
          <w:bottom w:val="single" w:sz="4" w:space="1" w:color="1F3864"/>
        </w:pBdr>
      </w:pPr>
      <w:r>
        <w:rPr>
          <w:rFonts w:ascii="Arial" w:hAnsi="Arial"/>
          <w:b/>
          <w:i w:val="0"/>
          <w:color w:val="1F3864"/>
          <w:sz w:val="22"/>
        </w:rPr>
        <w:t>EDITORIAL &amp; REVIEWER ACTIVITY</w:t>
      </w:r>
    </w:p>
    <w:p>
      <w:pPr>
        <w:spacing w:after="40"/>
      </w:pPr>
      <w:r>
        <w:rPr>
          <w:rFonts w:ascii="Arial" w:hAnsi="Arial"/>
          <w:b w:val="0"/>
          <w:i w:val="0"/>
          <w:color w:val="1F3864"/>
          <w:sz w:val="20"/>
        </w:rPr>
        <w:t>Editorial Roles</w:t>
      </w:r>
    </w:p>
    <w:p>
      <w:pPr>
        <w:spacing w:after="60"/>
        <w:ind w:left="288"/>
      </w:pPr>
      <w:r>
        <w:rPr>
          <w:rFonts w:ascii="Arial" w:hAnsi="Arial"/>
          <w:b/>
          <w:i w:val="0"/>
          <w:sz w:val="18"/>
        </w:rPr>
        <w:t xml:space="preserve">Guest Editor — </w:t>
      </w:r>
      <w:r>
        <w:rPr>
          <w:rFonts w:ascii="Arial" w:hAnsi="Arial"/>
          <w:b w:val="0"/>
          <w:i/>
          <w:sz w:val="18"/>
        </w:rPr>
        <w:t>PLOS One</w:t>
      </w:r>
      <w:r>
        <w:rPr>
          <w:rFonts w:ascii="Arial" w:hAnsi="Arial"/>
          <w:b w:val="0"/>
          <w:i w:val="0"/>
          <w:color w:val="6B84A0"/>
          <w:sz w:val="18"/>
        </w:rPr>
        <w:t xml:space="preserve">  (June 2022)</w:t>
      </w:r>
    </w:p>
    <w:p>
      <w:pPr>
        <w:spacing w:after="60"/>
        <w:ind w:left="288"/>
      </w:pPr>
      <w:r>
        <w:rPr>
          <w:rFonts w:ascii="Arial" w:hAnsi="Arial"/>
          <w:b/>
          <w:i w:val="0"/>
          <w:sz w:val="18"/>
        </w:rPr>
        <w:t xml:space="preserve">Associate Editor — </w:t>
      </w:r>
      <w:r>
        <w:rPr>
          <w:rFonts w:ascii="Arial" w:hAnsi="Arial"/>
          <w:b w:val="0"/>
          <w:i/>
          <w:sz w:val="18"/>
        </w:rPr>
        <w:t>Shiraz E-Medical Journal</w:t>
      </w:r>
      <w:r>
        <w:rPr>
          <w:rFonts w:ascii="Arial" w:hAnsi="Arial"/>
          <w:b w:val="0"/>
          <w:i w:val="0"/>
          <w:color w:val="6B84A0"/>
          <w:sz w:val="18"/>
        </w:rPr>
        <w:t xml:space="preserve">  (August 2021)</w:t>
      </w:r>
    </w:p>
    <w:p/>
    <w:p>
      <w:pPr>
        <w:spacing w:after="80"/>
      </w:pPr>
      <w:r>
        <w:rPr>
          <w:rFonts w:ascii="Arial" w:hAnsi="Arial"/>
          <w:b w:val="0"/>
          <w:i w:val="0"/>
          <w:sz w:val="18"/>
        </w:rPr>
        <w:t>Reviewer Stats:  149 peer reviews · 129 manuscripts · 67 journals</w:t>
      </w:r>
    </w:p>
    <w:p>
      <w:pPr>
        <w:spacing w:before="240" w:after="80"/>
        <w:pBdr>
          <w:bottom w:val="single" w:sz="4" w:space="1" w:color="1F3864"/>
        </w:pBdr>
      </w:pPr>
      <w:r>
        <w:rPr>
          <w:rFonts w:ascii="Arial" w:hAnsi="Arial"/>
          <w:b/>
          <w:i w:val="0"/>
          <w:color w:val="1F3864"/>
          <w:sz w:val="22"/>
        </w:rPr>
        <w:t>PRESENTATIONS</w:t>
      </w:r>
    </w:p>
    <w:p>
      <w:pPr>
        <w:spacing w:after="40"/>
      </w:pPr>
      <w:r>
        <w:rPr>
          <w:rFonts w:ascii="Arial" w:hAnsi="Arial"/>
          <w:b/>
          <w:i w:val="0"/>
          <w:color w:val="1F3864"/>
          <w:sz w:val="18"/>
        </w:rPr>
        <w:t xml:space="preserve">[Apr 2026]  </w:t>
      </w:r>
      <w:r>
        <w:rPr>
          <w:rFonts w:ascii="Arial" w:hAnsi="Arial"/>
          <w:b w:val="0"/>
          <w:i w:val="0"/>
          <w:color w:val="6B84A0"/>
          <w:sz w:val="18"/>
        </w:rPr>
        <w:t xml:space="preserve">[Poster]  </w:t>
      </w:r>
      <w:r>
        <w:rPr>
          <w:rFonts w:ascii="Arial" w:hAnsi="Arial"/>
          <w:b/>
          <w:i w:val="0"/>
          <w:sz w:val="18"/>
        </w:rPr>
        <w:t>Mayo Obesity Staging Index: A Novel Obesity Classification System</w:t>
      </w:r>
    </w:p>
    <w:p>
      <w:pPr>
        <w:spacing w:after="100"/>
        <w:ind w:left="288"/>
      </w:pPr>
      <w:r>
        <w:rPr>
          <w:rFonts w:ascii="Arial" w:hAnsi="Arial"/>
          <w:b w:val="0"/>
          <w:i/>
          <w:color w:val="6B84A0"/>
          <w:sz w:val="16"/>
        </w:rPr>
        <w:t>American Society for Metabolic and Bariatric Surgery (ASMBS)  |  United States</w:t>
      </w:r>
    </w:p>
    <w:p>
      <w:pPr>
        <w:spacing w:after="40"/>
      </w:pPr>
      <w:r>
        <w:rPr>
          <w:rFonts w:ascii="Arial" w:hAnsi="Arial"/>
          <w:b/>
          <w:i w:val="0"/>
          <w:color w:val="1F3864"/>
          <w:sz w:val="18"/>
        </w:rPr>
        <w:t xml:space="preserve">[Jun 2026]  </w:t>
      </w:r>
      <w:r>
        <w:rPr>
          <w:rFonts w:ascii="Arial" w:hAnsi="Arial"/>
          <w:b w:val="0"/>
          <w:i w:val="0"/>
          <w:color w:val="6B84A0"/>
          <w:sz w:val="18"/>
        </w:rPr>
        <w:t xml:space="preserve">[Poster]  </w:t>
      </w:r>
      <w:r>
        <w:rPr>
          <w:rFonts w:ascii="Arial" w:hAnsi="Arial"/>
          <w:b/>
          <w:i w:val="0"/>
          <w:sz w:val="18"/>
        </w:rPr>
        <w:t>Peripheral Nerve Fellowship Programs In The U.S.: A Cross-sectional Study of Online Information Accessibility</w:t>
      </w:r>
    </w:p>
    <w:p>
      <w:pPr>
        <w:spacing w:after="100"/>
        <w:ind w:left="288"/>
      </w:pPr>
      <w:r>
        <w:rPr>
          <w:rFonts w:ascii="Arial" w:hAnsi="Arial"/>
          <w:b w:val="0"/>
          <w:i/>
          <w:color w:val="6B84A0"/>
          <w:sz w:val="16"/>
        </w:rPr>
        <w:t>Plastic Surgery Research Council (PSRC)  |  United States</w:t>
      </w:r>
    </w:p>
    <w:p>
      <w:pPr>
        <w:spacing w:after="40"/>
      </w:pPr>
      <w:r>
        <w:rPr>
          <w:rFonts w:ascii="Arial" w:hAnsi="Arial"/>
          <w:b/>
          <w:i w:val="0"/>
          <w:color w:val="1F3864"/>
          <w:sz w:val="18"/>
        </w:rPr>
        <w:t xml:space="preserve">[Mar 2026]  </w:t>
      </w:r>
      <w:r>
        <w:rPr>
          <w:rFonts w:ascii="Arial" w:hAnsi="Arial"/>
          <w:b w:val="0"/>
          <w:i w:val="0"/>
          <w:color w:val="6B84A0"/>
          <w:sz w:val="18"/>
        </w:rPr>
        <w:t xml:space="preserve">[Poster]  </w:t>
      </w:r>
      <w:r>
        <w:rPr>
          <w:rFonts w:ascii="Arial" w:hAnsi="Arial"/>
          <w:b/>
          <w:i w:val="0"/>
          <w:sz w:val="18"/>
        </w:rPr>
        <w:t>Short and Long Term Oncologic Outcomes of Minimally Invasive Surgery for Gastric Gastrointestinal Stromal Tumors</w:t>
      </w:r>
    </w:p>
    <w:p>
      <w:pPr>
        <w:spacing w:after="100"/>
        <w:ind w:left="288"/>
      </w:pPr>
      <w:r>
        <w:rPr>
          <w:rFonts w:ascii="Arial" w:hAnsi="Arial"/>
          <w:b w:val="0"/>
          <w:i/>
          <w:color w:val="6B84A0"/>
          <w:sz w:val="16"/>
        </w:rPr>
        <w:t>Society of Surgical Oncology (SSO)  |  United States</w:t>
      </w:r>
    </w:p>
    <w:p>
      <w:pPr>
        <w:spacing w:after="40"/>
      </w:pPr>
      <w:r>
        <w:rPr>
          <w:rFonts w:ascii="Arial" w:hAnsi="Arial"/>
          <w:b/>
          <w:i w:val="0"/>
          <w:color w:val="1F3864"/>
          <w:sz w:val="18"/>
        </w:rPr>
        <w:t xml:space="preserve">[Dec 2025]  </w:t>
      </w:r>
      <w:r>
        <w:rPr>
          <w:rFonts w:ascii="Arial" w:hAnsi="Arial"/>
          <w:b w:val="0"/>
          <w:i w:val="0"/>
          <w:color w:val="6B84A0"/>
          <w:sz w:val="18"/>
        </w:rPr>
        <w:t xml:space="preserve">[Poster]  </w:t>
      </w:r>
      <w:r>
        <w:rPr>
          <w:rFonts w:ascii="Arial" w:hAnsi="Arial"/>
          <w:b/>
          <w:i w:val="0"/>
          <w:sz w:val="18"/>
        </w:rPr>
        <w:t>An Experimental In Vitro and In Vivo Study on Achilles Tendon Regeneration Using Ostrich Eggshell Membrane Combined with Platelet-Rich Plasma</w:t>
      </w:r>
    </w:p>
    <w:p>
      <w:pPr>
        <w:spacing w:after="100"/>
        <w:ind w:left="288"/>
      </w:pPr>
      <w:r>
        <w:rPr>
          <w:rFonts w:ascii="Arial" w:hAnsi="Arial"/>
          <w:b w:val="0"/>
          <w:i/>
          <w:color w:val="6B84A0"/>
          <w:sz w:val="16"/>
        </w:rPr>
        <w:t>American Orthopaedic Foot &amp; Ankle Society (AOFAS) Annual Meeting 2025  |  United States</w:t>
      </w:r>
    </w:p>
    <w:p>
      <w:pPr>
        <w:spacing w:after="40"/>
      </w:pPr>
      <w:r>
        <w:rPr>
          <w:rFonts w:ascii="Arial" w:hAnsi="Arial"/>
          <w:b/>
          <w:i w:val="0"/>
          <w:color w:val="1F3864"/>
          <w:sz w:val="18"/>
        </w:rPr>
        <w:t xml:space="preserve">[Oct 2025]  </w:t>
      </w:r>
      <w:r>
        <w:rPr>
          <w:rFonts w:ascii="Arial" w:hAnsi="Arial"/>
          <w:b w:val="0"/>
          <w:i w:val="0"/>
          <w:color w:val="6B84A0"/>
          <w:sz w:val="18"/>
        </w:rPr>
        <w:t xml:space="preserve">[Poster]  </w:t>
      </w:r>
      <w:r>
        <w:rPr>
          <w:rFonts w:ascii="Arial" w:hAnsi="Arial"/>
          <w:b/>
          <w:i w:val="0"/>
          <w:sz w:val="18"/>
        </w:rPr>
        <w:t>Mapping Global Trends in Robotic Surgery in Plastic and Reconstructive Surgery: A Bibliometric Analysis</w:t>
      </w:r>
    </w:p>
    <w:p>
      <w:pPr>
        <w:spacing w:after="100"/>
        <w:ind w:left="288"/>
      </w:pPr>
      <w:r>
        <w:rPr>
          <w:rFonts w:ascii="Arial" w:hAnsi="Arial"/>
          <w:b w:val="0"/>
          <w:i/>
          <w:color w:val="6B84A0"/>
          <w:sz w:val="16"/>
        </w:rPr>
        <w:t>Annual Balfour Surgery Research Symposium  |  United States</w:t>
      </w:r>
    </w:p>
    <w:p>
      <w:pPr>
        <w:spacing w:after="40"/>
      </w:pPr>
      <w:r>
        <w:rPr>
          <w:rFonts w:ascii="Arial" w:hAnsi="Arial"/>
          <w:b/>
          <w:i w:val="0"/>
          <w:color w:val="1F3864"/>
          <w:sz w:val="18"/>
        </w:rPr>
        <w:t xml:space="preserve">[Oct 2025]  </w:t>
      </w:r>
      <w:r>
        <w:rPr>
          <w:rFonts w:ascii="Arial" w:hAnsi="Arial"/>
          <w:b w:val="0"/>
          <w:i w:val="0"/>
          <w:color w:val="6B84A0"/>
          <w:sz w:val="18"/>
        </w:rPr>
        <w:t xml:space="preserve">[Poster]  </w:t>
      </w:r>
      <w:r>
        <w:rPr>
          <w:rFonts w:ascii="Arial" w:hAnsi="Arial"/>
          <w:b/>
          <w:i w:val="0"/>
          <w:sz w:val="18"/>
        </w:rPr>
        <w:t>Evaluation of the Operational Effectiveness of the Mayo Clinic Mastectomy Interactive Care Plan</w:t>
      </w:r>
    </w:p>
    <w:p>
      <w:pPr>
        <w:spacing w:after="100"/>
        <w:ind w:left="288"/>
      </w:pPr>
      <w:r>
        <w:rPr>
          <w:rFonts w:ascii="Arial" w:hAnsi="Arial"/>
          <w:b w:val="0"/>
          <w:i/>
          <w:color w:val="6B84A0"/>
          <w:sz w:val="16"/>
        </w:rPr>
        <w:t>Annual Balfour Surgery Research Symposium  |  United States</w:t>
      </w:r>
    </w:p>
    <w:p>
      <w:pPr>
        <w:spacing w:after="40"/>
      </w:pPr>
      <w:r>
        <w:rPr>
          <w:rFonts w:ascii="Arial" w:hAnsi="Arial"/>
          <w:b/>
          <w:i w:val="0"/>
          <w:color w:val="1F3864"/>
          <w:sz w:val="18"/>
        </w:rPr>
        <w:t xml:space="preserve">[Jul 2025]  </w:t>
      </w:r>
      <w:r>
        <w:rPr>
          <w:rFonts w:ascii="Arial" w:hAnsi="Arial"/>
          <w:b w:val="0"/>
          <w:i w:val="0"/>
          <w:color w:val="6B84A0"/>
          <w:sz w:val="18"/>
        </w:rPr>
        <w:t xml:space="preserve">[Poster]  </w:t>
      </w:r>
      <w:r>
        <w:rPr>
          <w:rFonts w:ascii="Arial" w:hAnsi="Arial"/>
          <w:b/>
          <w:i w:val="0"/>
          <w:sz w:val="18"/>
        </w:rPr>
        <w:t>Trend and Changes in AI based on Patient Perspectives</w:t>
      </w:r>
    </w:p>
    <w:p>
      <w:pPr>
        <w:spacing w:after="100"/>
        <w:ind w:left="288"/>
      </w:pPr>
      <w:r>
        <w:rPr>
          <w:rFonts w:ascii="Arial" w:hAnsi="Arial"/>
          <w:b w:val="0"/>
          <w:i/>
          <w:color w:val="6B84A0"/>
          <w:sz w:val="16"/>
        </w:rPr>
        <w:t>Mayo Clinic AI Summit  |  United States</w:t>
      </w:r>
    </w:p>
    <w:p>
      <w:pPr>
        <w:spacing w:after="40"/>
      </w:pPr>
      <w:r>
        <w:rPr>
          <w:rFonts w:ascii="Arial" w:hAnsi="Arial"/>
          <w:b/>
          <w:i w:val="0"/>
          <w:color w:val="1F3864"/>
          <w:sz w:val="18"/>
        </w:rPr>
        <w:t xml:space="preserve">[Apr 2025]  </w:t>
      </w:r>
      <w:r>
        <w:rPr>
          <w:rFonts w:ascii="Arial" w:hAnsi="Arial"/>
          <w:b w:val="0"/>
          <w:i w:val="0"/>
          <w:color w:val="6B84A0"/>
          <w:sz w:val="18"/>
        </w:rPr>
        <w:t xml:space="preserve">[Poster]  </w:t>
      </w:r>
      <w:r>
        <w:rPr>
          <w:rFonts w:ascii="Arial" w:hAnsi="Arial"/>
          <w:b/>
          <w:i w:val="0"/>
          <w:sz w:val="18"/>
        </w:rPr>
        <w:t>Molecular Analysis of Suspected or High-Risk Lung Cancer to Drive Individualized Care (INTERCEPTioN): A Pilot Study</w:t>
      </w:r>
    </w:p>
    <w:p>
      <w:pPr>
        <w:spacing w:after="100"/>
        <w:ind w:left="288"/>
      </w:pPr>
      <w:r>
        <w:rPr>
          <w:rFonts w:ascii="Arial" w:hAnsi="Arial"/>
          <w:b w:val="0"/>
          <w:i/>
          <w:color w:val="6B84A0"/>
          <w:sz w:val="16"/>
        </w:rPr>
        <w:t>Advanced Robotic Surgery Conference 2025  |  United States</w:t>
      </w:r>
    </w:p>
    <w:p>
      <w:pPr>
        <w:spacing w:after="40"/>
      </w:pPr>
      <w:r>
        <w:rPr>
          <w:rFonts w:ascii="Arial" w:hAnsi="Arial"/>
          <w:b/>
          <w:i w:val="0"/>
          <w:color w:val="1F3864"/>
          <w:sz w:val="18"/>
        </w:rPr>
        <w:t xml:space="preserve">[Dec 2022]  </w:t>
      </w:r>
      <w:r>
        <w:rPr>
          <w:rFonts w:ascii="Arial" w:hAnsi="Arial"/>
          <w:b w:val="0"/>
          <w:i w:val="0"/>
          <w:color w:val="6B84A0"/>
          <w:sz w:val="18"/>
        </w:rPr>
        <w:t xml:space="preserve">[Poster]  </w:t>
      </w:r>
      <w:r>
        <w:rPr>
          <w:rFonts w:ascii="Arial" w:hAnsi="Arial"/>
          <w:b/>
          <w:i w:val="0"/>
          <w:sz w:val="18"/>
        </w:rPr>
        <w:t>COVID-19 Versus Applied Infection Control Policies in a Major Transplant Center in Iran</w:t>
      </w:r>
    </w:p>
    <w:p>
      <w:pPr>
        <w:spacing w:after="100"/>
        <w:ind w:left="288"/>
      </w:pPr>
      <w:r>
        <w:rPr>
          <w:rFonts w:ascii="Arial" w:hAnsi="Arial"/>
          <w:b w:val="0"/>
          <w:i/>
          <w:color w:val="6B84A0"/>
          <w:sz w:val="16"/>
        </w:rPr>
        <w:t>Organ Transplantation before and during the COVID-19 era  |  Iran</w:t>
      </w:r>
    </w:p>
    <w:p>
      <w:pPr>
        <w:spacing w:after="40"/>
      </w:pPr>
      <w:r>
        <w:rPr>
          <w:rFonts w:ascii="Arial" w:hAnsi="Arial"/>
          <w:b/>
          <w:i w:val="0"/>
          <w:color w:val="1F3864"/>
          <w:sz w:val="18"/>
        </w:rPr>
        <w:t xml:space="preserve">[Oct 2022]  </w:t>
      </w:r>
      <w:r>
        <w:rPr>
          <w:rFonts w:ascii="Arial" w:hAnsi="Arial"/>
          <w:b w:val="0"/>
          <w:i w:val="0"/>
          <w:color w:val="6B84A0"/>
          <w:sz w:val="18"/>
        </w:rPr>
        <w:t xml:space="preserve">[Poster]  </w:t>
      </w:r>
      <w:r>
        <w:rPr>
          <w:rFonts w:ascii="Arial" w:hAnsi="Arial"/>
          <w:b/>
          <w:i w:val="0"/>
          <w:sz w:val="18"/>
        </w:rPr>
        <w:t>Comparison of Ghost Ileostomy and Protective Ileostomy in Rectal Cancer Patients Undergoing Neoadjuvant Chemoradiotherapy</w:t>
      </w:r>
    </w:p>
    <w:p>
      <w:pPr>
        <w:spacing w:after="100"/>
        <w:ind w:left="288"/>
      </w:pPr>
      <w:r>
        <w:rPr>
          <w:rFonts w:ascii="Arial" w:hAnsi="Arial"/>
          <w:b w:val="0"/>
          <w:i/>
          <w:color w:val="6B84A0"/>
          <w:sz w:val="16"/>
        </w:rPr>
        <w:t>31st Biennial Congress of International Society of University Colon and Rectal Surgeons (ISUCRS)  |  Turkey</w:t>
      </w:r>
    </w:p>
    <w:p>
      <w:pPr>
        <w:spacing w:after="40"/>
      </w:pPr>
      <w:r>
        <w:rPr>
          <w:rFonts w:ascii="Arial" w:hAnsi="Arial"/>
          <w:b/>
          <w:i w:val="0"/>
          <w:color w:val="1F3864"/>
          <w:sz w:val="18"/>
        </w:rPr>
        <w:t xml:space="preserve">[Oct 2021]  </w:t>
      </w:r>
      <w:r>
        <w:rPr>
          <w:rFonts w:ascii="Arial" w:hAnsi="Arial"/>
          <w:b w:val="0"/>
          <w:i w:val="0"/>
          <w:color w:val="6B84A0"/>
          <w:sz w:val="18"/>
        </w:rPr>
        <w:t xml:space="preserve">[Oral]  </w:t>
      </w:r>
      <w:r>
        <w:rPr>
          <w:rFonts w:ascii="Arial" w:hAnsi="Arial"/>
          <w:b/>
          <w:i w:val="0"/>
          <w:sz w:val="18"/>
        </w:rPr>
        <w:t>Suicide by Self-immolation in Southern Iran: An Epidemiological Study</w:t>
      </w:r>
    </w:p>
    <w:p>
      <w:pPr>
        <w:spacing w:after="100"/>
        <w:ind w:left="288"/>
      </w:pPr>
      <w:r>
        <w:rPr>
          <w:rFonts w:ascii="Arial" w:hAnsi="Arial"/>
          <w:b w:val="0"/>
          <w:i/>
          <w:color w:val="6B84A0"/>
          <w:sz w:val="16"/>
        </w:rPr>
        <w:t>10th National Burn Congress 2021  |  Iran</w:t>
      </w:r>
    </w:p>
    <w:p>
      <w:pPr>
        <w:spacing w:after="40"/>
      </w:pPr>
      <w:r>
        <w:rPr>
          <w:rFonts w:ascii="Arial" w:hAnsi="Arial"/>
          <w:b/>
          <w:i w:val="0"/>
          <w:color w:val="1F3864"/>
          <w:sz w:val="18"/>
        </w:rPr>
        <w:t xml:space="preserve">[Jul 2021]  </w:t>
      </w:r>
      <w:r>
        <w:rPr>
          <w:rFonts w:ascii="Arial" w:hAnsi="Arial"/>
          <w:b w:val="0"/>
          <w:i w:val="0"/>
          <w:color w:val="6B84A0"/>
          <w:sz w:val="18"/>
        </w:rPr>
        <w:t xml:space="preserve">[Poster]  </w:t>
      </w:r>
      <w:r>
        <w:rPr>
          <w:rFonts w:ascii="Arial" w:hAnsi="Arial"/>
          <w:b/>
          <w:i w:val="0"/>
          <w:sz w:val="18"/>
        </w:rPr>
        <w:t>Management of Intestinal Failure from an Intestinal Rehabilitation Unit in the Middle East</w:t>
      </w:r>
    </w:p>
    <w:p>
      <w:pPr>
        <w:spacing w:after="100"/>
        <w:ind w:left="288"/>
      </w:pPr>
      <w:r>
        <w:rPr>
          <w:rFonts w:ascii="Arial" w:hAnsi="Arial"/>
          <w:b w:val="0"/>
          <w:i/>
          <w:color w:val="6B84A0"/>
          <w:sz w:val="16"/>
        </w:rPr>
        <w:t>Transplantation (International Congress)  |  Iran</w:t>
      </w:r>
    </w:p>
    <w:p>
      <w:pPr>
        <w:spacing w:after="40"/>
      </w:pPr>
      <w:r>
        <w:rPr>
          <w:rFonts w:ascii="Arial" w:hAnsi="Arial"/>
          <w:b/>
          <w:i w:val="0"/>
          <w:color w:val="1F3864"/>
          <w:sz w:val="18"/>
        </w:rPr>
        <w:t xml:space="preserve">[Sep 2020]  </w:t>
      </w:r>
      <w:r>
        <w:rPr>
          <w:rFonts w:ascii="Arial" w:hAnsi="Arial"/>
          <w:b w:val="0"/>
          <w:i w:val="0"/>
          <w:color w:val="6B84A0"/>
          <w:sz w:val="18"/>
        </w:rPr>
        <w:t xml:space="preserve">[Oral]  </w:t>
      </w:r>
      <w:r>
        <w:rPr>
          <w:rFonts w:ascii="Arial" w:hAnsi="Arial"/>
          <w:b/>
          <w:i w:val="0"/>
          <w:sz w:val="18"/>
        </w:rPr>
        <w:t>Multisystem Inflammatory Syndrome with Features of Atypical Kawasaki Disease: A Case Report from Iran during the COVID-19 Pandemic</w:t>
      </w:r>
    </w:p>
    <w:p>
      <w:pPr>
        <w:spacing w:after="100"/>
        <w:ind w:left="288"/>
      </w:pPr>
      <w:r>
        <w:rPr>
          <w:rFonts w:ascii="Arial" w:hAnsi="Arial"/>
          <w:b w:val="0"/>
          <w:i/>
          <w:color w:val="6B84A0"/>
          <w:sz w:val="16"/>
        </w:rPr>
        <w:t>26th European Paediatric Rheumatology e-Congress (PReS)  |  Netherlands</w:t>
      </w:r>
    </w:p>
    <w:p>
      <w:pPr>
        <w:spacing w:after="40"/>
      </w:pPr>
      <w:r>
        <w:rPr>
          <w:rFonts w:ascii="Arial" w:hAnsi="Arial"/>
          <w:b/>
          <w:i w:val="0"/>
          <w:color w:val="1F3864"/>
          <w:sz w:val="18"/>
        </w:rPr>
        <w:t xml:space="preserve">[Oct 2019]  </w:t>
      </w:r>
      <w:r>
        <w:rPr>
          <w:rFonts w:ascii="Arial" w:hAnsi="Arial"/>
          <w:b w:val="0"/>
          <w:i w:val="0"/>
          <w:color w:val="6B84A0"/>
          <w:sz w:val="18"/>
        </w:rPr>
        <w:t xml:space="preserve">[Poster]  </w:t>
      </w:r>
      <w:r>
        <w:rPr>
          <w:rFonts w:ascii="Arial" w:hAnsi="Arial"/>
          <w:b/>
          <w:i w:val="0"/>
          <w:sz w:val="18"/>
        </w:rPr>
        <w:t>Seroprevalence of Toxocariasis and Its Related Risk Factors among Municipal Street Sweepers in Shiraz, Southern Iran</w:t>
      </w:r>
    </w:p>
    <w:p>
      <w:pPr>
        <w:spacing w:after="100"/>
        <w:ind w:left="288"/>
      </w:pPr>
      <w:r>
        <w:rPr>
          <w:rFonts w:ascii="Arial" w:hAnsi="Arial"/>
          <w:b w:val="0"/>
          <w:i/>
          <w:color w:val="6B84A0"/>
          <w:sz w:val="16"/>
        </w:rPr>
        <w:t>4th International &amp; 11th National Congress of Parasitology &amp; Parasitic Diseases of Iran (NICOPA11)  |  Iran</w:t>
      </w:r>
    </w:p>
    <w:p>
      <w:pPr>
        <w:spacing w:after="40"/>
      </w:pPr>
      <w:r>
        <w:rPr>
          <w:rFonts w:ascii="Arial" w:hAnsi="Arial"/>
          <w:b/>
          <w:i w:val="0"/>
          <w:color w:val="1F3864"/>
          <w:sz w:val="18"/>
        </w:rPr>
        <w:t xml:space="preserve">[Apr 2016]  </w:t>
      </w:r>
      <w:r>
        <w:rPr>
          <w:rFonts w:ascii="Arial" w:hAnsi="Arial"/>
          <w:b w:val="0"/>
          <w:i w:val="0"/>
          <w:color w:val="6B84A0"/>
          <w:sz w:val="18"/>
        </w:rPr>
        <w:t xml:space="preserve">[Poster]  </w:t>
      </w:r>
      <w:r>
        <w:rPr>
          <w:rFonts w:ascii="Arial" w:hAnsi="Arial"/>
          <w:b/>
          <w:i w:val="0"/>
          <w:sz w:val="18"/>
        </w:rPr>
        <w:t>The Effect of Aqueous Alcoholic Extract of Melissa Officinalis in the Treatment of Acetic Acid Induced Ulcerative Colitis in Rats</w:t>
      </w:r>
    </w:p>
    <w:p>
      <w:pPr>
        <w:spacing w:after="100"/>
        <w:ind w:left="288"/>
      </w:pPr>
      <w:r>
        <w:rPr>
          <w:rFonts w:ascii="Arial" w:hAnsi="Arial"/>
          <w:b w:val="0"/>
          <w:i/>
          <w:color w:val="6B84A0"/>
          <w:sz w:val="16"/>
        </w:rPr>
        <w:t>First National Congress on Animal Models in Experimental Medical Researches  |  Iran</w:t>
      </w:r>
    </w:p>
    <w:p>
      <w:pPr>
        <w:spacing w:after="40"/>
      </w:pPr>
      <w:r>
        <w:rPr>
          <w:rFonts w:ascii="Arial" w:hAnsi="Arial"/>
          <w:b/>
          <w:i w:val="0"/>
          <w:color w:val="1F3864"/>
          <w:sz w:val="18"/>
        </w:rPr>
        <w:t xml:space="preserve">[Mar 2016]  </w:t>
      </w:r>
      <w:r>
        <w:rPr>
          <w:rFonts w:ascii="Arial" w:hAnsi="Arial"/>
          <w:b w:val="0"/>
          <w:i w:val="0"/>
          <w:color w:val="6B84A0"/>
          <w:sz w:val="18"/>
        </w:rPr>
        <w:t xml:space="preserve">[Poster]  </w:t>
      </w:r>
      <w:r>
        <w:rPr>
          <w:rFonts w:ascii="Arial" w:hAnsi="Arial"/>
          <w:b/>
          <w:i w:val="0"/>
          <w:sz w:val="18"/>
        </w:rPr>
        <w:t>Successful Use of Persian Medicine Preparation Ma'aljobon in a Patient with Chronic Cough</w:t>
      </w:r>
    </w:p>
    <w:p>
      <w:pPr>
        <w:spacing w:after="100"/>
        <w:ind w:left="288"/>
      </w:pPr>
      <w:r>
        <w:rPr>
          <w:rFonts w:ascii="Arial" w:hAnsi="Arial"/>
          <w:b w:val="0"/>
          <w:i/>
          <w:color w:val="6B84A0"/>
          <w:sz w:val="16"/>
        </w:rPr>
        <w:t>3rd Professor Amirhakimi Pediatric Congress  |  Iran</w:t>
      </w:r>
    </w:p>
    <w:p>
      <w:pPr>
        <w:spacing w:after="40"/>
      </w:pPr>
      <w:r>
        <w:rPr>
          <w:rFonts w:ascii="Arial" w:hAnsi="Arial"/>
          <w:b/>
          <w:i w:val="0"/>
          <w:color w:val="1F3864"/>
          <w:sz w:val="18"/>
        </w:rPr>
        <w:t xml:space="preserve">[Jun 2015]  </w:t>
      </w:r>
      <w:r>
        <w:rPr>
          <w:rFonts w:ascii="Arial" w:hAnsi="Arial"/>
          <w:b w:val="0"/>
          <w:i w:val="0"/>
          <w:color w:val="6B84A0"/>
          <w:sz w:val="18"/>
        </w:rPr>
        <w:t xml:space="preserve">[Poster]  </w:t>
      </w:r>
      <w:r>
        <w:rPr>
          <w:rFonts w:ascii="Arial" w:hAnsi="Arial"/>
          <w:b/>
          <w:i w:val="0"/>
          <w:sz w:val="18"/>
        </w:rPr>
        <w:t>Evaluation of Rectally Administered Salvia Officinalis in the Treatment of Ulcerative Colitis</w:t>
      </w:r>
    </w:p>
    <w:p>
      <w:pPr>
        <w:spacing w:after="100"/>
        <w:ind w:left="288"/>
      </w:pPr>
      <w:r>
        <w:rPr>
          <w:rFonts w:ascii="Arial" w:hAnsi="Arial"/>
          <w:b w:val="0"/>
          <w:i/>
          <w:color w:val="6B84A0"/>
          <w:sz w:val="16"/>
        </w:rPr>
        <w:t>International Student Congress of (bio)Medical Sciences 2015 (ISCOMS)  |  Netherlands</w:t>
      </w:r>
    </w:p>
    <w:p>
      <w:pPr>
        <w:spacing w:after="40"/>
      </w:pPr>
      <w:r>
        <w:rPr>
          <w:rFonts w:ascii="Arial" w:hAnsi="Arial"/>
          <w:b/>
          <w:i w:val="0"/>
          <w:color w:val="1F3864"/>
          <w:sz w:val="18"/>
        </w:rPr>
        <w:t xml:space="preserve">[Jun 2015]  </w:t>
      </w:r>
      <w:r>
        <w:rPr>
          <w:rFonts w:ascii="Arial" w:hAnsi="Arial"/>
          <w:b w:val="0"/>
          <w:i w:val="0"/>
          <w:color w:val="6B84A0"/>
          <w:sz w:val="18"/>
        </w:rPr>
        <w:t xml:space="preserve">[Poster]  </w:t>
      </w:r>
      <w:r>
        <w:rPr>
          <w:rFonts w:ascii="Arial" w:hAnsi="Arial"/>
          <w:b/>
          <w:i w:val="0"/>
          <w:sz w:val="18"/>
        </w:rPr>
        <w:t>Ulcerative Colitis Treatment with Rectal Administration of Colostrum in Rats</w:t>
      </w:r>
    </w:p>
    <w:p>
      <w:pPr>
        <w:spacing w:after="100"/>
        <w:ind w:left="288"/>
      </w:pPr>
      <w:r>
        <w:rPr>
          <w:rFonts w:ascii="Arial" w:hAnsi="Arial"/>
          <w:b w:val="0"/>
          <w:i/>
          <w:color w:val="6B84A0"/>
          <w:sz w:val="16"/>
        </w:rPr>
        <w:t>International Student Congress of (bio)Medical Sciences 2015 (ISCOMS)  |  Netherlands</w:t>
      </w:r>
    </w:p>
    <w:p>
      <w:pPr>
        <w:spacing w:before="240" w:after="80"/>
        <w:pBdr>
          <w:bottom w:val="single" w:sz="4" w:space="1" w:color="1F3864"/>
        </w:pBdr>
      </w:pPr>
      <w:r>
        <w:rPr>
          <w:rFonts w:ascii="Arial" w:hAnsi="Arial"/>
          <w:b/>
          <w:i w:val="0"/>
          <w:color w:val="1F3864"/>
          <w:sz w:val="22"/>
        </w:rPr>
        <w:t>SKILLS</w:t>
      </w:r>
    </w:p>
    <w:tbl>
      <w:tblPr>
        <w:tblStyle w:val="TableGrid"/>
        <w:tblW w:type="auto" w:w="0"/>
        <w:tblLook w:firstColumn="1" w:firstRow="1" w:lastColumn="0" w:lastRow="0" w:noHBand="0" w:noVBand="1" w:val="04A0"/>
      </w:tblPr>
      <w:tblGrid>
        <w:gridCol w:w="4680"/>
        <w:gridCol w:w="4680"/>
      </w:tblGrid>
      <w:tr>
        <w:tc>
          <w:tcPr>
            <w:tcW w:type="dxa" w:w="4680"/>
          </w:tcPr>
          <w:p>
            <w:r>
              <w:rPr>
                <w:b/>
              </w:rPr>
              <w:t>Computing</w:t>
            </w:r>
          </w:p>
          <w:p>
            <w:r>
              <w:rPr>
                <w:rFonts w:ascii="Arial" w:hAnsi="Arial"/>
                <w:b w:val="0"/>
                <w:i w:val="0"/>
                <w:sz w:val="18"/>
              </w:rPr>
              <w:t xml:space="preserve">  SPSS</w:t>
            </w:r>
            <w:r>
              <w:rPr>
                <w:rFonts w:ascii="Arial" w:hAnsi="Arial"/>
                <w:b w:val="0"/>
                <w:i w:val="0"/>
                <w:color w:val="6B84A0"/>
                <w:sz w:val="16"/>
              </w:rPr>
              <w:t xml:space="preserve">  (Good)</w:t>
            </w:r>
          </w:p>
          <w:p>
            <w:r>
              <w:rPr>
                <w:rFonts w:ascii="Arial" w:hAnsi="Arial"/>
                <w:b w:val="0"/>
                <w:i w:val="0"/>
                <w:sz w:val="18"/>
              </w:rPr>
              <w:t xml:space="preserve">  MS Office</w:t>
            </w:r>
            <w:r>
              <w:rPr>
                <w:rFonts w:ascii="Arial" w:hAnsi="Arial"/>
                <w:b w:val="0"/>
                <w:i w:val="0"/>
                <w:color w:val="6B84A0"/>
                <w:sz w:val="16"/>
              </w:rPr>
              <w:t xml:space="preserve">  (Good)</w:t>
            </w:r>
          </w:p>
          <w:p>
            <w:r>
              <w:rPr>
                <w:rFonts w:ascii="Arial" w:hAnsi="Arial"/>
                <w:b w:val="0"/>
                <w:i w:val="0"/>
                <w:sz w:val="18"/>
              </w:rPr>
              <w:t xml:space="preserve">  Endnote</w:t>
            </w:r>
            <w:r>
              <w:rPr>
                <w:rFonts w:ascii="Arial" w:hAnsi="Arial"/>
                <w:b w:val="0"/>
                <w:i w:val="0"/>
                <w:color w:val="6B84A0"/>
                <w:sz w:val="16"/>
              </w:rPr>
              <w:t xml:space="preserve">  (Good)</w:t>
            </w:r>
          </w:p>
          <w:p>
            <w:r>
              <w:rPr>
                <w:rFonts w:ascii="Arial" w:hAnsi="Arial"/>
                <w:b w:val="0"/>
                <w:i w:val="0"/>
                <w:sz w:val="18"/>
              </w:rPr>
              <w:t xml:space="preserve">  Corel Video Studio</w:t>
            </w:r>
            <w:r>
              <w:rPr>
                <w:rFonts w:ascii="Arial" w:hAnsi="Arial"/>
                <w:b w:val="0"/>
                <w:i w:val="0"/>
                <w:color w:val="6B84A0"/>
                <w:sz w:val="16"/>
              </w:rPr>
              <w:t xml:space="preserve">  (Good)</w:t>
            </w:r>
          </w:p>
          <w:p>
            <w:r>
              <w:rPr>
                <w:rFonts w:ascii="Arial" w:hAnsi="Arial"/>
                <w:b w:val="0"/>
                <w:i w:val="0"/>
                <w:sz w:val="18"/>
              </w:rPr>
              <w:t xml:space="preserve">  Python</w:t>
            </w:r>
            <w:r>
              <w:rPr>
                <w:rFonts w:ascii="Arial" w:hAnsi="Arial"/>
                <w:b w:val="0"/>
                <w:i w:val="0"/>
                <w:color w:val="6B84A0"/>
                <w:sz w:val="16"/>
              </w:rPr>
              <w:t xml:space="preserve">  (Beginner)</w:t>
            </w:r>
          </w:p>
          <w:p>
            <w:r>
              <w:rPr>
                <w:rFonts w:ascii="Arial" w:hAnsi="Arial"/>
                <w:b w:val="0"/>
                <w:i w:val="0"/>
                <w:sz w:val="18"/>
              </w:rPr>
              <w:t xml:space="preserve">  MATLAB</w:t>
            </w:r>
            <w:r>
              <w:rPr>
                <w:rFonts w:ascii="Arial" w:hAnsi="Arial"/>
                <w:b w:val="0"/>
                <w:i w:val="0"/>
                <w:color w:val="6B84A0"/>
                <w:sz w:val="16"/>
              </w:rPr>
              <w:t xml:space="preserve">  (Beginner)</w:t>
            </w:r>
          </w:p>
          <w:p>
            <w:r>
              <w:rPr>
                <w:rFonts w:ascii="Arial" w:hAnsi="Arial"/>
                <w:b w:val="0"/>
                <w:i w:val="0"/>
                <w:sz w:val="18"/>
              </w:rPr>
              <w:t xml:space="preserve">  NCSS</w:t>
            </w:r>
            <w:r>
              <w:rPr>
                <w:rFonts w:ascii="Arial" w:hAnsi="Arial"/>
                <w:b w:val="0"/>
                <w:i w:val="0"/>
                <w:color w:val="6B84A0"/>
                <w:sz w:val="16"/>
              </w:rPr>
              <w:t xml:space="preserve">  (Beginner)</w:t>
            </w:r>
          </w:p>
          <w:p>
            <w:r>
              <w:rPr>
                <w:rFonts w:ascii="Arial" w:hAnsi="Arial"/>
                <w:b w:val="0"/>
                <w:i w:val="0"/>
                <w:sz w:val="18"/>
              </w:rPr>
              <w:t xml:space="preserve">  Azure DevOps</w:t>
            </w:r>
            <w:r>
              <w:rPr>
                <w:rFonts w:ascii="Arial" w:hAnsi="Arial"/>
                <w:b w:val="0"/>
                <w:i w:val="0"/>
                <w:color w:val="6B84A0"/>
                <w:sz w:val="16"/>
              </w:rPr>
              <w:t xml:space="preserve">  (Beginner)</w:t>
            </w:r>
          </w:p>
          <w:p>
            <w:r>
              <w:rPr>
                <w:rFonts w:ascii="Arial" w:hAnsi="Arial"/>
                <w:b w:val="0"/>
                <w:i w:val="0"/>
                <w:sz w:val="18"/>
              </w:rPr>
              <w:t xml:space="preserve">  Typing</w:t>
            </w:r>
            <w:r>
              <w:rPr>
                <w:rFonts w:ascii="Arial" w:hAnsi="Arial"/>
                <w:b w:val="0"/>
                <w:i w:val="0"/>
                <w:color w:val="6B84A0"/>
                <w:sz w:val="16"/>
              </w:rPr>
              <w:t xml:space="preserve">  (90 wpm)</w:t>
            </w:r>
          </w:p>
        </w:tc>
        <w:tc>
          <w:tcPr>
            <w:tcW w:type="dxa" w:w="4680"/>
          </w:tcPr>
          <w:p>
            <w:r>
              <w:rPr>
                <w:b/>
              </w:rPr>
              <w:t>Interpersonal</w:t>
            </w:r>
          </w:p>
          <w:p>
            <w:r>
              <w:rPr>
                <w:rFonts w:ascii="Arial" w:hAnsi="Arial"/>
                <w:b w:val="0"/>
                <w:i w:val="0"/>
                <w:sz w:val="18"/>
              </w:rPr>
              <w:t xml:space="preserve">  Leadership</w:t>
            </w:r>
          </w:p>
          <w:p>
            <w:r>
              <w:rPr>
                <w:rFonts w:ascii="Arial" w:hAnsi="Arial"/>
                <w:b w:val="0"/>
                <w:i w:val="0"/>
                <w:sz w:val="18"/>
              </w:rPr>
              <w:t xml:space="preserve">  Presentation</w:t>
            </w:r>
          </w:p>
          <w:p>
            <w:r>
              <w:rPr>
                <w:rFonts w:ascii="Arial" w:hAnsi="Arial"/>
                <w:b w:val="0"/>
                <w:i w:val="0"/>
                <w:sz w:val="18"/>
              </w:rPr>
              <w:t xml:space="preserve">  Time Management</w:t>
            </w:r>
          </w:p>
          <w:p>
            <w:r>
              <w:rPr>
                <w:rFonts w:ascii="Arial" w:hAnsi="Arial"/>
                <w:b w:val="0"/>
                <w:i w:val="0"/>
                <w:sz w:val="18"/>
              </w:rPr>
              <w:t xml:space="preserve">  Effective Listening</w:t>
            </w:r>
          </w:p>
          <w:p>
            <w:r>
              <w:rPr>
                <w:rFonts w:ascii="Arial" w:hAnsi="Arial"/>
                <w:b w:val="0"/>
                <w:i w:val="0"/>
                <w:sz w:val="18"/>
              </w:rPr>
              <w:t xml:space="preserve">  Team Player</w:t>
            </w:r>
          </w:p>
          <w:p>
            <w:r>
              <w:rPr>
                <w:rFonts w:ascii="Arial" w:hAnsi="Arial"/>
                <w:b w:val="0"/>
                <w:i w:val="0"/>
                <w:sz w:val="18"/>
              </w:rPr>
              <w:t xml:space="preserve">  Problem-Solving</w:t>
            </w:r>
          </w:p>
          <w:p>
            <w:r>
              <w:rPr>
                <w:rFonts w:ascii="Arial" w:hAnsi="Arial"/>
                <w:b w:val="0"/>
                <w:i w:val="0"/>
                <w:sz w:val="18"/>
              </w:rPr>
              <w:t xml:space="preserve">  Scientific Editing</w:t>
            </w:r>
          </w:p>
          <w:p>
            <w:r>
              <w:rPr>
                <w:rFonts w:ascii="Arial" w:hAnsi="Arial"/>
                <w:b w:val="0"/>
                <w:i w:val="0"/>
                <w:sz w:val="18"/>
              </w:rPr>
              <w:t xml:space="preserve">  Translation EN↔FA</w:t>
            </w:r>
          </w:p>
        </w:tc>
      </w:tr>
    </w:tbl>
    <w:p/>
    <w:p>
      <w:pPr>
        <w:spacing w:before="240" w:after="80"/>
        <w:pBdr>
          <w:bottom w:val="single" w:sz="4" w:space="1" w:color="1F3864"/>
        </w:pBdr>
      </w:pPr>
      <w:r>
        <w:rPr>
          <w:rFonts w:ascii="Arial" w:hAnsi="Arial"/>
          <w:b/>
          <w:i w:val="0"/>
          <w:color w:val="1F3864"/>
          <w:sz w:val="22"/>
        </w:rPr>
        <w:t>LANGUAGES &amp; INTERESTS</w:t>
      </w:r>
    </w:p>
    <w:p>
      <w:r>
        <w:rPr>
          <w:rFonts w:ascii="Arial" w:hAnsi="Arial"/>
          <w:b/>
          <w:i w:val="0"/>
          <w:sz w:val="18"/>
        </w:rPr>
        <w:t xml:space="preserve">Languages: </w:t>
      </w:r>
      <w:r>
        <w:rPr>
          <w:rFonts w:ascii="Arial" w:hAnsi="Arial"/>
          <w:b w:val="0"/>
          <w:i w:val="0"/>
          <w:sz w:val="18"/>
        </w:rPr>
        <w:t>English (Fluent) · Farsi (Native)</w:t>
      </w:r>
    </w:p>
    <w:p>
      <w:r>
        <w:rPr>
          <w:rFonts w:ascii="Arial" w:hAnsi="Arial"/>
          <w:b/>
          <w:i w:val="0"/>
          <w:sz w:val="18"/>
        </w:rPr>
        <w:t xml:space="preserve">Interests: </w:t>
      </w:r>
      <w:r>
        <w:rPr>
          <w:rFonts w:ascii="Arial" w:hAnsi="Arial"/>
          <w:b w:val="0"/>
          <w:i w:val="0"/>
          <w:sz w:val="18"/>
        </w:rPr>
        <w:t>Guitar  ·  Basketball  ·  Camping &amp; Travel  ·  Gaming</w:t>
      </w:r>
    </w:p>
    <w:p>
      <w:pPr>
        <w:spacing w:before="240" w:after="80"/>
        <w:pBdr>
          <w:bottom w:val="single" w:sz="4" w:space="1" w:color="1F3864"/>
        </w:pBdr>
      </w:pPr>
      <w:r>
        <w:rPr>
          <w:rFonts w:ascii="Arial" w:hAnsi="Arial"/>
          <w:b/>
          <w:i w:val="0"/>
          <w:color w:val="1F3864"/>
          <w:sz w:val="22"/>
        </w:rPr>
        <w:t>PROFESSIONAL REFERENCES</w:t>
      </w:r>
    </w:p>
    <w:p>
      <w:pPr>
        <w:spacing w:after="40"/>
      </w:pPr>
      <w:r>
        <w:rPr>
          <w:rFonts w:ascii="Arial" w:hAnsi="Arial"/>
          <w:b/>
          <w:i w:val="0"/>
          <w:sz w:val="20"/>
        </w:rPr>
        <w:t>Dr. Simon J. Laplante, MD</w:t>
      </w:r>
    </w:p>
    <w:p>
      <w:pPr>
        <w:spacing w:after="20"/>
        <w:ind w:left="288"/>
      </w:pPr>
      <w:r>
        <w:rPr>
          <w:rFonts w:ascii="Arial" w:hAnsi="Arial"/>
          <w:b w:val="0"/>
          <w:i w:val="0"/>
          <w:sz w:val="18"/>
        </w:rPr>
        <w:t>Assistant Professor of Bariatric Surgery, Division of Metabolic and Abdominal Wall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Kitty Y. Wu, MD, MSc, FRCSC</w:t>
      </w:r>
    </w:p>
    <w:p>
      <w:pPr>
        <w:spacing w:after="20"/>
        <w:ind w:left="288"/>
      </w:pPr>
      <w:r>
        <w:rPr>
          <w:rFonts w:ascii="Arial" w:hAnsi="Arial"/>
          <w:b w:val="0"/>
          <w:i w:val="0"/>
          <w:sz w:val="18"/>
        </w:rPr>
        <w:t>Assistant Professor of Plastic Surgery, Division of Plastic and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Aparna Vijayasekaran, MBBS</w:t>
      </w:r>
    </w:p>
    <w:p>
      <w:pPr>
        <w:spacing w:after="20"/>
        <w:ind w:left="288"/>
      </w:pPr>
      <w:r>
        <w:rPr>
          <w:rFonts w:ascii="Arial" w:hAnsi="Arial"/>
          <w:b w:val="0"/>
          <w:i w:val="0"/>
          <w:sz w:val="18"/>
        </w:rPr>
        <w:t>Assistant Professor of Plastic Surgery, Division of Plastic and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Janani S. Reisenauer, MD</w:t>
      </w:r>
    </w:p>
    <w:p>
      <w:pPr>
        <w:spacing w:after="20"/>
        <w:ind w:left="288"/>
      </w:pPr>
      <w:r>
        <w:rPr>
          <w:rFonts w:ascii="Arial" w:hAnsi="Arial"/>
          <w:b w:val="0"/>
          <w:i w:val="0"/>
          <w:sz w:val="18"/>
        </w:rPr>
        <w:t>Professor of Surgery; Chair, Division of Thoracic Surgery; Interventional Pulmonary Medicine · Asst. Medical Director, Research Innovation &amp; Business Development</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Cornelius A. Thiels, DO, MBA, FACS</w:t>
      </w:r>
    </w:p>
    <w:p>
      <w:pPr>
        <w:spacing w:after="20"/>
        <w:ind w:left="288"/>
      </w:pPr>
      <w:r>
        <w:rPr>
          <w:rFonts w:ascii="Arial" w:hAnsi="Arial"/>
          <w:b w:val="0"/>
          <w:i w:val="0"/>
          <w:sz w:val="18"/>
        </w:rPr>
        <w:t>Associate Professor of Surgery &amp; Health Services Research; Associate Chair of Innovation; Co-Director, Surgical AI² Lab</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Soheil Ashkani-Esfahani, MD, MPH</w:t>
      </w:r>
    </w:p>
    <w:p>
      <w:pPr>
        <w:spacing w:after="20"/>
        <w:ind w:left="288"/>
      </w:pPr>
      <w:r>
        <w:rPr>
          <w:rFonts w:ascii="Arial" w:hAnsi="Arial"/>
          <w:b w:val="0"/>
          <w:i w:val="0"/>
          <w:sz w:val="18"/>
        </w:rPr>
        <w:t>Assistant Professor of Orthopedic Surgery, Harvard Medical School; Director, FARIL; Clinical Executive Director, Mass General Brigham Orthopaedic Registry</w:t>
      </w:r>
    </w:p>
    <w:p>
      <w:pPr>
        <w:spacing w:after="120"/>
        <w:ind w:left="288"/>
      </w:pPr>
      <w:r>
        <w:rPr>
          <w:rFonts w:ascii="Arial" w:hAnsi="Arial"/>
          <w:b w:val="0"/>
          <w:i/>
          <w:color w:val="6B84A0"/>
          <w:sz w:val="16"/>
        </w:rPr>
        <w:t>Dept. of Orthopaedic Surgery, Massachusetts General Hospital, Boston, MA</w:t>
      </w:r>
    </w:p>
    <w:p>
      <w:pPr>
        <w:spacing w:after="40"/>
      </w:pPr>
      <w:r>
        <w:rPr>
          <w:rFonts w:ascii="Arial" w:hAnsi="Arial"/>
          <w:b/>
          <w:i w:val="0"/>
          <w:sz w:val="20"/>
        </w:rPr>
        <w:t>Dr. Mohammad Javad Fallahi, MD</w:t>
      </w:r>
    </w:p>
    <w:p>
      <w:pPr>
        <w:spacing w:after="20"/>
        <w:ind w:left="288"/>
      </w:pPr>
      <w:r>
        <w:rPr>
          <w:rFonts w:ascii="Arial" w:hAnsi="Arial"/>
          <w:b w:val="0"/>
          <w:i w:val="0"/>
          <w:sz w:val="18"/>
        </w:rPr>
        <w:t>Associate Professor; Chair, Division of Internal Medicine; Pulmonology Division</w:t>
      </w:r>
    </w:p>
    <w:p>
      <w:pPr>
        <w:spacing w:after="120"/>
        <w:ind w:left="288"/>
      </w:pPr>
      <w:r>
        <w:rPr>
          <w:rFonts w:ascii="Arial" w:hAnsi="Arial"/>
          <w:b w:val="0"/>
          <w:i/>
          <w:color w:val="6B84A0"/>
          <w:sz w:val="16"/>
        </w:rPr>
        <w:t>Department of Internal Medicine, Shiraz University of Medical Sciences, Shiraz, Iran</w:t>
      </w:r>
    </w:p>
    <w:p>
      <w:pPr>
        <w:spacing w:after="40"/>
      </w:pPr>
      <w:r>
        <w:rPr>
          <w:rFonts w:ascii="Arial" w:hAnsi="Arial"/>
          <w:b/>
          <w:i w:val="0"/>
          <w:sz w:val="20"/>
        </w:rPr>
        <w:t>Dr. Bizhan Ziaian, MD</w:t>
      </w:r>
    </w:p>
    <w:p>
      <w:pPr>
        <w:spacing w:after="20"/>
        <w:ind w:left="288"/>
      </w:pPr>
      <w:r>
        <w:rPr>
          <w:rFonts w:ascii="Arial" w:hAnsi="Arial"/>
          <w:b w:val="0"/>
          <w:i w:val="0"/>
          <w:sz w:val="18"/>
        </w:rPr>
        <w:t>Associate Professor of Thoracic Surgery; Director, Thoracic and Vascular Surgery Research Center (TAVS)</w:t>
      </w:r>
    </w:p>
    <w:p>
      <w:pPr>
        <w:spacing w:after="120"/>
        <w:ind w:left="288"/>
      </w:pPr>
      <w:r>
        <w:rPr>
          <w:rFonts w:ascii="Arial" w:hAnsi="Arial"/>
          <w:b w:val="0"/>
          <w:i/>
          <w:color w:val="6B84A0"/>
          <w:sz w:val="16"/>
        </w:rPr>
        <w:t>Shiraz University of Medical Sciences, Shiraz, Iran</w:t>
      </w:r>
    </w:p>
    <w:p>
      <w:pPr>
        <w:spacing w:after="40"/>
      </w:pPr>
      <w:r>
        <w:rPr>
          <w:rFonts w:ascii="Arial" w:hAnsi="Arial"/>
          <w:b/>
          <w:i w:val="0"/>
          <w:sz w:val="20"/>
        </w:rPr>
        <w:t>Dr. Alireza Rezvani, MD</w:t>
      </w:r>
    </w:p>
    <w:p>
      <w:pPr>
        <w:spacing w:after="20"/>
        <w:ind w:left="288"/>
      </w:pPr>
      <w:r>
        <w:rPr>
          <w:rFonts w:ascii="Arial" w:hAnsi="Arial"/>
          <w:b w:val="0"/>
          <w:i w:val="0"/>
          <w:sz w:val="18"/>
        </w:rPr>
        <w:t>Assistant Professor of Hematology and Oncology; Vice Chancellor for Research</w:t>
      </w:r>
    </w:p>
    <w:p>
      <w:pPr>
        <w:spacing w:after="120"/>
        <w:ind w:left="288"/>
      </w:pPr>
      <w:r>
        <w:rPr>
          <w:rFonts w:ascii="Arial" w:hAnsi="Arial"/>
          <w:b w:val="0"/>
          <w:i/>
          <w:color w:val="6B84A0"/>
          <w:sz w:val="16"/>
        </w:rPr>
        <w:t>Department of Internal Medicine, Shiraz University of Medical Sciences, Shiraz, Iran</w:t>
      </w:r>
    </w:p>
    <w:p>
      <w:r>
        <w:br w:type="page"/>
      </w:r>
    </w:p>
    <w:p>
      <w:r>
        <w:rPr>
          <w:rFonts w:ascii="Arial" w:hAnsi="Arial"/>
          <w:b/>
          <w:i w:val="0"/>
          <w:color w:val="1F3864"/>
          <w:sz w:val="24"/>
        </w:rPr>
        <w:t>APPENDIX A — Complete Publication List</w:t>
      </w:r>
    </w:p>
    <w:p>
      <w:pPr>
        <w:spacing w:before="160"/>
      </w:pPr>
      <w:r>
        <w:rPr>
          <w:rFonts w:ascii="Arial" w:hAnsi="Arial"/>
          <w:b/>
          <w:i w:val="0"/>
          <w:color w:val="1F3864"/>
          <w:sz w:val="20"/>
        </w:rPr>
        <w:t>Original Articles</w:t>
      </w:r>
    </w:p>
    <w:p>
      <w:pPr>
        <w:spacing w:after="20"/>
        <w:ind w:left="432" w:hanging="432"/>
      </w:pPr>
      <w:r>
        <w:rPr>
          <w:rFonts w:ascii="Arial" w:hAnsi="Arial"/>
          <w:b/>
          <w:i w:val="0"/>
          <w:color w:val="1F3864"/>
          <w:sz w:val="18"/>
        </w:rPr>
        <w:t xml:space="preserve">1. </w:t>
      </w:r>
      <w:r>
        <w:rPr>
          <w:rFonts w:ascii="Arial" w:hAnsi="Arial"/>
          <w:b w:val="0"/>
          <w:i w:val="0"/>
          <w:sz w:val="18"/>
        </w:rPr>
        <w:t xml:space="preserve">Alomar A*, </w:t>
      </w:r>
      <w:r>
        <w:rPr>
          <w:rFonts w:ascii="Arial" w:hAnsi="Arial"/>
          <w:b/>
          <w:i w:val="0"/>
          <w:sz w:val="18"/>
        </w:rPr>
        <w:t>Shahriarirad R</w:t>
      </w:r>
      <w:r>
        <w:rPr>
          <w:rFonts w:ascii="Arial" w:hAnsi="Arial"/>
          <w:b w:val="0"/>
          <w:i w:val="0"/>
          <w:sz w:val="18"/>
        </w:rPr>
        <w:t>, Ghanem O, Laplante S</w:t>
      </w:r>
      <w:r>
        <w:rPr>
          <w:rFonts w:ascii="Arial" w:hAnsi="Arial"/>
          <w:b w:val="0"/>
          <w:i w:val="0"/>
          <w:sz w:val="18"/>
        </w:rPr>
        <w:t xml:space="preserve"> Online patient education resources in bariatric surgery: a systematic evaluation of quality, readability, transparency, and representation. </w:t>
      </w:r>
      <w:r>
        <w:rPr>
          <w:rFonts w:ascii="Arial" w:hAnsi="Arial"/>
          <w:b w:val="0"/>
          <w:i/>
          <w:sz w:val="18"/>
        </w:rPr>
        <w:t>Surgical Endoscopy</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3. </w:t>
      </w:r>
      <w:r>
        <w:rPr>
          <w:rFonts w:ascii="Arial" w:hAnsi="Arial"/>
          <w:b w:val="0"/>
          <w:i w:val="0"/>
          <w:sz w:val="18"/>
        </w:rPr>
        <w:t xml:space="preserve">Rezvani A, Heydarzadeh R, Golchin Vafa R, </w:t>
      </w:r>
      <w:r>
        <w:rPr>
          <w:rFonts w:ascii="Arial" w:hAnsi="Arial"/>
          <w:b/>
          <w:i w:val="0"/>
          <w:sz w:val="18"/>
        </w:rPr>
        <w:t>Shahriarirad R*</w:t>
      </w:r>
      <w:r>
        <w:rPr>
          <w:rFonts w:ascii="Arial" w:hAnsi="Arial"/>
          <w:b w:val="0"/>
          <w:i w:val="0"/>
          <w:sz w:val="18"/>
        </w:rPr>
      </w:r>
      <w:r>
        <w:rPr>
          <w:rFonts w:ascii="Arial" w:hAnsi="Arial"/>
          <w:b w:val="0"/>
          <w:i w:val="0"/>
          <w:sz w:val="18"/>
        </w:rPr>
        <w:t xml:space="preserve"> The Impact of the COVID-19 Pandemic on Patients with Breast Cancer, Diagnostic Delays and Disease Progression: A Retrospective Study. </w:t>
      </w:r>
      <w:r>
        <w:rPr>
          <w:rFonts w:ascii="Arial" w:hAnsi="Arial"/>
          <w:b w:val="0"/>
          <w:i/>
          <w:sz w:val="18"/>
        </w:rPr>
        <w:t>(Published 2026)</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6. </w:t>
      </w:r>
      <w:r>
        <w:rPr>
          <w:rFonts w:ascii="Arial" w:hAnsi="Arial"/>
          <w:b w:val="0"/>
          <w:i w:val="0"/>
          <w:sz w:val="18"/>
        </w:rPr>
        <w:t xml:space="preserve">Dasmeh U, Mohammadi AA, Shahrokhi R, Shahriarirad S, </w:t>
      </w:r>
      <w:r>
        <w:rPr>
          <w:rFonts w:ascii="Arial" w:hAnsi="Arial"/>
          <w:b/>
          <w:i w:val="0"/>
          <w:sz w:val="18"/>
        </w:rPr>
        <w:t>Shahriarirad R</w:t>
      </w:r>
      <w:r>
        <w:rPr>
          <w:rFonts w:ascii="Arial" w:hAnsi="Arial"/>
          <w:b w:val="0"/>
          <w:i w:val="0"/>
          <w:sz w:val="18"/>
        </w:rPr>
        <w:t>, Naseri R*</w:t>
      </w:r>
      <w:r>
        <w:rPr>
          <w:rFonts w:ascii="Arial" w:hAnsi="Arial"/>
          <w:b w:val="0"/>
          <w:i w:val="0"/>
          <w:sz w:val="18"/>
        </w:rPr>
        <w:t xml:space="preserve"> The Effect of Autologous Platelet-Rich Plasma on Donor Site Wound Healing: A Randomised Crossover Clinical Trial. </w:t>
      </w:r>
      <w:r>
        <w:rPr>
          <w:rFonts w:ascii="Arial" w:hAnsi="Arial"/>
          <w:b w:val="0"/>
          <w:i/>
          <w:sz w:val="18"/>
        </w:rPr>
        <w:t>Journal of Wound Care</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7. </w:t>
      </w:r>
      <w:r>
        <w:rPr>
          <w:rFonts w:ascii="Arial" w:hAnsi="Arial"/>
          <w:b w:val="0"/>
          <w:i w:val="0"/>
          <w:sz w:val="18"/>
        </w:rPr>
        <w:t xml:space="preserve">Bolandi S, Niyakan MH, Jamali K, Ghodsi Boushehri Y, Tajaddini A, </w:t>
      </w:r>
      <w:r>
        <w:rPr>
          <w:rFonts w:ascii="Arial" w:hAnsi="Arial"/>
          <w:b/>
          <w:i w:val="0"/>
          <w:sz w:val="18"/>
        </w:rPr>
        <w:t>Shahriarirad R*</w:t>
      </w:r>
      <w:r>
        <w:rPr>
          <w:rFonts w:ascii="Arial" w:hAnsi="Arial"/>
          <w:b w:val="0"/>
          <w:i w:val="0"/>
          <w:sz w:val="18"/>
        </w:rPr>
      </w:r>
      <w:r>
        <w:rPr>
          <w:rFonts w:ascii="Arial" w:hAnsi="Arial"/>
          <w:b w:val="0"/>
          <w:i w:val="0"/>
          <w:sz w:val="18"/>
        </w:rPr>
        <w:t xml:space="preserve"> Osteomyelitis and Its Main Determinants in Patients With Diabetic Foot Ulcer: A Cross-Sectional Study.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8. </w:t>
      </w:r>
      <w:r>
        <w:rPr>
          <w:rFonts w:ascii="Arial" w:hAnsi="Arial"/>
          <w:b w:val="0"/>
          <w:i w:val="0"/>
          <w:sz w:val="18"/>
        </w:rPr>
      </w:r>
      <w:r>
        <w:rPr>
          <w:rFonts w:ascii="Arial" w:hAnsi="Arial"/>
          <w:b/>
          <w:i w:val="0"/>
          <w:sz w:val="18"/>
        </w:rPr>
        <w:t>Shahriarirad R*</w:t>
      </w:r>
      <w:r>
        <w:rPr>
          <w:rFonts w:ascii="Arial" w:hAnsi="Arial"/>
          <w:b w:val="0"/>
          <w:i w:val="0"/>
          <w:sz w:val="18"/>
        </w:rPr>
        <w:t>, Kumar N, Vijayasekaran A</w:t>
      </w:r>
      <w:r>
        <w:rPr>
          <w:rFonts w:ascii="Arial" w:hAnsi="Arial"/>
          <w:b w:val="0"/>
          <w:i w:val="0"/>
          <w:sz w:val="18"/>
        </w:rPr>
        <w:t xml:space="preserve"> Systemic Evaluation of Quality, Readability, and Integrity of Online Breast Reconstruction Resources. </w:t>
      </w:r>
      <w:r>
        <w:rPr>
          <w:rFonts w:ascii="Arial" w:hAnsi="Arial"/>
          <w:b w:val="0"/>
          <w:i/>
          <w:sz w:val="18"/>
        </w:rPr>
        <w:t>Clinical Breast Cancer</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9. </w:t>
      </w:r>
      <w:r>
        <w:rPr>
          <w:rFonts w:ascii="Arial" w:hAnsi="Arial"/>
          <w:b w:val="0"/>
          <w:i w:val="0"/>
          <w:sz w:val="18"/>
        </w:rPr>
        <w:t xml:space="preserve">Meshkati Yazd SM, Keramati MR, Ghanbari Ghalerudkhani M, </w:t>
      </w:r>
      <w:r>
        <w:rPr>
          <w:rFonts w:ascii="Arial" w:hAnsi="Arial"/>
          <w:b/>
          <w:i w:val="0"/>
          <w:sz w:val="18"/>
        </w:rPr>
        <w:t>Shahriarirad R</w:t>
      </w:r>
      <w:r>
        <w:rPr>
          <w:rFonts w:ascii="Arial" w:hAnsi="Arial"/>
          <w:b w:val="0"/>
          <w:i w:val="0"/>
          <w:sz w:val="18"/>
        </w:rPr>
        <w:t>, Parsa A, Keshvari A*</w:t>
      </w:r>
      <w:r>
        <w:rPr>
          <w:rFonts w:ascii="Arial" w:hAnsi="Arial"/>
          <w:b w:val="0"/>
          <w:i w:val="0"/>
          <w:sz w:val="18"/>
        </w:rPr>
        <w:t xml:space="preserve"> Ghost Ileostomy Versus Protective Ileostomy in Rectal Cancer Followed by Low Anterior Resection: A Randomized Feasibility Trial.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10. </w:t>
      </w:r>
      <w:r>
        <w:rPr>
          <w:rFonts w:ascii="Arial" w:hAnsi="Arial"/>
          <w:b w:val="0"/>
          <w:i w:val="0"/>
          <w:sz w:val="18"/>
        </w:rPr>
        <w:t xml:space="preserve">Koohi-Hosseinabadi O, Koohpeyma F, Safarpour AR, Nematollahy P, Kazemi M, </w:t>
      </w:r>
      <w:r>
        <w:rPr>
          <w:rFonts w:ascii="Arial" w:hAnsi="Arial"/>
          <w:b/>
          <w:i w:val="0"/>
          <w:sz w:val="18"/>
        </w:rPr>
        <w:t>Shahriarirad R</w:t>
      </w:r>
      <w:r>
        <w:rPr>
          <w:rFonts w:ascii="Arial" w:hAnsi="Arial"/>
          <w:b w:val="0"/>
          <w:i w:val="0"/>
          <w:sz w:val="18"/>
        </w:rPr>
        <w:t>, Tanideh R, Mojahedtaghi M, Ghaemmaghami P, Iraji A, Goudarzi K, Tanideh N*</w:t>
      </w:r>
      <w:r>
        <w:rPr>
          <w:rFonts w:ascii="Arial" w:hAnsi="Arial"/>
          <w:b w:val="0"/>
          <w:i w:val="0"/>
          <w:sz w:val="18"/>
        </w:rPr>
        <w:t xml:space="preserve"> Antioxidant and Anti-inflammatory Effects of Equisetum arvense L. on Acid-Induced Ulcerative Colitis in Rats. </w:t>
      </w:r>
      <w:r>
        <w:rPr>
          <w:rFonts w:ascii="Arial" w:hAnsi="Arial"/>
          <w:b w:val="0"/>
          <w:i/>
          <w:sz w:val="18"/>
        </w:rPr>
        <w:t>Scientific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11. </w:t>
      </w:r>
      <w:r>
        <w:rPr>
          <w:rFonts w:ascii="Arial" w:hAnsi="Arial"/>
          <w:b w:val="0"/>
          <w:i w:val="0"/>
          <w:sz w:val="18"/>
        </w:rPr>
        <w:t xml:space="preserve">Fallahi MM, Koulaian S, Mardani P, Malekhosseini SA, </w:t>
      </w:r>
      <w:r>
        <w:rPr>
          <w:rFonts w:ascii="Arial" w:hAnsi="Arial"/>
          <w:b/>
          <w:i w:val="0"/>
          <w:sz w:val="18"/>
        </w:rPr>
        <w:t>Shahriarirad R*</w:t>
      </w:r>
      <w:r>
        <w:rPr>
          <w:rFonts w:ascii="Arial" w:hAnsi="Arial"/>
          <w:b w:val="0"/>
          <w:i w:val="0"/>
          <w:sz w:val="18"/>
        </w:rPr>
      </w:r>
      <w:r>
        <w:rPr>
          <w:rFonts w:ascii="Arial" w:hAnsi="Arial"/>
          <w:b w:val="0"/>
          <w:i w:val="0"/>
          <w:sz w:val="18"/>
        </w:rPr>
        <w:t xml:space="preserve"> The Diagnostic Role of FNA Based on Clinicopathological Features in Thyroid Malignancy. </w:t>
      </w:r>
      <w:r>
        <w:rPr>
          <w:rFonts w:ascii="Arial" w:hAnsi="Arial"/>
          <w:b w:val="0"/>
          <w:i/>
          <w:sz w:val="18"/>
        </w:rPr>
        <w:t>BMC Endocrine Disorders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12. </w:t>
      </w:r>
      <w:r>
        <w:rPr>
          <w:rFonts w:ascii="Arial" w:hAnsi="Arial"/>
          <w:b w:val="0"/>
          <w:i w:val="0"/>
          <w:sz w:val="18"/>
        </w:rPr>
        <w:t xml:space="preserve">Kiani F, Meshkati Yazd SM, Zarimeidani F, Rahmati R, Shabani Mofrad N, Vafaei Nia M, </w:t>
      </w:r>
      <w:r>
        <w:rPr>
          <w:rFonts w:ascii="Arial" w:hAnsi="Arial"/>
          <w:b/>
          <w:i w:val="0"/>
          <w:sz w:val="18"/>
        </w:rPr>
        <w:t>Shahriarirad R</w:t>
      </w:r>
      <w:r>
        <w:rPr>
          <w:rFonts w:ascii="Arial" w:hAnsi="Arial"/>
          <w:b w:val="0"/>
          <w:i w:val="0"/>
          <w:sz w:val="18"/>
        </w:rPr>
      </w:r>
      <w:r>
        <w:rPr>
          <w:rFonts w:ascii="Arial" w:hAnsi="Arial"/>
          <w:b w:val="0"/>
          <w:i w:val="0"/>
          <w:sz w:val="18"/>
        </w:rPr>
        <w:t xml:space="preserve"> Diagnostic Value of Physical Examination, Ultrasound, and Radiography Compared to CT in Evaluation of Nontraumatic Left Lower Quadrant Acute Abdominal Pain. </w:t>
      </w:r>
      <w:r>
        <w:rPr>
          <w:rFonts w:ascii="Arial" w:hAnsi="Arial"/>
          <w:b w:val="0"/>
          <w:i/>
          <w:sz w:val="18"/>
        </w:rPr>
        <w:t>Emergency Medicine International</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13. </w:t>
      </w:r>
      <w:r>
        <w:rPr>
          <w:rFonts w:ascii="Arial" w:hAnsi="Arial"/>
          <w:b w:val="0"/>
          <w:i w:val="0"/>
          <w:sz w:val="18"/>
        </w:rPr>
        <w:t xml:space="preserve">Ahn J*, </w:t>
      </w:r>
      <w:r>
        <w:rPr>
          <w:rFonts w:ascii="Arial" w:hAnsi="Arial"/>
          <w:b/>
          <w:i w:val="0"/>
          <w:sz w:val="18"/>
        </w:rPr>
        <w:t>Shahriarirad R</w:t>
      </w:r>
      <w:r>
        <w:rPr>
          <w:rFonts w:ascii="Arial" w:hAnsi="Arial"/>
          <w:b w:val="0"/>
          <w:i w:val="0"/>
          <w:sz w:val="18"/>
        </w:rPr>
        <w:t>, Kwon K, Bejarano-Pineda L, Waryasz G, Ashkani-Esfahani S</w:t>
      </w:r>
      <w:r>
        <w:rPr>
          <w:rFonts w:ascii="Arial" w:hAnsi="Arial"/>
          <w:b w:val="0"/>
          <w:i w:val="0"/>
          <w:sz w:val="18"/>
        </w:rPr>
        <w:t xml:space="preserve"> Comparative Analysis of the Therapeutic Effects of Pregabalin, Gabapentin, and Duloxetine in Diabetic Peripheral Neuropathy: A Retrospective Study. </w:t>
      </w:r>
      <w:r>
        <w:rPr>
          <w:rFonts w:ascii="Arial" w:hAnsi="Arial"/>
          <w:b w:val="0"/>
          <w:i/>
          <w:sz w:val="18"/>
        </w:rPr>
        <w:t>Journal of Diabetes and Its Complications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14. </w:t>
      </w:r>
      <w:r>
        <w:rPr>
          <w:rFonts w:ascii="Arial" w:hAnsi="Arial"/>
          <w:b w:val="0"/>
          <w:i w:val="0"/>
          <w:sz w:val="18"/>
        </w:rPr>
        <w:t xml:space="preserve">Dehghani S, Rezvani A, </w:t>
      </w:r>
      <w:r>
        <w:rPr>
          <w:rFonts w:ascii="Arial" w:hAnsi="Arial"/>
          <w:b/>
          <w:i w:val="0"/>
          <w:sz w:val="18"/>
        </w:rPr>
        <w:t>Shahriarirad R*</w:t>
      </w:r>
      <w:r>
        <w:rPr>
          <w:rFonts w:ascii="Arial" w:hAnsi="Arial"/>
          <w:b w:val="0"/>
          <w:i w:val="0"/>
          <w:sz w:val="18"/>
        </w:rPr>
        <w:t>, Rajabian MS, Ziaian B, Fallahi MJ, Mardani P, Amirian A</w:t>
      </w:r>
      <w:r>
        <w:rPr>
          <w:rFonts w:ascii="Arial" w:hAnsi="Arial"/>
          <w:b w:val="0"/>
          <w:i w:val="0"/>
          <w:sz w:val="18"/>
        </w:rPr>
        <w:t xml:space="preserve"> Evaluation of Surgical Cases of Lung Cancer Admitted in Shiraz Referral Hospitals, Southern Iran in 2009–2022. </w:t>
      </w:r>
      <w:r>
        <w:rPr>
          <w:rFonts w:ascii="Arial" w:hAnsi="Arial"/>
          <w:b w:val="0"/>
          <w:i/>
          <w:sz w:val="18"/>
        </w:rPr>
        <w:t>Cancer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15. </w:t>
      </w:r>
      <w:r>
        <w:rPr>
          <w:rFonts w:ascii="Arial" w:hAnsi="Arial"/>
          <w:b w:val="0"/>
          <w:i w:val="0"/>
          <w:sz w:val="18"/>
        </w:rPr>
        <w:t xml:space="preserve">Raufi R, Zareian-Jahromi F, Zangeneh S, Rajabi J, </w:t>
      </w:r>
      <w:r>
        <w:rPr>
          <w:rFonts w:ascii="Arial" w:hAnsi="Arial"/>
          <w:b/>
          <w:i w:val="0"/>
          <w:sz w:val="18"/>
        </w:rPr>
        <w:t>Shahriarirad R*</w:t>
      </w:r>
      <w:r>
        <w:rPr>
          <w:rFonts w:ascii="Arial" w:hAnsi="Arial"/>
          <w:b w:val="0"/>
          <w:i w:val="0"/>
          <w:sz w:val="18"/>
        </w:rPr>
      </w:r>
      <w:r>
        <w:rPr>
          <w:rFonts w:ascii="Arial" w:hAnsi="Arial"/>
          <w:b w:val="0"/>
          <w:i w:val="0"/>
          <w:sz w:val="18"/>
        </w:rPr>
        <w:t xml:space="preserve"> Seroepidemiological Assessment of Bordetella Pertussis in Jahrom, Southern Iran: A Cross-sectional Study. </w:t>
      </w:r>
      <w:r>
        <w:rPr>
          <w:rFonts w:ascii="Arial" w:hAnsi="Arial"/>
          <w:b w:val="0"/>
          <w:i/>
          <w:sz w:val="18"/>
        </w:rPr>
        <w:t>Health Care Science</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16. </w:t>
      </w:r>
      <w:r>
        <w:rPr>
          <w:rFonts w:ascii="Arial" w:hAnsi="Arial"/>
          <w:b w:val="0"/>
          <w:i w:val="0"/>
          <w:sz w:val="18"/>
        </w:rPr>
        <w:t xml:space="preserve">Asilian A, Mohammadian P*, Mahram H, </w:t>
      </w:r>
      <w:r>
        <w:rPr>
          <w:rFonts w:ascii="Arial" w:hAnsi="Arial"/>
          <w:b/>
          <w:i w:val="0"/>
          <w:sz w:val="18"/>
        </w:rPr>
        <w:t>Shahriarirad R</w:t>
      </w:r>
      <w:r>
        <w:rPr>
          <w:rFonts w:ascii="Arial" w:hAnsi="Arial"/>
          <w:b w:val="0"/>
          <w:i w:val="0"/>
          <w:sz w:val="18"/>
        </w:rPr>
        <w:t>, Bigham M</w:t>
      </w:r>
      <w:r>
        <w:rPr>
          <w:rFonts w:ascii="Arial" w:hAnsi="Arial"/>
          <w:b w:val="0"/>
          <w:i w:val="0"/>
          <w:sz w:val="18"/>
        </w:rPr>
        <w:t xml:space="preserve"> Investigating the Efficacy and Safety of Oral Cicaglocal on Wound Healing After Mohs Surgery in Patients With Skin Cancer: A Randomized, Double-Blinded, Placebo-Controlled Clinical Trial. </w:t>
      </w:r>
      <w:r>
        <w:rPr>
          <w:rFonts w:ascii="Arial" w:hAnsi="Arial"/>
          <w:b w:val="0"/>
          <w:i/>
          <w:sz w:val="18"/>
        </w:rPr>
        <w:t>Journal of Cosmetic Dermatology</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17. </w:t>
      </w:r>
      <w:r>
        <w:rPr>
          <w:rFonts w:ascii="Arial" w:hAnsi="Arial"/>
          <w:b w:val="0"/>
          <w:i w:val="0"/>
          <w:sz w:val="18"/>
        </w:rPr>
        <w:t xml:space="preserve">Ghoddusi Johari H, Ranjbar K, Kassaee K, Hoseini MA,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Aneurysm Cases Undergoing Surgery at a Tertiary Center in Iran: A 22-year Retrospective Study.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18. </w:t>
      </w:r>
      <w:r>
        <w:rPr>
          <w:rFonts w:ascii="Arial" w:hAnsi="Arial"/>
          <w:b w:val="0"/>
          <w:i w:val="0"/>
          <w:sz w:val="18"/>
        </w:rPr>
        <w:t xml:space="preserve">Koohi-Hosseinabadi O, </w:t>
      </w:r>
      <w:r>
        <w:rPr>
          <w:rFonts w:ascii="Arial" w:hAnsi="Arial"/>
          <w:b/>
          <w:i w:val="0"/>
          <w:sz w:val="18"/>
        </w:rPr>
        <w:t>Shahriarirad R*</w:t>
      </w:r>
      <w:r>
        <w:rPr>
          <w:rFonts w:ascii="Arial" w:hAnsi="Arial"/>
          <w:b w:val="0"/>
          <w:i w:val="0"/>
          <w:sz w:val="18"/>
        </w:rPr>
        <w:t>, Dehghanian A, Amini L, Barzegar S, Daneshparvar A, Alavi O, Khazraei SP, Hosseini S, Arabi Monfared A, Khorram R, Tanideh N*, Ashkani-Esfahani S</w:t>
      </w:r>
      <w:r>
        <w:rPr>
          <w:rFonts w:ascii="Arial" w:hAnsi="Arial"/>
          <w:b w:val="0"/>
          <w:i w:val="0"/>
          <w:sz w:val="18"/>
        </w:rPr>
        <w:t xml:space="preserve"> In-Vitro and In-Vivo Assessment of Biocompatibility and Efficacy of Ostrich Eggshell Membrane Combined with Platelet-Rich Plasma in Achilles Tendon Regeneration. </w:t>
      </w:r>
      <w:r>
        <w:rPr>
          <w:rFonts w:ascii="Arial" w:hAnsi="Arial"/>
          <w:b w:val="0"/>
          <w:i/>
          <w:sz w:val="18"/>
        </w:rPr>
        <w:t>Scientific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19. </w:t>
      </w:r>
      <w:r>
        <w:rPr>
          <w:rFonts w:ascii="Arial" w:hAnsi="Arial"/>
          <w:b w:val="0"/>
          <w:i w:val="0"/>
          <w:sz w:val="18"/>
        </w:rPr>
        <w:t xml:space="preserve">Ahn J, </w:t>
      </w:r>
      <w:r>
        <w:rPr>
          <w:rFonts w:ascii="Arial" w:hAnsi="Arial"/>
          <w:b/>
          <w:i w:val="0"/>
          <w:sz w:val="18"/>
        </w:rPr>
        <w:t>Shahriarirad R</w:t>
      </w:r>
      <w:r>
        <w:rPr>
          <w:rFonts w:ascii="Arial" w:hAnsi="Arial"/>
          <w:b w:val="0"/>
          <w:i w:val="0"/>
          <w:sz w:val="18"/>
        </w:rPr>
        <w:t>, Kwon K, Bejarano-Pineda L, Waryasz GR, DiGiovanni CW, Ashkani-Esfahani S</w:t>
      </w:r>
      <w:r>
        <w:rPr>
          <w:rFonts w:ascii="Arial" w:hAnsi="Arial"/>
          <w:b w:val="0"/>
          <w:i w:val="0"/>
          <w:sz w:val="18"/>
        </w:rPr>
        <w:t xml:space="preserve"> Comparisons of the Therapeutics for Diabetic Neuropathic Pain: Prospective Cohort Study, Seoul, Korea. </w:t>
      </w:r>
      <w:r>
        <w:rPr>
          <w:rFonts w:ascii="Arial" w:hAnsi="Arial"/>
          <w:b w:val="0"/>
          <w:i/>
          <w:sz w:val="18"/>
        </w:rPr>
        <w:t>Foot &amp; Ankle Orthopaedics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20. </w:t>
      </w:r>
      <w:r>
        <w:rPr>
          <w:rFonts w:ascii="Arial" w:hAnsi="Arial"/>
          <w:b w:val="0"/>
          <w:i w:val="0"/>
          <w:sz w:val="18"/>
        </w:rPr>
        <w:t xml:space="preserve">Mardani P, Dalfardi F, Bahmani S, Rahmati R, Zarimeidani F, Ziaian B, Amirian A, Vafabin M, </w:t>
      </w:r>
      <w:r>
        <w:rPr>
          <w:rFonts w:ascii="Arial" w:hAnsi="Arial"/>
          <w:b/>
          <w:i w:val="0"/>
          <w:sz w:val="18"/>
        </w:rPr>
        <w:t>Shahriarirad R*</w:t>
      </w:r>
      <w:r>
        <w:rPr>
          <w:rFonts w:ascii="Arial" w:hAnsi="Arial"/>
          <w:b w:val="0"/>
          <w:i w:val="0"/>
          <w:sz w:val="18"/>
        </w:rPr>
      </w:r>
      <w:r>
        <w:rPr>
          <w:rFonts w:ascii="Arial" w:hAnsi="Arial"/>
          <w:b w:val="0"/>
          <w:i w:val="0"/>
          <w:sz w:val="18"/>
        </w:rPr>
        <w:t xml:space="preserve"> Clinical Presentations and Surgical Features of Morgagni Hernia in Adults: A Retrospective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21. </w:t>
      </w:r>
      <w:r>
        <w:rPr>
          <w:rFonts w:ascii="Arial" w:hAnsi="Arial"/>
          <w:b w:val="0"/>
          <w:i w:val="0"/>
          <w:sz w:val="18"/>
        </w:rPr>
        <w:t xml:space="preserve">Pezeshkian F, </w:t>
      </w:r>
      <w:r>
        <w:rPr>
          <w:rFonts w:ascii="Arial" w:hAnsi="Arial"/>
          <w:b/>
          <w:i w:val="0"/>
          <w:sz w:val="18"/>
        </w:rPr>
        <w:t>Shahriarirad R</w:t>
      </w:r>
      <w:r>
        <w:rPr>
          <w:rFonts w:ascii="Arial" w:hAnsi="Arial"/>
          <w:b w:val="0"/>
          <w:i w:val="0"/>
          <w:sz w:val="18"/>
        </w:rPr>
        <w:t>, Mahram H*</w:t>
      </w:r>
      <w:r>
        <w:rPr>
          <w:rFonts w:ascii="Arial" w:hAnsi="Arial"/>
          <w:b w:val="0"/>
          <w:i w:val="0"/>
          <w:sz w:val="18"/>
        </w:rPr>
        <w:t xml:space="preserve"> An Overview of the Role of Chemokine CX3CL1 (Fractalkine) and CX3C Chemokine Receptor 1 in Systemic Sclerosis. </w:t>
      </w:r>
      <w:r>
        <w:rPr>
          <w:rFonts w:ascii="Arial" w:hAnsi="Arial"/>
          <w:b w:val="0"/>
          <w:i/>
          <w:sz w:val="18"/>
        </w:rPr>
        <w:t>Immunity, Inflammation and Disease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22.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Jahanshahi S, Fouladi D, Tavallali M, Ziaian B, Fallahi MJ</w:t>
      </w:r>
      <w:r>
        <w:rPr>
          <w:rFonts w:ascii="Arial" w:hAnsi="Arial"/>
          <w:b w:val="0"/>
          <w:i w:val="0"/>
          <w:sz w:val="18"/>
        </w:rPr>
        <w:t xml:space="preserve"> The Aftermath of Asbestos Prohibition in Industry and Its Association with Malignant Mesothelioma in the South of Iran: An Enduring Predicament yet to be Resolved.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23. </w:t>
      </w:r>
      <w:r>
        <w:rPr>
          <w:rFonts w:ascii="Arial" w:hAnsi="Arial"/>
          <w:b w:val="0"/>
          <w:i w:val="0"/>
          <w:sz w:val="18"/>
        </w:rPr>
        <w:t xml:space="preserve">Fallahi MJ, Nazemi M, Zeighami A, </w:t>
      </w:r>
      <w:r>
        <w:rPr>
          <w:rFonts w:ascii="Arial" w:hAnsi="Arial"/>
          <w:b/>
          <w:i w:val="0"/>
          <w:sz w:val="18"/>
        </w:rPr>
        <w:t>Shahriarirad R*</w:t>
      </w:r>
      <w:r>
        <w:rPr>
          <w:rFonts w:ascii="Arial" w:hAnsi="Arial"/>
          <w:b w:val="0"/>
          <w:i w:val="0"/>
          <w:sz w:val="18"/>
        </w:rPr>
      </w:r>
      <w:r>
        <w:rPr>
          <w:rFonts w:ascii="Arial" w:hAnsi="Arial"/>
          <w:b w:val="0"/>
          <w:i w:val="0"/>
          <w:sz w:val="18"/>
        </w:rPr>
        <w:t xml:space="preserve"> Changes in Incidence and Clinical Features of Tuberculosis with Regard to the COVID-19 Outbreak in Southern Iran. </w:t>
      </w:r>
      <w:r>
        <w:rPr>
          <w:rFonts w:ascii="Arial" w:hAnsi="Arial"/>
          <w:b w:val="0"/>
          <w:i/>
          <w:sz w:val="18"/>
        </w:rPr>
        <w:t>BMC Infectious Diseases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24. </w:t>
      </w:r>
      <w:r>
        <w:rPr>
          <w:rFonts w:ascii="Arial" w:hAnsi="Arial"/>
          <w:b w:val="0"/>
          <w:i w:val="0"/>
          <w:sz w:val="18"/>
        </w:rPr>
        <w:t xml:space="preserve">Hosseinzadeh A, Tajaddini A, Jafari SH, Mohammadi Z, Dalfardi F, Fatemian H, </w:t>
      </w:r>
      <w:r>
        <w:rPr>
          <w:rFonts w:ascii="Arial" w:hAnsi="Arial"/>
          <w:b/>
          <w:i w:val="0"/>
          <w:sz w:val="18"/>
        </w:rPr>
        <w:t>Shahriarirad R*</w:t>
      </w:r>
      <w:r>
        <w:rPr>
          <w:rFonts w:ascii="Arial" w:hAnsi="Arial"/>
          <w:b w:val="0"/>
          <w:i w:val="0"/>
          <w:sz w:val="18"/>
        </w:rPr>
      </w:r>
      <w:r>
        <w:rPr>
          <w:rFonts w:ascii="Arial" w:hAnsi="Arial"/>
          <w:b w:val="0"/>
          <w:i w:val="0"/>
          <w:sz w:val="18"/>
        </w:rPr>
        <w:t xml:space="preserve"> Computed Tomography Angiography-guided Analysis of Morphologic Properties of the Thoracic Aorta and Arch Branches: A Cross-sectional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25.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Almasi S, Mirmohammadkhani M, Keramati MR*</w:t>
      </w:r>
      <w:r>
        <w:rPr>
          <w:rFonts w:ascii="Arial" w:hAnsi="Arial"/>
          <w:b w:val="0"/>
          <w:i w:val="0"/>
          <w:sz w:val="18"/>
        </w:rPr>
        <w:t xml:space="preserve"> Analyzing Quality of Life After Low Anterior Resection for Rectal Cancer. </w:t>
      </w:r>
      <w:r>
        <w:rPr>
          <w:rFonts w:ascii="Arial" w:hAnsi="Arial"/>
          <w:b w:val="0"/>
          <w:i/>
          <w:sz w:val="18"/>
        </w:rPr>
        <w:t>Irish Journal of Medical Science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26. </w:t>
      </w:r>
      <w:r>
        <w:rPr>
          <w:rFonts w:ascii="Arial" w:hAnsi="Arial"/>
          <w:b w:val="0"/>
          <w:i w:val="0"/>
          <w:sz w:val="18"/>
        </w:rPr>
      </w:r>
      <w:r>
        <w:rPr>
          <w:rFonts w:ascii="Arial" w:hAnsi="Arial"/>
          <w:b/>
          <w:i w:val="0"/>
          <w:sz w:val="18"/>
        </w:rPr>
        <w:t>Shahriarirad R*</w:t>
      </w:r>
      <w:r>
        <w:rPr>
          <w:rFonts w:ascii="Arial" w:hAnsi="Arial"/>
          <w:b w:val="0"/>
          <w:i w:val="0"/>
          <w:sz w:val="18"/>
        </w:rPr>
        <w:t>, Seifbehzad S, Erfani A, Nekouei F, Ashkani-Esfahani S, Hosseinzadeh M, Tanideh N, Koohi-Hosseinabadi O, Sarkari B</w:t>
      </w:r>
      <w:r>
        <w:rPr>
          <w:rFonts w:ascii="Arial" w:hAnsi="Arial"/>
          <w:b w:val="0"/>
          <w:i w:val="0"/>
          <w:sz w:val="18"/>
        </w:rPr>
        <w:t xml:space="preserve"> Evaluation of Salvia Officinalis (Sage) in the Treatment of Acetic Acid-Induced Ulcerative Colitis in Rat Model. </w:t>
      </w:r>
      <w:r>
        <w:rPr>
          <w:rFonts w:ascii="Arial" w:hAnsi="Arial"/>
          <w:b w:val="0"/>
          <w:i/>
          <w:sz w:val="18"/>
        </w:rPr>
        <w:t>Journal of Coloproctology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27. </w:t>
      </w:r>
      <w:r>
        <w:rPr>
          <w:rFonts w:ascii="Arial" w:hAnsi="Arial"/>
          <w:b w:val="0"/>
          <w:i w:val="0"/>
          <w:sz w:val="18"/>
        </w:rPr>
        <w:t xml:space="preserve">Erfani A, </w:t>
      </w:r>
      <w:r>
        <w:rPr>
          <w:rFonts w:ascii="Arial" w:hAnsi="Arial"/>
          <w:b/>
          <w:i w:val="0"/>
          <w:sz w:val="18"/>
        </w:rPr>
        <w:t>Shahriarirad R*</w:t>
      </w:r>
      <w:r>
        <w:rPr>
          <w:rFonts w:ascii="Arial" w:hAnsi="Arial"/>
          <w:b w:val="0"/>
          <w:i w:val="0"/>
          <w:sz w:val="18"/>
        </w:rPr>
        <w:t>, Ranjbar K, Mirahmadizadeh A, Moghadami M</w:t>
      </w:r>
      <w:r>
        <w:rPr>
          <w:rFonts w:ascii="Arial" w:hAnsi="Arial"/>
          <w:b w:val="0"/>
          <w:i w:val="0"/>
          <w:sz w:val="18"/>
        </w:rPr>
        <w:t xml:space="preserve"> Knowledge, Attitude, and Practice toward the Novel Coronavirus (COVID-19) Outbreak: A Population-Based Survey in Iran. </w:t>
      </w:r>
      <w:r>
        <w:rPr>
          <w:rFonts w:ascii="Arial" w:hAnsi="Arial"/>
          <w:b w:val="0"/>
          <w:i/>
          <w:sz w:val="18"/>
        </w:rPr>
        <w:t>Journal of Health Sciences &amp; Surveillance System</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28.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Nayebi S, Dehghan P, Abbasi A, Maghsoodloo F, Hamedani K, Nasiri S*</w:t>
      </w:r>
      <w:r>
        <w:rPr>
          <w:rFonts w:ascii="Arial" w:hAnsi="Arial"/>
          <w:b w:val="0"/>
          <w:i w:val="0"/>
          <w:sz w:val="18"/>
        </w:rPr>
        <w:t xml:space="preserve"> Comparison of Endoscopic Versus Focused Parathyroidectomy in Surgical Management of Single-gland Primary Hyperparathyroidism: A Randomized Clinical Trial. </w:t>
      </w:r>
      <w:r>
        <w:rPr>
          <w:rFonts w:ascii="Arial" w:hAnsi="Arial"/>
          <w:b w:val="0"/>
          <w:i/>
          <w:sz w:val="18"/>
        </w:rPr>
        <w:t>Langenbeck's Archives of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29. </w:t>
      </w:r>
      <w:r>
        <w:rPr>
          <w:rFonts w:ascii="Arial" w:hAnsi="Arial"/>
          <w:b w:val="0"/>
          <w:i w:val="0"/>
          <w:sz w:val="18"/>
        </w:rPr>
        <w:t xml:space="preserve">Mardani P, Naseri R*, Mahram H, Alishavandi F, Amirian A, Ziaian B, </w:t>
      </w:r>
      <w:r>
        <w:rPr>
          <w:rFonts w:ascii="Arial" w:hAnsi="Arial"/>
          <w:b/>
          <w:i w:val="0"/>
          <w:sz w:val="18"/>
        </w:rPr>
        <w:t>Shahriarirad R*</w:t>
      </w:r>
      <w:r>
        <w:rPr>
          <w:rFonts w:ascii="Arial" w:hAnsi="Arial"/>
          <w:b w:val="0"/>
          <w:i w:val="0"/>
          <w:sz w:val="18"/>
        </w:rPr>
      </w:r>
      <w:r>
        <w:rPr>
          <w:rFonts w:ascii="Arial" w:hAnsi="Arial"/>
          <w:b w:val="0"/>
          <w:i w:val="0"/>
          <w:sz w:val="18"/>
        </w:rPr>
        <w:t xml:space="preserve"> Single-Stage Bronchoscopy-Guided Protocol for Tracheostomy Decannulation in Adult Patients. </w:t>
      </w:r>
      <w:r>
        <w:rPr>
          <w:rFonts w:ascii="Arial" w:hAnsi="Arial"/>
          <w:b w:val="0"/>
          <w:i/>
          <w:sz w:val="18"/>
        </w:rPr>
        <w:t>Journal of Surgical Research</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30. </w:t>
      </w:r>
      <w:r>
        <w:rPr>
          <w:rFonts w:ascii="Arial" w:hAnsi="Arial"/>
          <w:b w:val="0"/>
          <w:i w:val="0"/>
          <w:sz w:val="18"/>
        </w:rPr>
        <w:t xml:space="preserve">Rahimi M, Forouzani F, Mousavizadeh A, </w:t>
      </w:r>
      <w:r>
        <w:rPr>
          <w:rFonts w:ascii="Arial" w:hAnsi="Arial"/>
          <w:b/>
          <w:i w:val="0"/>
          <w:sz w:val="18"/>
        </w:rPr>
        <w:t>Shahriarirad R</w:t>
      </w:r>
      <w:r>
        <w:rPr>
          <w:rFonts w:ascii="Arial" w:hAnsi="Arial"/>
          <w:b w:val="0"/>
          <w:i w:val="0"/>
          <w:sz w:val="18"/>
        </w:rPr>
        <w:t>, Ardekani A, Foolad S, Nikbakht G*</w:t>
      </w:r>
      <w:r>
        <w:rPr>
          <w:rFonts w:ascii="Arial" w:hAnsi="Arial"/>
          <w:b w:val="0"/>
          <w:i w:val="0"/>
          <w:sz w:val="18"/>
        </w:rPr>
        <w:t xml:space="preserve"> Prevalence and Risk Factors of Latent Tuberculosis Infection in Hemodialysis Patients in Southwest Iran. </w:t>
      </w:r>
      <w:r>
        <w:rPr>
          <w:rFonts w:ascii="Arial" w:hAnsi="Arial"/>
          <w:b w:val="0"/>
          <w:i/>
          <w:sz w:val="18"/>
        </w:rPr>
        <w:t>Epidemiological Review (Przegląd Epidemiologiczny)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31. </w:t>
      </w:r>
      <w:r>
        <w:rPr>
          <w:rFonts w:ascii="Arial" w:hAnsi="Arial"/>
          <w:b w:val="0"/>
          <w:i w:val="0"/>
          <w:sz w:val="18"/>
        </w:rPr>
        <w:t xml:space="preserve">Fallahi MJ, Pezeshkian F, Ranjbar K, Javaheri R,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the Predictors and Frequency of Silent Hypoxemia in COVID-19 Patients and the Gap between Pulse Oximeter and Arterial Blood Gas Levels. </w:t>
      </w:r>
      <w:r>
        <w:rPr>
          <w:rFonts w:ascii="Arial" w:hAnsi="Arial"/>
          <w:b w:val="0"/>
          <w:i/>
          <w:sz w:val="18"/>
        </w:rPr>
        <w:t>Health Care Science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32. </w:t>
      </w:r>
      <w:r>
        <w:rPr>
          <w:rFonts w:ascii="Arial" w:hAnsi="Arial"/>
          <w:b w:val="0"/>
          <w:i w:val="0"/>
          <w:sz w:val="18"/>
        </w:rPr>
        <w:t xml:space="preserve">Kazemi K, Jamshidi K, Naseri R, </w:t>
      </w:r>
      <w:r>
        <w:rPr>
          <w:rFonts w:ascii="Arial" w:hAnsi="Arial"/>
          <w:b/>
          <w:i w:val="0"/>
          <w:sz w:val="18"/>
        </w:rPr>
        <w:t>Shahriarirad R</w:t>
      </w:r>
      <w:r>
        <w:rPr>
          <w:rFonts w:ascii="Arial" w:hAnsi="Arial"/>
          <w:b w:val="0"/>
          <w:i w:val="0"/>
          <w:sz w:val="18"/>
        </w:rPr>
        <w:t>, Shamsaeefar A, Hosseinzadeh A*</w:t>
      </w:r>
      <w:r>
        <w:rPr>
          <w:rFonts w:ascii="Arial" w:hAnsi="Arial"/>
          <w:b w:val="0"/>
          <w:i w:val="0"/>
          <w:sz w:val="18"/>
        </w:rPr>
        <w:t xml:space="preserve"> Comparison of the Effect of Everolimus, Prednisolone, and a Combination of Both on Experimentally Induced Peritoneal Adhesions in Rats. </w:t>
      </w:r>
      <w:r>
        <w:rPr>
          <w:rFonts w:ascii="Arial" w:hAnsi="Arial"/>
          <w:b w:val="0"/>
          <w:i/>
          <w:sz w:val="18"/>
        </w:rPr>
        <w:t>Scientific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33. </w:t>
      </w:r>
      <w:r>
        <w:rPr>
          <w:rFonts w:ascii="Arial" w:hAnsi="Arial"/>
          <w:b w:val="0"/>
          <w:i w:val="0"/>
          <w:sz w:val="18"/>
        </w:rPr>
        <w:t xml:space="preserve">Masoudi MS, Zoghi S, Ansari A, Taherpour S, </w:t>
      </w:r>
      <w:r>
        <w:rPr>
          <w:rFonts w:ascii="Arial" w:hAnsi="Arial"/>
          <w:b/>
          <w:i w:val="0"/>
          <w:sz w:val="18"/>
        </w:rPr>
        <w:t>Shahriarirad R</w:t>
      </w:r>
      <w:r>
        <w:rPr>
          <w:rFonts w:ascii="Arial" w:hAnsi="Arial"/>
          <w:b w:val="0"/>
          <w:i w:val="0"/>
          <w:sz w:val="18"/>
        </w:rPr>
        <w:t>, Taheri R*</w:t>
      </w:r>
      <w:r>
        <w:rPr>
          <w:rFonts w:ascii="Arial" w:hAnsi="Arial"/>
          <w:b w:val="0"/>
          <w:i w:val="0"/>
          <w:sz w:val="18"/>
        </w:rPr>
        <w:t xml:space="preserve"> An Overcorrective Modification of Cranial Vault Reconstruction for Non-Syndromic Metopic Suture Synostosis: Shiraz Technique. </w:t>
      </w:r>
      <w:r>
        <w:rPr>
          <w:rFonts w:ascii="Arial" w:hAnsi="Arial"/>
          <w:b w:val="0"/>
          <w:i/>
          <w:sz w:val="18"/>
        </w:rPr>
        <w:t>Archives of Pediatric Neurosurgery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34. </w:t>
      </w:r>
      <w:r>
        <w:rPr>
          <w:rFonts w:ascii="Arial" w:hAnsi="Arial"/>
          <w:b w:val="0"/>
          <w:i w:val="0"/>
          <w:sz w:val="18"/>
        </w:rPr>
        <w:t xml:space="preserve">Hoghooghi MA, Hooman K, </w:t>
      </w:r>
      <w:r>
        <w:rPr>
          <w:rFonts w:ascii="Arial" w:hAnsi="Arial"/>
          <w:b/>
          <w:i w:val="0"/>
          <w:sz w:val="18"/>
        </w:rPr>
        <w:t>Shahriarirad R</w:t>
      </w:r>
      <w:r>
        <w:rPr>
          <w:rFonts w:ascii="Arial" w:hAnsi="Arial"/>
          <w:b w:val="0"/>
          <w:i w:val="0"/>
          <w:sz w:val="18"/>
        </w:rPr>
        <w:t>, Salimi M, Hosseinpour H*</w:t>
      </w:r>
      <w:r>
        <w:rPr>
          <w:rFonts w:ascii="Arial" w:hAnsi="Arial"/>
          <w:b w:val="0"/>
          <w:i w:val="0"/>
          <w:sz w:val="18"/>
        </w:rPr>
        <w:t xml:space="preserve"> Posterior Positioning of Levator Veli Palatini with Intact Nasal Layer and Side-by-Side Bilateral Buccinator Flaps: Modified Approach for Palatal Lengthening. </w:t>
      </w:r>
      <w:r>
        <w:rPr>
          <w:rFonts w:ascii="Arial" w:hAnsi="Arial"/>
          <w:b w:val="0"/>
          <w:i/>
          <w:sz w:val="18"/>
        </w:rPr>
        <w:t>The Cleft Palate Craniofacial Journal</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35. </w:t>
      </w:r>
      <w:r>
        <w:rPr>
          <w:rFonts w:ascii="Arial" w:hAnsi="Arial"/>
          <w:b w:val="0"/>
          <w:i w:val="0"/>
          <w:sz w:val="18"/>
        </w:rPr>
        <w:t xml:space="preserve">Ghoddusi Johari H, Farrokhi A, </w:t>
      </w:r>
      <w:r>
        <w:rPr>
          <w:rFonts w:ascii="Arial" w:hAnsi="Arial"/>
          <w:b/>
          <w:i w:val="0"/>
          <w:sz w:val="18"/>
        </w:rPr>
        <w:t>Shahriarirad R*</w:t>
      </w:r>
      <w:r>
        <w:rPr>
          <w:rFonts w:ascii="Arial" w:hAnsi="Arial"/>
          <w:b w:val="0"/>
          <w:i w:val="0"/>
          <w:sz w:val="18"/>
        </w:rPr>
        <w:t>, Hosseinzadeh A, Hodjati H</w:t>
      </w:r>
      <w:r>
        <w:rPr>
          <w:rFonts w:ascii="Arial" w:hAnsi="Arial"/>
          <w:b w:val="0"/>
          <w:i w:val="0"/>
          <w:sz w:val="18"/>
        </w:rPr>
        <w:t xml:space="preserve"> Analysis of a Large 19-Year Database in Vascular Surgery in Southern Iran: Evaluation of Trends and Limitations. </w:t>
      </w:r>
      <w:r>
        <w:rPr>
          <w:rFonts w:ascii="Arial" w:hAnsi="Arial"/>
          <w:b w:val="0"/>
          <w:i/>
          <w:sz w:val="18"/>
        </w:rPr>
        <w:t>Annals of Vascular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36. </w:t>
      </w:r>
      <w:r>
        <w:rPr>
          <w:rFonts w:ascii="Arial" w:hAnsi="Arial"/>
          <w:b w:val="0"/>
          <w:i w:val="0"/>
          <w:sz w:val="18"/>
        </w:rPr>
        <w:t xml:space="preserve">Mardani P, Koulaian S, Fouladi D, Malekhosseini HR, </w:t>
      </w:r>
      <w:r>
        <w:rPr>
          <w:rFonts w:ascii="Arial" w:hAnsi="Arial"/>
          <w:b/>
          <w:i w:val="0"/>
          <w:sz w:val="18"/>
        </w:rPr>
        <w:t>Shahriarirad R*</w:t>
      </w:r>
      <w:r>
        <w:rPr>
          <w:rFonts w:ascii="Arial" w:hAnsi="Arial"/>
          <w:b w:val="0"/>
          <w:i w:val="0"/>
          <w:sz w:val="18"/>
        </w:rPr>
      </w:r>
      <w:r>
        <w:rPr>
          <w:rFonts w:ascii="Arial" w:hAnsi="Arial"/>
          <w:b w:val="0"/>
          <w:i w:val="0"/>
          <w:sz w:val="18"/>
        </w:rPr>
        <w:t xml:space="preserve"> Demographic, Clinical, and Surgical Features of Patients Undergoing Thyroidectomy due to Thyroid Lesions in Southern Iran.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38.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Keramati MR, Omidi M, Nabavizadeh SS, Keshvari A*</w:t>
      </w:r>
      <w:r>
        <w:rPr>
          <w:rFonts w:ascii="Arial" w:hAnsi="Arial"/>
          <w:b w:val="0"/>
          <w:i w:val="0"/>
          <w:sz w:val="18"/>
        </w:rPr>
        <w:t xml:space="preserve"> Comparison of Hand-sewn Anterior Repair, Resection and Hand-sewn Anastomosis, Resection and Stapled Anastomosis Techniques for the Reversal of Diverting Loop Ileostomy: A Randomized Clinical Trial. </w:t>
      </w:r>
      <w:r>
        <w:rPr>
          <w:rFonts w:ascii="Arial" w:hAnsi="Arial"/>
          <w:b w:val="0"/>
          <w:i/>
          <w:sz w:val="18"/>
        </w:rPr>
        <w:t>Techniques in Coloproctology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39. </w:t>
      </w:r>
      <w:r>
        <w:rPr>
          <w:rFonts w:ascii="Arial" w:hAnsi="Arial"/>
          <w:b w:val="0"/>
          <w:i w:val="0"/>
          <w:sz w:val="18"/>
        </w:rPr>
        <w:t xml:space="preserve">Shahriarirad S, Asmarian N, </w:t>
      </w:r>
      <w:r>
        <w:rPr>
          <w:rFonts w:ascii="Arial" w:hAnsi="Arial"/>
          <w:b/>
          <w:i w:val="0"/>
          <w:sz w:val="18"/>
        </w:rPr>
        <w:t>Shahriarirad R</w:t>
      </w:r>
      <w:r>
        <w:rPr>
          <w:rFonts w:ascii="Arial" w:hAnsi="Arial"/>
          <w:b w:val="0"/>
          <w:i w:val="0"/>
          <w:sz w:val="18"/>
        </w:rPr>
        <w:t>, Moghadami M, Askarian M, Malekhosseini SA, Sabetian G*</w:t>
      </w:r>
      <w:r>
        <w:rPr>
          <w:rFonts w:ascii="Arial" w:hAnsi="Arial"/>
          <w:b w:val="0"/>
          <w:i w:val="0"/>
          <w:sz w:val="18"/>
        </w:rPr>
        <w:t xml:space="preserve"> High Post-Infection Protection after COVID-19 among Healthcare Workers: A Population-Level Observational Study. </w:t>
      </w:r>
      <w:r>
        <w:rPr>
          <w:rFonts w:ascii="Arial" w:hAnsi="Arial"/>
          <w:b w:val="0"/>
          <w:i/>
          <w:sz w:val="18"/>
        </w:rPr>
        <w:t>Iranian Journal of Medical Sciences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40. </w:t>
      </w:r>
      <w:r>
        <w:rPr>
          <w:rFonts w:ascii="Arial" w:hAnsi="Arial"/>
          <w:b w:val="0"/>
          <w:i w:val="0"/>
          <w:sz w:val="18"/>
        </w:rPr>
        <w:t xml:space="preserve">Naumann D*, Bhangu A, Brooks A, BEACON Collaborative (including </w:t>
      </w:r>
      <w:r>
        <w:rPr>
          <w:rFonts w:ascii="Arial" w:hAnsi="Arial"/>
          <w:b/>
          <w:i w:val="0"/>
          <w:sz w:val="18"/>
        </w:rPr>
        <w:t>Shahriarirad R</w:t>
      </w:r>
      <w:r>
        <w:rPr>
          <w:rFonts w:ascii="Arial" w:hAnsi="Arial"/>
          <w:b w:val="0"/>
          <w:i w:val="0"/>
          <w:sz w:val="18"/>
        </w:rPr>
        <w:t>)</w:t>
      </w:r>
      <w:r>
        <w:rPr>
          <w:rFonts w:ascii="Arial" w:hAnsi="Arial"/>
          <w:b w:val="0"/>
          <w:i w:val="0"/>
          <w:sz w:val="18"/>
        </w:rPr>
        <w:t xml:space="preserve"> Novel Textbook Outcomes following Emergency Laparotomy: Delphi Exercise. </w:t>
      </w:r>
      <w:r>
        <w:rPr>
          <w:rFonts w:ascii="Arial" w:hAnsi="Arial"/>
          <w:b w:val="0"/>
          <w:i/>
          <w:sz w:val="18"/>
        </w:rPr>
        <w:t>BJS Open</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41. </w:t>
      </w:r>
      <w:r>
        <w:rPr>
          <w:rFonts w:ascii="Arial" w:hAnsi="Arial"/>
          <w:b w:val="0"/>
          <w:i w:val="0"/>
          <w:sz w:val="18"/>
        </w:rPr>
        <w:t xml:space="preserve">Fallahi MJ, Seifbehzad S, Fereidooni M, Farrokhi AM,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 Trend of Mortality Rates Following Hospitals Downgrading and Closures due to Outbreak of COVID-19 in Fars Province: A Comparative Cohort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42. </w:t>
      </w:r>
      <w:r>
        <w:rPr>
          <w:rFonts w:ascii="Arial" w:hAnsi="Arial"/>
          <w:b w:val="0"/>
          <w:i w:val="0"/>
          <w:sz w:val="18"/>
        </w:rPr>
      </w:r>
      <w:r>
        <w:rPr>
          <w:rFonts w:ascii="Arial" w:hAnsi="Arial"/>
          <w:b/>
          <w:i w:val="0"/>
          <w:sz w:val="18"/>
        </w:rPr>
        <w:t>Shahriarirad R</w:t>
      </w:r>
      <w:r>
        <w:rPr>
          <w:rFonts w:ascii="Arial" w:hAnsi="Arial"/>
          <w:b w:val="0"/>
          <w:i w:val="0"/>
          <w:sz w:val="18"/>
        </w:rPr>
        <w:t>, Meshkati Yazd SM, Fathian R, Fallahi M, Ghadiani Z, Nafissi N*</w:t>
      </w:r>
      <w:r>
        <w:rPr>
          <w:rFonts w:ascii="Arial" w:hAnsi="Arial"/>
          <w:b w:val="0"/>
          <w:i w:val="0"/>
          <w:sz w:val="18"/>
        </w:rPr>
        <w:t xml:space="preserve"> Prediction of Sentinel Lymph Node Metastasis in Breast Cancer Patients Based on Preoperative Features: A Deep Machine Learning Approach. </w:t>
      </w:r>
      <w:r>
        <w:rPr>
          <w:rFonts w:ascii="Arial" w:hAnsi="Arial"/>
          <w:b w:val="0"/>
          <w:i/>
          <w:sz w:val="18"/>
        </w:rPr>
        <w:t>Scientific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43. </w:t>
      </w:r>
      <w:r>
        <w:rPr>
          <w:rFonts w:ascii="Arial" w:hAnsi="Arial"/>
          <w:b w:val="0"/>
          <w:i w:val="0"/>
          <w:sz w:val="18"/>
        </w:rPr>
        <w:t xml:space="preserve">Hosseinpour P*, Gholamabbas G, Pezeshkian F, Erfani A, </w:t>
      </w:r>
      <w:r>
        <w:rPr>
          <w:rFonts w:ascii="Arial" w:hAnsi="Arial"/>
          <w:b/>
          <w:i w:val="0"/>
          <w:sz w:val="18"/>
        </w:rPr>
        <w:t>Shahriarirad R</w:t>
      </w:r>
      <w:r>
        <w:rPr>
          <w:rFonts w:ascii="Arial" w:hAnsi="Arial"/>
          <w:b w:val="0"/>
          <w:i w:val="0"/>
          <w:sz w:val="18"/>
        </w:rPr>
        <w:t>, Parhizkar AR</w:t>
      </w:r>
      <w:r>
        <w:rPr>
          <w:rFonts w:ascii="Arial" w:hAnsi="Arial"/>
          <w:b w:val="0"/>
          <w:i w:val="0"/>
          <w:sz w:val="18"/>
        </w:rPr>
        <w:t xml:space="preserve"> Practice and Attitude of General Practitioners Towards Initiating Isotretinoin for Acne Vulgaris in Fars Province, Iran. </w:t>
      </w:r>
      <w:r>
        <w:rPr>
          <w:rFonts w:ascii="Arial" w:hAnsi="Arial"/>
          <w:b w:val="0"/>
          <w:i/>
          <w:sz w:val="18"/>
        </w:rPr>
        <w:t>BMC Primary Care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44. </w:t>
      </w:r>
      <w:r>
        <w:rPr>
          <w:rFonts w:ascii="Arial" w:hAnsi="Arial"/>
          <w:b w:val="0"/>
          <w:i w:val="0"/>
          <w:sz w:val="18"/>
        </w:rPr>
        <w:t xml:space="preserve">Ranjbar K, </w:t>
      </w:r>
      <w:r>
        <w:rPr>
          <w:rFonts w:ascii="Arial" w:hAnsi="Arial"/>
          <w:b/>
          <w:i w:val="0"/>
          <w:sz w:val="18"/>
        </w:rPr>
        <w:t>Shahriarirad R</w:t>
      </w:r>
      <w:r>
        <w:rPr>
          <w:rFonts w:ascii="Arial" w:hAnsi="Arial"/>
          <w:b w:val="0"/>
          <w:i w:val="0"/>
          <w:sz w:val="18"/>
        </w:rPr>
        <w:t>, Ebrahimi K, Amirian A, Karoobi MR, Mardani P, Erfani A, Fallahi MJ, Ketabchi F, Ziaian B*</w:t>
      </w:r>
      <w:r>
        <w:rPr>
          <w:rFonts w:ascii="Arial" w:hAnsi="Arial"/>
          <w:b w:val="0"/>
          <w:i w:val="0"/>
          <w:sz w:val="18"/>
        </w:rPr>
        <w:t xml:space="preserve"> Demographic and Clinical Features of Patients Operated with the Diagnosis of Acute Descending Necrotizing Mediastinitis: A Retrospective Study in Southern Iran. </w:t>
      </w:r>
      <w:r>
        <w:rPr>
          <w:rFonts w:ascii="Arial" w:hAnsi="Arial"/>
          <w:b w:val="0"/>
          <w:i/>
          <w:sz w:val="18"/>
        </w:rPr>
        <w:t>BMC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45. </w:t>
      </w:r>
      <w:r>
        <w:rPr>
          <w:rFonts w:ascii="Arial" w:hAnsi="Arial"/>
          <w:b w:val="0"/>
          <w:i w:val="0"/>
          <w:sz w:val="18"/>
        </w:rPr>
        <w:t xml:space="preserve">Forouzani F, Sharifi A, Mojarad N, Mohammadi Z, </w:t>
      </w:r>
      <w:r>
        <w:rPr>
          <w:rFonts w:ascii="Arial" w:hAnsi="Arial"/>
          <w:b/>
          <w:i w:val="0"/>
          <w:sz w:val="18"/>
        </w:rPr>
        <w:t>Shahriarirad R*</w:t>
      </w:r>
      <w:r>
        <w:rPr>
          <w:rFonts w:ascii="Arial" w:hAnsi="Arial"/>
          <w:b w:val="0"/>
          <w:i w:val="0"/>
          <w:sz w:val="18"/>
        </w:rPr>
      </w:r>
      <w:r>
        <w:rPr>
          <w:rFonts w:ascii="Arial" w:hAnsi="Arial"/>
          <w:b w:val="0"/>
          <w:i w:val="0"/>
          <w:sz w:val="18"/>
        </w:rPr>
        <w:t xml:space="preserve"> Antibiotic Resistance Pattern Among Isolated Bacteria from Urinary Tract Infection Patients in the Intensive Care Unit. </w:t>
      </w:r>
      <w:r>
        <w:rPr>
          <w:rFonts w:ascii="Arial" w:hAnsi="Arial"/>
          <w:b w:val="0"/>
          <w:i/>
          <w:sz w:val="18"/>
        </w:rPr>
        <w:t>Journal of Medical Bacteriology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46. </w:t>
      </w:r>
      <w:r>
        <w:rPr>
          <w:rFonts w:ascii="Arial" w:hAnsi="Arial"/>
          <w:b w:val="0"/>
          <w:i w:val="0"/>
          <w:sz w:val="18"/>
        </w:rPr>
      </w:r>
      <w:r>
        <w:rPr>
          <w:rFonts w:ascii="Arial" w:hAnsi="Arial"/>
          <w:b/>
          <w:i w:val="0"/>
          <w:sz w:val="18"/>
        </w:rPr>
        <w:t>Shahriarirad R</w:t>
      </w:r>
      <w:r>
        <w:rPr>
          <w:rFonts w:ascii="Arial" w:hAnsi="Arial"/>
          <w:b w:val="0"/>
          <w:i w:val="0"/>
          <w:sz w:val="18"/>
        </w:rPr>
        <w:t>, Shekouhi R, Nabavizadeh SS, Zardosht M, Tadayon SMK, Ahmadi M, Keshavarzi A*</w:t>
      </w:r>
      <w:r>
        <w:rPr>
          <w:rFonts w:ascii="Arial" w:hAnsi="Arial"/>
          <w:b w:val="0"/>
          <w:i w:val="0"/>
          <w:sz w:val="18"/>
        </w:rPr>
        <w:t xml:space="preserve"> Cohort Analysis of 50% Lethal Area (LA50) and Associating Factors in Burn Patients based on Quality Improvements and Health Policies. </w:t>
      </w:r>
      <w:r>
        <w:rPr>
          <w:rFonts w:ascii="Arial" w:hAnsi="Arial"/>
          <w:b w:val="0"/>
          <w:i/>
          <w:sz w:val="18"/>
        </w:rPr>
        <w:t>Scientific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47. </w:t>
      </w:r>
      <w:r>
        <w:rPr>
          <w:rFonts w:ascii="Arial" w:hAnsi="Arial"/>
          <w:b w:val="0"/>
          <w:i w:val="0"/>
          <w:sz w:val="18"/>
        </w:rPr>
      </w:r>
      <w:r>
        <w:rPr>
          <w:rFonts w:ascii="Arial" w:hAnsi="Arial"/>
          <w:b/>
          <w:i w:val="0"/>
          <w:sz w:val="18"/>
        </w:rPr>
        <w:t>Shahriarirad R*</w:t>
      </w:r>
      <w:r>
        <w:rPr>
          <w:rFonts w:ascii="Arial" w:hAnsi="Arial"/>
          <w:b w:val="0"/>
          <w:i w:val="0"/>
          <w:sz w:val="18"/>
        </w:rPr>
        <w:t>, Erfani A, Nekouei F, Seifbehzad S, Hosseinzadeh M, Sarkari B, Tanideh N, Koohi-Hosseinabadi O, Nassour N, Ashkani-Esfahani S</w:t>
      </w:r>
      <w:r>
        <w:rPr>
          <w:rFonts w:ascii="Arial" w:hAnsi="Arial"/>
          <w:b w:val="0"/>
          <w:i w:val="0"/>
          <w:sz w:val="18"/>
        </w:rPr>
        <w:t xml:space="preserve"> Protective Effect of Melissa Officinalis Against Acetic Acid-Induced Ulcerative Colitis in Rat Models. </w:t>
      </w:r>
      <w:r>
        <w:rPr>
          <w:rFonts w:ascii="Arial" w:hAnsi="Arial"/>
          <w:b w:val="0"/>
          <w:i/>
          <w:sz w:val="18"/>
        </w:rPr>
        <w:t>Annals of Gastroenterology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48. </w:t>
      </w:r>
      <w:r>
        <w:rPr>
          <w:rFonts w:ascii="Arial" w:hAnsi="Arial"/>
          <w:b w:val="0"/>
          <w:i w:val="0"/>
          <w:sz w:val="18"/>
        </w:rPr>
        <w:t xml:space="preserve">Hoghoughi MA, Jouybar R, Alvandi A, </w:t>
      </w:r>
      <w:r>
        <w:rPr>
          <w:rFonts w:ascii="Arial" w:hAnsi="Arial"/>
          <w:b/>
          <w:i w:val="0"/>
          <w:sz w:val="18"/>
        </w:rPr>
        <w:t>Shahriarirad R</w:t>
      </w:r>
      <w:r>
        <w:rPr>
          <w:rFonts w:ascii="Arial" w:hAnsi="Arial"/>
          <w:b w:val="0"/>
          <w:i w:val="0"/>
          <w:sz w:val="18"/>
        </w:rPr>
        <w:t>, Hosseinpour H, Ranjbar K, Kamran H*</w:t>
      </w:r>
      <w:r>
        <w:rPr>
          <w:rFonts w:ascii="Arial" w:hAnsi="Arial"/>
          <w:b w:val="0"/>
          <w:i w:val="0"/>
          <w:sz w:val="18"/>
        </w:rPr>
        <w:t xml:space="preserve"> The Effect of a Preoperative Single Dose of Gabapentin on Emergence Agitation in Patients Undergoing Rhinoplasty: A Randomized Clinical Trial. </w:t>
      </w:r>
      <w:r>
        <w:rPr>
          <w:rFonts w:ascii="Arial" w:hAnsi="Arial"/>
          <w:b w:val="0"/>
          <w:i/>
          <w:sz w:val="18"/>
        </w:rPr>
        <w:t>European Journal of Plastic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49. </w:t>
      </w:r>
      <w:r>
        <w:rPr>
          <w:rFonts w:ascii="Arial" w:hAnsi="Arial"/>
          <w:b w:val="0"/>
          <w:i w:val="0"/>
          <w:sz w:val="18"/>
        </w:rPr>
      </w:r>
      <w:r>
        <w:rPr>
          <w:rFonts w:ascii="Arial" w:hAnsi="Arial"/>
          <w:b/>
          <w:i w:val="0"/>
          <w:sz w:val="18"/>
        </w:rPr>
        <w:t>Shahriarirad R</w:t>
      </w:r>
      <w:r>
        <w:rPr>
          <w:rFonts w:ascii="Arial" w:hAnsi="Arial"/>
          <w:b w:val="0"/>
          <w:i w:val="0"/>
          <w:sz w:val="18"/>
        </w:rPr>
        <w:t>, Shekouhi R, Erfani A, Rastegarian M, Eskandarisani M, Motamedi M, Sarkari B*</w:t>
      </w:r>
      <w:r>
        <w:rPr>
          <w:rFonts w:ascii="Arial" w:hAnsi="Arial"/>
          <w:b w:val="0"/>
          <w:i w:val="0"/>
          <w:sz w:val="18"/>
        </w:rPr>
        <w:t xml:space="preserve"> Evaluation of the Features of Cystic Echinococcosis with Concurrent Super-infection: A Retrospective Study in Southern Iran. </w:t>
      </w:r>
      <w:r>
        <w:rPr>
          <w:rFonts w:ascii="Arial" w:hAnsi="Arial"/>
          <w:b w:val="0"/>
          <w:i/>
          <w:sz w:val="18"/>
        </w:rPr>
        <w:t>BMC Infectious Diseases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50. </w:t>
      </w:r>
      <w:r>
        <w:rPr>
          <w:rFonts w:ascii="Arial" w:hAnsi="Arial"/>
          <w:b w:val="0"/>
          <w:i w:val="0"/>
          <w:sz w:val="18"/>
        </w:rPr>
        <w:t xml:space="preserve">Forouzani F, Khasti T, Manzouri L, Ravangard S, </w:t>
      </w:r>
      <w:r>
        <w:rPr>
          <w:rFonts w:ascii="Arial" w:hAnsi="Arial"/>
          <w:b/>
          <w:i w:val="0"/>
          <w:sz w:val="18"/>
        </w:rPr>
        <w:t>Shahriarirad R</w:t>
      </w:r>
      <w:r>
        <w:rPr>
          <w:rFonts w:ascii="Arial" w:hAnsi="Arial"/>
          <w:b w:val="0"/>
          <w:i w:val="0"/>
          <w:sz w:val="18"/>
        </w:rPr>
        <w:t>, Jahed S, Gordafarin N*</w:t>
      </w:r>
      <w:r>
        <w:rPr>
          <w:rFonts w:ascii="Arial" w:hAnsi="Arial"/>
          <w:b w:val="0"/>
          <w:i w:val="0"/>
          <w:sz w:val="18"/>
        </w:rPr>
        <w:t xml:space="preserve"> Resistance Pattern of Isolated Microorganisms from 783 Clinical Specimen Cultures in Patients Admitted to Yasuj Educational Hospitals, Iran. </w:t>
      </w:r>
      <w:r>
        <w:rPr>
          <w:rFonts w:ascii="Arial" w:hAnsi="Arial"/>
          <w:b w:val="0"/>
          <w:i/>
          <w:sz w:val="18"/>
        </w:rPr>
        <w:t>BMC Microbiology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51. </w:t>
      </w:r>
      <w:r>
        <w:rPr>
          <w:rFonts w:ascii="Arial" w:hAnsi="Arial"/>
          <w:b w:val="0"/>
          <w:i w:val="0"/>
          <w:sz w:val="18"/>
        </w:rPr>
      </w:r>
      <w:r>
        <w:rPr>
          <w:rFonts w:ascii="Arial" w:hAnsi="Arial"/>
          <w:b/>
          <w:i w:val="0"/>
          <w:sz w:val="18"/>
        </w:rPr>
        <w:t>Shahriarirad R</w:t>
      </w:r>
      <w:r>
        <w:rPr>
          <w:rFonts w:ascii="Arial" w:hAnsi="Arial"/>
          <w:b w:val="0"/>
          <w:i w:val="0"/>
          <w:sz w:val="18"/>
        </w:rPr>
        <w:t>, Erfani A, Ebrahimi K, Rastegarian M, Eskandarisani M, Ziaian B, Sarkari B*</w:t>
      </w:r>
      <w:r>
        <w:rPr>
          <w:rFonts w:ascii="Arial" w:hAnsi="Arial"/>
          <w:b w:val="0"/>
          <w:i w:val="0"/>
          <w:sz w:val="18"/>
        </w:rPr>
        <w:t xml:space="preserve"> Hospital-based Retrospective Analysis of 224 Surgical Cases of Lung Hydatid Cyst from Southern Iran. </w:t>
      </w:r>
      <w:r>
        <w:rPr>
          <w:rFonts w:ascii="Arial" w:hAnsi="Arial"/>
          <w:b w:val="0"/>
          <w:i/>
          <w:sz w:val="18"/>
        </w:rPr>
        <w:t>BMC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52. </w:t>
      </w:r>
      <w:r>
        <w:rPr>
          <w:rFonts w:ascii="Arial" w:hAnsi="Arial"/>
          <w:b w:val="0"/>
          <w:i w:val="0"/>
          <w:sz w:val="18"/>
        </w:rPr>
      </w:r>
      <w:r>
        <w:rPr>
          <w:rFonts w:ascii="Arial" w:hAnsi="Arial"/>
          <w:b/>
          <w:i w:val="0"/>
          <w:sz w:val="18"/>
        </w:rPr>
        <w:t>Shahriarirad R</w:t>
      </w:r>
      <w:r>
        <w:rPr>
          <w:rFonts w:ascii="Arial" w:hAnsi="Arial"/>
          <w:b w:val="0"/>
          <w:i w:val="0"/>
          <w:sz w:val="18"/>
        </w:rPr>
        <w:t>, Karoobi MR, Shekouhi R, Ebrahimi K, Ranjbar K, Amirian A, Mardani P, Fallahi MJ, Ziaian B*</w:t>
      </w:r>
      <w:r>
        <w:rPr>
          <w:rFonts w:ascii="Arial" w:hAnsi="Arial"/>
          <w:b w:val="0"/>
          <w:i w:val="0"/>
          <w:sz w:val="18"/>
        </w:rPr>
        <w:t xml:space="preserve"> Esophageal Perforation Etiology, Outcome, and the Role of Surgical Management — An 18-Year Experience of Surgical Cases in A Referral Center. </w:t>
      </w:r>
      <w:r>
        <w:rPr>
          <w:rFonts w:ascii="Arial" w:hAnsi="Arial"/>
          <w:b w:val="0"/>
          <w:i/>
          <w:sz w:val="18"/>
        </w:rPr>
        <w:t>BMC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53. </w:t>
      </w:r>
      <w:r>
        <w:rPr>
          <w:rFonts w:ascii="Arial" w:hAnsi="Arial"/>
          <w:b w:val="0"/>
          <w:i w:val="0"/>
          <w:sz w:val="18"/>
        </w:rPr>
        <w:t xml:space="preserve">Erfani A, </w:t>
      </w:r>
      <w:r>
        <w:rPr>
          <w:rFonts w:ascii="Arial" w:hAnsi="Arial"/>
          <w:b/>
          <w:i w:val="0"/>
          <w:sz w:val="18"/>
        </w:rPr>
        <w:t>Shahriarirad R</w:t>
      </w:r>
      <w:r>
        <w:rPr>
          <w:rFonts w:ascii="Arial" w:hAnsi="Arial"/>
          <w:b w:val="0"/>
          <w:i w:val="0"/>
          <w:sz w:val="18"/>
        </w:rPr>
        <w:t>, Eskandarisani M, Rastegarian M, Sarkari B*</w:t>
      </w:r>
      <w:r>
        <w:rPr>
          <w:rFonts w:ascii="Arial" w:hAnsi="Arial"/>
          <w:b w:val="0"/>
          <w:i w:val="0"/>
          <w:sz w:val="18"/>
        </w:rPr>
        <w:t xml:space="preserve"> Management of Liver Hydatid Cysts: A Retrospective Analysis of 293 Surgical Cases from Southern Iran. </w:t>
      </w:r>
      <w:r>
        <w:rPr>
          <w:rFonts w:ascii="Arial" w:hAnsi="Arial"/>
          <w:b w:val="0"/>
          <w:i/>
          <w:sz w:val="18"/>
        </w:rPr>
        <w:t>Journal of Tropical Medicine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54. </w:t>
      </w:r>
      <w:r>
        <w:rPr>
          <w:rFonts w:ascii="Arial" w:hAnsi="Arial"/>
          <w:b w:val="0"/>
          <w:i w:val="0"/>
          <w:sz w:val="18"/>
        </w:rPr>
        <w:t xml:space="preserve">Nasiri S, Meshkati Yazd SM, Heshmati A, Mokhtari Ardekani A, Najafi M, </w:t>
      </w:r>
      <w:r>
        <w:rPr>
          <w:rFonts w:ascii="Arial" w:hAnsi="Arial"/>
          <w:b/>
          <w:i w:val="0"/>
          <w:sz w:val="18"/>
        </w:rPr>
        <w:t>Shahriarirad R*</w:t>
      </w:r>
      <w:r>
        <w:rPr>
          <w:rFonts w:ascii="Arial" w:hAnsi="Arial"/>
          <w:b w:val="0"/>
          <w:i w:val="0"/>
          <w:sz w:val="18"/>
        </w:rPr>
      </w:r>
      <w:r>
        <w:rPr>
          <w:rFonts w:ascii="Arial" w:hAnsi="Arial"/>
          <w:b w:val="0"/>
          <w:i w:val="0"/>
          <w:sz w:val="18"/>
        </w:rPr>
        <w:t xml:space="preserve"> Investigating the Effectiveness of Intraoperative Rapid Parathyroid Hormone Assay in Parathyroidectomy Surgery in Patients with Secondary Hyperparathyroidism. </w:t>
      </w:r>
      <w:r>
        <w:rPr>
          <w:rFonts w:ascii="Arial" w:hAnsi="Arial"/>
          <w:b w:val="0"/>
          <w:i/>
          <w:sz w:val="18"/>
        </w:rPr>
        <w:t>BMC Endocrine Disorders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55. </w:t>
      </w:r>
      <w:r>
        <w:rPr>
          <w:rFonts w:ascii="Arial" w:hAnsi="Arial"/>
          <w:b w:val="0"/>
          <w:i w:val="0"/>
          <w:sz w:val="18"/>
        </w:rPr>
        <w:t xml:space="preserve">Sadat Sadati M, Yazdanpanah N, </w:t>
      </w:r>
      <w:r>
        <w:rPr>
          <w:rFonts w:ascii="Arial" w:hAnsi="Arial"/>
          <w:b/>
          <w:i w:val="0"/>
          <w:sz w:val="18"/>
        </w:rPr>
        <w:t>Shahriarirad R</w:t>
      </w:r>
      <w:r>
        <w:rPr>
          <w:rFonts w:ascii="Arial" w:hAnsi="Arial"/>
          <w:b w:val="0"/>
          <w:i w:val="0"/>
          <w:sz w:val="18"/>
        </w:rPr>
        <w:t>, Javaheri R, Parvizi MM*</w:t>
      </w:r>
      <w:r>
        <w:rPr>
          <w:rFonts w:ascii="Arial" w:hAnsi="Arial"/>
          <w:b w:val="0"/>
          <w:i w:val="0"/>
          <w:sz w:val="18"/>
        </w:rPr>
        <w:t xml:space="preserve"> Efficacy of Metformin vs. Doxycycline in Treating Acne Vulgaris: An Assessor-Blinded, Add-on, Randomized, Controlled Clinical Trial. </w:t>
      </w:r>
      <w:r>
        <w:rPr>
          <w:rFonts w:ascii="Arial" w:hAnsi="Arial"/>
          <w:b w:val="0"/>
          <w:i/>
          <w:sz w:val="18"/>
        </w:rPr>
        <w:t>Journal of Cosmetic Dermatology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56. </w:t>
      </w:r>
      <w:r>
        <w:rPr>
          <w:rFonts w:ascii="Arial" w:hAnsi="Arial"/>
          <w:b w:val="0"/>
          <w:i w:val="0"/>
          <w:sz w:val="18"/>
        </w:rPr>
        <w:t xml:space="preserve">Koohi O, </w:t>
      </w:r>
      <w:r>
        <w:rPr>
          <w:rFonts w:ascii="Arial" w:hAnsi="Arial"/>
          <w:b/>
          <w:i w:val="0"/>
          <w:sz w:val="18"/>
        </w:rPr>
        <w:t>Shahriarirad R</w:t>
      </w:r>
      <w:r>
        <w:rPr>
          <w:rFonts w:ascii="Arial" w:hAnsi="Arial"/>
          <w:b w:val="0"/>
          <w:i w:val="0"/>
          <w:sz w:val="18"/>
        </w:rPr>
        <w:t>, Erfani A, Nekouei F, Seifbehzad S, Ebrahimi A*, Tanideh N, Ashkani-Esfahani S</w:t>
      </w:r>
      <w:r>
        <w:rPr>
          <w:rFonts w:ascii="Arial" w:hAnsi="Arial"/>
          <w:b w:val="0"/>
          <w:i w:val="0"/>
          <w:sz w:val="18"/>
        </w:rPr>
        <w:t xml:space="preserve"> Evaluation Oral and Topical Bovine Colostrum compared to Mesalamine in the Treatment of Animal Model of Acetic Acid-Induced Ulcerative Colitis. </w:t>
      </w:r>
      <w:r>
        <w:rPr>
          <w:rFonts w:ascii="Arial" w:hAnsi="Arial"/>
          <w:b w:val="0"/>
          <w:i/>
          <w:sz w:val="18"/>
        </w:rPr>
        <w:t>Annals of Gastroenterology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57. </w:t>
      </w:r>
      <w:r>
        <w:rPr>
          <w:rFonts w:ascii="Arial" w:hAnsi="Arial"/>
          <w:b w:val="0"/>
          <w:i w:val="0"/>
          <w:sz w:val="18"/>
        </w:rPr>
        <w:t xml:space="preserve">Rezvani A, Masoompour SM, Azarpira N, Monjazeb R, Akbarzadeh M, Salimi M, </w:t>
      </w:r>
      <w:r>
        <w:rPr>
          <w:rFonts w:ascii="Arial" w:hAnsi="Arial"/>
          <w:b/>
          <w:i w:val="0"/>
          <w:sz w:val="18"/>
        </w:rPr>
        <w:t>Shahriarirad R*</w:t>
      </w:r>
      <w:r>
        <w:rPr>
          <w:rFonts w:ascii="Arial" w:hAnsi="Arial"/>
          <w:b w:val="0"/>
          <w:i w:val="0"/>
          <w:sz w:val="18"/>
        </w:rPr>
      </w:r>
      <w:r>
        <w:rPr>
          <w:rFonts w:ascii="Arial" w:hAnsi="Arial"/>
          <w:b w:val="0"/>
          <w:i w:val="0"/>
          <w:sz w:val="18"/>
        </w:rPr>
        <w:t xml:space="preserve"> Serum Levels of Erythropoietin in Patients with Chronic Obstructive Pulmonary Disease and Anemia. </w:t>
      </w:r>
      <w:r>
        <w:rPr>
          <w:rFonts w:ascii="Arial" w:hAnsi="Arial"/>
          <w:b w:val="0"/>
          <w:i/>
          <w:sz w:val="18"/>
        </w:rPr>
        <w:t>Scientific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58. </w:t>
      </w:r>
      <w:r>
        <w:rPr>
          <w:rFonts w:ascii="Arial" w:hAnsi="Arial"/>
          <w:b w:val="0"/>
          <w:i w:val="0"/>
          <w:sz w:val="18"/>
        </w:rPr>
        <w:t xml:space="preserve">Kiany F, Meshkati Yazd SM, </w:t>
      </w:r>
      <w:r>
        <w:rPr>
          <w:rFonts w:ascii="Arial" w:hAnsi="Arial"/>
          <w:b/>
          <w:i w:val="0"/>
          <w:sz w:val="18"/>
        </w:rPr>
        <w:t>Shahriarirad R</w:t>
      </w:r>
      <w:r>
        <w:rPr>
          <w:rFonts w:ascii="Arial" w:hAnsi="Arial"/>
          <w:b w:val="0"/>
          <w:i w:val="0"/>
          <w:sz w:val="18"/>
        </w:rPr>
        <w:t>, Kamran H, Karoobi MR*, Mehri G, Shabani Mofrad N</w:t>
      </w:r>
      <w:r>
        <w:rPr>
          <w:rFonts w:ascii="Arial" w:hAnsi="Arial"/>
          <w:b w:val="0"/>
          <w:i w:val="0"/>
          <w:sz w:val="18"/>
        </w:rPr>
        <w:t xml:space="preserve"> Comparison Of Mesh Fixation and Non-Fixation in Transabdominal Preperitoneal (TAPP) Inguinal Hernia Repair: A Randomized Control Trial. </w:t>
      </w:r>
      <w:r>
        <w:rPr>
          <w:rFonts w:ascii="Arial" w:hAnsi="Arial"/>
          <w:b w:val="0"/>
          <w:i/>
          <w:sz w:val="18"/>
        </w:rPr>
        <w:t>Surgical Endoscopy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59. </w:t>
      </w:r>
      <w:r>
        <w:rPr>
          <w:rFonts w:ascii="Arial" w:hAnsi="Arial"/>
          <w:b w:val="0"/>
          <w:i w:val="0"/>
          <w:sz w:val="18"/>
        </w:rPr>
        <w:t xml:space="preserve">Keramati MR*, Meshkati Yazd SM, Omidi M, Keshvari A, Shahriarirad S, </w:t>
      </w:r>
      <w:r>
        <w:rPr>
          <w:rFonts w:ascii="Arial" w:hAnsi="Arial"/>
          <w:b/>
          <w:i w:val="0"/>
          <w:sz w:val="18"/>
        </w:rPr>
        <w:t>Shahriarirad R</w:t>
      </w:r>
      <w:r>
        <w:rPr>
          <w:rFonts w:ascii="Arial" w:hAnsi="Arial"/>
          <w:b w:val="0"/>
          <w:i w:val="0"/>
          <w:sz w:val="18"/>
        </w:rPr>
        <w:t>, Nabavizadeh SS</w:t>
      </w:r>
      <w:r>
        <w:rPr>
          <w:rFonts w:ascii="Arial" w:hAnsi="Arial"/>
          <w:b w:val="0"/>
          <w:i w:val="0"/>
          <w:sz w:val="18"/>
        </w:rPr>
        <w:t xml:space="preserve"> Translation, Cross-cultural Adaptation, and Psychometric Evaluation of the Persian (Farsi) Version of the QoLAF Questionnaire. </w:t>
      </w:r>
      <w:r>
        <w:rPr>
          <w:rFonts w:ascii="Arial" w:hAnsi="Arial"/>
          <w:b w:val="0"/>
          <w:i/>
          <w:sz w:val="18"/>
        </w:rPr>
        <w:t>PLOS One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60. </w:t>
      </w:r>
      <w:r>
        <w:rPr>
          <w:rFonts w:ascii="Arial" w:hAnsi="Arial"/>
          <w:b w:val="0"/>
          <w:i w:val="0"/>
          <w:sz w:val="18"/>
        </w:rPr>
        <w:t xml:space="preserve">Nasiri N, Meshkati Yazd SM, Gholami M, Shahriarirad S, Sharghi S, </w:t>
      </w:r>
      <w:r>
        <w:rPr>
          <w:rFonts w:ascii="Arial" w:hAnsi="Arial"/>
          <w:b/>
          <w:i w:val="0"/>
          <w:sz w:val="18"/>
        </w:rPr>
        <w:t>Shahriarirad R*</w:t>
      </w:r>
      <w:r>
        <w:rPr>
          <w:rFonts w:ascii="Arial" w:hAnsi="Arial"/>
          <w:b w:val="0"/>
          <w:i w:val="0"/>
          <w:sz w:val="18"/>
        </w:rPr>
      </w:r>
      <w:r>
        <w:rPr>
          <w:rFonts w:ascii="Arial" w:hAnsi="Arial"/>
          <w:b w:val="0"/>
          <w:i w:val="0"/>
          <w:sz w:val="18"/>
        </w:rPr>
        <w:t xml:space="preserve"> The Evaluation of Locoregional Tumoral Involvement in the Co-occurrence of Hashimoto Thyroiditis with Papillary Thyroid Cancer. </w:t>
      </w:r>
      <w:r>
        <w:rPr>
          <w:rFonts w:ascii="Arial" w:hAnsi="Arial"/>
          <w:b w:val="0"/>
          <w:i/>
          <w:sz w:val="18"/>
        </w:rPr>
        <w:t>BMC Endocrine Disorder</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61. </w:t>
      </w:r>
      <w:r>
        <w:rPr>
          <w:rFonts w:ascii="Arial" w:hAnsi="Arial"/>
          <w:b w:val="0"/>
          <w:i w:val="0"/>
          <w:sz w:val="18"/>
        </w:rPr>
        <w:t xml:space="preserve">Malekhosseini SA, Alizadeh B, Hosseinzadeh A, </w:t>
      </w:r>
      <w:r>
        <w:rPr>
          <w:rFonts w:ascii="Arial" w:hAnsi="Arial"/>
          <w:b/>
          <w:i w:val="0"/>
          <w:sz w:val="18"/>
        </w:rPr>
        <w:t>Shahriarirad R</w:t>
      </w:r>
      <w:r>
        <w:rPr>
          <w:rFonts w:ascii="Arial" w:hAnsi="Arial"/>
          <w:b w:val="0"/>
          <w:i w:val="0"/>
          <w:sz w:val="18"/>
        </w:rPr>
        <w:t>, Kazemi K, Naseri R*</w:t>
      </w:r>
      <w:r>
        <w:rPr>
          <w:rFonts w:ascii="Arial" w:hAnsi="Arial"/>
          <w:b w:val="0"/>
          <w:i w:val="0"/>
          <w:sz w:val="18"/>
        </w:rPr>
        <w:t xml:space="preserve"> Comparison of the Preventive Effect of Colchicine versus Diphenhydramine, Prednisolone, and a Combination Therapy on Intraperitoneal Adhesion Bands: An Experimental Study in Rats. </w:t>
      </w:r>
      <w:r>
        <w:rPr>
          <w:rFonts w:ascii="Arial" w:hAnsi="Arial"/>
          <w:b w:val="0"/>
          <w:i/>
          <w:sz w:val="18"/>
        </w:rPr>
        <w:t>BMC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62. </w:t>
      </w:r>
      <w:r>
        <w:rPr>
          <w:rFonts w:ascii="Arial" w:hAnsi="Arial"/>
          <w:b w:val="0"/>
          <w:i w:val="0"/>
          <w:sz w:val="18"/>
        </w:rPr>
        <w:t xml:space="preserve">Ghoddusi Johari H, Afshari A, Abolhasani Foroughi A, Khademi B, Shahriarirad S, Erfani A, Hodjati H, </w:t>
      </w:r>
      <w:r>
        <w:rPr>
          <w:rFonts w:ascii="Arial" w:hAnsi="Arial"/>
          <w:b/>
          <w:i w:val="0"/>
          <w:sz w:val="18"/>
        </w:rPr>
        <w:t>Shahriarirad R*</w:t>
      </w:r>
      <w:r>
        <w:rPr>
          <w:rFonts w:ascii="Arial" w:hAnsi="Arial"/>
          <w:b w:val="0"/>
          <w:i w:val="0"/>
          <w:sz w:val="18"/>
        </w:rPr>
      </w:r>
      <w:r>
        <w:rPr>
          <w:rFonts w:ascii="Arial" w:hAnsi="Arial"/>
          <w:b w:val="0"/>
          <w:i w:val="0"/>
          <w:sz w:val="18"/>
        </w:rPr>
        <w:t xml:space="preserve"> Association of Complications during and after Carotid Body Tumor Resection with Tumor Size and Distance to the Base of Skull. </w:t>
      </w:r>
      <w:r>
        <w:rPr>
          <w:rFonts w:ascii="Arial" w:hAnsi="Arial"/>
          <w:b w:val="0"/>
          <w:i/>
          <w:sz w:val="18"/>
        </w:rPr>
        <w:t>Annals of Vascular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63. </w:t>
      </w:r>
      <w:r>
        <w:rPr>
          <w:rFonts w:ascii="Arial" w:hAnsi="Arial"/>
          <w:b w:val="0"/>
          <w:i w:val="0"/>
          <w:sz w:val="18"/>
        </w:rPr>
      </w:r>
      <w:r>
        <w:rPr>
          <w:rFonts w:ascii="Arial" w:hAnsi="Arial"/>
          <w:b/>
          <w:i w:val="0"/>
          <w:sz w:val="18"/>
        </w:rPr>
        <w:t>Shahriarirad R</w:t>
      </w:r>
      <w:r>
        <w:rPr>
          <w:rFonts w:ascii="Arial" w:hAnsi="Arial"/>
          <w:b w:val="0"/>
          <w:i w:val="0"/>
          <w:sz w:val="18"/>
        </w:rPr>
        <w:t>, Ranjbar K, Erfani A, Modarresi M, Koranishiraz A, Kamali M, Zardosht M, Mohammadi AA*</w:t>
      </w:r>
      <w:r>
        <w:rPr>
          <w:rFonts w:ascii="Arial" w:hAnsi="Arial"/>
          <w:b w:val="0"/>
          <w:i w:val="0"/>
          <w:sz w:val="18"/>
        </w:rPr>
        <w:t xml:space="preserve"> Prevalence of Suicide by Self-immolation among Children in Southern Iran. </w:t>
      </w:r>
      <w:r>
        <w:rPr>
          <w:rFonts w:ascii="Arial" w:hAnsi="Arial"/>
          <w:b w:val="0"/>
          <w:i/>
          <w:sz w:val="18"/>
        </w:rPr>
        <w:t>The Journal of Burn Care &amp; Research</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64. </w:t>
      </w:r>
      <w:r>
        <w:rPr>
          <w:rFonts w:ascii="Arial" w:hAnsi="Arial"/>
          <w:b w:val="0"/>
          <w:i w:val="0"/>
          <w:sz w:val="18"/>
        </w:rPr>
        <w:t xml:space="preserve">Keshvari A, Meshkati Yazd SM, Keramati MR, Kamran H,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the Effectiveness of Prophylactic Omentopexy during Laparoscopic Insertion of Peritoneal Dialysis Catheter: A Case-Control Clinical Trial. </w:t>
      </w:r>
      <w:r>
        <w:rPr>
          <w:rFonts w:ascii="Arial" w:hAnsi="Arial"/>
          <w:b w:val="0"/>
          <w:i/>
          <w:sz w:val="18"/>
        </w:rPr>
        <w:t>International Urology and Nephrology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65. </w:t>
      </w:r>
      <w:r>
        <w:rPr>
          <w:rFonts w:ascii="Arial" w:hAnsi="Arial"/>
          <w:b w:val="0"/>
          <w:i w:val="0"/>
          <w:sz w:val="18"/>
        </w:rPr>
        <w:t xml:space="preserve">Pourmokhtari M,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Effectiveness of Transcutaneous Electrical Nerve Stimulation alongside Quadriceps Exercise in the Correction of Soccer Genu Varum in Adolescents 14-18 Years Old: A Randomized Controlled Trial. </w:t>
      </w:r>
      <w:r>
        <w:rPr>
          <w:rFonts w:ascii="Arial" w:hAnsi="Arial"/>
          <w:b w:val="0"/>
          <w:i/>
          <w:sz w:val="18"/>
        </w:rPr>
        <w:t>Sports Sciences for Health</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66. </w:t>
      </w:r>
      <w:r>
        <w:rPr>
          <w:rFonts w:ascii="Arial" w:hAnsi="Arial"/>
          <w:b w:val="0"/>
          <w:i w:val="0"/>
          <w:sz w:val="18"/>
        </w:rPr>
        <w:t xml:space="preserve">Shafiekhani M, Niknam T, Tara SA, Mardani P, Hosseinpour P, </w:t>
      </w:r>
      <w:r>
        <w:rPr>
          <w:rFonts w:ascii="Arial" w:hAnsi="Arial"/>
          <w:b/>
          <w:i w:val="0"/>
          <w:sz w:val="18"/>
        </w:rPr>
        <w:t>Shahriarirad R*</w:t>
      </w:r>
      <w:r>
        <w:rPr>
          <w:rFonts w:ascii="Arial" w:hAnsi="Arial"/>
          <w:b w:val="0"/>
          <w:i w:val="0"/>
          <w:sz w:val="18"/>
        </w:rPr>
        <w:t>, MalekHosseini SA</w:t>
      </w:r>
      <w:r>
        <w:rPr>
          <w:rFonts w:ascii="Arial" w:hAnsi="Arial"/>
          <w:b w:val="0"/>
          <w:i w:val="0"/>
          <w:sz w:val="18"/>
        </w:rPr>
        <w:t xml:space="preserve"> COVID-19 Versus Applied Infection Control Policies in a Major Transplant Center in Iran. </w:t>
      </w:r>
      <w:r>
        <w:rPr>
          <w:rFonts w:ascii="Arial" w:hAnsi="Arial"/>
          <w:b w:val="0"/>
          <w:i/>
          <w:sz w:val="18"/>
        </w:rPr>
        <w:t>Cost Effectiveness and Resource Allocation</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67. </w:t>
      </w:r>
      <w:r>
        <w:rPr>
          <w:rFonts w:ascii="Arial" w:hAnsi="Arial"/>
          <w:b w:val="0"/>
          <w:i w:val="0"/>
          <w:sz w:val="18"/>
        </w:rPr>
        <w:t xml:space="preserve">Ahmadi Mahmoodabadi R, Golafshan HA, Pezeshkian F, </w:t>
      </w:r>
      <w:r>
        <w:rPr>
          <w:rFonts w:ascii="Arial" w:hAnsi="Arial"/>
          <w:b/>
          <w:i w:val="0"/>
          <w:sz w:val="18"/>
        </w:rPr>
        <w:t>Shahriarirad R</w:t>
      </w:r>
      <w:r>
        <w:rPr>
          <w:rFonts w:ascii="Arial" w:hAnsi="Arial"/>
          <w:b w:val="0"/>
          <w:i w:val="0"/>
          <w:sz w:val="18"/>
        </w:rPr>
        <w:t>, Namazi M*</w:t>
      </w:r>
      <w:r>
        <w:rPr>
          <w:rFonts w:ascii="Arial" w:hAnsi="Arial"/>
          <w:b w:val="0"/>
          <w:i w:val="0"/>
          <w:sz w:val="18"/>
        </w:rPr>
        <w:t xml:space="preserve"> Evaluation of the Effect of Platelet Rich Fibrin Matrix in the Correction of Periorbital Wrinkles: An Experimental Clinical Trial. </w:t>
      </w:r>
      <w:r>
        <w:rPr>
          <w:rFonts w:ascii="Arial" w:hAnsi="Arial"/>
          <w:b w:val="0"/>
          <w:i/>
          <w:sz w:val="18"/>
        </w:rPr>
        <w:t>Dermatology Practical &amp; Conceptual</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68. </w:t>
      </w:r>
      <w:r>
        <w:rPr>
          <w:rFonts w:ascii="Arial" w:hAnsi="Arial"/>
          <w:b w:val="0"/>
          <w:i w:val="0"/>
          <w:sz w:val="18"/>
        </w:rPr>
        <w:t xml:space="preserve">Gholamnezhad F, Qeisari A, </w:t>
      </w:r>
      <w:r>
        <w:rPr>
          <w:rFonts w:ascii="Arial" w:hAnsi="Arial"/>
          <w:b/>
          <w:i w:val="0"/>
          <w:sz w:val="18"/>
        </w:rPr>
        <w:t>Shahriarirad R*</w:t>
      </w:r>
      <w:r>
        <w:rPr>
          <w:rFonts w:ascii="Arial" w:hAnsi="Arial"/>
          <w:b w:val="0"/>
          <w:i w:val="0"/>
          <w:sz w:val="18"/>
        </w:rPr>
      </w:r>
      <w:r>
        <w:rPr>
          <w:rFonts w:ascii="Arial" w:hAnsi="Arial"/>
          <w:b w:val="0"/>
          <w:i w:val="0"/>
          <w:sz w:val="18"/>
        </w:rPr>
        <w:t xml:space="preserve"> Gastroesophageal Reflux Disease Incidence Among Male Patients with Irritable Bowel Syndrome: A Single-Center Cross-sectional Study in Southern Iran. </w:t>
      </w:r>
      <w:r>
        <w:rPr>
          <w:rFonts w:ascii="Arial" w:hAnsi="Arial"/>
          <w:b w:val="0"/>
          <w:i/>
          <w:sz w:val="18"/>
        </w:rPr>
        <w:t>Journal of Gastroenterology and Hepatology Open</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69. </w:t>
      </w:r>
      <w:r>
        <w:rPr>
          <w:rFonts w:ascii="Arial" w:hAnsi="Arial"/>
          <w:b w:val="0"/>
          <w:i w:val="0"/>
          <w:sz w:val="18"/>
        </w:rPr>
        <w:t xml:space="preserve">Nafisi N, Meshkati Yazd SM, </w:t>
      </w:r>
      <w:r>
        <w:rPr>
          <w:rFonts w:ascii="Arial" w:hAnsi="Arial"/>
          <w:b/>
          <w:i w:val="0"/>
          <w:sz w:val="18"/>
        </w:rPr>
        <w:t>Shahriarirad R</w:t>
      </w:r>
      <w:r>
        <w:rPr>
          <w:rFonts w:ascii="Arial" w:hAnsi="Arial"/>
          <w:b w:val="0"/>
          <w:i w:val="0"/>
          <w:sz w:val="18"/>
        </w:rPr>
        <w:t>, Zangeneh S, Ghorbani S, Farazmand B, Karoobi MR*, Mirzaei HR</w:t>
      </w:r>
      <w:r>
        <w:rPr>
          <w:rFonts w:ascii="Arial" w:hAnsi="Arial"/>
          <w:b w:val="0"/>
          <w:i w:val="0"/>
          <w:sz w:val="18"/>
        </w:rPr>
        <w:t xml:space="preserve"> Postoperative Cosmetic Outcome of Intraoperative Radiotherapy in Comparison to Whole Breast Radiotherapy in Early Stage Breast Cancer: A Retrospective Cohort Study. </w:t>
      </w:r>
      <w:r>
        <w:rPr>
          <w:rFonts w:ascii="Arial" w:hAnsi="Arial"/>
          <w:b w:val="0"/>
          <w:i/>
          <w:sz w:val="18"/>
        </w:rPr>
        <w:t>BMC Cancer</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70. </w:t>
      </w:r>
      <w:r>
        <w:rPr>
          <w:rFonts w:ascii="Arial" w:hAnsi="Arial"/>
          <w:b w:val="0"/>
          <w:i w:val="0"/>
          <w:sz w:val="18"/>
        </w:rPr>
        <w:t xml:space="preserve">Keramati MR, Meshkati Yazd SM, </w:t>
      </w:r>
      <w:r>
        <w:rPr>
          <w:rFonts w:ascii="Arial" w:hAnsi="Arial"/>
          <w:b/>
          <w:i w:val="0"/>
          <w:sz w:val="18"/>
        </w:rPr>
        <w:t>Shahriarirad R</w:t>
      </w:r>
      <w:r>
        <w:rPr>
          <w:rFonts w:ascii="Arial" w:hAnsi="Arial"/>
          <w:b w:val="0"/>
          <w:i w:val="0"/>
          <w:sz w:val="18"/>
        </w:rPr>
        <w:t>, Omidi M, Nabavizadeh SS, Keshvari A*</w:t>
      </w:r>
      <w:r>
        <w:rPr>
          <w:rFonts w:ascii="Arial" w:hAnsi="Arial"/>
          <w:b w:val="0"/>
          <w:i w:val="0"/>
          <w:sz w:val="18"/>
        </w:rPr>
        <w:t xml:space="preserve"> Hand-Sewn Direct Repair Versus Resection and Hand-Sewn Anastomosis Techniques for the Reversal of Diverting Loop Ileostomy after Lower Anterior Rectal Resection Surgery: A Randomized Clinical Trial. </w:t>
      </w:r>
      <w:r>
        <w:rPr>
          <w:rFonts w:ascii="Arial" w:hAnsi="Arial"/>
          <w:b w:val="0"/>
          <w:i/>
          <w:sz w:val="18"/>
        </w:rPr>
        <w:t>Journal of Surgical Oncology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71. </w:t>
      </w:r>
      <w:r>
        <w:rPr>
          <w:rFonts w:ascii="Arial" w:hAnsi="Arial"/>
          <w:b w:val="0"/>
          <w:i w:val="0"/>
          <w:sz w:val="18"/>
        </w:rPr>
        <w:t xml:space="preserve">Ziaian B, Khezri S, Amirian A, Ranjbar K, </w:t>
      </w:r>
      <w:r>
        <w:rPr>
          <w:rFonts w:ascii="Arial" w:hAnsi="Arial"/>
          <w:b/>
          <w:i w:val="0"/>
          <w:sz w:val="18"/>
        </w:rPr>
        <w:t>Shahriarirad R*</w:t>
      </w:r>
      <w:r>
        <w:rPr>
          <w:rFonts w:ascii="Arial" w:hAnsi="Arial"/>
          <w:b w:val="0"/>
          <w:i w:val="0"/>
          <w:sz w:val="18"/>
        </w:rPr>
        <w:t>, Eskandari Kohnakia M</w:t>
      </w:r>
      <w:r>
        <w:rPr>
          <w:rFonts w:ascii="Arial" w:hAnsi="Arial"/>
          <w:b w:val="0"/>
          <w:i w:val="0"/>
          <w:sz w:val="18"/>
        </w:rPr>
        <w:t xml:space="preserve"> Hypertonic Saline Solution 5% as an Effective Cost-beneficial Alternative to Normal Saline for Wound Healing in Patients with Diabetic Lower-Extremity Ulcers: A Randomized Controlled Trial. </w:t>
      </w:r>
      <w:r>
        <w:rPr>
          <w:rFonts w:ascii="Arial" w:hAnsi="Arial"/>
          <w:b w:val="0"/>
          <w:i/>
          <w:sz w:val="18"/>
        </w:rPr>
        <w:t>Journal of Diabetes &amp; Metabolic Disorders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72. </w:t>
      </w:r>
      <w:r>
        <w:rPr>
          <w:rFonts w:ascii="Arial" w:hAnsi="Arial"/>
          <w:b w:val="0"/>
          <w:i w:val="0"/>
          <w:sz w:val="18"/>
        </w:rPr>
      </w:r>
      <w:r>
        <w:rPr>
          <w:rFonts w:ascii="Arial" w:hAnsi="Arial"/>
          <w:b/>
          <w:i w:val="0"/>
          <w:sz w:val="18"/>
        </w:rPr>
        <w:t>Shahriarirad R</w:t>
      </w:r>
      <w:r>
        <w:rPr>
          <w:rFonts w:ascii="Arial" w:hAnsi="Arial"/>
          <w:b w:val="0"/>
          <w:i w:val="0"/>
          <w:sz w:val="18"/>
        </w:rPr>
        <w:t>, Meshkati Yazd SM, Zahedi R, Mokhtari Ardekani A, Rekabi MM, Nasiri S*</w:t>
      </w:r>
      <w:r>
        <w:rPr>
          <w:rFonts w:ascii="Arial" w:hAnsi="Arial"/>
          <w:b w:val="0"/>
          <w:i w:val="0"/>
          <w:sz w:val="18"/>
        </w:rPr>
        <w:t xml:space="preserve"> Evaluation of the Role of Prophylactic Bilateral Central Neck Lymph Node Dissection in Patients with Papillary Thyroid Carcinoma: A Case Controlled Study. </w:t>
      </w:r>
      <w:r>
        <w:rPr>
          <w:rFonts w:ascii="Arial" w:hAnsi="Arial"/>
          <w:b w:val="0"/>
          <w:i/>
          <w:sz w:val="18"/>
        </w:rPr>
        <w:t>Updates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73. </w:t>
      </w:r>
      <w:r>
        <w:rPr>
          <w:rFonts w:ascii="Arial" w:hAnsi="Arial"/>
          <w:b w:val="0"/>
          <w:i w:val="0"/>
          <w:sz w:val="18"/>
        </w:rPr>
      </w:r>
      <w:r>
        <w:rPr>
          <w:rFonts w:ascii="Arial" w:hAnsi="Arial"/>
          <w:b/>
          <w:i w:val="0"/>
          <w:sz w:val="18"/>
        </w:rPr>
        <w:t>Shahriarirad R</w:t>
      </w:r>
      <w:r>
        <w:rPr>
          <w:rFonts w:ascii="Arial" w:hAnsi="Arial"/>
          <w:b w:val="0"/>
          <w:i w:val="0"/>
          <w:sz w:val="18"/>
        </w:rPr>
        <w:t>, Meshkati Yazd SM, Ardekani A, Mokhtari Ardekani A, Moradi N, Nasiri S*</w:t>
      </w:r>
      <w:r>
        <w:rPr>
          <w:rFonts w:ascii="Arial" w:hAnsi="Arial"/>
          <w:b w:val="0"/>
          <w:i w:val="0"/>
          <w:sz w:val="18"/>
        </w:rPr>
        <w:t xml:space="preserve"> Calcitriol Supplementation Before Parathyroidectomy and Calcium Level After Surgery in Parathyroid Adenoma Patients: A Randomized Controlled Trial. </w:t>
      </w:r>
      <w:r>
        <w:rPr>
          <w:rFonts w:ascii="Arial" w:hAnsi="Arial"/>
          <w:b w:val="0"/>
          <w:i/>
          <w:sz w:val="18"/>
        </w:rPr>
        <w:t>Journal of Endocrinological Investigation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74. </w:t>
      </w:r>
      <w:r>
        <w:rPr>
          <w:rFonts w:ascii="Arial" w:hAnsi="Arial"/>
          <w:b w:val="0"/>
          <w:i w:val="0"/>
          <w:sz w:val="18"/>
        </w:rPr>
        <w:t xml:space="preserve">Maharlouei N, Hosseinpour P, </w:t>
      </w:r>
      <w:r>
        <w:rPr>
          <w:rFonts w:ascii="Arial" w:hAnsi="Arial"/>
          <w:b/>
          <w:i w:val="0"/>
          <w:sz w:val="18"/>
        </w:rPr>
        <w:t>Shahriarirad R</w:t>
      </w:r>
      <w:r>
        <w:rPr>
          <w:rFonts w:ascii="Arial" w:hAnsi="Arial"/>
          <w:b w:val="0"/>
          <w:i w:val="0"/>
          <w:sz w:val="18"/>
        </w:rPr>
        <w:t>, Ranjbar K, Mirahmadizadeh A, Erfani A*</w:t>
      </w:r>
      <w:r>
        <w:rPr>
          <w:rFonts w:ascii="Arial" w:hAnsi="Arial"/>
          <w:b w:val="0"/>
          <w:i w:val="0"/>
          <w:sz w:val="18"/>
        </w:rPr>
        <w:t xml:space="preserve"> Factors Associated with Reluctancy to Acquire COVID-19 Vaccination: A Cross-sectional Study in Shiraz, Iran, 2022. </w:t>
      </w:r>
      <w:r>
        <w:rPr>
          <w:rFonts w:ascii="Arial" w:hAnsi="Arial"/>
          <w:b w:val="0"/>
          <w:i/>
          <w:sz w:val="18"/>
        </w:rPr>
        <w:t>PLOS One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75. </w:t>
      </w:r>
      <w:r>
        <w:rPr>
          <w:rFonts w:ascii="Arial" w:hAnsi="Arial"/>
          <w:b w:val="0"/>
          <w:i w:val="0"/>
          <w:sz w:val="18"/>
        </w:rPr>
        <w:t xml:space="preserve">Nasiri S, Meshkati Yazd SM, Mokhtari Ardekani A, Fazlollahpour-Naghibi A, Shahintaj M, </w:t>
      </w:r>
      <w:r>
        <w:rPr>
          <w:rFonts w:ascii="Arial" w:hAnsi="Arial"/>
          <w:b/>
          <w:i w:val="0"/>
          <w:sz w:val="18"/>
        </w:rPr>
        <w:t>Shahriarirad R*</w:t>
      </w:r>
      <w:r>
        <w:rPr>
          <w:rFonts w:ascii="Arial" w:hAnsi="Arial"/>
          <w:b w:val="0"/>
          <w:i w:val="0"/>
          <w:sz w:val="18"/>
        </w:rPr>
      </w:r>
      <w:r>
        <w:rPr>
          <w:rFonts w:ascii="Arial" w:hAnsi="Arial"/>
          <w:b w:val="0"/>
          <w:i w:val="0"/>
          <w:sz w:val="18"/>
        </w:rPr>
        <w:t xml:space="preserve"> The Effect of Thymectomy during Central Neck Dissection in Papillary Thyroid Carcinoma: A Case-Controlled Study. </w:t>
      </w:r>
      <w:r>
        <w:rPr>
          <w:rFonts w:ascii="Arial" w:hAnsi="Arial"/>
          <w:b w:val="0"/>
          <w:i/>
          <w:sz w:val="18"/>
        </w:rPr>
        <w:t>Updates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76.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Khosravi F, Malekhosseini HR, Amirian A, Kamran H*</w:t>
      </w:r>
      <w:r>
        <w:rPr>
          <w:rFonts w:ascii="Arial" w:hAnsi="Arial"/>
          <w:b w:val="0"/>
          <w:i w:val="0"/>
          <w:sz w:val="18"/>
        </w:rPr>
        <w:t xml:space="preserve"> The Role and Value of Low-Dose Computed Tomography Scan Compared to Esophagoscopy in the Diagnosis of Foreign Body Ingestion in Adults. </w:t>
      </w:r>
      <w:r>
        <w:rPr>
          <w:rFonts w:ascii="Arial" w:hAnsi="Arial"/>
          <w:b w:val="0"/>
          <w:i/>
          <w:sz w:val="18"/>
        </w:rPr>
        <w:t>General Thoracic and Cardiovascular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77. </w:t>
      </w:r>
      <w:r>
        <w:rPr>
          <w:rFonts w:ascii="Arial" w:hAnsi="Arial"/>
          <w:b w:val="0"/>
          <w:i w:val="0"/>
          <w:sz w:val="18"/>
        </w:rPr>
        <w:t xml:space="preserve">Salimi M, Hosseinpour H, </w:t>
      </w:r>
      <w:r>
        <w:rPr>
          <w:rFonts w:ascii="Arial" w:hAnsi="Arial"/>
          <w:b/>
          <w:i w:val="0"/>
          <w:sz w:val="18"/>
        </w:rPr>
        <w:t>Shahriarirad R</w:t>
      </w:r>
      <w:r>
        <w:rPr>
          <w:rFonts w:ascii="Arial" w:hAnsi="Arial"/>
          <w:b w:val="0"/>
          <w:i w:val="0"/>
          <w:sz w:val="18"/>
        </w:rPr>
        <w:t>, Esfandiari S, Pooresmaeel F, Sarejloo S, Foroutan H*</w:t>
      </w:r>
      <w:r>
        <w:rPr>
          <w:rFonts w:ascii="Arial" w:hAnsi="Arial"/>
          <w:b w:val="0"/>
          <w:i w:val="0"/>
          <w:sz w:val="18"/>
        </w:rPr>
        <w:t xml:space="preserve"> Utilization of Chest Tube as an Esophagus Stent in Pediatric Caustic Injuries: A Retrospective Study. </w:t>
      </w:r>
      <w:r>
        <w:rPr>
          <w:rFonts w:ascii="Arial" w:hAnsi="Arial"/>
          <w:b w:val="0"/>
          <w:i/>
          <w:sz w:val="18"/>
        </w:rPr>
        <w:t>World Journal of Clinical Pediatrics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78. </w:t>
      </w:r>
      <w:r>
        <w:rPr>
          <w:rFonts w:ascii="Arial" w:hAnsi="Arial"/>
          <w:b w:val="0"/>
          <w:i w:val="0"/>
          <w:sz w:val="18"/>
        </w:rPr>
        <w:t xml:space="preserve">Parvizi MM*, Sedigheh Forouhari S, </w:t>
      </w:r>
      <w:r>
        <w:rPr>
          <w:rFonts w:ascii="Arial" w:hAnsi="Arial"/>
          <w:b/>
          <w:i w:val="0"/>
          <w:sz w:val="18"/>
        </w:rPr>
        <w:t>Shahriarirad R*</w:t>
      </w:r>
      <w:r>
        <w:rPr>
          <w:rFonts w:ascii="Arial" w:hAnsi="Arial"/>
          <w:b w:val="0"/>
          <w:i w:val="0"/>
          <w:sz w:val="18"/>
        </w:rPr>
        <w:t>, Shahriarirad S, Bradley R, Roosta L, Heydari M</w:t>
      </w:r>
      <w:r>
        <w:rPr>
          <w:rFonts w:ascii="Arial" w:hAnsi="Arial"/>
          <w:b w:val="0"/>
          <w:i w:val="0"/>
          <w:sz w:val="18"/>
        </w:rPr>
        <w:t xml:space="preserve"> Prevalence and Associated Factors of Complementary and Integrative Medicine Use in Patients Afflicted with COVID-19. </w:t>
      </w:r>
      <w:r>
        <w:rPr>
          <w:rFonts w:ascii="Arial" w:hAnsi="Arial"/>
          <w:b w:val="0"/>
          <w:i/>
          <w:sz w:val="18"/>
        </w:rPr>
        <w:t>BMC Complementary Medicine and Therapies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79. </w:t>
      </w:r>
      <w:r>
        <w:rPr>
          <w:rFonts w:ascii="Arial" w:hAnsi="Arial"/>
          <w:b w:val="0"/>
          <w:i w:val="0"/>
          <w:sz w:val="18"/>
        </w:rPr>
        <w:t xml:space="preserve">Ghoddusi Johari H, Saki M, Erfani A,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The Role of Routine Chest Radiography after Implantable Venous Access Port Catheter Insertion under the Guide of Ultrasonography and Fluoroscopy. </w:t>
      </w:r>
      <w:r>
        <w:rPr>
          <w:rFonts w:ascii="Arial" w:hAnsi="Arial"/>
          <w:b w:val="0"/>
          <w:i/>
          <w:sz w:val="18"/>
        </w:rPr>
        <w:t>Cost Effectiveness and Resource Allocation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80. </w:t>
      </w:r>
      <w:r>
        <w:rPr>
          <w:rFonts w:ascii="Arial" w:hAnsi="Arial"/>
          <w:b w:val="0"/>
          <w:i w:val="0"/>
          <w:sz w:val="18"/>
        </w:rPr>
        <w:t xml:space="preserve">Alibakhshi A, Sheikhi S, Meshkati Yazd SM, Ardekani A,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 Incidence and Features of Delphian Lymph Node Involvement in Patients with Papillary Thyroid Carcinoma. </w:t>
      </w:r>
      <w:r>
        <w:rPr>
          <w:rFonts w:ascii="Arial" w:hAnsi="Arial"/>
          <w:b w:val="0"/>
          <w:i/>
          <w:sz w:val="18"/>
        </w:rPr>
        <w:t>BMC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81. </w:t>
      </w:r>
      <w:r>
        <w:rPr>
          <w:rFonts w:ascii="Arial" w:hAnsi="Arial"/>
          <w:b w:val="0"/>
          <w:i w:val="0"/>
          <w:sz w:val="18"/>
        </w:rPr>
        <w:t xml:space="preserve">Arjmand M, </w:t>
      </w:r>
      <w:r>
        <w:rPr>
          <w:rFonts w:ascii="Arial" w:hAnsi="Arial"/>
          <w:b/>
          <w:i w:val="0"/>
          <w:sz w:val="18"/>
        </w:rPr>
        <w:t>Shahriarirad R</w:t>
      </w:r>
      <w:r>
        <w:rPr>
          <w:rFonts w:ascii="Arial" w:hAnsi="Arial"/>
          <w:b w:val="0"/>
          <w:i w:val="0"/>
          <w:sz w:val="18"/>
        </w:rPr>
        <w:t>, Shenavandeh S, Fallahi MJ*</w:t>
      </w:r>
      <w:r>
        <w:rPr>
          <w:rFonts w:ascii="Arial" w:hAnsi="Arial"/>
          <w:b w:val="0"/>
          <w:i w:val="0"/>
          <w:sz w:val="18"/>
        </w:rPr>
        <w:t xml:space="preserve"> Determination of the Main Causes, Outcome and Prognostic Factors of Patients with Rheumatologic Diseases Admitted to the Medical Intensive Care Unit in Southern Iran. </w:t>
      </w:r>
      <w:r>
        <w:rPr>
          <w:rFonts w:ascii="Arial" w:hAnsi="Arial"/>
          <w:b w:val="0"/>
          <w:i/>
          <w:sz w:val="18"/>
        </w:rPr>
        <w:t>Clinical Rheumatology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82. </w:t>
      </w:r>
      <w:r>
        <w:rPr>
          <w:rFonts w:ascii="Arial" w:hAnsi="Arial"/>
          <w:b w:val="0"/>
          <w:i w:val="0"/>
          <w:sz w:val="18"/>
        </w:rPr>
        <w:t xml:space="preserve">Kiany F, Meshkati Yazd SM, </w:t>
      </w:r>
      <w:r>
        <w:rPr>
          <w:rFonts w:ascii="Arial" w:hAnsi="Arial"/>
          <w:b/>
          <w:i w:val="0"/>
          <w:sz w:val="18"/>
        </w:rPr>
        <w:t>Shahriarirad R</w:t>
      </w:r>
      <w:r>
        <w:rPr>
          <w:rFonts w:ascii="Arial" w:hAnsi="Arial"/>
          <w:b w:val="0"/>
          <w:i w:val="0"/>
          <w:sz w:val="18"/>
        </w:rPr>
        <w:t>, Kamran H, Karoobi MR, Mehri G</w:t>
      </w:r>
      <w:r>
        <w:rPr>
          <w:rFonts w:ascii="Arial" w:hAnsi="Arial"/>
          <w:b w:val="0"/>
          <w:i w:val="0"/>
          <w:sz w:val="18"/>
        </w:rPr>
        <w:t xml:space="preserve"> Evaluation of Post Laparoscopic Cholecystectomy Pain after Subcutaneous Injection of Lidocaine at Port Site versus Lidocaine Spray on Gallbladder Bed: A Randomized Controlled Trial. </w:t>
      </w:r>
      <w:r>
        <w:rPr>
          <w:rFonts w:ascii="Arial" w:hAnsi="Arial"/>
          <w:b w:val="0"/>
          <w:i/>
          <w:sz w:val="18"/>
        </w:rPr>
        <w:t>Langenbeck's Archives of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83. </w:t>
      </w:r>
      <w:r>
        <w:rPr>
          <w:rFonts w:ascii="Arial" w:hAnsi="Arial"/>
          <w:b w:val="0"/>
          <w:i w:val="0"/>
          <w:sz w:val="18"/>
        </w:rPr>
        <w:t xml:space="preserve">Keshavarzi A, Montaseri H, Akrami R, Hoghoughi MA,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Therapeutic Efficacy of Great Plantain (Plantago major L.) in the Treatment of Second-Degree Burn Wounds: A Case-Control Study. </w:t>
      </w:r>
      <w:r>
        <w:rPr>
          <w:rFonts w:ascii="Arial" w:hAnsi="Arial"/>
          <w:b w:val="0"/>
          <w:i/>
          <w:sz w:val="18"/>
        </w:rPr>
        <w:t>International Journal of Clinical Practice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84. </w:t>
      </w:r>
      <w:r>
        <w:rPr>
          <w:rFonts w:ascii="Arial" w:hAnsi="Arial"/>
          <w:b w:val="0"/>
          <w:i w:val="0"/>
          <w:sz w:val="18"/>
        </w:rPr>
        <w:t xml:space="preserve">Hashemi SA, Azad A, Erfani A, </w:t>
      </w:r>
      <w:r>
        <w:rPr>
          <w:rFonts w:ascii="Arial" w:hAnsi="Arial"/>
          <w:b/>
          <w:i w:val="0"/>
          <w:sz w:val="18"/>
        </w:rPr>
        <w:t>Shahriarirad R*</w:t>
      </w:r>
      <w:r>
        <w:rPr>
          <w:rFonts w:ascii="Arial" w:hAnsi="Arial"/>
          <w:b w:val="0"/>
          <w:i w:val="0"/>
          <w:sz w:val="18"/>
        </w:rPr>
        <w:t>, Azarpira N</w:t>
      </w:r>
      <w:r>
        <w:rPr>
          <w:rFonts w:ascii="Arial" w:hAnsi="Arial"/>
          <w:b w:val="0"/>
          <w:i w:val="0"/>
          <w:sz w:val="18"/>
        </w:rPr>
        <w:t xml:space="preserve"> Promising Results of Captopril in Improving Knee Arthrofibrosis and Cartilage Status: An Animal Model Study. </w:t>
      </w:r>
      <w:r>
        <w:rPr>
          <w:rFonts w:ascii="Arial" w:hAnsi="Arial"/>
          <w:b w:val="0"/>
          <w:i/>
          <w:sz w:val="18"/>
        </w:rPr>
        <w:t>Journal of Experimental Orthopaedics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85. </w:t>
      </w:r>
      <w:r>
        <w:rPr>
          <w:rFonts w:ascii="Arial" w:hAnsi="Arial"/>
          <w:b w:val="0"/>
          <w:i w:val="0"/>
          <w:sz w:val="18"/>
        </w:rPr>
        <w:t xml:space="preserve">Nasiri S, Meshkati Yazd SM, Kamran H, Kahrizi MS, Azhdari M, </w:t>
      </w:r>
      <w:r>
        <w:rPr>
          <w:rFonts w:ascii="Arial" w:hAnsi="Arial"/>
          <w:b/>
          <w:i w:val="0"/>
          <w:sz w:val="18"/>
        </w:rPr>
        <w:t>Shahriarirad R*</w:t>
      </w:r>
      <w:r>
        <w:rPr>
          <w:rFonts w:ascii="Arial" w:hAnsi="Arial"/>
          <w:b w:val="0"/>
          <w:i w:val="0"/>
          <w:sz w:val="18"/>
        </w:rPr>
      </w:r>
      <w:r>
        <w:rPr>
          <w:rFonts w:ascii="Arial" w:hAnsi="Arial"/>
          <w:b w:val="0"/>
          <w:i w:val="0"/>
          <w:sz w:val="18"/>
        </w:rPr>
        <w:t xml:space="preserve"> Auto Transplantation of Parathyroid Tissue into Subcutaneous Subclavicular Area Following Total Parathyroidectomy in Secondary Hyperparathyroidism. </w:t>
      </w:r>
      <w:r>
        <w:rPr>
          <w:rFonts w:ascii="Arial" w:hAnsi="Arial"/>
          <w:b w:val="0"/>
          <w:i/>
          <w:sz w:val="18"/>
        </w:rPr>
        <w:t>Journal of Endocrinological Investigation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86. </w:t>
      </w:r>
      <w:r>
        <w:rPr>
          <w:rFonts w:ascii="Arial" w:hAnsi="Arial"/>
          <w:b w:val="0"/>
          <w:i w:val="0"/>
          <w:sz w:val="18"/>
        </w:rPr>
        <w:t xml:space="preserve">Ghoddusi Johari H, Moein SA*, Hosseinzadeh A, Kojuri J, Roshanshad A, </w:t>
      </w:r>
      <w:r>
        <w:rPr>
          <w:rFonts w:ascii="Arial" w:hAnsi="Arial"/>
          <w:b/>
          <w:i w:val="0"/>
          <w:sz w:val="18"/>
        </w:rPr>
        <w:t>Shahriarirad R</w:t>
      </w:r>
      <w:r>
        <w:rPr>
          <w:rFonts w:ascii="Arial" w:hAnsi="Arial"/>
          <w:b w:val="0"/>
          <w:i w:val="0"/>
          <w:sz w:val="18"/>
        </w:rPr>
      </w:r>
      <w:r>
        <w:rPr>
          <w:rFonts w:ascii="Arial" w:hAnsi="Arial"/>
          <w:b w:val="0"/>
          <w:i w:val="0"/>
          <w:sz w:val="18"/>
        </w:rPr>
        <w:t xml:space="preserve"> The Role of Surgical and Endovascular Repair of Blunt Traumatic Aortic Injury in the Modern Era: A Single-Center Experience. </w:t>
      </w:r>
      <w:r>
        <w:rPr>
          <w:rFonts w:ascii="Arial" w:hAnsi="Arial"/>
          <w:b w:val="0"/>
          <w:i/>
          <w:sz w:val="18"/>
        </w:rPr>
        <w:t>Bulletin of Emergency and Trauma</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87. </w:t>
      </w:r>
      <w:r>
        <w:rPr>
          <w:rFonts w:ascii="Arial" w:hAnsi="Arial"/>
          <w:b w:val="0"/>
          <w:i w:val="0"/>
          <w:sz w:val="18"/>
        </w:rPr>
        <w:t xml:space="preserve">Mirahmadizadeh A, Heiran A, Sahebi R, Azadian F, </w:t>
      </w:r>
      <w:r>
        <w:rPr>
          <w:rFonts w:ascii="Arial" w:hAnsi="Arial"/>
          <w:b/>
          <w:i w:val="0"/>
          <w:sz w:val="18"/>
        </w:rPr>
        <w:t>Shahriarirad R</w:t>
      </w:r>
      <w:r>
        <w:rPr>
          <w:rFonts w:ascii="Arial" w:hAnsi="Arial"/>
          <w:b w:val="0"/>
          <w:i w:val="0"/>
          <w:sz w:val="18"/>
        </w:rPr>
        <w:t>, Sharifi MH</w:t>
      </w:r>
      <w:r>
        <w:rPr>
          <w:rFonts w:ascii="Arial" w:hAnsi="Arial"/>
          <w:b w:val="0"/>
          <w:i w:val="0"/>
          <w:sz w:val="18"/>
        </w:rPr>
        <w:t xml:space="preserve"> Parents' Attitude to School Reopening before the Emergence of Omicron Variant of SARS-CoV-2: A Retrospective Web-based Survey. </w:t>
      </w:r>
      <w:r>
        <w:rPr>
          <w:rFonts w:ascii="Arial" w:hAnsi="Arial"/>
          <w:b w:val="0"/>
          <w:i/>
          <w:sz w:val="18"/>
        </w:rPr>
        <w:t>Health Management &amp; Information Science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88. </w:t>
      </w:r>
      <w:r>
        <w:rPr>
          <w:rFonts w:ascii="Arial" w:hAnsi="Arial"/>
          <w:b w:val="0"/>
          <w:i w:val="0"/>
          <w:sz w:val="18"/>
        </w:rPr>
        <w:t xml:space="preserve">Dehghanpisheh L, Eghbal MH, Salari M, </w:t>
      </w:r>
      <w:r>
        <w:rPr>
          <w:rFonts w:ascii="Arial" w:hAnsi="Arial"/>
          <w:b/>
          <w:i w:val="0"/>
          <w:sz w:val="18"/>
        </w:rPr>
        <w:t>Shahriarirad R</w:t>
      </w:r>
      <w:r>
        <w:rPr>
          <w:rFonts w:ascii="Arial" w:hAnsi="Arial"/>
          <w:b w:val="0"/>
          <w:i w:val="0"/>
          <w:sz w:val="18"/>
        </w:rPr>
        <w:t>, Borzou N, Vatankhah P*</w:t>
      </w:r>
      <w:r>
        <w:rPr>
          <w:rFonts w:ascii="Arial" w:hAnsi="Arial"/>
          <w:b w:val="0"/>
          <w:i w:val="0"/>
          <w:sz w:val="18"/>
        </w:rPr>
        <w:t xml:space="preserve"> Evaluation and Comparison of Mucormycosis Patients' Features Undergoing Functional Endoscopic Sinus Surgery Prior to and during the COVID-19 Pandemic: A Case-Control Study. </w:t>
      </w:r>
      <w:r>
        <w:rPr>
          <w:rFonts w:ascii="Arial" w:hAnsi="Arial"/>
          <w:b w:val="0"/>
          <w:i/>
          <w:sz w:val="18"/>
        </w:rPr>
        <w:t>International Journal of Clinical Practice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89. </w:t>
      </w:r>
      <w:r>
        <w:rPr>
          <w:rFonts w:ascii="Arial" w:hAnsi="Arial"/>
          <w:b w:val="0"/>
          <w:i w:val="0"/>
          <w:sz w:val="18"/>
        </w:rPr>
        <w:t xml:space="preserve">Sabetian G, Azimi A*, Kazemi A*, Hoseini B, Asmarian N, Khaloo V, Zand F, Masjedi M, </w:t>
      </w:r>
      <w:r>
        <w:rPr>
          <w:rFonts w:ascii="Arial" w:hAnsi="Arial"/>
          <w:b/>
          <w:i w:val="0"/>
          <w:sz w:val="18"/>
        </w:rPr>
        <w:t>Shahriarirad R</w:t>
      </w:r>
      <w:r>
        <w:rPr>
          <w:rFonts w:ascii="Arial" w:hAnsi="Arial"/>
          <w:b w:val="0"/>
          <w:i w:val="0"/>
          <w:sz w:val="18"/>
        </w:rPr>
        <w:t>, Shahriarirad S</w:t>
      </w:r>
      <w:r>
        <w:rPr>
          <w:rFonts w:ascii="Arial" w:hAnsi="Arial"/>
          <w:b w:val="0"/>
          <w:i w:val="0"/>
          <w:sz w:val="18"/>
        </w:rPr>
        <w:t xml:space="preserve"> Prediction of Patients with COVID-19 Requiring Intensive Care: A Cross-sectional Study Based on Machine-learning Approach from Iran. </w:t>
      </w:r>
      <w:r>
        <w:rPr>
          <w:rFonts w:ascii="Arial" w:hAnsi="Arial"/>
          <w:b w:val="0"/>
          <w:i/>
          <w:sz w:val="18"/>
        </w:rPr>
        <w:t>Indian Journal of Critical Care Medicine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90. </w:t>
      </w:r>
      <w:r>
        <w:rPr>
          <w:rFonts w:ascii="Arial" w:hAnsi="Arial"/>
          <w:b w:val="0"/>
          <w:i w:val="0"/>
          <w:sz w:val="18"/>
        </w:rPr>
        <w:t xml:space="preserve">Vazin A, </w:t>
      </w:r>
      <w:r>
        <w:rPr>
          <w:rFonts w:ascii="Arial" w:hAnsi="Arial"/>
          <w:b/>
          <w:i w:val="0"/>
          <w:sz w:val="18"/>
        </w:rPr>
        <w:t>Shahriarirad R</w:t>
      </w:r>
      <w:r>
        <w:rPr>
          <w:rFonts w:ascii="Arial" w:hAnsi="Arial"/>
          <w:b w:val="0"/>
          <w:i w:val="0"/>
          <w:sz w:val="18"/>
        </w:rPr>
        <w:t>, Malekhosseini SA, Shafiekhani M, Nikoupour H, Arasteh P</w:t>
      </w:r>
      <w:r>
        <w:rPr>
          <w:rFonts w:ascii="Arial" w:hAnsi="Arial"/>
          <w:b w:val="0"/>
          <w:i w:val="0"/>
          <w:sz w:val="18"/>
        </w:rPr>
        <w:t xml:space="preserve"> Incidence, Clinicomicrobiological Characteristics, Risk Factors, and Treatment Outcomes of Bacterial Infections Following Liver Transplantation in Pediatrics: A Retrospective Cohort Study. </w:t>
      </w:r>
      <w:r>
        <w:rPr>
          <w:rFonts w:ascii="Arial" w:hAnsi="Arial"/>
          <w:b w:val="0"/>
          <w:i/>
          <w:sz w:val="18"/>
        </w:rPr>
        <w:t>Archives of Pediatric Infectious Diseases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91. </w:t>
      </w:r>
      <w:r>
        <w:rPr>
          <w:rFonts w:ascii="Arial" w:hAnsi="Arial"/>
          <w:b w:val="0"/>
          <w:i w:val="0"/>
          <w:sz w:val="18"/>
        </w:rPr>
        <w:t xml:space="preserve">Salimi A, Mirghaderi SP, Gholamzadeh MJ, Qahremani R, Hadizadeh A,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Evaluation of Crossover Sign in Pelvis Models Made with a Three-Dimensional Printer. </w:t>
      </w:r>
      <w:r>
        <w:rPr>
          <w:rFonts w:ascii="Arial" w:hAnsi="Arial"/>
          <w:b w:val="0"/>
          <w:i/>
          <w:sz w:val="18"/>
        </w:rPr>
        <w:t>Advances in Orthopedics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94. </w:t>
      </w:r>
      <w:r>
        <w:rPr>
          <w:rFonts w:ascii="Arial" w:hAnsi="Arial"/>
          <w:b w:val="0"/>
          <w:i w:val="0"/>
          <w:sz w:val="18"/>
        </w:rPr>
        <w:t xml:space="preserve">Kazemi K, Hosseinzadeh A, </w:t>
      </w:r>
      <w:r>
        <w:rPr>
          <w:rFonts w:ascii="Arial" w:hAnsi="Arial"/>
          <w:b/>
          <w:i w:val="0"/>
          <w:sz w:val="18"/>
        </w:rPr>
        <w:t>Shahriarirad R*</w:t>
      </w:r>
      <w:r>
        <w:rPr>
          <w:rFonts w:ascii="Arial" w:hAnsi="Arial"/>
          <w:b w:val="0"/>
          <w:i w:val="0"/>
          <w:sz w:val="18"/>
        </w:rPr>
        <w:t>, Naseri R, Shamsaeefar A, Malekhosseini SA</w:t>
      </w:r>
      <w:r>
        <w:rPr>
          <w:rFonts w:ascii="Arial" w:hAnsi="Arial"/>
          <w:b w:val="0"/>
          <w:i w:val="0"/>
          <w:sz w:val="18"/>
        </w:rPr>
        <w:t xml:space="preserve"> Comparison of Oral Sirolimus, Prednisolone, and Combination of Both in Experimentally Induced Peritoneal Adhesion. </w:t>
      </w:r>
      <w:r>
        <w:rPr>
          <w:rFonts w:ascii="Arial" w:hAnsi="Arial"/>
          <w:b w:val="0"/>
          <w:i/>
          <w:sz w:val="18"/>
        </w:rPr>
        <w:t>Journal of Surgical Research</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95. </w:t>
      </w:r>
      <w:r>
        <w:rPr>
          <w:rFonts w:ascii="Arial" w:hAnsi="Arial"/>
          <w:b w:val="0"/>
          <w:i w:val="0"/>
          <w:sz w:val="18"/>
        </w:rPr>
        <w:t xml:space="preserve">Khoshnazar SS, Farpour HR*, </w:t>
      </w:r>
      <w:r>
        <w:rPr>
          <w:rFonts w:ascii="Arial" w:hAnsi="Arial"/>
          <w:b/>
          <w:i w:val="0"/>
          <w:sz w:val="18"/>
        </w:rPr>
        <w:t>Shahriarirad R</w:t>
      </w:r>
      <w:r>
        <w:rPr>
          <w:rFonts w:ascii="Arial" w:hAnsi="Arial"/>
          <w:b w:val="0"/>
          <w:i w:val="0"/>
          <w:sz w:val="18"/>
        </w:rPr>
      </w:r>
      <w:r>
        <w:rPr>
          <w:rFonts w:ascii="Arial" w:hAnsi="Arial"/>
          <w:b w:val="0"/>
          <w:i w:val="0"/>
          <w:sz w:val="18"/>
        </w:rPr>
        <w:t xml:space="preserve"> A Comparison between Effectiveness of Gluteal Trigger Point and Epidural Steroid Injection in Lumbosacral Canal Stenosis Patients: A Randomized Clinical Trial. </w:t>
      </w:r>
      <w:r>
        <w:rPr>
          <w:rFonts w:ascii="Arial" w:hAnsi="Arial"/>
          <w:b w:val="0"/>
          <w:i/>
          <w:sz w:val="18"/>
        </w:rPr>
        <w:t>British Journal of Neurosurgery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96. </w:t>
      </w:r>
      <w:r>
        <w:rPr>
          <w:rFonts w:ascii="Arial" w:hAnsi="Arial"/>
          <w:b w:val="0"/>
          <w:i w:val="0"/>
          <w:sz w:val="18"/>
        </w:rPr>
        <w:t xml:space="preserve">Hoghoughi MA, Marzban MR, Shahrbaf MA, </w:t>
      </w:r>
      <w:r>
        <w:rPr>
          <w:rFonts w:ascii="Arial" w:hAnsi="Arial"/>
          <w:b/>
          <w:i w:val="0"/>
          <w:sz w:val="18"/>
        </w:rPr>
        <w:t>Shahriarirad R</w:t>
      </w:r>
      <w:r>
        <w:rPr>
          <w:rFonts w:ascii="Arial" w:hAnsi="Arial"/>
          <w:b w:val="0"/>
          <w:i w:val="0"/>
          <w:sz w:val="18"/>
        </w:rPr>
        <w:t>, Karoobi M, Ranjbar K</w:t>
      </w:r>
      <w:r>
        <w:rPr>
          <w:rFonts w:ascii="Arial" w:hAnsi="Arial"/>
          <w:b w:val="0"/>
          <w:i w:val="0"/>
          <w:sz w:val="18"/>
        </w:rPr>
        <w:t xml:space="preserve"> Burn Injuries in People Who Used Drug, 2009-2017: A Case-Control Study in Shiraz, Southern Iran. </w:t>
      </w:r>
      <w:r>
        <w:rPr>
          <w:rFonts w:ascii="Arial" w:hAnsi="Arial"/>
          <w:b w:val="0"/>
          <w:i/>
          <w:sz w:val="18"/>
        </w:rPr>
        <w:t>Journal of Burn Care &amp; Research</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97. </w:t>
      </w:r>
      <w:r>
        <w:rPr>
          <w:rFonts w:ascii="Arial" w:hAnsi="Arial"/>
          <w:b w:val="0"/>
          <w:i w:val="0"/>
          <w:sz w:val="18"/>
        </w:rPr>
        <w:t xml:space="preserve">Zare M, Akbarialiabad H, Parsaei H, Asgari Q, Alinejad A, </w:t>
      </w:r>
      <w:r>
        <w:rPr>
          <w:rFonts w:ascii="Arial" w:hAnsi="Arial"/>
          <w:b/>
          <w:i w:val="0"/>
          <w:sz w:val="18"/>
        </w:rPr>
        <w:t>Shahriarirad R</w:t>
      </w:r>
      <w:r>
        <w:rPr>
          <w:rFonts w:ascii="Arial" w:hAnsi="Arial"/>
          <w:b w:val="0"/>
          <w:i w:val="0"/>
          <w:sz w:val="18"/>
        </w:rPr>
        <w:t>, Abdollahifard G*</w:t>
      </w:r>
      <w:r>
        <w:rPr>
          <w:rFonts w:ascii="Arial" w:hAnsi="Arial"/>
          <w:b w:val="0"/>
          <w:i w:val="0"/>
          <w:sz w:val="18"/>
        </w:rPr>
        <w:t xml:space="preserve"> A Machine Learning-Based System for Detecting Leishmaniasis in Microscopic Images. </w:t>
      </w:r>
      <w:r>
        <w:rPr>
          <w:rFonts w:ascii="Arial" w:hAnsi="Arial"/>
          <w:b w:val="0"/>
          <w:i/>
          <w:sz w:val="18"/>
        </w:rPr>
        <w:t>BMC Infectious Diseases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98. </w:t>
      </w:r>
      <w:r>
        <w:rPr>
          <w:rFonts w:ascii="Arial" w:hAnsi="Arial"/>
          <w:b w:val="0"/>
          <w:i w:val="0"/>
          <w:sz w:val="18"/>
        </w:rPr>
        <w:t xml:space="preserve">Parvar SY, Ghamari N*, Pezeshkian F, </w:t>
      </w:r>
      <w:r>
        <w:rPr>
          <w:rFonts w:ascii="Arial" w:hAnsi="Arial"/>
          <w:b/>
          <w:i w:val="0"/>
          <w:sz w:val="18"/>
        </w:rPr>
        <w:t>Shahriarirad R</w:t>
      </w:r>
      <w:r>
        <w:rPr>
          <w:rFonts w:ascii="Arial" w:hAnsi="Arial"/>
          <w:b w:val="0"/>
          <w:i w:val="0"/>
          <w:sz w:val="18"/>
        </w:rPr>
      </w:r>
      <w:r>
        <w:rPr>
          <w:rFonts w:ascii="Arial" w:hAnsi="Arial"/>
          <w:b w:val="0"/>
          <w:i w:val="0"/>
          <w:sz w:val="18"/>
        </w:rPr>
        <w:t xml:space="preserve"> Prevalence of Anxiety, Depression, Stress, and Perceived Stress and Their Relation with Resilience in the General Population during the COVID-19 Pandemic: A Cross-sectional Study. </w:t>
      </w:r>
      <w:r>
        <w:rPr>
          <w:rFonts w:ascii="Arial" w:hAnsi="Arial"/>
          <w:b w:val="0"/>
          <w:i/>
          <w:sz w:val="18"/>
        </w:rPr>
        <w:t>Health Science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99. </w:t>
      </w:r>
      <w:r>
        <w:rPr>
          <w:rFonts w:ascii="Arial" w:hAnsi="Arial"/>
          <w:b w:val="0"/>
          <w:i w:val="0"/>
          <w:sz w:val="18"/>
        </w:rPr>
        <w:t xml:space="preserve">Rezaei Z, Zeighami A, </w:t>
      </w:r>
      <w:r>
        <w:rPr>
          <w:rFonts w:ascii="Arial" w:hAnsi="Arial"/>
          <w:b/>
          <w:i w:val="0"/>
          <w:sz w:val="18"/>
        </w:rPr>
        <w:t>Shahriarirad R</w:t>
      </w:r>
      <w:r>
        <w:rPr>
          <w:rFonts w:ascii="Arial" w:hAnsi="Arial"/>
          <w:b w:val="0"/>
          <w:i w:val="0"/>
          <w:sz w:val="18"/>
        </w:rPr>
        <w:t>, Arefkhah N, Sarkari B</w:t>
      </w:r>
      <w:r>
        <w:rPr>
          <w:rFonts w:ascii="Arial" w:hAnsi="Arial"/>
          <w:b w:val="0"/>
          <w:i w:val="0"/>
          <w:sz w:val="18"/>
        </w:rPr>
        <w:t xml:space="preserve"> Serosurvey and Molecular Detection of Toxoplasma gondii in Dogs in Rural Areas of Kazeroun District, Fars Province, Southern Iran. </w:t>
      </w:r>
      <w:r>
        <w:rPr>
          <w:rFonts w:ascii="Arial" w:hAnsi="Arial"/>
          <w:b w:val="0"/>
          <w:i/>
          <w:sz w:val="18"/>
        </w:rPr>
        <w:t>Journal of Parasitology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101. </w:t>
      </w:r>
      <w:r>
        <w:rPr>
          <w:rFonts w:ascii="Arial" w:hAnsi="Arial"/>
          <w:b w:val="0"/>
          <w:i w:val="0"/>
          <w:sz w:val="18"/>
        </w:rPr>
        <w:t xml:space="preserve">Moghimi N, Faridfar A, Jelodari Mamaghani H, Nikandish M, </w:t>
      </w:r>
      <w:r>
        <w:rPr>
          <w:rFonts w:ascii="Arial" w:hAnsi="Arial"/>
          <w:b/>
          <w:i w:val="0"/>
          <w:sz w:val="18"/>
        </w:rPr>
        <w:t>Shahriarirad R</w:t>
      </w:r>
      <w:r>
        <w:rPr>
          <w:rFonts w:ascii="Arial" w:hAnsi="Arial"/>
          <w:b w:val="0"/>
          <w:i w:val="0"/>
          <w:sz w:val="18"/>
        </w:rPr>
        <w:t>, Shenavandeh S</w:t>
      </w:r>
      <w:r>
        <w:rPr>
          <w:rFonts w:ascii="Arial" w:hAnsi="Arial"/>
          <w:b w:val="0"/>
          <w:i w:val="0"/>
          <w:sz w:val="18"/>
        </w:rPr>
        <w:t xml:space="preserve"> Evaluation of the Relationship between Vitamin D Levels and Related Serum Markers as Well as Disease Activity in Patients with Rheumatoid Arthritis. </w:t>
      </w:r>
      <w:r>
        <w:rPr>
          <w:rFonts w:ascii="Arial" w:hAnsi="Arial"/>
          <w:b w:val="0"/>
          <w:i/>
          <w:sz w:val="18"/>
        </w:rPr>
        <w:t>Journal of Bioengineering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102. </w:t>
      </w:r>
      <w:r>
        <w:rPr>
          <w:rFonts w:ascii="Arial" w:hAnsi="Arial"/>
          <w:b w:val="0"/>
          <w:i w:val="0"/>
          <w:sz w:val="18"/>
        </w:rPr>
        <w:t xml:space="preserve">Sheikhesmaeili F, Salimi M, Salimi A, Nikandish M, </w:t>
      </w:r>
      <w:r>
        <w:rPr>
          <w:rFonts w:ascii="Arial" w:hAnsi="Arial"/>
          <w:b/>
          <w:i w:val="0"/>
          <w:sz w:val="18"/>
        </w:rPr>
        <w:t>Shahriarirad R</w:t>
      </w:r>
      <w:r>
        <w:rPr>
          <w:rFonts w:ascii="Arial" w:hAnsi="Arial"/>
          <w:b w:val="0"/>
          <w:i w:val="0"/>
          <w:sz w:val="18"/>
        </w:rPr>
        <w:t>, Falahati A</w:t>
      </w:r>
      <w:r>
        <w:rPr>
          <w:rFonts w:ascii="Arial" w:hAnsi="Arial"/>
          <w:b w:val="0"/>
          <w:i w:val="0"/>
          <w:sz w:val="18"/>
        </w:rPr>
        <w:t xml:space="preserve"> Comparison of Serologic Celiac Disease in Patients with Hypothyroidism and Healthy Controls: A Case-Control Study. </w:t>
      </w:r>
      <w:r>
        <w:rPr>
          <w:rFonts w:ascii="Arial" w:hAnsi="Arial"/>
          <w:b w:val="0"/>
          <w:i/>
          <w:sz w:val="18"/>
        </w:rPr>
        <w:t>Journal of Bioengineering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103. </w:t>
      </w:r>
      <w:r>
        <w:rPr>
          <w:rFonts w:ascii="Arial" w:hAnsi="Arial"/>
          <w:b w:val="0"/>
          <w:i w:val="0"/>
          <w:sz w:val="18"/>
        </w:rPr>
        <w:t xml:space="preserve">Mohammadi AA, Hoghoughi MA, Karoobi M, Ranjbar K, </w:t>
      </w:r>
      <w:r>
        <w:rPr>
          <w:rFonts w:ascii="Arial" w:hAnsi="Arial"/>
          <w:b/>
          <w:i w:val="0"/>
          <w:sz w:val="18"/>
        </w:rPr>
        <w:t>Shahriarirad R*</w:t>
      </w:r>
      <w:r>
        <w:rPr>
          <w:rFonts w:ascii="Arial" w:hAnsi="Arial"/>
          <w:b w:val="0"/>
          <w:i w:val="0"/>
          <w:sz w:val="18"/>
        </w:rPr>
        <w:t>, Erfani A, Modarresi MS, Zardosht M</w:t>
      </w:r>
      <w:r>
        <w:rPr>
          <w:rFonts w:ascii="Arial" w:hAnsi="Arial"/>
          <w:b w:val="0"/>
          <w:i w:val="0"/>
          <w:sz w:val="18"/>
        </w:rPr>
        <w:t xml:space="preserve"> Socioeconomic Features of Burn Injuries in Southern Iran: A Cross-sectional Study. </w:t>
      </w:r>
      <w:r>
        <w:rPr>
          <w:rFonts w:ascii="Arial" w:hAnsi="Arial"/>
          <w:b w:val="0"/>
          <w:i/>
          <w:sz w:val="18"/>
        </w:rPr>
        <w:t>Journal of Burn Care &amp;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104. </w:t>
      </w:r>
      <w:r>
        <w:rPr>
          <w:rFonts w:ascii="Arial" w:hAnsi="Arial"/>
          <w:b w:val="0"/>
          <w:i w:val="0"/>
          <w:sz w:val="18"/>
        </w:rPr>
        <w:t xml:space="preserve">Shafiekhani M, Shahabinezhad F, Niknam T, Tara SA, Hosseinpour P, </w:t>
      </w:r>
      <w:r>
        <w:rPr>
          <w:rFonts w:ascii="Arial" w:hAnsi="Arial"/>
          <w:b/>
          <w:i w:val="0"/>
          <w:sz w:val="18"/>
        </w:rPr>
        <w:t>Shahriarirad R*</w:t>
      </w:r>
      <w:r>
        <w:rPr>
          <w:rFonts w:ascii="Arial" w:hAnsi="Arial"/>
          <w:b w:val="0"/>
          <w:i w:val="0"/>
          <w:sz w:val="18"/>
        </w:rPr>
        <w:t>, Malekhosseini SA</w:t>
      </w:r>
      <w:r>
        <w:rPr>
          <w:rFonts w:ascii="Arial" w:hAnsi="Arial"/>
          <w:b w:val="0"/>
          <w:i w:val="0"/>
          <w:sz w:val="18"/>
        </w:rPr>
        <w:t xml:space="preserve"> Evaluation of the Therapeutic Regimen in COVID-19 in Transplant Patients: Where do Immunomodulatory and Antivirals Stand?. </w:t>
      </w:r>
      <w:r>
        <w:rPr>
          <w:rFonts w:ascii="Arial" w:hAnsi="Arial"/>
          <w:b w:val="0"/>
          <w:i/>
          <w:sz w:val="18"/>
        </w:rPr>
        <w:t>BMC Clinical Virology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105. </w:t>
      </w:r>
      <w:r>
        <w:rPr>
          <w:rFonts w:ascii="Arial" w:hAnsi="Arial"/>
          <w:b w:val="0"/>
          <w:i w:val="0"/>
          <w:sz w:val="18"/>
        </w:rPr>
        <w:t xml:space="preserve">Parvizi MM*, Fatehi N, Jaladat AM, Gholampour Z,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Epidemiological Factors in Patients with Dermatologic Conditions Referring to the Clinic of Traditional Persian Medicine: A Cross-sectional Study. </w:t>
      </w:r>
      <w:r>
        <w:rPr>
          <w:rFonts w:ascii="Arial" w:hAnsi="Arial"/>
          <w:b w:val="0"/>
          <w:i/>
          <w:sz w:val="18"/>
        </w:rPr>
        <w:t>International Journal of Clinical Practice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106. </w:t>
      </w:r>
      <w:r>
        <w:rPr>
          <w:rFonts w:ascii="Arial" w:hAnsi="Arial"/>
          <w:b w:val="0"/>
          <w:i w:val="0"/>
          <w:sz w:val="18"/>
        </w:rPr>
        <w:t xml:space="preserve">Modabberi F, Ghadimi SN, </w:t>
      </w:r>
      <w:r>
        <w:rPr>
          <w:rFonts w:ascii="Arial" w:hAnsi="Arial"/>
          <w:b/>
          <w:i w:val="0"/>
          <w:sz w:val="18"/>
        </w:rPr>
        <w:t>Shahriarirad R</w:t>
      </w:r>
      <w:r>
        <w:rPr>
          <w:rFonts w:ascii="Arial" w:hAnsi="Arial"/>
          <w:b w:val="0"/>
          <w:i w:val="0"/>
          <w:sz w:val="18"/>
        </w:rPr>
        <w:t>, Nadimi E, Karbalay-Doust S, Rashidi S, Sarkari B*</w:t>
      </w:r>
      <w:r>
        <w:rPr>
          <w:rFonts w:ascii="Arial" w:hAnsi="Arial"/>
          <w:b w:val="0"/>
          <w:i w:val="0"/>
          <w:sz w:val="18"/>
        </w:rPr>
        <w:t xml:space="preserve"> Stereological Analysis of Liver, Spleen and Bone of Leishmania infantum-Experimentally Infected Hamsters. </w:t>
      </w:r>
      <w:r>
        <w:rPr>
          <w:rFonts w:ascii="Arial" w:hAnsi="Arial"/>
          <w:b w:val="0"/>
          <w:i/>
          <w:sz w:val="18"/>
        </w:rPr>
        <w:t>Experimental Parasitology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108. </w:t>
      </w:r>
      <w:r>
        <w:rPr>
          <w:rFonts w:ascii="Arial" w:hAnsi="Arial"/>
          <w:b w:val="0"/>
          <w:i w:val="0"/>
          <w:sz w:val="18"/>
        </w:rPr>
        <w:t xml:space="preserve">Nikoupour H, Arasteh P, Shamsaeefar A, Malekhosseini SA, Shafiekhani M*, </w:t>
      </w:r>
      <w:r>
        <w:rPr>
          <w:rFonts w:ascii="Arial" w:hAnsi="Arial"/>
          <w:b/>
          <w:i w:val="0"/>
          <w:sz w:val="18"/>
        </w:rPr>
        <w:t>Shahriarirad R</w:t>
      </w:r>
      <w:r>
        <w:rPr>
          <w:rFonts w:ascii="Arial" w:hAnsi="Arial"/>
          <w:b w:val="0"/>
          <w:i w:val="0"/>
          <w:sz w:val="18"/>
        </w:rPr>
        <w:t>, Kazemi K</w:t>
      </w:r>
      <w:r>
        <w:rPr>
          <w:rFonts w:ascii="Arial" w:hAnsi="Arial"/>
          <w:b w:val="0"/>
          <w:i w:val="0"/>
          <w:sz w:val="18"/>
        </w:rPr>
        <w:t xml:space="preserve"> Experiences with Intestinal Failure from an Intestinal Rehabilitation Unit in a Country without Home Parenteral Nutrition. </w:t>
      </w:r>
      <w:r>
        <w:rPr>
          <w:rFonts w:ascii="Arial" w:hAnsi="Arial"/>
          <w:b w:val="0"/>
          <w:i/>
          <w:sz w:val="18"/>
        </w:rPr>
        <w:t>Journal of Parenteral and Enteral Nutrition</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109. </w:t>
      </w:r>
      <w:r>
        <w:rPr>
          <w:rFonts w:ascii="Arial" w:hAnsi="Arial"/>
          <w:b w:val="0"/>
          <w:i w:val="0"/>
          <w:sz w:val="18"/>
        </w:rPr>
        <w:t xml:space="preserve">Valiee S, Hosseini B, Amini M, Haghighat N, Hosseinpour H, Moeinvaziri N*, </w:t>
      </w:r>
      <w:r>
        <w:rPr>
          <w:rFonts w:ascii="Arial" w:hAnsi="Arial"/>
          <w:b/>
          <w:i w:val="0"/>
          <w:sz w:val="18"/>
        </w:rPr>
        <w:t>Shahriarirad R</w:t>
      </w:r>
      <w:r>
        <w:rPr>
          <w:rFonts w:ascii="Arial" w:hAnsi="Arial"/>
          <w:b w:val="0"/>
          <w:i w:val="0"/>
          <w:sz w:val="18"/>
        </w:rPr>
        <w:t>, Tanideh N</w:t>
      </w:r>
      <w:r>
        <w:rPr>
          <w:rFonts w:ascii="Arial" w:hAnsi="Arial"/>
          <w:b w:val="0"/>
          <w:i w:val="0"/>
          <w:sz w:val="18"/>
        </w:rPr>
        <w:t xml:space="preserve"> Prevalence of Helicobacter Pylori Infection Before and One Year After Classic Gastric Bypass Surgery. </w:t>
      </w:r>
      <w:r>
        <w:rPr>
          <w:rFonts w:ascii="Arial" w:hAnsi="Arial"/>
          <w:b w:val="0"/>
          <w:i/>
          <w:sz w:val="18"/>
        </w:rPr>
        <w:t>Annals of Bariatric Surgery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110. </w:t>
      </w:r>
      <w:r>
        <w:rPr>
          <w:rFonts w:ascii="Arial" w:hAnsi="Arial"/>
          <w:b w:val="0"/>
          <w:i w:val="0"/>
          <w:sz w:val="18"/>
        </w:rPr>
        <w:t xml:space="preserve">Hodjati H, Moosavi SM, Hosseinzadeh A, Anbardar MH, Sherafatmand S, Kazemnia K, Hosseinpour H, </w:t>
      </w:r>
      <w:r>
        <w:rPr>
          <w:rFonts w:ascii="Arial" w:hAnsi="Arial"/>
          <w:b/>
          <w:i w:val="0"/>
          <w:sz w:val="18"/>
        </w:rPr>
        <w:t>Shahriarirad R*</w:t>
      </w:r>
      <w:r>
        <w:rPr>
          <w:rFonts w:ascii="Arial" w:hAnsi="Arial"/>
          <w:b w:val="0"/>
          <w:i w:val="0"/>
          <w:sz w:val="18"/>
        </w:rPr>
      </w:r>
      <w:r>
        <w:rPr>
          <w:rFonts w:ascii="Arial" w:hAnsi="Arial"/>
          <w:b w:val="0"/>
          <w:i w:val="0"/>
          <w:sz w:val="18"/>
        </w:rPr>
        <w:t xml:space="preserve"> Renal Revascularization by a Pedicled Intestinal Segment Wrapping the Kidney: A New Method for Kidney Revascularization. </w:t>
      </w:r>
      <w:r>
        <w:rPr>
          <w:rFonts w:ascii="Arial" w:hAnsi="Arial"/>
          <w:b w:val="0"/>
          <w:i/>
          <w:sz w:val="18"/>
        </w:rPr>
        <w:t>International Urology and Nephrology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112. </w:t>
      </w:r>
      <w:r>
        <w:rPr>
          <w:rFonts w:ascii="Arial" w:hAnsi="Arial"/>
          <w:b w:val="0"/>
          <w:i w:val="0"/>
          <w:sz w:val="18"/>
        </w:rPr>
        <w:t xml:space="preserve">Hosseini Z, </w:t>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Cystic Echinococcosis: Knowledge, Attitude, and Practices (KAP) among Surgically Operated Cases in Fars Province, Southern Iran. </w:t>
      </w:r>
      <w:r>
        <w:rPr>
          <w:rFonts w:ascii="Arial" w:hAnsi="Arial"/>
          <w:b w:val="0"/>
          <w:i/>
          <w:sz w:val="18"/>
        </w:rPr>
        <w:t>Journal of Parasitology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113. </w:t>
      </w:r>
      <w:r>
        <w:rPr>
          <w:rFonts w:ascii="Arial" w:hAnsi="Arial"/>
          <w:b w:val="0"/>
          <w:i w:val="0"/>
          <w:sz w:val="18"/>
        </w:rPr>
        <w:t xml:space="preserve">Mardani P, Moayedi Rad M, Paydar S, Amirian A, </w:t>
      </w:r>
      <w:r>
        <w:rPr>
          <w:rFonts w:ascii="Arial" w:hAnsi="Arial"/>
          <w:b/>
          <w:i w:val="0"/>
          <w:sz w:val="18"/>
        </w:rPr>
        <w:t>Shahriarirad R*</w:t>
      </w:r>
      <w:r>
        <w:rPr>
          <w:rFonts w:ascii="Arial" w:hAnsi="Arial"/>
          <w:b w:val="0"/>
          <w:i w:val="0"/>
          <w:sz w:val="18"/>
        </w:rPr>
        <w:t>, Erfani A, Ranjbar K</w:t>
      </w:r>
      <w:r>
        <w:rPr>
          <w:rFonts w:ascii="Arial" w:hAnsi="Arial"/>
          <w:b w:val="0"/>
          <w:i w:val="0"/>
          <w:sz w:val="18"/>
        </w:rPr>
        <w:t xml:space="preserve"> Evaluation of Lung Contusion, Associated Injuries, and Outcome in a Major Trauma Center in Shiraz, Southern Iran. </w:t>
      </w:r>
      <w:r>
        <w:rPr>
          <w:rFonts w:ascii="Arial" w:hAnsi="Arial"/>
          <w:b w:val="0"/>
          <w:i/>
          <w:sz w:val="18"/>
        </w:rPr>
        <w:t>Emergency Medicine International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114. </w:t>
      </w:r>
      <w:r>
        <w:rPr>
          <w:rFonts w:ascii="Arial" w:hAnsi="Arial"/>
          <w:b w:val="0"/>
          <w:i w:val="0"/>
          <w:sz w:val="18"/>
        </w:rPr>
        <w:t xml:space="preserve">Ranjbar K, Moghadami M*, Mirahmadizadeh A, Fallahi MJ, Khaloo V, </w:t>
      </w:r>
      <w:r>
        <w:rPr>
          <w:rFonts w:ascii="Arial" w:hAnsi="Arial"/>
          <w:b/>
          <w:i w:val="0"/>
          <w:sz w:val="18"/>
        </w:rPr>
        <w:t>Shahriarirad R</w:t>
      </w:r>
      <w:r>
        <w:rPr>
          <w:rFonts w:ascii="Arial" w:hAnsi="Arial"/>
          <w:b w:val="0"/>
          <w:i w:val="0"/>
          <w:sz w:val="18"/>
        </w:rPr>
        <w:t>, Hosseinpour H, Honarvar B</w:t>
      </w:r>
      <w:r>
        <w:rPr>
          <w:rFonts w:ascii="Arial" w:hAnsi="Arial"/>
          <w:b w:val="0"/>
          <w:i w:val="0"/>
          <w:sz w:val="18"/>
        </w:rPr>
        <w:t xml:space="preserve"> Methylprednisolone or Dexamethasone, Which One is Superior Corticosteroid in the Treatment of Hospitalized COVID-19 Patients: A Triple-blinded Randomized Controlled Trial. </w:t>
      </w:r>
      <w:r>
        <w:rPr>
          <w:rFonts w:ascii="Arial" w:hAnsi="Arial"/>
          <w:b w:val="0"/>
          <w:i/>
          <w:sz w:val="18"/>
        </w:rPr>
        <w:t>BMC Infectious Diseases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115. </w:t>
      </w:r>
      <w:r>
        <w:rPr>
          <w:rFonts w:ascii="Arial" w:hAnsi="Arial"/>
          <w:b w:val="0"/>
          <w:i w:val="0"/>
          <w:sz w:val="18"/>
        </w:rPr>
        <w:t xml:space="preserve">Sabetian G, Moghadami M, Haghighi LHF, </w:t>
      </w:r>
      <w:r>
        <w:rPr>
          <w:rFonts w:ascii="Arial" w:hAnsi="Arial"/>
          <w:b/>
          <w:i w:val="0"/>
          <w:sz w:val="18"/>
        </w:rPr>
        <w:t>Shahriarirad R*</w:t>
      </w:r>
      <w:r>
        <w:rPr>
          <w:rFonts w:ascii="Arial" w:hAnsi="Arial"/>
          <w:b w:val="0"/>
          <w:i w:val="0"/>
          <w:sz w:val="18"/>
        </w:rPr>
        <w:t>, Fallahi MJ, Asmarian N, Malekhosseini SA</w:t>
      </w:r>
      <w:r>
        <w:rPr>
          <w:rFonts w:ascii="Arial" w:hAnsi="Arial"/>
          <w:b w:val="0"/>
          <w:i w:val="0"/>
          <w:sz w:val="18"/>
        </w:rPr>
        <w:t xml:space="preserve"> COVID-19 Infection among Healthcare Workers: A Cross-sectional Study in Southwest Iran. </w:t>
      </w:r>
      <w:r>
        <w:rPr>
          <w:rFonts w:ascii="Arial" w:hAnsi="Arial"/>
          <w:b w:val="0"/>
          <w:i/>
          <w:sz w:val="18"/>
        </w:rPr>
        <w:t>Virology Journal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116. </w:t>
      </w:r>
      <w:r>
        <w:rPr>
          <w:rFonts w:ascii="Arial" w:hAnsi="Arial"/>
          <w:b w:val="0"/>
          <w:i w:val="0"/>
          <w:sz w:val="18"/>
        </w:rPr>
        <w:t xml:space="preserve">Ranjbar K, Hosseinpour H, </w:t>
      </w:r>
      <w:r>
        <w:rPr>
          <w:rFonts w:ascii="Arial" w:hAnsi="Arial"/>
          <w:b/>
          <w:i w:val="0"/>
          <w:sz w:val="18"/>
        </w:rPr>
        <w:t>Shahriarirad R</w:t>
      </w:r>
      <w:r>
        <w:rPr>
          <w:rFonts w:ascii="Arial" w:hAnsi="Arial"/>
          <w:b w:val="0"/>
          <w:i w:val="0"/>
          <w:sz w:val="18"/>
        </w:rPr>
        <w:t>, Ghaem H, Jafari K, Rahimi T, Mirahmadizadeh A*</w:t>
      </w:r>
      <w:r>
        <w:rPr>
          <w:rFonts w:ascii="Arial" w:hAnsi="Arial"/>
          <w:b w:val="0"/>
          <w:i w:val="0"/>
          <w:sz w:val="18"/>
        </w:rPr>
        <w:t xml:space="preserve"> Students' Attitude and Sleep Pattern during School Closure following COVID-19 Pandemic Quarantine: A Web-based Survey in South of Iran. </w:t>
      </w:r>
      <w:r>
        <w:rPr>
          <w:rFonts w:ascii="Arial" w:hAnsi="Arial"/>
          <w:b w:val="0"/>
          <w:i/>
          <w:sz w:val="18"/>
        </w:rPr>
        <w:t>Environmental Health and Preventive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117. </w:t>
      </w:r>
      <w:r>
        <w:rPr>
          <w:rFonts w:ascii="Arial" w:hAnsi="Arial"/>
          <w:b w:val="0"/>
          <w:i w:val="0"/>
          <w:sz w:val="18"/>
        </w:rPr>
        <w:t xml:space="preserve">Rezazadeh F, Farahmand F, Hosseinpour H, </w:t>
      </w:r>
      <w:r>
        <w:rPr>
          <w:rFonts w:ascii="Arial" w:hAnsi="Arial"/>
          <w:b/>
          <w:i w:val="0"/>
          <w:sz w:val="18"/>
        </w:rPr>
        <w:t>Shahriarirad R</w:t>
      </w:r>
      <w:r>
        <w:rPr>
          <w:rFonts w:ascii="Arial" w:hAnsi="Arial"/>
          <w:b w:val="0"/>
          <w:i w:val="0"/>
          <w:sz w:val="18"/>
        </w:rPr>
        <w:t>, Sabet Eghlidi A*</w:t>
      </w:r>
      <w:r>
        <w:rPr>
          <w:rFonts w:ascii="Arial" w:hAnsi="Arial"/>
          <w:b w:val="0"/>
          <w:i w:val="0"/>
          <w:sz w:val="18"/>
        </w:rPr>
        <w:t xml:space="preserve"> The Association between Emotional Stress, Sleep Disturbance, Depression, and Burning Mouth Syndrome. </w:t>
      </w:r>
      <w:r>
        <w:rPr>
          <w:rFonts w:ascii="Arial" w:hAnsi="Arial"/>
          <w:b w:val="0"/>
          <w:i/>
          <w:sz w:val="18"/>
        </w:rPr>
        <w:t>BioMed Research International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118. </w:t>
      </w:r>
      <w:r>
        <w:rPr>
          <w:rFonts w:ascii="Arial" w:hAnsi="Arial"/>
          <w:b w:val="0"/>
          <w:i w:val="0"/>
          <w:sz w:val="18"/>
        </w:rPr>
      </w:r>
      <w:r>
        <w:rPr>
          <w:rFonts w:ascii="Arial" w:hAnsi="Arial"/>
          <w:b/>
          <w:i w:val="0"/>
          <w:sz w:val="18"/>
        </w:rPr>
        <w:t>Shahriarirad R</w:t>
      </w:r>
      <w:r>
        <w:rPr>
          <w:rFonts w:ascii="Arial" w:hAnsi="Arial"/>
          <w:b w:val="0"/>
          <w:i w:val="0"/>
          <w:sz w:val="18"/>
        </w:rPr>
        <w:t>, Erfani A*, Ranjbar K, Bazrafshan A, Mirahmadizadeh A</w:t>
      </w:r>
      <w:r>
        <w:rPr>
          <w:rFonts w:ascii="Arial" w:hAnsi="Arial"/>
          <w:b w:val="0"/>
          <w:i w:val="0"/>
          <w:sz w:val="18"/>
        </w:rPr>
        <w:t xml:space="preserve"> The Mental Health Impact of COVID-19 Outbreak: A Nationwide Survey in Iran. </w:t>
      </w:r>
      <w:r>
        <w:rPr>
          <w:rFonts w:ascii="Arial" w:hAnsi="Arial"/>
          <w:b w:val="0"/>
          <w:i/>
          <w:sz w:val="18"/>
        </w:rPr>
        <w:t>International Journal of Mental Health Systems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119. </w:t>
      </w:r>
      <w:r>
        <w:rPr>
          <w:rFonts w:ascii="Arial" w:hAnsi="Arial"/>
          <w:b w:val="0"/>
          <w:i w:val="0"/>
          <w:sz w:val="18"/>
        </w:rPr>
        <w:t xml:space="preserve">Ghoddusi Johari H, Fatehpoor S, Mardani P,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An Investigation of the Knowledge of General Surgeons in Fars Province in Terms of the Complications of Central Venous Stenosis and Thrombosis Following Insertion of a Double-Lumen Subclavian Catheter. </w:t>
      </w:r>
      <w:r>
        <w:rPr>
          <w:rFonts w:ascii="Arial" w:hAnsi="Arial"/>
          <w:b w:val="0"/>
          <w:i/>
          <w:sz w:val="18"/>
        </w:rPr>
        <w:t>Sadra Medical Journal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120. </w:t>
      </w:r>
      <w:r>
        <w:rPr>
          <w:rFonts w:ascii="Arial" w:hAnsi="Arial"/>
          <w:b w:val="0"/>
          <w:i w:val="0"/>
          <w:sz w:val="18"/>
        </w:rPr>
        <w:t xml:space="preserve">Mirahmadizadeh A, Ranjbar K, </w:t>
      </w:r>
      <w:r>
        <w:rPr>
          <w:rFonts w:ascii="Arial" w:hAnsi="Arial"/>
          <w:b/>
          <w:i w:val="0"/>
          <w:sz w:val="18"/>
        </w:rPr>
        <w:t>Shahriarirad R</w:t>
      </w:r>
      <w:r>
        <w:rPr>
          <w:rFonts w:ascii="Arial" w:hAnsi="Arial"/>
          <w:b w:val="0"/>
          <w:i w:val="0"/>
          <w:sz w:val="18"/>
        </w:rPr>
        <w:t>, Erfani A, Ghaem H, Jafari K, Ranjbar K*</w:t>
      </w:r>
      <w:r>
        <w:rPr>
          <w:rFonts w:ascii="Arial" w:hAnsi="Arial"/>
          <w:b w:val="0"/>
          <w:i w:val="0"/>
          <w:sz w:val="18"/>
        </w:rPr>
        <w:t xml:space="preserve"> Evaluation of Students' Attitude and Emotions towards the Sudden Closure of Schools during the COVID-19 Pandemic: A Cross-sectional Study. </w:t>
      </w:r>
      <w:r>
        <w:rPr>
          <w:rFonts w:ascii="Arial" w:hAnsi="Arial"/>
          <w:b w:val="0"/>
          <w:i/>
          <w:sz w:val="18"/>
        </w:rPr>
        <w:t>BMC Psychology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121. </w:t>
      </w:r>
      <w:r>
        <w:rPr>
          <w:rFonts w:ascii="Arial" w:hAnsi="Arial"/>
          <w:b w:val="0"/>
          <w:i w:val="0"/>
          <w:sz w:val="18"/>
        </w:rPr>
        <w:t xml:space="preserve">Rastegarian M, Zeighami A, </w:t>
      </w:r>
      <w:r>
        <w:rPr>
          <w:rFonts w:ascii="Arial" w:hAnsi="Arial"/>
          <w:b/>
          <w:i w:val="0"/>
          <w:sz w:val="18"/>
        </w:rPr>
        <w:t>Shahriarirad R</w:t>
      </w:r>
      <w:r>
        <w:rPr>
          <w:rFonts w:ascii="Arial" w:hAnsi="Arial"/>
          <w:b w:val="0"/>
          <w:i w:val="0"/>
          <w:sz w:val="18"/>
        </w:rPr>
        <w:t>, Erfani A, Arefkhah N, Ghorbani F, Sarkari B, Sarvari J*</w:t>
      </w:r>
      <w:r>
        <w:rPr>
          <w:rFonts w:ascii="Arial" w:hAnsi="Arial"/>
          <w:b w:val="0"/>
          <w:i w:val="0"/>
          <w:sz w:val="18"/>
        </w:rPr>
        <w:t xml:space="preserve"> Serosurvey of HBV Surface Antigen and Anti-HBV Surface Antibody among HIV-infected Patients in Fars Province, Southern Iran. </w:t>
      </w:r>
      <w:r>
        <w:rPr>
          <w:rFonts w:ascii="Arial" w:hAnsi="Arial"/>
          <w:b w:val="0"/>
          <w:i/>
          <w:sz w:val="18"/>
        </w:rPr>
        <w:t>Le Infezioni in Medicina</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122. </w:t>
      </w:r>
      <w:r>
        <w:rPr>
          <w:rFonts w:ascii="Arial" w:hAnsi="Arial"/>
          <w:b w:val="0"/>
          <w:i w:val="0"/>
          <w:sz w:val="18"/>
        </w:rPr>
        <w:t xml:space="preserve">Mohammadi AA, Karoobi M, Erfani A, </w:t>
      </w:r>
      <w:r>
        <w:rPr>
          <w:rFonts w:ascii="Arial" w:hAnsi="Arial"/>
          <w:b/>
          <w:i w:val="0"/>
          <w:sz w:val="18"/>
        </w:rPr>
        <w:t>Shahriarirad R</w:t>
      </w:r>
      <w:r>
        <w:rPr>
          <w:rFonts w:ascii="Arial" w:hAnsi="Arial"/>
          <w:b w:val="0"/>
          <w:i w:val="0"/>
          <w:sz w:val="18"/>
        </w:rPr>
        <w:t>, Ranjbar K*, Zardosht M, Modarresi MS</w:t>
      </w:r>
      <w:r>
        <w:rPr>
          <w:rFonts w:ascii="Arial" w:hAnsi="Arial"/>
          <w:b w:val="0"/>
          <w:i w:val="0"/>
          <w:sz w:val="18"/>
        </w:rPr>
        <w:t xml:space="preserve"> Suicide by Self-immolation in Southern Iran: An Epidemiological Study. </w:t>
      </w:r>
      <w:r>
        <w:rPr>
          <w:rFonts w:ascii="Arial" w:hAnsi="Arial"/>
          <w:b w:val="0"/>
          <w:i/>
          <w:sz w:val="18"/>
        </w:rPr>
        <w:t>BMC Public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123. </w:t>
      </w:r>
      <w:r>
        <w:rPr>
          <w:rFonts w:ascii="Arial" w:hAnsi="Arial"/>
          <w:b w:val="0"/>
          <w:i w:val="0"/>
          <w:sz w:val="18"/>
        </w:rPr>
      </w:r>
      <w:r>
        <w:rPr>
          <w:rFonts w:ascii="Arial" w:hAnsi="Arial"/>
          <w:b/>
          <w:i w:val="0"/>
          <w:sz w:val="18"/>
        </w:rPr>
        <w:t>Shahriarirad R</w:t>
      </w:r>
      <w:r>
        <w:rPr>
          <w:rFonts w:ascii="Arial" w:hAnsi="Arial"/>
          <w:b w:val="0"/>
          <w:i w:val="0"/>
          <w:sz w:val="18"/>
        </w:rPr>
        <w:t>, Erfani A, Eskandarisani M, Rastegarian M, Sarkari B*</w:t>
      </w:r>
      <w:r>
        <w:rPr>
          <w:rFonts w:ascii="Arial" w:hAnsi="Arial"/>
          <w:b w:val="0"/>
          <w:i w:val="0"/>
          <w:sz w:val="18"/>
        </w:rPr>
        <w:t xml:space="preserve"> Uncommon Locations of Cystic Echinococcosis: A Report of 46 Cases from Southern Iran. </w:t>
      </w:r>
      <w:r>
        <w:rPr>
          <w:rFonts w:ascii="Arial" w:hAnsi="Arial"/>
          <w:b w:val="0"/>
          <w:i/>
          <w:sz w:val="18"/>
        </w:rPr>
        <w:t>Surgery Research and Practice</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124. </w:t>
      </w:r>
      <w:r>
        <w:rPr>
          <w:rFonts w:ascii="Arial" w:hAnsi="Arial"/>
          <w:b w:val="0"/>
          <w:i w:val="0"/>
          <w:sz w:val="18"/>
        </w:rPr>
      </w:r>
      <w:r>
        <w:rPr>
          <w:rFonts w:ascii="Arial" w:hAnsi="Arial"/>
          <w:b/>
          <w:i w:val="0"/>
          <w:sz w:val="18"/>
        </w:rPr>
        <w:t>Shahriarirad R</w:t>
      </w:r>
      <w:r>
        <w:rPr>
          <w:rFonts w:ascii="Arial" w:hAnsi="Arial"/>
          <w:b w:val="0"/>
          <w:i w:val="0"/>
          <w:sz w:val="18"/>
        </w:rPr>
        <w:t>, Erfani A, Rastegarian M, Zeighami A, Arefkhah N, Ghorbani F, Sarkari B, Sarvari J*</w:t>
      </w:r>
      <w:r>
        <w:rPr>
          <w:rFonts w:ascii="Arial" w:hAnsi="Arial"/>
          <w:b w:val="0"/>
          <w:i w:val="0"/>
          <w:sz w:val="18"/>
        </w:rPr>
        <w:t xml:space="preserve"> Seroprevalence of Anti-hepatitis E Antibodies and Antigens among HIV-infected Patients in Fars Province, Southern Iran. </w:t>
      </w:r>
      <w:r>
        <w:rPr>
          <w:rFonts w:ascii="Arial" w:hAnsi="Arial"/>
          <w:b w:val="0"/>
          <w:i/>
          <w:sz w:val="18"/>
        </w:rPr>
        <w:t>BMC Virology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125. </w:t>
      </w:r>
      <w:r>
        <w:rPr>
          <w:rFonts w:ascii="Arial" w:hAnsi="Arial"/>
          <w:b w:val="0"/>
          <w:i w:val="0"/>
          <w:sz w:val="18"/>
        </w:rPr>
      </w:r>
      <w:r>
        <w:rPr>
          <w:rFonts w:ascii="Arial" w:hAnsi="Arial"/>
          <w:b/>
          <w:i w:val="0"/>
          <w:sz w:val="18"/>
        </w:rPr>
        <w:t>Shahriarirad R</w:t>
      </w:r>
      <w:r>
        <w:rPr>
          <w:rFonts w:ascii="Arial" w:hAnsi="Arial"/>
          <w:b w:val="0"/>
          <w:i w:val="0"/>
          <w:sz w:val="18"/>
        </w:rPr>
        <w:t>, Erfani A, Eskandarisani M, Rastegarian M, Taghizadeh H, Sarkari B*</w:t>
      </w:r>
      <w:r>
        <w:rPr>
          <w:rFonts w:ascii="Arial" w:hAnsi="Arial"/>
          <w:b w:val="0"/>
          <w:i w:val="0"/>
          <w:sz w:val="18"/>
        </w:rPr>
        <w:t xml:space="preserve"> Human Cystic Echinococcosis in Southwest Iran: A 15-year Retrospective Epidemiological Study of Hospitalized Cases. </w:t>
      </w:r>
      <w:r>
        <w:rPr>
          <w:rFonts w:ascii="Arial" w:hAnsi="Arial"/>
          <w:b w:val="0"/>
          <w:i/>
          <w:sz w:val="18"/>
        </w:rPr>
        <w:t>Tropical Medicine and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126. </w:t>
      </w:r>
      <w:r>
        <w:rPr>
          <w:rFonts w:ascii="Arial" w:hAnsi="Arial"/>
          <w:b w:val="0"/>
          <w:i w:val="0"/>
          <w:sz w:val="18"/>
        </w:rPr>
        <w:t xml:space="preserve">Ahmadishooli A, Davoodian P, Shoja S, Ahmadishooli B, Dadvand H, Hamadiyan H, </w:t>
      </w:r>
      <w:r>
        <w:rPr>
          <w:rFonts w:ascii="Arial" w:hAnsi="Arial"/>
          <w:b/>
          <w:i w:val="0"/>
          <w:sz w:val="18"/>
        </w:rPr>
        <w:t>Shahriarirad R*</w:t>
      </w:r>
      <w:r>
        <w:rPr>
          <w:rFonts w:ascii="Arial" w:hAnsi="Arial"/>
          <w:b w:val="0"/>
          <w:i w:val="0"/>
          <w:sz w:val="18"/>
        </w:rPr>
      </w:r>
      <w:r>
        <w:rPr>
          <w:rFonts w:ascii="Arial" w:hAnsi="Arial"/>
          <w:b w:val="0"/>
          <w:i w:val="0"/>
          <w:sz w:val="18"/>
        </w:rPr>
        <w:t xml:space="preserve"> Frequency and Antimicrobial Susceptibility Patterns of Diabetic Foot Infection of Patients from Bandar Abbas District, Southern Iran. </w:t>
      </w:r>
      <w:r>
        <w:rPr>
          <w:rFonts w:ascii="Arial" w:hAnsi="Arial"/>
          <w:b w:val="0"/>
          <w:i/>
          <w:sz w:val="18"/>
        </w:rPr>
        <w:t>Journal of Pathogens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127. </w:t>
      </w:r>
      <w:r>
        <w:rPr>
          <w:rFonts w:ascii="Arial" w:hAnsi="Arial"/>
          <w:b w:val="0"/>
          <w:i w:val="0"/>
          <w:sz w:val="18"/>
        </w:rPr>
        <w:t xml:space="preserve">Shahabinejad P, </w:t>
      </w:r>
      <w:r>
        <w:rPr>
          <w:rFonts w:ascii="Arial" w:hAnsi="Arial"/>
          <w:b/>
          <w:i w:val="0"/>
          <w:sz w:val="18"/>
        </w:rPr>
        <w:t>Shahriarirad R</w:t>
      </w:r>
      <w:r>
        <w:rPr>
          <w:rFonts w:ascii="Arial" w:hAnsi="Arial"/>
          <w:b w:val="0"/>
          <w:i w:val="0"/>
          <w:sz w:val="18"/>
        </w:rPr>
        <w:t>, Omidian M, Ghorbani F, Barazesh A, Sarkari B*</w:t>
      </w:r>
      <w:r>
        <w:rPr>
          <w:rFonts w:ascii="Arial" w:hAnsi="Arial"/>
          <w:b w:val="0"/>
          <w:i w:val="0"/>
          <w:sz w:val="18"/>
        </w:rPr>
        <w:t xml:space="preserve"> Diagnostic Performance of Echinococcus granulosus Protoscolices Antigens in the Serodiagnosis of Human Cystic Echinococcosis. </w:t>
      </w:r>
      <w:r>
        <w:rPr>
          <w:rFonts w:ascii="Arial" w:hAnsi="Arial"/>
          <w:b w:val="0"/>
          <w:i/>
          <w:sz w:val="18"/>
        </w:rPr>
        <w:t>Journal of Immunoassay and Immunochemistry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128. </w:t>
      </w:r>
      <w:r>
        <w:rPr>
          <w:rFonts w:ascii="Arial" w:hAnsi="Arial"/>
          <w:b w:val="0"/>
          <w:i w:val="0"/>
          <w:sz w:val="18"/>
        </w:rPr>
      </w:r>
      <w:r>
        <w:rPr>
          <w:rFonts w:ascii="Arial" w:hAnsi="Arial"/>
          <w:b/>
          <w:i w:val="0"/>
          <w:sz w:val="18"/>
        </w:rPr>
        <w:t>Shahriarirad R</w:t>
      </w:r>
      <w:r>
        <w:rPr>
          <w:rFonts w:ascii="Arial" w:hAnsi="Arial"/>
          <w:b w:val="0"/>
          <w:i w:val="0"/>
          <w:sz w:val="18"/>
        </w:rPr>
        <w:t>, Khodamoradi Z, Erfani A, Hosseinpour H, Ranjbar K, Emami Y, Mirahmadizadeh A, Honarvar B</w:t>
      </w:r>
      <w:r>
        <w:rPr>
          <w:rFonts w:ascii="Arial" w:hAnsi="Arial"/>
          <w:b w:val="0"/>
          <w:i w:val="0"/>
          <w:sz w:val="18"/>
        </w:rPr>
        <w:t xml:space="preserve"> Epidemiological and Clinical Features of 2019 Novel Coronavirus Diseases (COVID-19) in the South of Iran. </w:t>
      </w:r>
      <w:r>
        <w:rPr>
          <w:rFonts w:ascii="Arial" w:hAnsi="Arial"/>
          <w:b w:val="0"/>
          <w:i/>
          <w:sz w:val="18"/>
        </w:rPr>
        <w:t>BMC Infectious Diseases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129. </w:t>
      </w:r>
      <w:r>
        <w:rPr>
          <w:rFonts w:ascii="Arial" w:hAnsi="Arial"/>
          <w:b w:val="0"/>
          <w:i w:val="0"/>
          <w:sz w:val="18"/>
        </w:rPr>
        <w:t xml:space="preserve">Mohammadi AA, Keshavarzi A, Erfani A, Modarresi MS,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Evaluation of Epilepsy and Burn Patterns in a Tertiary Hospital in Southwestern Iran. </w:t>
      </w:r>
      <w:r>
        <w:rPr>
          <w:rFonts w:ascii="Arial" w:hAnsi="Arial"/>
          <w:b w:val="0"/>
          <w:i/>
          <w:sz w:val="18"/>
        </w:rPr>
        <w:t>Epilepsy and Behavior</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130. </w:t>
      </w:r>
      <w:r>
        <w:rPr>
          <w:rFonts w:ascii="Arial" w:hAnsi="Arial"/>
          <w:b w:val="0"/>
          <w:i w:val="0"/>
          <w:sz w:val="18"/>
        </w:rPr>
        <w:t xml:space="preserve">Hashemi SA, Ranjbar MR, Tahami M,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Comparison of Accuracy in Expert Clinical Examination versus Magnetic Resonance Imaging and Arthroscopic Exam in Diagnosis of Meniscal Tear. </w:t>
      </w:r>
      <w:r>
        <w:rPr>
          <w:rFonts w:ascii="Arial" w:hAnsi="Arial"/>
          <w:b w:val="0"/>
          <w:i/>
          <w:sz w:val="18"/>
        </w:rPr>
        <w:t>Advances in Orthopedics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131. </w:t>
      </w:r>
      <w:r>
        <w:rPr>
          <w:rFonts w:ascii="Arial" w:hAnsi="Arial"/>
          <w:b w:val="0"/>
          <w:i w:val="0"/>
          <w:sz w:val="18"/>
        </w:rPr>
        <w:t xml:space="preserve">Erfani A, Pouryousef A, Arefkhah N, </w:t>
      </w:r>
      <w:r>
        <w:rPr>
          <w:rFonts w:ascii="Arial" w:hAnsi="Arial"/>
          <w:b/>
          <w:i w:val="0"/>
          <w:sz w:val="18"/>
        </w:rPr>
        <w:t>Shahriarirad R</w:t>
      </w:r>
      <w:r>
        <w:rPr>
          <w:rFonts w:ascii="Arial" w:hAnsi="Arial"/>
          <w:b w:val="0"/>
          <w:i w:val="0"/>
          <w:sz w:val="18"/>
        </w:rPr>
        <w:t>, Rastegarian M, Zeighami A, Sarkari B*</w:t>
      </w:r>
      <w:r>
        <w:rPr>
          <w:rFonts w:ascii="Arial" w:hAnsi="Arial"/>
          <w:b w:val="0"/>
          <w:i w:val="0"/>
          <w:sz w:val="18"/>
        </w:rPr>
        <w:t xml:space="preserve"> Seroprevalence of Toxocariasis and Its Related Risk Factors among Municipal Street Sweepers in Shiraz District in Fars Province, Southern Iran. </w:t>
      </w:r>
      <w:r>
        <w:rPr>
          <w:rFonts w:ascii="Arial" w:hAnsi="Arial"/>
          <w:b w:val="0"/>
          <w:i/>
          <w:sz w:val="18"/>
        </w:rPr>
        <w:t>Clinical Epidemiology and Global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132. </w:t>
      </w:r>
      <w:r>
        <w:rPr>
          <w:rFonts w:ascii="Arial" w:hAnsi="Arial"/>
          <w:b w:val="0"/>
          <w:i w:val="0"/>
          <w:sz w:val="18"/>
        </w:rPr>
        <w:t xml:space="preserve">Hodjati H, Hosseinzadeh A, Farzaneh BA*, Ghoddusi Johari H, Ebrahimi N, Anbardar MH, </w:t>
      </w:r>
      <w:r>
        <w:rPr>
          <w:rFonts w:ascii="Arial" w:hAnsi="Arial"/>
          <w:b/>
          <w:i w:val="0"/>
          <w:sz w:val="18"/>
        </w:rPr>
        <w:t>Shahriarirad R</w:t>
      </w:r>
      <w:r>
        <w:rPr>
          <w:rFonts w:ascii="Arial" w:hAnsi="Arial"/>
          <w:b w:val="0"/>
          <w:i w:val="0"/>
          <w:sz w:val="18"/>
        </w:rPr>
      </w:r>
      <w:r>
        <w:rPr>
          <w:rFonts w:ascii="Arial" w:hAnsi="Arial"/>
          <w:b w:val="0"/>
          <w:i w:val="0"/>
          <w:sz w:val="18"/>
        </w:rPr>
        <w:t xml:space="preserve"> Inferior Vena Cava Repair Using Diaphragm in Animal Model. </w:t>
      </w:r>
      <w:r>
        <w:rPr>
          <w:rFonts w:ascii="Arial" w:hAnsi="Arial"/>
          <w:b w:val="0"/>
          <w:i/>
          <w:sz w:val="18"/>
        </w:rPr>
        <w:t>Annals of Vascular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133. </w:t>
      </w:r>
      <w:r>
        <w:rPr>
          <w:rFonts w:ascii="Arial" w:hAnsi="Arial"/>
          <w:b w:val="0"/>
          <w:i w:val="0"/>
          <w:sz w:val="18"/>
        </w:rPr>
        <w:t xml:space="preserve">Moshfe A, Sarkari B, Arefkhah N, Nikbakht R, </w:t>
      </w:r>
      <w:r>
        <w:rPr>
          <w:rFonts w:ascii="Arial" w:hAnsi="Arial"/>
          <w:b/>
          <w:i w:val="0"/>
          <w:sz w:val="18"/>
        </w:rPr>
        <w:t>Shahriarirad R</w:t>
      </w:r>
      <w:r>
        <w:rPr>
          <w:rFonts w:ascii="Arial" w:hAnsi="Arial"/>
          <w:b w:val="0"/>
          <w:i w:val="0"/>
          <w:sz w:val="18"/>
        </w:rPr>
        <w:t>, Rezaei Z, Hosseini Z</w:t>
      </w:r>
      <w:r>
        <w:rPr>
          <w:rFonts w:ascii="Arial" w:hAnsi="Arial"/>
          <w:b w:val="0"/>
          <w:i w:val="0"/>
          <w:sz w:val="18"/>
        </w:rPr>
        <w:t xml:space="preserve"> Seroepidemiological Study of Cystic Echinococcosis in Nomadic Communities in the Southwest of Iran: A Population-based Study. </w:t>
      </w:r>
      <w:r>
        <w:rPr>
          <w:rFonts w:ascii="Arial" w:hAnsi="Arial"/>
          <w:b w:val="0"/>
          <w:i/>
          <w:sz w:val="18"/>
        </w:rPr>
        <w:t>Journal of Immunoassay and Immunochemistry</w:t>
      </w:r>
      <w:r>
        <w:rPr>
          <w:rFonts w:ascii="Arial" w:hAnsi="Arial"/>
          <w:b w:val="0"/>
          <w:i w:val="0"/>
          <w:color w:val="6B84A0"/>
          <w:sz w:val="18"/>
        </w:rPr>
        <w:t xml:space="preserve"> (2019)</w:t>
      </w:r>
    </w:p>
    <w:p>
      <w:pPr>
        <w:spacing w:after="20"/>
        <w:ind w:left="432" w:hanging="432"/>
      </w:pPr>
      <w:r>
        <w:rPr>
          <w:rFonts w:ascii="Arial" w:hAnsi="Arial"/>
          <w:b/>
          <w:i w:val="0"/>
          <w:color w:val="1F3864"/>
          <w:sz w:val="18"/>
        </w:rPr>
        <w:t xml:space="preserve">134. </w:t>
      </w:r>
      <w:r>
        <w:rPr>
          <w:rFonts w:ascii="Arial" w:hAnsi="Arial"/>
          <w:b w:val="0"/>
          <w:i w:val="0"/>
          <w:sz w:val="18"/>
        </w:rPr>
        <w:t xml:space="preserve">Ghadimi SN, Homayoon L, </w:t>
      </w:r>
      <w:r>
        <w:rPr>
          <w:rFonts w:ascii="Arial" w:hAnsi="Arial"/>
          <w:b/>
          <w:i w:val="0"/>
          <w:sz w:val="18"/>
        </w:rPr>
        <w:t>Shahriarirad R</w:t>
      </w:r>
      <w:r>
        <w:rPr>
          <w:rFonts w:ascii="Arial" w:hAnsi="Arial"/>
          <w:b w:val="0"/>
          <w:i w:val="0"/>
          <w:sz w:val="18"/>
        </w:rPr>
        <w:t>, Fatehpour S, Rastegarian M, Sarkari B*</w:t>
      </w:r>
      <w:r>
        <w:rPr>
          <w:rFonts w:ascii="Arial" w:hAnsi="Arial"/>
          <w:b w:val="0"/>
          <w:i w:val="0"/>
          <w:sz w:val="18"/>
        </w:rPr>
        <w:t xml:space="preserve"> Attenuated Leishmania major Induce a High Level of Protection against Leishmania infantum in BALB/c Mice. </w:t>
      </w:r>
      <w:r>
        <w:rPr>
          <w:rFonts w:ascii="Arial" w:hAnsi="Arial"/>
          <w:b w:val="0"/>
          <w:i/>
          <w:sz w:val="18"/>
        </w:rPr>
        <w:t>Iranian Journal of Parasitology</w:t>
      </w:r>
      <w:r>
        <w:rPr>
          <w:rFonts w:ascii="Arial" w:hAnsi="Arial"/>
          <w:b w:val="0"/>
          <w:i w:val="0"/>
          <w:color w:val="6B84A0"/>
          <w:sz w:val="18"/>
        </w:rPr>
        <w:t xml:space="preserve"> (2019)</w:t>
      </w:r>
    </w:p>
    <w:p>
      <w:pPr>
        <w:spacing w:after="20"/>
        <w:ind w:left="432" w:hanging="432"/>
      </w:pPr>
      <w:r>
        <w:rPr>
          <w:rFonts w:ascii="Arial" w:hAnsi="Arial"/>
          <w:b/>
          <w:i w:val="0"/>
          <w:color w:val="1F3864"/>
          <w:sz w:val="18"/>
        </w:rPr>
        <w:t xml:space="preserve">135. </w:t>
      </w:r>
      <w:r>
        <w:rPr>
          <w:rFonts w:ascii="Arial" w:hAnsi="Arial"/>
          <w:b w:val="0"/>
          <w:i w:val="0"/>
          <w:sz w:val="18"/>
        </w:rPr>
        <w:t xml:space="preserve">Taghizadeh H, </w:t>
      </w:r>
      <w:r>
        <w:rPr>
          <w:rFonts w:ascii="Arial" w:hAnsi="Arial"/>
          <w:b/>
          <w:i w:val="0"/>
          <w:sz w:val="18"/>
        </w:rPr>
        <w:t>Shahriarirad R</w:t>
      </w:r>
      <w:r>
        <w:rPr>
          <w:rFonts w:ascii="Arial" w:hAnsi="Arial"/>
          <w:b w:val="0"/>
          <w:i w:val="0"/>
          <w:sz w:val="18"/>
        </w:rPr>
        <w:t>, Erfani A, Nekouei F, Seifbehzad S, Khabisi SA, Sarkari B</w:t>
      </w:r>
      <w:r>
        <w:rPr>
          <w:rFonts w:ascii="Arial" w:hAnsi="Arial"/>
          <w:b w:val="0"/>
          <w:i w:val="0"/>
          <w:sz w:val="18"/>
        </w:rPr>
        <w:t xml:space="preserve"> Seroepidemiological Survey of Toxoplasmosis among Female University Students in Shiraz, Southern Iran. </w:t>
      </w:r>
      <w:r>
        <w:rPr>
          <w:rFonts w:ascii="Arial" w:hAnsi="Arial"/>
          <w:b w:val="0"/>
          <w:i/>
          <w:sz w:val="18"/>
        </w:rPr>
        <w:t>Annals of Tropical Medicine and Public Health</w:t>
      </w:r>
      <w:r>
        <w:rPr>
          <w:rFonts w:ascii="Arial" w:hAnsi="Arial"/>
          <w:b w:val="0"/>
          <w:i w:val="0"/>
          <w:color w:val="6B84A0"/>
          <w:sz w:val="18"/>
        </w:rPr>
        <w:t xml:space="preserve"> (2017)</w:t>
      </w:r>
    </w:p>
    <w:p>
      <w:pPr>
        <w:spacing w:after="20"/>
        <w:ind w:left="432" w:hanging="432"/>
      </w:pPr>
      <w:r>
        <w:rPr>
          <w:rFonts w:ascii="Arial" w:hAnsi="Arial"/>
          <w:b/>
          <w:i w:val="0"/>
          <w:color w:val="1F3864"/>
          <w:sz w:val="18"/>
        </w:rPr>
        <w:t xml:space="preserve">136. </w:t>
      </w:r>
      <w:r>
        <w:rPr>
          <w:rFonts w:ascii="Arial" w:hAnsi="Arial"/>
          <w:b w:val="0"/>
          <w:i w:val="0"/>
          <w:sz w:val="18"/>
        </w:rPr>
        <w:t xml:space="preserve">Sarkari B, Mohseni M, Moein MR, </w:t>
      </w:r>
      <w:r>
        <w:rPr>
          <w:rFonts w:ascii="Arial" w:hAnsi="Arial"/>
          <w:b/>
          <w:i w:val="0"/>
          <w:sz w:val="18"/>
        </w:rPr>
        <w:t>Shahriarirad R</w:t>
      </w:r>
      <w:r>
        <w:rPr>
          <w:rFonts w:ascii="Arial" w:hAnsi="Arial"/>
          <w:b w:val="0"/>
          <w:i w:val="0"/>
          <w:sz w:val="18"/>
        </w:rPr>
        <w:t>, Asgari Q*</w:t>
      </w:r>
      <w:r>
        <w:rPr>
          <w:rFonts w:ascii="Arial" w:hAnsi="Arial"/>
          <w:b w:val="0"/>
          <w:i w:val="0"/>
          <w:sz w:val="18"/>
        </w:rPr>
        <w:t xml:space="preserve"> Effect of Hydroalcoholic Extract of Echinacea purpurea in Combination with Meglumine Antimoniate on Treatment of Leishmania major-Induced Cutaneous Leishmaniasis in BALB/c Mice. </w:t>
      </w:r>
      <w:r>
        <w:rPr>
          <w:rFonts w:ascii="Arial" w:hAnsi="Arial"/>
          <w:b w:val="0"/>
          <w:i/>
          <w:sz w:val="18"/>
        </w:rPr>
        <w:t>International Journal of Applied and Basic Medical Research</w:t>
      </w:r>
      <w:r>
        <w:rPr>
          <w:rFonts w:ascii="Arial" w:hAnsi="Arial"/>
          <w:b w:val="0"/>
          <w:i w:val="0"/>
          <w:color w:val="6B84A0"/>
          <w:sz w:val="18"/>
        </w:rPr>
        <w:t xml:space="preserve"> (2017)</w:t>
      </w:r>
    </w:p>
    <w:p>
      <w:pPr>
        <w:spacing w:after="20"/>
        <w:ind w:left="432" w:hanging="432"/>
      </w:pPr>
      <w:r>
        <w:rPr>
          <w:rFonts w:ascii="Arial" w:hAnsi="Arial"/>
          <w:b/>
          <w:i w:val="0"/>
          <w:color w:val="1F3864"/>
          <w:sz w:val="18"/>
        </w:rPr>
        <w:t xml:space="preserve">137. </w:t>
      </w:r>
      <w:r>
        <w:rPr>
          <w:rFonts w:ascii="Arial" w:hAnsi="Arial"/>
          <w:b w:val="0"/>
          <w:i w:val="0"/>
          <w:sz w:val="18"/>
        </w:rPr>
        <w:t xml:space="preserve">Sarkari B, Sattari H, Moein MR, Tamadon AM, </w:t>
      </w:r>
      <w:r>
        <w:rPr>
          <w:rFonts w:ascii="Arial" w:hAnsi="Arial"/>
          <w:b/>
          <w:i w:val="0"/>
          <w:sz w:val="18"/>
        </w:rPr>
        <w:t>Shahriarirad R</w:t>
      </w:r>
      <w:r>
        <w:rPr>
          <w:rFonts w:ascii="Arial" w:hAnsi="Arial"/>
          <w:b w:val="0"/>
          <w:i w:val="0"/>
          <w:sz w:val="18"/>
        </w:rPr>
        <w:t>, Asgari Q*</w:t>
      </w:r>
      <w:r>
        <w:rPr>
          <w:rFonts w:ascii="Arial" w:hAnsi="Arial"/>
          <w:b w:val="0"/>
          <w:i w:val="0"/>
          <w:sz w:val="18"/>
        </w:rPr>
        <w:t xml:space="preserve"> Effect of Topical Gel Prepared with Hydroalcoholic Extract of Echinacea purpurea on Treatment of Leishmania major-Induced Cutaneous Leishmaniasis in BALB/C Mice. </w:t>
      </w:r>
      <w:r>
        <w:rPr>
          <w:rFonts w:ascii="Arial" w:hAnsi="Arial"/>
          <w:b w:val="0"/>
          <w:i/>
          <w:sz w:val="18"/>
        </w:rPr>
        <w:t>Journal of Pharmaceutical Negative Results</w:t>
      </w:r>
      <w:r>
        <w:rPr>
          <w:rFonts w:ascii="Arial" w:hAnsi="Arial"/>
          <w:b w:val="0"/>
          <w:i w:val="0"/>
          <w:color w:val="6B84A0"/>
          <w:sz w:val="18"/>
        </w:rPr>
        <w:t xml:space="preserve"> (2016)</w:t>
      </w:r>
    </w:p>
    <w:p>
      <w:pPr>
        <w:spacing w:after="20"/>
        <w:ind w:left="432" w:hanging="432"/>
      </w:pPr>
      <w:r>
        <w:rPr>
          <w:rFonts w:ascii="Arial" w:hAnsi="Arial"/>
          <w:b/>
          <w:i w:val="0"/>
          <w:color w:val="1F3864"/>
          <w:sz w:val="18"/>
        </w:rPr>
        <w:t xml:space="preserve">138. </w:t>
      </w:r>
      <w:r>
        <w:rPr>
          <w:rFonts w:ascii="Arial" w:hAnsi="Arial"/>
          <w:b w:val="0"/>
          <w:i w:val="0"/>
          <w:sz w:val="18"/>
        </w:rPr>
        <w:t xml:space="preserve">Hatam GR, Nejati F, Mohammadzadeh T, </w:t>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Population-based Seroprevalence of Malaria in Hormozgan Province, Southeastern Iran: A Low Transmission Area. </w:t>
      </w:r>
      <w:r>
        <w:rPr>
          <w:rFonts w:ascii="Arial" w:hAnsi="Arial"/>
          <w:b w:val="0"/>
          <w:i/>
          <w:sz w:val="18"/>
        </w:rPr>
        <w:t>Malaria Research and Treatment</w:t>
      </w:r>
      <w:r>
        <w:rPr>
          <w:rFonts w:ascii="Arial" w:hAnsi="Arial"/>
          <w:b w:val="0"/>
          <w:i w:val="0"/>
          <w:color w:val="6B84A0"/>
          <w:sz w:val="18"/>
        </w:rPr>
        <w:t xml:space="preserve"> (2015)</w:t>
      </w:r>
    </w:p>
    <w:p>
      <w:pPr>
        <w:spacing w:before="160"/>
      </w:pPr>
      <w:r>
        <w:rPr>
          <w:rFonts w:ascii="Arial" w:hAnsi="Arial"/>
          <w:b/>
          <w:i w:val="0"/>
          <w:color w:val="1F3864"/>
          <w:sz w:val="20"/>
        </w:rPr>
        <w:t>Reviews &amp; Meta-analyses</w:t>
      </w:r>
    </w:p>
    <w:p>
      <w:pPr>
        <w:spacing w:after="20"/>
        <w:ind w:left="432" w:hanging="432"/>
      </w:pPr>
      <w:r>
        <w:rPr>
          <w:rFonts w:ascii="Arial" w:hAnsi="Arial"/>
          <w:b/>
          <w:i w:val="0"/>
          <w:color w:val="1F3864"/>
          <w:sz w:val="18"/>
        </w:rPr>
        <w:t xml:space="preserve">2. </w:t>
      </w:r>
      <w:r>
        <w:rPr>
          <w:rFonts w:ascii="Arial" w:hAnsi="Arial"/>
          <w:b w:val="0"/>
          <w:i w:val="0"/>
          <w:sz w:val="18"/>
        </w:rPr>
        <w:t xml:space="preserve">Afsar A, </w:t>
      </w:r>
      <w:r>
        <w:rPr>
          <w:rFonts w:ascii="Arial" w:hAnsi="Arial"/>
          <w:b/>
          <w:i w:val="0"/>
          <w:sz w:val="18"/>
        </w:rPr>
        <w:t>Shahriarirad R</w:t>
      </w:r>
      <w:r>
        <w:rPr>
          <w:rFonts w:ascii="Arial" w:hAnsi="Arial"/>
          <w:b w:val="0"/>
          <w:i w:val="0"/>
          <w:sz w:val="18"/>
        </w:rPr>
        <w:t>, Kumar N, Ravi V, Vijayasekaran A*</w:t>
      </w:r>
      <w:r>
        <w:rPr>
          <w:rFonts w:ascii="Arial" w:hAnsi="Arial"/>
          <w:b w:val="0"/>
          <w:i w:val="0"/>
          <w:sz w:val="18"/>
        </w:rPr>
        <w:t xml:space="preserve"> Global Trends and Research Landscape of Robotic Surgery in Plastic and Reconstructive Surgery: A Bibliometric Analysis (1999–2025). </w:t>
      </w:r>
      <w:r>
        <w:rPr>
          <w:rFonts w:ascii="Arial" w:hAnsi="Arial"/>
          <w:b w:val="0"/>
          <w:i/>
          <w:sz w:val="18"/>
        </w:rPr>
        <w:t>Journal of Robotic Surgery</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37. </w:t>
      </w:r>
      <w:r>
        <w:rPr>
          <w:rFonts w:ascii="Arial" w:hAnsi="Arial"/>
          <w:b w:val="0"/>
          <w:i w:val="0"/>
          <w:sz w:val="18"/>
        </w:rPr>
        <w:t xml:space="preserve">Mojarad N, Forouzani F, Mohammadi Z*, </w:t>
      </w:r>
      <w:r>
        <w:rPr>
          <w:rFonts w:ascii="Arial" w:hAnsi="Arial"/>
          <w:b/>
          <w:i w:val="0"/>
          <w:sz w:val="18"/>
        </w:rPr>
        <w:t>Shahriarirad R*</w:t>
      </w:r>
      <w:r>
        <w:rPr>
          <w:rFonts w:ascii="Arial" w:hAnsi="Arial"/>
          <w:b w:val="0"/>
          <w:i w:val="0"/>
          <w:sz w:val="18"/>
        </w:rPr>
      </w:r>
      <w:r>
        <w:rPr>
          <w:rFonts w:ascii="Arial" w:hAnsi="Arial"/>
          <w:b w:val="0"/>
          <w:i w:val="0"/>
          <w:sz w:val="18"/>
        </w:rPr>
        <w:t xml:space="preserve"> Serosurvey of Anti-Rubella and Anti-Measles IgG Antibodies in Young Females in Jahrom, Southern West Iran: A Review of Literature of the Serological Profile in Iran. </w:t>
      </w:r>
      <w:r>
        <w:rPr>
          <w:rFonts w:ascii="Arial" w:hAnsi="Arial"/>
          <w:b w:val="0"/>
          <w:i/>
          <w:sz w:val="18"/>
        </w:rPr>
        <w:t>Journal of General and Family Medicine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92. </w:t>
      </w:r>
      <w:r>
        <w:rPr>
          <w:rFonts w:ascii="Arial" w:hAnsi="Arial"/>
          <w:b w:val="0"/>
          <w:i w:val="0"/>
          <w:sz w:val="18"/>
        </w:rPr>
        <w:t xml:space="preserve">Bananzadeh A, Sohooli M, Tahereh Shamsi T, Darabi MH,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Effects of Neuromodulation on Treatment of Recurrent Anal Fissure: A Systematic Review. </w:t>
      </w:r>
      <w:r>
        <w:rPr>
          <w:rFonts w:ascii="Arial" w:hAnsi="Arial"/>
          <w:b w:val="0"/>
          <w:i/>
          <w:sz w:val="18"/>
        </w:rPr>
        <w:t>International Journal of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93. </w:t>
      </w:r>
      <w:r>
        <w:rPr>
          <w:rFonts w:ascii="Arial" w:hAnsi="Arial"/>
          <w:b w:val="0"/>
          <w:i w:val="0"/>
          <w:sz w:val="18"/>
        </w:rPr>
        <w:t xml:space="preserve">Ziaian B, </w:t>
      </w:r>
      <w:r>
        <w:rPr>
          <w:rFonts w:ascii="Arial" w:hAnsi="Arial"/>
          <w:b/>
          <w:i w:val="0"/>
          <w:sz w:val="18"/>
        </w:rPr>
        <w:t>Shahriarirad R</w:t>
      </w:r>
      <w:r>
        <w:rPr>
          <w:rFonts w:ascii="Arial" w:hAnsi="Arial"/>
          <w:b w:val="0"/>
          <w:i w:val="0"/>
          <w:sz w:val="18"/>
        </w:rPr>
        <w:t>, Fouladi D*, Mardani P, Amirian A, Kamran H</w:t>
      </w:r>
      <w:r>
        <w:rPr>
          <w:rFonts w:ascii="Arial" w:hAnsi="Arial"/>
          <w:b w:val="0"/>
          <w:i w:val="0"/>
          <w:sz w:val="18"/>
        </w:rPr>
        <w:t xml:space="preserve"> The Effect of Suture Techniques on the Outcome of Tracheal Reconstruction: An Observational Study and Review of Literature. </w:t>
      </w:r>
      <w:r>
        <w:rPr>
          <w:rFonts w:ascii="Arial" w:hAnsi="Arial"/>
          <w:b w:val="0"/>
          <w:i/>
          <w:sz w:val="18"/>
        </w:rPr>
        <w:t>The Surgeon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100. </w:t>
      </w:r>
      <w:r>
        <w:rPr>
          <w:rFonts w:ascii="Arial" w:hAnsi="Arial"/>
          <w:b w:val="0"/>
          <w:i w:val="0"/>
          <w:sz w:val="18"/>
        </w:rPr>
        <w:t xml:space="preserve">Bhimani R, </w:t>
      </w:r>
      <w:r>
        <w:rPr>
          <w:rFonts w:ascii="Arial" w:hAnsi="Arial"/>
          <w:b/>
          <w:i w:val="0"/>
          <w:sz w:val="18"/>
        </w:rPr>
        <w:t>Shahriarirad R</w:t>
      </w:r>
      <w:r>
        <w:rPr>
          <w:rFonts w:ascii="Arial" w:hAnsi="Arial"/>
          <w:b w:val="0"/>
          <w:i w:val="0"/>
          <w:sz w:val="18"/>
        </w:rPr>
        <w:t>, Ranjbar K, Erfani A*, Ashkani-Esfahani S</w:t>
      </w:r>
      <w:r>
        <w:rPr>
          <w:rFonts w:ascii="Arial" w:hAnsi="Arial"/>
          <w:b w:val="0"/>
          <w:i w:val="0"/>
          <w:sz w:val="18"/>
        </w:rPr>
        <w:t xml:space="preserve"> Transportal versus All-Inside Techniques of Anterior Cruciate Ligament Reconstruction: A Systematic Review. </w:t>
      </w:r>
      <w:r>
        <w:rPr>
          <w:rFonts w:ascii="Arial" w:hAnsi="Arial"/>
          <w:b w:val="0"/>
          <w:i/>
          <w:sz w:val="18"/>
        </w:rPr>
        <w:t>Journal of Orthopaedic Surgery and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107. </w:t>
      </w:r>
      <w:r>
        <w:rPr>
          <w:rFonts w:ascii="Arial" w:hAnsi="Arial"/>
          <w:b w:val="0"/>
          <w:i w:val="0"/>
          <w:sz w:val="18"/>
        </w:rPr>
        <w:t xml:space="preserve">Ebrahimi A, Ahmadi H, Borhaninia M, Tanideh N*, </w:t>
      </w:r>
      <w:r>
        <w:rPr>
          <w:rFonts w:ascii="Arial" w:hAnsi="Arial"/>
          <w:b/>
          <w:i w:val="0"/>
          <w:sz w:val="18"/>
        </w:rPr>
        <w:t>Shahriarirad R</w:t>
      </w:r>
      <w:r>
        <w:rPr>
          <w:rFonts w:ascii="Arial" w:hAnsi="Arial"/>
          <w:b w:val="0"/>
          <w:i w:val="0"/>
          <w:sz w:val="18"/>
        </w:rPr>
        <w:t>, Erfani A, Ranjbar K, Ashkani-Esfahani S</w:t>
      </w:r>
      <w:r>
        <w:rPr>
          <w:rFonts w:ascii="Arial" w:hAnsi="Arial"/>
          <w:b w:val="0"/>
          <w:i w:val="0"/>
          <w:sz w:val="18"/>
        </w:rPr>
        <w:t xml:space="preserve"> Therapeutic Effects of Stem Cells in Different Body Systems — A Novel Method that is Yet to Gain Trust: A Comprehensive Review. </w:t>
      </w:r>
      <w:r>
        <w:rPr>
          <w:rFonts w:ascii="Arial" w:hAnsi="Arial"/>
          <w:b w:val="0"/>
          <w:i/>
          <w:sz w:val="18"/>
        </w:rPr>
        <w:t>Bosnian Journal of Basic Medical Sciences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111. </w:t>
      </w:r>
      <w:r>
        <w:rPr>
          <w:rFonts w:ascii="Arial" w:hAnsi="Arial"/>
          <w:b w:val="0"/>
          <w:i w:val="0"/>
          <w:sz w:val="18"/>
        </w:rPr>
        <w:t xml:space="preserve">Kasraian L, Imanieh MH*, Tabrizi R, </w:t>
      </w:r>
      <w:r>
        <w:rPr>
          <w:rFonts w:ascii="Arial" w:hAnsi="Arial"/>
          <w:b/>
          <w:i w:val="0"/>
          <w:sz w:val="18"/>
        </w:rPr>
        <w:t>Shahriarirad R</w:t>
      </w:r>
      <w:r>
        <w:rPr>
          <w:rFonts w:ascii="Arial" w:hAnsi="Arial"/>
          <w:b w:val="0"/>
          <w:i w:val="0"/>
          <w:sz w:val="18"/>
        </w:rPr>
        <w:t>, Erfani A, Hosseini S</w:t>
      </w:r>
      <w:r>
        <w:rPr>
          <w:rFonts w:ascii="Arial" w:hAnsi="Arial"/>
          <w:b w:val="0"/>
          <w:i w:val="0"/>
          <w:sz w:val="18"/>
        </w:rPr>
        <w:t xml:space="preserve"> Prevalence of HBV and HCV Infections in Iranian Blood Donors: An Updated Systematic Review and Meta-Analysis. </w:t>
      </w:r>
      <w:r>
        <w:rPr>
          <w:rFonts w:ascii="Arial" w:hAnsi="Arial"/>
          <w:b w:val="0"/>
          <w:i/>
          <w:sz w:val="18"/>
        </w:rPr>
        <w:t>Middle East Journal of Digestive Diseases</w:t>
      </w:r>
      <w:r>
        <w:rPr>
          <w:rFonts w:ascii="Arial" w:hAnsi="Arial"/>
          <w:b w:val="0"/>
          <w:i w:val="0"/>
          <w:color w:val="6B84A0"/>
          <w:sz w:val="18"/>
        </w:rPr>
        <w:t xml:space="preserve"> (2021)</w:t>
      </w:r>
    </w:p>
    <w:p>
      <w:pPr>
        <w:spacing w:before="160"/>
      </w:pPr>
      <w:r>
        <w:rPr>
          <w:rFonts w:ascii="Arial" w:hAnsi="Arial"/>
          <w:b/>
          <w:i w:val="0"/>
          <w:color w:val="1F3864"/>
          <w:sz w:val="20"/>
        </w:rPr>
        <w:t>Case Reports</w:t>
      </w:r>
    </w:p>
    <w:p>
      <w:pPr>
        <w:spacing w:after="20"/>
        <w:ind w:left="432" w:hanging="432"/>
      </w:pPr>
      <w:r>
        <w:rPr>
          <w:rFonts w:ascii="Arial" w:hAnsi="Arial"/>
          <w:b/>
          <w:i w:val="0"/>
          <w:color w:val="1F3864"/>
          <w:sz w:val="18"/>
        </w:rPr>
        <w:t xml:space="preserve">4. </w:t>
      </w:r>
      <w:r>
        <w:rPr>
          <w:rFonts w:ascii="Arial" w:hAnsi="Arial"/>
          <w:b w:val="0"/>
          <w:i w:val="0"/>
          <w:sz w:val="18"/>
        </w:rPr>
        <w:t xml:space="preserve">Bahrami Y, Pedramfar P*, </w:t>
      </w:r>
      <w:r>
        <w:rPr>
          <w:rFonts w:ascii="Arial" w:hAnsi="Arial"/>
          <w:b/>
          <w:i w:val="0"/>
          <w:sz w:val="18"/>
        </w:rPr>
        <w:t>Shahriarirad R</w:t>
      </w:r>
      <w:r>
        <w:rPr>
          <w:rFonts w:ascii="Arial" w:hAnsi="Arial"/>
          <w:b w:val="0"/>
          <w:i w:val="0"/>
          <w:sz w:val="18"/>
        </w:rPr>
      </w:r>
      <w:r>
        <w:rPr>
          <w:rFonts w:ascii="Arial" w:hAnsi="Arial"/>
          <w:b w:val="0"/>
          <w:i w:val="0"/>
          <w:sz w:val="18"/>
        </w:rPr>
        <w:t xml:space="preserve"> Three Challenging Cases of Autoimmune Encephalitis: A Case-Series and Review of the Literature. </w:t>
      </w:r>
      <w:r>
        <w:rPr>
          <w:rFonts w:ascii="Arial" w:hAnsi="Arial"/>
          <w:b w:val="0"/>
          <w:i/>
          <w:sz w:val="18"/>
        </w:rPr>
        <w:t>Clinical Case Reports</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5. </w:t>
      </w:r>
      <w:r>
        <w:rPr>
          <w:rFonts w:ascii="Arial" w:hAnsi="Arial"/>
          <w:b w:val="0"/>
          <w:i w:val="0"/>
          <w:sz w:val="18"/>
        </w:rPr>
        <w:t xml:space="preserve">Hosseinzadeh A, Dalfardi F, </w:t>
      </w:r>
      <w:r>
        <w:rPr>
          <w:rFonts w:ascii="Arial" w:hAnsi="Arial"/>
          <w:b/>
          <w:i w:val="0"/>
          <w:sz w:val="18"/>
        </w:rPr>
        <w:t>Shahriarirad R</w:t>
      </w:r>
      <w:r>
        <w:rPr>
          <w:rFonts w:ascii="Arial" w:hAnsi="Arial"/>
          <w:b w:val="0"/>
          <w:i w:val="0"/>
          <w:sz w:val="18"/>
        </w:rPr>
        <w:t>, Pezeshkian F*, Keikha F</w:t>
      </w:r>
      <w:r>
        <w:rPr>
          <w:rFonts w:ascii="Arial" w:hAnsi="Arial"/>
          <w:b w:val="0"/>
          <w:i w:val="0"/>
          <w:sz w:val="18"/>
        </w:rPr>
        <w:t xml:space="preserve"> Effective and Lifesaving Retrograde Femoral and Jugular Vein Double Lumen Catheter Insertion in Patients with Poor Hemodialysis Venous Access: A Case Series. </w:t>
      </w:r>
      <w:r>
        <w:rPr>
          <w:rFonts w:ascii="Arial" w:hAnsi="Arial"/>
          <w:b w:val="0"/>
          <w:i/>
          <w:sz w:val="18"/>
        </w:rPr>
        <w:t>Clinical Case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139. </w:t>
      </w:r>
      <w:r>
        <w:rPr>
          <w:rFonts w:ascii="Arial" w:hAnsi="Arial"/>
          <w:b w:val="0"/>
          <w:i w:val="0"/>
          <w:sz w:val="18"/>
        </w:rPr>
        <w:t xml:space="preserve">Hosseinzadeh A, Rezaeibana H, Khosravi MR, Sourani A, Yazdanshenas H, </w:t>
      </w:r>
      <w:r>
        <w:rPr>
          <w:rFonts w:ascii="Arial" w:hAnsi="Arial"/>
          <w:b/>
          <w:i w:val="0"/>
          <w:sz w:val="18"/>
        </w:rPr>
        <w:t>Shahriarirad R*</w:t>
      </w:r>
      <w:r>
        <w:rPr>
          <w:rFonts w:ascii="Arial" w:hAnsi="Arial"/>
          <w:b w:val="0"/>
          <w:i w:val="0"/>
          <w:sz w:val="18"/>
        </w:rPr>
      </w:r>
      <w:r>
        <w:rPr>
          <w:rFonts w:ascii="Arial" w:hAnsi="Arial"/>
          <w:b w:val="0"/>
          <w:i w:val="0"/>
          <w:sz w:val="18"/>
        </w:rPr>
        <w:t xml:space="preserve"> Vascular Complications During Appendectomy; Severe Adhesion of the Appendix to the Right Iliac Artery: A Case Report. </w:t>
      </w:r>
      <w:r>
        <w:rPr>
          <w:rFonts w:ascii="Arial" w:hAnsi="Arial"/>
          <w:b w:val="0"/>
          <w:i/>
          <w:sz w:val="18"/>
        </w:rPr>
        <w:t>Journal of Medical Case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140. </w:t>
      </w:r>
      <w:r>
        <w:rPr>
          <w:rFonts w:ascii="Arial" w:hAnsi="Arial"/>
          <w:b w:val="0"/>
          <w:i w:val="0"/>
          <w:sz w:val="18"/>
        </w:rPr>
        <w:t xml:space="preserve">Hosseinzadeh A, </w:t>
      </w:r>
      <w:r>
        <w:rPr>
          <w:rFonts w:ascii="Arial" w:hAnsi="Arial"/>
          <w:b/>
          <w:i w:val="0"/>
          <w:sz w:val="18"/>
        </w:rPr>
        <w:t>Shahriarirad R</w:t>
      </w:r>
      <w:r>
        <w:rPr>
          <w:rFonts w:ascii="Arial" w:hAnsi="Arial"/>
          <w:b w:val="0"/>
          <w:i w:val="0"/>
          <w:sz w:val="18"/>
        </w:rPr>
        <w:t>, Dalfardi F, Arianpour H, Zarimeidani F*</w:t>
      </w:r>
      <w:r>
        <w:rPr>
          <w:rFonts w:ascii="Arial" w:hAnsi="Arial"/>
          <w:b w:val="0"/>
          <w:i w:val="0"/>
          <w:sz w:val="18"/>
        </w:rPr>
        <w:t xml:space="preserve"> An Unsuspected Extracranial Internal Carotid Pseudoaneurysm Following Dog Bites: A Case Report and Review of Literature. </w:t>
      </w:r>
      <w:r>
        <w:rPr>
          <w:rFonts w:ascii="Arial" w:hAnsi="Arial"/>
          <w:b w:val="0"/>
          <w:i/>
          <w:sz w:val="18"/>
        </w:rPr>
        <w:t>International Journal of Emergency Medicine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141. </w:t>
      </w:r>
      <w:r>
        <w:rPr>
          <w:rFonts w:ascii="Arial" w:hAnsi="Arial"/>
          <w:b w:val="0"/>
          <w:i w:val="0"/>
          <w:sz w:val="18"/>
        </w:rPr>
        <w:t xml:space="preserve">Bahramy MA, Hashempour Z*, </w:t>
      </w:r>
      <w:r>
        <w:rPr>
          <w:rFonts w:ascii="Arial" w:hAnsi="Arial"/>
          <w:b/>
          <w:i w:val="0"/>
          <w:sz w:val="18"/>
        </w:rPr>
        <w:t>Shahriarirad R</w:t>
      </w:r>
      <w:r>
        <w:rPr>
          <w:rFonts w:ascii="Arial" w:hAnsi="Arial"/>
          <w:b w:val="0"/>
          <w:i w:val="0"/>
          <w:sz w:val="18"/>
        </w:rPr>
      </w:r>
      <w:r>
        <w:rPr>
          <w:rFonts w:ascii="Arial" w:hAnsi="Arial"/>
          <w:b w:val="0"/>
          <w:i w:val="0"/>
          <w:sz w:val="18"/>
        </w:rPr>
        <w:t xml:space="preserve"> Chronic Inflammatory Demyelinating Polyneuropathy following COVID-19 Vaccination: A Case Report and Literature Review. </w:t>
      </w:r>
      <w:r>
        <w:rPr>
          <w:rFonts w:ascii="Arial" w:hAnsi="Arial"/>
          <w:b w:val="0"/>
          <w:i/>
          <w:sz w:val="18"/>
        </w:rPr>
        <w:t>BMC Neurology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142. </w:t>
      </w:r>
      <w:r>
        <w:rPr>
          <w:rFonts w:ascii="Arial" w:hAnsi="Arial"/>
          <w:b w:val="0"/>
          <w:i w:val="0"/>
          <w:sz w:val="18"/>
        </w:rPr>
        <w:t xml:space="preserve">Mardani P, Naseri R, </w:t>
      </w:r>
      <w:r>
        <w:rPr>
          <w:rFonts w:ascii="Arial" w:hAnsi="Arial"/>
          <w:b/>
          <w:i w:val="0"/>
          <w:sz w:val="18"/>
        </w:rPr>
        <w:t>Shahriarirad R</w:t>
      </w:r>
      <w:r>
        <w:rPr>
          <w:rFonts w:ascii="Arial" w:hAnsi="Arial"/>
          <w:b w:val="0"/>
          <w:i w:val="0"/>
          <w:sz w:val="18"/>
        </w:rPr>
        <w:t>, Mahram H*, Shafi M, Dehghanian A, Ziaian B</w:t>
      </w:r>
      <w:r>
        <w:rPr>
          <w:rFonts w:ascii="Arial" w:hAnsi="Arial"/>
          <w:b w:val="0"/>
          <w:i w:val="0"/>
          <w:sz w:val="18"/>
        </w:rPr>
        <w:t xml:space="preserve"> Successful Bilateral Lung Transplantation in Pulmonary Alveolar Microlithiasis: A Case Report and Review of Literature. </w:t>
      </w:r>
      <w:r>
        <w:rPr>
          <w:rFonts w:ascii="Arial" w:hAnsi="Arial"/>
          <w:b w:val="0"/>
          <w:i/>
          <w:sz w:val="18"/>
        </w:rPr>
        <w:t>The Clinical Respiratory Journal</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143.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Nekooeian M, Anbardar MH, Ziaian B, Kamran H, Ayare N, Vafabin M, Fouladi D*</w:t>
      </w:r>
      <w:r>
        <w:rPr>
          <w:rFonts w:ascii="Arial" w:hAnsi="Arial"/>
          <w:b w:val="0"/>
          <w:i w:val="0"/>
          <w:sz w:val="18"/>
        </w:rPr>
        <w:t xml:space="preserve"> Pleural Epithelioid Hemangioendothelioma in a 39-Year-Old Female: A Case Report. </w:t>
      </w:r>
      <w:r>
        <w:rPr>
          <w:rFonts w:ascii="Arial" w:hAnsi="Arial"/>
          <w:b w:val="0"/>
          <w:i/>
          <w:sz w:val="18"/>
        </w:rPr>
        <w:t>Journal of Cardiothoracic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144. </w:t>
      </w:r>
      <w:r>
        <w:rPr>
          <w:rFonts w:ascii="Arial" w:hAnsi="Arial"/>
          <w:b w:val="0"/>
          <w:i w:val="0"/>
          <w:sz w:val="18"/>
        </w:rPr>
        <w:t xml:space="preserve">Mehdipour Dalivand M, Hadjiabbasi A, Ramezanzadeh E, Habibzadeh SM, Goudarzi K, </w:t>
      </w:r>
      <w:r>
        <w:rPr>
          <w:rFonts w:ascii="Arial" w:hAnsi="Arial"/>
          <w:b/>
          <w:i w:val="0"/>
          <w:sz w:val="18"/>
        </w:rPr>
        <w:t>Shahriarirad R</w:t>
      </w:r>
      <w:r>
        <w:rPr>
          <w:rFonts w:ascii="Arial" w:hAnsi="Arial"/>
          <w:b w:val="0"/>
          <w:i w:val="0"/>
          <w:sz w:val="18"/>
        </w:rPr>
        <w:t>, Zayeni H*</w:t>
      </w:r>
      <w:r>
        <w:rPr>
          <w:rFonts w:ascii="Arial" w:hAnsi="Arial"/>
          <w:b w:val="0"/>
          <w:i w:val="0"/>
          <w:sz w:val="18"/>
        </w:rPr>
        <w:t xml:space="preserve"> Nephrotic Syndrome due to Focal Segmental Glomerulosclerosis Complicating Scleroderma: A Case Report. </w:t>
      </w:r>
      <w:r>
        <w:rPr>
          <w:rFonts w:ascii="Arial" w:hAnsi="Arial"/>
          <w:b w:val="0"/>
          <w:i/>
          <w:sz w:val="18"/>
        </w:rPr>
        <w:t>Journal of Medical Case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145. </w:t>
      </w:r>
      <w:r>
        <w:rPr>
          <w:rFonts w:ascii="Arial" w:hAnsi="Arial"/>
          <w:b w:val="0"/>
          <w:i w:val="0"/>
          <w:sz w:val="18"/>
        </w:rPr>
        <w:t xml:space="preserve">Hosseinzadeh A, Zehra J, Davarpanah MA, Moeini Farsani M, Ghasemi Gorji M, </w:t>
      </w:r>
      <w:r>
        <w:rPr>
          <w:rFonts w:ascii="Arial" w:hAnsi="Arial"/>
          <w:b/>
          <w:i w:val="0"/>
          <w:sz w:val="18"/>
        </w:rPr>
        <w:t>Shahriarirad R*</w:t>
      </w:r>
      <w:r>
        <w:rPr>
          <w:rFonts w:ascii="Arial" w:hAnsi="Arial"/>
          <w:b w:val="0"/>
          <w:i w:val="0"/>
          <w:sz w:val="18"/>
        </w:rPr>
      </w:r>
      <w:r>
        <w:rPr>
          <w:rFonts w:ascii="Arial" w:hAnsi="Arial"/>
          <w:b w:val="0"/>
          <w:i w:val="0"/>
          <w:sz w:val="18"/>
        </w:rPr>
        <w:t xml:space="preserve"> Aortoduodenal Fistula and Abdominal Aortic Aneurysm as a Complication of Brucella Aortitis managed with In Situ Aortic Aneurysm Repair: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146. </w:t>
      </w:r>
      <w:r>
        <w:rPr>
          <w:rFonts w:ascii="Arial" w:hAnsi="Arial"/>
          <w:b w:val="0"/>
          <w:i w:val="0"/>
          <w:sz w:val="18"/>
        </w:rPr>
        <w:t xml:space="preserve">Tajaddini A, Fallahi MM*, Haghshenas H, Nourmohammadi SS, Ghahramani L, </w:t>
      </w:r>
      <w:r>
        <w:rPr>
          <w:rFonts w:ascii="Arial" w:hAnsi="Arial"/>
          <w:b/>
          <w:i w:val="0"/>
          <w:sz w:val="18"/>
        </w:rPr>
        <w:t>Shahriarirad R</w:t>
      </w:r>
      <w:r>
        <w:rPr>
          <w:rFonts w:ascii="Arial" w:hAnsi="Arial"/>
          <w:b w:val="0"/>
          <w:i w:val="0"/>
          <w:sz w:val="18"/>
        </w:rPr>
      </w:r>
      <w:r>
        <w:rPr>
          <w:rFonts w:ascii="Arial" w:hAnsi="Arial"/>
          <w:b w:val="0"/>
          <w:i w:val="0"/>
          <w:sz w:val="18"/>
        </w:rPr>
        <w:t xml:space="preserve"> Primary Abdominal Cocoon Syndrome Manifesting with Chilaiditi Syndrome and Intestinal Obstruction: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147. </w:t>
      </w:r>
      <w:r>
        <w:rPr>
          <w:rFonts w:ascii="Arial" w:hAnsi="Arial"/>
          <w:b w:val="0"/>
          <w:i w:val="0"/>
          <w:sz w:val="18"/>
        </w:rPr>
        <w:t xml:space="preserve">Kazemi K, Rasekhi A, Sohrabi Nazari S, Lashkarizadeh MM, Shamsaeefar A, Alikhani M, Akbari A, </w:t>
      </w:r>
      <w:r>
        <w:rPr>
          <w:rFonts w:ascii="Arial" w:hAnsi="Arial"/>
          <w:b/>
          <w:i w:val="0"/>
          <w:sz w:val="18"/>
        </w:rPr>
        <w:t>Shahriarirad R*</w:t>
      </w:r>
      <w:r>
        <w:rPr>
          <w:rFonts w:ascii="Arial" w:hAnsi="Arial"/>
          <w:b w:val="0"/>
          <w:i w:val="0"/>
          <w:sz w:val="18"/>
        </w:rPr>
      </w:r>
      <w:r>
        <w:rPr>
          <w:rFonts w:ascii="Arial" w:hAnsi="Arial"/>
          <w:b w:val="0"/>
          <w:i w:val="0"/>
          <w:sz w:val="18"/>
        </w:rPr>
        <w:t xml:space="preserve"> Nonoperative Management of Biliopleural Fistula following Living-Donor Liver Transplantation: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148. </w:t>
      </w:r>
      <w:r>
        <w:rPr>
          <w:rFonts w:ascii="Arial" w:hAnsi="Arial"/>
          <w:b w:val="0"/>
          <w:i w:val="0"/>
          <w:sz w:val="18"/>
        </w:rPr>
        <w:t xml:space="preserve">Mardani P, Kamran H, Ghaderpanah R, Geramizadeh B, Fouladi D, </w:t>
      </w:r>
      <w:r>
        <w:rPr>
          <w:rFonts w:ascii="Arial" w:hAnsi="Arial"/>
          <w:b/>
          <w:i w:val="0"/>
          <w:sz w:val="18"/>
        </w:rPr>
        <w:t>Shahriarirad R*</w:t>
      </w:r>
      <w:r>
        <w:rPr>
          <w:rFonts w:ascii="Arial" w:hAnsi="Arial"/>
          <w:b w:val="0"/>
          <w:i w:val="0"/>
          <w:sz w:val="18"/>
        </w:rPr>
        <w:t>, Amirian A</w:t>
      </w:r>
      <w:r>
        <w:rPr>
          <w:rFonts w:ascii="Arial" w:hAnsi="Arial"/>
          <w:b w:val="0"/>
          <w:i w:val="0"/>
          <w:sz w:val="18"/>
        </w:rPr>
        <w:t xml:space="preserve"> A Massive Immature Mediastinal Teratoma Treated with Chemotherapy and Surgical Resection: A Case Report.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149. </w:t>
      </w:r>
      <w:r>
        <w:rPr>
          <w:rFonts w:ascii="Arial" w:hAnsi="Arial"/>
          <w:b w:val="0"/>
          <w:i w:val="0"/>
          <w:sz w:val="18"/>
        </w:rPr>
        <w:t xml:space="preserve">Mardani P, Nekooeian M, Zangeneh S, Kamran H, </w:t>
      </w:r>
      <w:r>
        <w:rPr>
          <w:rFonts w:ascii="Arial" w:hAnsi="Arial"/>
          <w:b/>
          <w:i w:val="0"/>
          <w:sz w:val="18"/>
        </w:rPr>
        <w:t>Shahriarirad R*</w:t>
      </w:r>
      <w:r>
        <w:rPr>
          <w:rFonts w:ascii="Arial" w:hAnsi="Arial"/>
          <w:b w:val="0"/>
          <w:i w:val="0"/>
          <w:sz w:val="18"/>
        </w:rPr>
        <w:t>, Anbardar MH, Amirian A, Vafabin M</w:t>
      </w:r>
      <w:r>
        <w:rPr>
          <w:rFonts w:ascii="Arial" w:hAnsi="Arial"/>
          <w:b w:val="0"/>
          <w:i w:val="0"/>
          <w:sz w:val="18"/>
        </w:rPr>
        <w:t xml:space="preserve"> Surgical Removal of an Unusual Huge Solitary Fibrous Tumor in the Mediastinum: A Case Report.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150. </w:t>
      </w:r>
      <w:r>
        <w:rPr>
          <w:rFonts w:ascii="Arial" w:hAnsi="Arial"/>
          <w:b w:val="0"/>
          <w:i w:val="0"/>
          <w:sz w:val="18"/>
        </w:rPr>
        <w:t xml:space="preserve">Mardani P, Kamran H, Khosravi F, </w:t>
      </w:r>
      <w:r>
        <w:rPr>
          <w:rFonts w:ascii="Arial" w:hAnsi="Arial"/>
          <w:b/>
          <w:i w:val="0"/>
          <w:sz w:val="18"/>
        </w:rPr>
        <w:t>Shahriarirad R*</w:t>
      </w:r>
      <w:r>
        <w:rPr>
          <w:rFonts w:ascii="Arial" w:hAnsi="Arial"/>
          <w:b w:val="0"/>
          <w:i w:val="0"/>
          <w:sz w:val="18"/>
        </w:rPr>
        <w:t>, Amirian A, Ziaian B</w:t>
      </w:r>
      <w:r>
        <w:rPr>
          <w:rFonts w:ascii="Arial" w:hAnsi="Arial"/>
          <w:b w:val="0"/>
          <w:i w:val="0"/>
          <w:sz w:val="18"/>
        </w:rPr>
        <w:t xml:space="preserve"> Bronchobiliary Fistulae as a Complication of Untreated Pulmonary Hydatid Cyst Presenting with Bilioptysis: A Report of Two Cases.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151. </w:t>
      </w:r>
      <w:r>
        <w:rPr>
          <w:rFonts w:ascii="Arial" w:hAnsi="Arial"/>
          <w:b w:val="0"/>
          <w:i w:val="0"/>
          <w:sz w:val="18"/>
        </w:rPr>
        <w:t xml:space="preserve">Faghihi G, Moeine R, Mohaghegh F*, Rajabi P, </w:t>
      </w:r>
      <w:r>
        <w:rPr>
          <w:rFonts w:ascii="Arial" w:hAnsi="Arial"/>
          <w:b/>
          <w:i w:val="0"/>
          <w:sz w:val="18"/>
        </w:rPr>
        <w:t>Shahriarirad R</w:t>
      </w:r>
      <w:r>
        <w:rPr>
          <w:rFonts w:ascii="Arial" w:hAnsi="Arial"/>
          <w:b w:val="0"/>
          <w:i w:val="0"/>
          <w:sz w:val="18"/>
        </w:rPr>
      </w:r>
      <w:r>
        <w:rPr>
          <w:rFonts w:ascii="Arial" w:hAnsi="Arial"/>
          <w:b w:val="0"/>
          <w:i w:val="0"/>
          <w:sz w:val="18"/>
        </w:rPr>
        <w:t xml:space="preserve"> Coexistence of Mucinous Nevus and Multiple Collagenoma with Unilateral, Dermatomal, and Multi Segmental Distribution.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152. </w:t>
      </w:r>
      <w:r>
        <w:rPr>
          <w:rFonts w:ascii="Arial" w:hAnsi="Arial"/>
          <w:b w:val="0"/>
          <w:i w:val="0"/>
          <w:sz w:val="18"/>
        </w:rPr>
        <w:t xml:space="preserve">Mohaghegh F*, Moeine R, Saber M, Fatemeh S, Nekooeian M, </w:t>
      </w:r>
      <w:r>
        <w:rPr>
          <w:rFonts w:ascii="Arial" w:hAnsi="Arial"/>
          <w:b/>
          <w:i w:val="0"/>
          <w:sz w:val="18"/>
        </w:rPr>
        <w:t>Shahriarirad R</w:t>
      </w:r>
      <w:r>
        <w:rPr>
          <w:rFonts w:ascii="Arial" w:hAnsi="Arial"/>
          <w:b w:val="0"/>
          <w:i w:val="0"/>
          <w:sz w:val="18"/>
        </w:rPr>
      </w:r>
      <w:r>
        <w:rPr>
          <w:rFonts w:ascii="Arial" w:hAnsi="Arial"/>
          <w:b w:val="0"/>
          <w:i w:val="0"/>
          <w:sz w:val="18"/>
        </w:rPr>
        <w:t xml:space="preserve"> Granuloma Annulare with Alopecia Areata in a 6-Years-Old Girl: A Case Report. </w:t>
      </w:r>
      <w:r>
        <w:rPr>
          <w:rFonts w:ascii="Arial" w:hAnsi="Arial"/>
          <w:b w:val="0"/>
          <w:i/>
          <w:sz w:val="18"/>
        </w:rPr>
        <w:t>Journal of Medical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153. </w:t>
      </w:r>
      <w:r>
        <w:rPr>
          <w:rFonts w:ascii="Arial" w:hAnsi="Arial"/>
          <w:b w:val="0"/>
          <w:i w:val="0"/>
          <w:sz w:val="18"/>
        </w:rPr>
        <w:t xml:space="preserve">Lashkari R, Loghman M, Aghaghazvini L, Saffar H, Ziaadini B, </w:t>
      </w:r>
      <w:r>
        <w:rPr>
          <w:rFonts w:ascii="Arial" w:hAnsi="Arial"/>
          <w:b/>
          <w:i w:val="0"/>
          <w:sz w:val="18"/>
        </w:rPr>
        <w:t>Shahriarirad R</w:t>
      </w:r>
      <w:r>
        <w:rPr>
          <w:rFonts w:ascii="Arial" w:hAnsi="Arial"/>
          <w:b w:val="0"/>
          <w:i w:val="0"/>
          <w:sz w:val="18"/>
        </w:rPr>
        <w:t>, Rahmanian E, Alikhani M*</w:t>
      </w:r>
      <w:r>
        <w:rPr>
          <w:rFonts w:ascii="Arial" w:hAnsi="Arial"/>
          <w:b w:val="0"/>
          <w:i w:val="0"/>
          <w:sz w:val="18"/>
        </w:rPr>
        <w:t xml:space="preserve"> Atypical Presentation of Amyloidosis in a Female Patient with Muscle Weakness. </w:t>
      </w:r>
      <w:r>
        <w:rPr>
          <w:rFonts w:ascii="Arial" w:hAnsi="Arial"/>
          <w:b w:val="0"/>
          <w:i/>
          <w:sz w:val="18"/>
        </w:rPr>
        <w:t>Case Reports in Medicine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154.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Fallahi MJ, Zeighami A*</w:t>
      </w:r>
      <w:r>
        <w:rPr>
          <w:rFonts w:ascii="Arial" w:hAnsi="Arial"/>
          <w:b w:val="0"/>
          <w:i w:val="0"/>
          <w:sz w:val="18"/>
        </w:rPr>
        <w:t xml:space="preserve"> Extramedullary Relapse of Immunoglobulin A-Kappa Myeloma Manifesting as Plasmacytoma of the Pleura: A Case Report. </w:t>
      </w:r>
      <w:r>
        <w:rPr>
          <w:rFonts w:ascii="Arial" w:hAnsi="Arial"/>
          <w:b w:val="0"/>
          <w:i/>
          <w:sz w:val="18"/>
        </w:rPr>
        <w:t>Journal of Medical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155. </w:t>
      </w:r>
      <w:r>
        <w:rPr>
          <w:rFonts w:ascii="Arial" w:hAnsi="Arial"/>
          <w:b w:val="0"/>
          <w:i w:val="0"/>
          <w:sz w:val="18"/>
        </w:rPr>
        <w:t xml:space="preserve">Mardani P, Kamran H, Geramizadeh B, Darabi MH, Najafi M, Amirian A, </w:t>
      </w:r>
      <w:r>
        <w:rPr>
          <w:rFonts w:ascii="Arial" w:hAnsi="Arial"/>
          <w:b/>
          <w:i w:val="0"/>
          <w:sz w:val="18"/>
        </w:rPr>
        <w:t>Shahriarirad R*</w:t>
      </w:r>
      <w:r>
        <w:rPr>
          <w:rFonts w:ascii="Arial" w:hAnsi="Arial"/>
          <w:b w:val="0"/>
          <w:i w:val="0"/>
          <w:sz w:val="18"/>
        </w:rPr>
      </w:r>
      <w:r>
        <w:rPr>
          <w:rFonts w:ascii="Arial" w:hAnsi="Arial"/>
          <w:b w:val="0"/>
          <w:i w:val="0"/>
          <w:sz w:val="18"/>
        </w:rPr>
        <w:t xml:space="preserve"> Cavernous Mediastinal Hemangioma Presenting with Persistent Cough: A Rare Case Report and Review of Literature.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156. </w:t>
      </w:r>
      <w:r>
        <w:rPr>
          <w:rFonts w:ascii="Arial" w:hAnsi="Arial"/>
          <w:b w:val="0"/>
          <w:i w:val="0"/>
          <w:sz w:val="18"/>
        </w:rPr>
        <w:t xml:space="preserve">Loghman M, Rahmanian E, Alikhani M, Saffar H, Ziaadini B, </w:t>
      </w:r>
      <w:r>
        <w:rPr>
          <w:rFonts w:ascii="Arial" w:hAnsi="Arial"/>
          <w:b/>
          <w:i w:val="0"/>
          <w:sz w:val="18"/>
        </w:rPr>
        <w:t>Shahriarirad R</w:t>
      </w:r>
      <w:r>
        <w:rPr>
          <w:rFonts w:ascii="Arial" w:hAnsi="Arial"/>
          <w:b w:val="0"/>
          <w:i w:val="0"/>
          <w:sz w:val="18"/>
        </w:rPr>
        <w:t>, Faezi ST*</w:t>
      </w:r>
      <w:r>
        <w:rPr>
          <w:rFonts w:ascii="Arial" w:hAnsi="Arial"/>
          <w:b w:val="0"/>
          <w:i w:val="0"/>
          <w:sz w:val="18"/>
        </w:rPr>
        <w:t xml:space="preserve"> Necrotizing Autoimmune Myositis following Coronavirus Disease 2019 Infection: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157. </w:t>
      </w:r>
      <w:r>
        <w:rPr>
          <w:rFonts w:ascii="Arial" w:hAnsi="Arial"/>
          <w:b w:val="0"/>
          <w:i w:val="0"/>
          <w:sz w:val="18"/>
        </w:rPr>
        <w:t xml:space="preserve">Hosseinzadeh A, Ebrahimi K, </w:t>
      </w:r>
      <w:r>
        <w:rPr>
          <w:rFonts w:ascii="Arial" w:hAnsi="Arial"/>
          <w:b/>
          <w:i w:val="0"/>
          <w:sz w:val="18"/>
        </w:rPr>
        <w:t>Shahriarirad R*</w:t>
      </w:r>
      <w:r>
        <w:rPr>
          <w:rFonts w:ascii="Arial" w:hAnsi="Arial"/>
          <w:b w:val="0"/>
          <w:i w:val="0"/>
          <w:sz w:val="18"/>
        </w:rPr>
        <w:t>, Dalfardi F</w:t>
      </w:r>
      <w:r>
        <w:rPr>
          <w:rFonts w:ascii="Arial" w:hAnsi="Arial"/>
          <w:b w:val="0"/>
          <w:i w:val="0"/>
          <w:sz w:val="18"/>
        </w:rPr>
        <w:t xml:space="preserve"> Lower Limb Lymphedema and Cellulitis as a Complication of COVID-19 Vaccine: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158. </w:t>
      </w:r>
      <w:r>
        <w:rPr>
          <w:rFonts w:ascii="Arial" w:hAnsi="Arial"/>
          <w:b w:val="0"/>
          <w:i w:val="0"/>
          <w:sz w:val="18"/>
        </w:rPr>
        <w:t xml:space="preserve">Rahmanian E, Alikhani M*, Loghman M, Beikmohamadi Hezaveh S, Zangeneh S, </w:t>
      </w:r>
      <w:r>
        <w:rPr>
          <w:rFonts w:ascii="Arial" w:hAnsi="Arial"/>
          <w:b/>
          <w:i w:val="0"/>
          <w:sz w:val="18"/>
        </w:rPr>
        <w:t>Shahriarirad R</w:t>
      </w:r>
      <w:r>
        <w:rPr>
          <w:rFonts w:ascii="Arial" w:hAnsi="Arial"/>
          <w:b w:val="0"/>
          <w:i w:val="0"/>
          <w:sz w:val="18"/>
        </w:rPr>
        <w:t>, Faezi ST, Nejadhosseinian M</w:t>
      </w:r>
      <w:r>
        <w:rPr>
          <w:rFonts w:ascii="Arial" w:hAnsi="Arial"/>
          <w:b w:val="0"/>
          <w:i w:val="0"/>
          <w:sz w:val="18"/>
        </w:rPr>
        <w:t xml:space="preserve"> COVID-19 Vaccine-Induced Vasculitis in a Patient with Sarcoidosis: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159. </w:t>
      </w:r>
      <w:r>
        <w:rPr>
          <w:rFonts w:ascii="Arial" w:hAnsi="Arial"/>
          <w:b w:val="0"/>
          <w:i w:val="0"/>
          <w:sz w:val="18"/>
        </w:rPr>
        <w:t xml:space="preserve">Ghoddusi Johari H, Malekhosseini H, Erfani A, </w:t>
      </w:r>
      <w:r>
        <w:rPr>
          <w:rFonts w:ascii="Arial" w:hAnsi="Arial"/>
          <w:b/>
          <w:i w:val="0"/>
          <w:sz w:val="18"/>
        </w:rPr>
        <w:t>Shahriarirad R*</w:t>
      </w:r>
      <w:r>
        <w:rPr>
          <w:rFonts w:ascii="Arial" w:hAnsi="Arial"/>
          <w:b w:val="0"/>
          <w:i w:val="0"/>
          <w:sz w:val="18"/>
        </w:rPr>
      </w:r>
      <w:r>
        <w:rPr>
          <w:rFonts w:ascii="Arial" w:hAnsi="Arial"/>
          <w:b w:val="0"/>
          <w:i w:val="0"/>
          <w:sz w:val="18"/>
        </w:rPr>
        <w:t xml:space="preserve"> Great Saphenous Vein Aneurysm Mimicking Inguinal Hernia: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160. </w:t>
      </w:r>
      <w:r>
        <w:rPr>
          <w:rFonts w:ascii="Arial" w:hAnsi="Arial"/>
          <w:b w:val="0"/>
          <w:i w:val="0"/>
          <w:sz w:val="18"/>
        </w:rPr>
        <w:t xml:space="preserve">Mardani P, Ayareh N, Kamran H, </w:t>
      </w:r>
      <w:r>
        <w:rPr>
          <w:rFonts w:ascii="Arial" w:hAnsi="Arial"/>
          <w:b/>
          <w:i w:val="0"/>
          <w:sz w:val="18"/>
        </w:rPr>
        <w:t>Shahriarirad R</w:t>
      </w:r>
      <w:r>
        <w:rPr>
          <w:rFonts w:ascii="Arial" w:hAnsi="Arial"/>
          <w:b w:val="0"/>
          <w:i w:val="0"/>
          <w:sz w:val="18"/>
        </w:rPr>
      </w:r>
      <w:r>
        <w:rPr>
          <w:rFonts w:ascii="Arial" w:hAnsi="Arial"/>
          <w:b w:val="0"/>
          <w:i w:val="0"/>
          <w:sz w:val="18"/>
        </w:rPr>
        <w:t xml:space="preserve"> Adenocarcinoma Metastasis from Colon to the Thyroid: A Case Report. </w:t>
      </w:r>
      <w:r>
        <w:rPr>
          <w:rFonts w:ascii="Arial" w:hAnsi="Arial"/>
          <w:b w:val="0"/>
          <w:i/>
          <w:sz w:val="18"/>
        </w:rPr>
        <w:t>Case Reports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161. </w:t>
      </w:r>
      <w:r>
        <w:rPr>
          <w:rFonts w:ascii="Arial" w:hAnsi="Arial"/>
          <w:b w:val="0"/>
          <w:i w:val="0"/>
          <w:sz w:val="18"/>
        </w:rPr>
        <w:t xml:space="preserve">Hosseinzadeh A, </w:t>
      </w:r>
      <w:r>
        <w:rPr>
          <w:rFonts w:ascii="Arial" w:hAnsi="Arial"/>
          <w:b/>
          <w:i w:val="0"/>
          <w:sz w:val="18"/>
        </w:rPr>
        <w:t>Shahriarirad R*</w:t>
      </w:r>
      <w:r>
        <w:rPr>
          <w:rFonts w:ascii="Arial" w:hAnsi="Arial"/>
          <w:b w:val="0"/>
          <w:i w:val="0"/>
          <w:sz w:val="18"/>
        </w:rPr>
        <w:t>, Asgharzadeh Majdazar V, Moeini Farsani M, Tadayon SMK</w:t>
      </w:r>
      <w:r>
        <w:rPr>
          <w:rFonts w:ascii="Arial" w:hAnsi="Arial"/>
          <w:b w:val="0"/>
          <w:i w:val="0"/>
          <w:sz w:val="18"/>
        </w:rPr>
        <w:t xml:space="preserve"> Spontaneous Rupture of a Large Splenic Artery Aneurysm in a 59-year-old Male Patient with Pemphigus Vulgaris: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162. </w:t>
      </w:r>
      <w:r>
        <w:rPr>
          <w:rFonts w:ascii="Arial" w:hAnsi="Arial"/>
          <w:b w:val="0"/>
          <w:i w:val="0"/>
          <w:sz w:val="18"/>
        </w:rPr>
        <w:t xml:space="preserve">Siadat AH, Moeine R*, Iraji F, Galehdari H, </w:t>
      </w:r>
      <w:r>
        <w:rPr>
          <w:rFonts w:ascii="Arial" w:hAnsi="Arial"/>
          <w:b/>
          <w:i w:val="0"/>
          <w:sz w:val="18"/>
        </w:rPr>
        <w:t>Shahriarirad R</w:t>
      </w:r>
      <w:r>
        <w:rPr>
          <w:rFonts w:ascii="Arial" w:hAnsi="Arial"/>
          <w:b w:val="0"/>
          <w:i w:val="0"/>
          <w:sz w:val="18"/>
        </w:rPr>
      </w:r>
      <w:r>
        <w:rPr>
          <w:rFonts w:ascii="Arial" w:hAnsi="Arial"/>
          <w:b w:val="0"/>
          <w:i w:val="0"/>
          <w:sz w:val="18"/>
        </w:rPr>
        <w:t xml:space="preserve"> Pemphigus Vegetans Misdiagnosed as Condyloma Acuminata: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163. </w:t>
      </w:r>
      <w:r>
        <w:rPr>
          <w:rFonts w:ascii="Arial" w:hAnsi="Arial"/>
          <w:b w:val="0"/>
          <w:i w:val="0"/>
          <w:sz w:val="18"/>
        </w:rPr>
        <w:t xml:space="preserve">Asilian A, Moeine R*, Hafezi H, </w:t>
      </w:r>
      <w:r>
        <w:rPr>
          <w:rFonts w:ascii="Arial" w:hAnsi="Arial"/>
          <w:b/>
          <w:i w:val="0"/>
          <w:sz w:val="18"/>
        </w:rPr>
        <w:t>Shahriarirad R</w:t>
      </w:r>
      <w:r>
        <w:rPr>
          <w:rFonts w:ascii="Arial" w:hAnsi="Arial"/>
          <w:b w:val="0"/>
          <w:i w:val="0"/>
          <w:sz w:val="18"/>
        </w:rPr>
      </w:r>
      <w:r>
        <w:rPr>
          <w:rFonts w:ascii="Arial" w:hAnsi="Arial"/>
          <w:b w:val="0"/>
          <w:i w:val="0"/>
          <w:sz w:val="18"/>
        </w:rPr>
        <w:t xml:space="preserve"> Treatment of Vulvar Basal Cell Carcinoma with Slow-Mohs Micrographic Surgery: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164. </w:t>
      </w:r>
      <w:r>
        <w:rPr>
          <w:rFonts w:ascii="Arial" w:hAnsi="Arial"/>
          <w:b w:val="0"/>
          <w:i w:val="0"/>
          <w:sz w:val="18"/>
        </w:rPr>
        <w:t xml:space="preserve">Fallahi MJ, Nikandish R, Ziaian B, </w:t>
      </w:r>
      <w:r>
        <w:rPr>
          <w:rFonts w:ascii="Arial" w:hAnsi="Arial"/>
          <w:b/>
          <w:i w:val="0"/>
          <w:sz w:val="18"/>
        </w:rPr>
        <w:t>Shahriarirad R*</w:t>
      </w:r>
      <w:r>
        <w:rPr>
          <w:rFonts w:ascii="Arial" w:hAnsi="Arial"/>
          <w:b w:val="0"/>
          <w:i w:val="0"/>
          <w:sz w:val="18"/>
        </w:rPr>
      </w:r>
      <w:r>
        <w:rPr>
          <w:rFonts w:ascii="Arial" w:hAnsi="Arial"/>
          <w:b w:val="0"/>
          <w:i w:val="0"/>
          <w:sz w:val="18"/>
        </w:rPr>
        <w:t xml:space="preserve"> Near-Complete Tracheal Obstruction Due to Mucormycosis: Report of Two Cases.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165.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Erfani A, Ranjbar K</w:t>
      </w:r>
      <w:r>
        <w:rPr>
          <w:rFonts w:ascii="Arial" w:hAnsi="Arial"/>
          <w:b w:val="0"/>
          <w:i w:val="0"/>
          <w:sz w:val="18"/>
        </w:rPr>
        <w:t xml:space="preserve"> Primary Malignant Epithelioid Hemangioendothelioma of the Pleura: A Review and Report of a Novel Case.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166. </w:t>
      </w:r>
      <w:r>
        <w:rPr>
          <w:rFonts w:ascii="Arial" w:hAnsi="Arial"/>
          <w:b w:val="0"/>
          <w:i w:val="0"/>
          <w:sz w:val="18"/>
        </w:rPr>
        <w:t xml:space="preserve">Mardani P, Kamran H, Ayare N, </w:t>
      </w:r>
      <w:r>
        <w:rPr>
          <w:rFonts w:ascii="Arial" w:hAnsi="Arial"/>
          <w:b/>
          <w:i w:val="0"/>
          <w:sz w:val="18"/>
        </w:rPr>
        <w:t>Shahriarirad R*</w:t>
      </w:r>
      <w:r>
        <w:rPr>
          <w:rFonts w:ascii="Arial" w:hAnsi="Arial"/>
          <w:b w:val="0"/>
          <w:i w:val="0"/>
          <w:sz w:val="18"/>
        </w:rPr>
        <w:t>, Anbardar MH, Amirian A</w:t>
      </w:r>
      <w:r>
        <w:rPr>
          <w:rFonts w:ascii="Arial" w:hAnsi="Arial"/>
          <w:b w:val="0"/>
          <w:i w:val="0"/>
          <w:sz w:val="18"/>
        </w:rPr>
        <w:t xml:space="preserve"> Subscapular Elastofibrolipoma Treated with Marginal Resection: A Report of Two Rare Cases.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167. </w:t>
      </w:r>
      <w:r>
        <w:rPr>
          <w:rFonts w:ascii="Arial" w:hAnsi="Arial"/>
          <w:b w:val="0"/>
          <w:i w:val="0"/>
          <w:sz w:val="18"/>
        </w:rPr>
        <w:t xml:space="preserve">Meshkati Yazd SM, Bayati H, Nabavizadeh SS, </w:t>
      </w:r>
      <w:r>
        <w:rPr>
          <w:rFonts w:ascii="Arial" w:hAnsi="Arial"/>
          <w:b/>
          <w:i w:val="0"/>
          <w:sz w:val="18"/>
        </w:rPr>
        <w:t>Shahriarirad R*</w:t>
      </w:r>
      <w:r>
        <w:rPr>
          <w:rFonts w:ascii="Arial" w:hAnsi="Arial"/>
          <w:b w:val="0"/>
          <w:i w:val="0"/>
          <w:sz w:val="18"/>
        </w:rPr>
      </w:r>
      <w:r>
        <w:rPr>
          <w:rFonts w:ascii="Arial" w:hAnsi="Arial"/>
          <w:b w:val="0"/>
          <w:i w:val="0"/>
          <w:sz w:val="18"/>
        </w:rPr>
        <w:t xml:space="preserve"> Gallbladder Agenesis without Additional Biliary Tracts Abnormality. </w:t>
      </w:r>
      <w:r>
        <w:rPr>
          <w:rFonts w:ascii="Arial" w:hAnsi="Arial"/>
          <w:b w:val="0"/>
          <w:i/>
          <w:sz w:val="18"/>
        </w:rPr>
        <w:t>Case Reports in Gastrointestinal Medicine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168. </w:t>
      </w:r>
      <w:r>
        <w:rPr>
          <w:rFonts w:ascii="Arial" w:hAnsi="Arial"/>
          <w:b w:val="0"/>
          <w:i w:val="0"/>
          <w:sz w:val="18"/>
        </w:rPr>
        <w:t xml:space="preserve">Mardani P, Fallahi MM, Kamran H, </w:t>
      </w:r>
      <w:r>
        <w:rPr>
          <w:rFonts w:ascii="Arial" w:hAnsi="Arial"/>
          <w:b/>
          <w:i w:val="0"/>
          <w:sz w:val="18"/>
        </w:rPr>
        <w:t>Shahriarirad R*</w:t>
      </w:r>
      <w:r>
        <w:rPr>
          <w:rFonts w:ascii="Arial" w:hAnsi="Arial"/>
          <w:b w:val="0"/>
          <w:i w:val="0"/>
          <w:sz w:val="18"/>
        </w:rPr>
      </w:r>
      <w:r>
        <w:rPr>
          <w:rFonts w:ascii="Arial" w:hAnsi="Arial"/>
          <w:b w:val="0"/>
          <w:i w:val="0"/>
          <w:sz w:val="18"/>
        </w:rPr>
        <w:t xml:space="preserve"> Mediastinal Thymoma in A Patient with Previous Rectal and Breast Cancers: A Report of a Case with Multiple Primary Cancers and Review of Literature.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169. </w:t>
      </w:r>
      <w:r>
        <w:rPr>
          <w:rFonts w:ascii="Arial" w:hAnsi="Arial"/>
          <w:b w:val="0"/>
          <w:i w:val="0"/>
          <w:sz w:val="18"/>
        </w:rPr>
        <w:t xml:space="preserve">Mardani P, Ebrahimi K, </w:t>
      </w:r>
      <w:r>
        <w:rPr>
          <w:rFonts w:ascii="Arial" w:hAnsi="Arial"/>
          <w:b/>
          <w:i w:val="0"/>
          <w:sz w:val="18"/>
        </w:rPr>
        <w:t>Shahriarirad R</w:t>
      </w:r>
      <w:r>
        <w:rPr>
          <w:rFonts w:ascii="Arial" w:hAnsi="Arial"/>
          <w:b w:val="0"/>
          <w:i w:val="0"/>
          <w:sz w:val="18"/>
        </w:rPr>
        <w:t>, Geramizadeh B, Kamran H*, Ziaian B, Amirian A</w:t>
      </w:r>
      <w:r>
        <w:rPr>
          <w:rFonts w:ascii="Arial" w:hAnsi="Arial"/>
          <w:b w:val="0"/>
          <w:i w:val="0"/>
          <w:sz w:val="18"/>
        </w:rPr>
        <w:t xml:space="preserve"> Tracheal Myoepithelioma Resected by Using Rigid Bronchoscopy: A Case Report and Review of the Literature. </w:t>
      </w:r>
      <w:r>
        <w:rPr>
          <w:rFonts w:ascii="Arial" w:hAnsi="Arial"/>
          <w:b w:val="0"/>
          <w:i/>
          <w:sz w:val="18"/>
        </w:rPr>
        <w:t>Journal of Cardiothoracic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170. </w:t>
      </w:r>
      <w:r>
        <w:rPr>
          <w:rFonts w:ascii="Arial" w:hAnsi="Arial"/>
          <w:b w:val="0"/>
          <w:i w:val="0"/>
          <w:sz w:val="18"/>
        </w:rPr>
        <w:t xml:space="preserve">Hosseinzadeh A, Moeini Farsani M, Mahmoudi MM, Tadayon SMK, Ghoddusi Johari H, </w:t>
      </w:r>
      <w:r>
        <w:rPr>
          <w:rFonts w:ascii="Arial" w:hAnsi="Arial"/>
          <w:b/>
          <w:i w:val="0"/>
          <w:sz w:val="18"/>
        </w:rPr>
        <w:t>Shahriarirad R*</w:t>
      </w:r>
      <w:r>
        <w:rPr>
          <w:rFonts w:ascii="Arial" w:hAnsi="Arial"/>
          <w:b w:val="0"/>
          <w:i w:val="0"/>
          <w:sz w:val="18"/>
        </w:rPr>
      </w:r>
      <w:r>
        <w:rPr>
          <w:rFonts w:ascii="Arial" w:hAnsi="Arial"/>
          <w:b w:val="0"/>
          <w:i w:val="0"/>
          <w:sz w:val="18"/>
        </w:rPr>
        <w:t xml:space="preserve"> Simultaneous Retrograde Venous and Anterograde Arterial Bullet Embolism: A Rare Case Report of Shotgun Pellet Embolism to the Heart and Popliteal Artery. </w:t>
      </w:r>
      <w:r>
        <w:rPr>
          <w:rFonts w:ascii="Arial" w:hAnsi="Arial"/>
          <w:b w:val="0"/>
          <w:i/>
          <w:sz w:val="18"/>
        </w:rPr>
        <w:t>BMC 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171. </w:t>
      </w:r>
      <w:r>
        <w:rPr>
          <w:rFonts w:ascii="Arial" w:hAnsi="Arial"/>
          <w:b w:val="0"/>
          <w:i w:val="0"/>
          <w:sz w:val="18"/>
        </w:rPr>
        <w:t xml:space="preserve">Jaladat AM, Zareifar S, Daneshfard B*, </w:t>
      </w:r>
      <w:r>
        <w:rPr>
          <w:rFonts w:ascii="Arial" w:hAnsi="Arial"/>
          <w:b/>
          <w:i w:val="0"/>
          <w:sz w:val="18"/>
        </w:rPr>
        <w:t>Shahriarirad R</w:t>
      </w:r>
      <w:r>
        <w:rPr>
          <w:rFonts w:ascii="Arial" w:hAnsi="Arial"/>
          <w:b w:val="0"/>
          <w:i w:val="0"/>
          <w:sz w:val="18"/>
        </w:rPr>
      </w:r>
      <w:r>
        <w:rPr>
          <w:rFonts w:ascii="Arial" w:hAnsi="Arial"/>
          <w:b w:val="0"/>
          <w:i w:val="0"/>
          <w:sz w:val="18"/>
        </w:rPr>
        <w:t xml:space="preserve"> Management of Drug-Induced Liver Injury with Persian Medicine: Case Report. </w:t>
      </w:r>
      <w:r>
        <w:rPr>
          <w:rFonts w:ascii="Arial" w:hAnsi="Arial"/>
          <w:b w:val="0"/>
          <w:i/>
          <w:sz w:val="18"/>
        </w:rPr>
        <w:t>Integrative Medicine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172. </w:t>
      </w:r>
      <w:r>
        <w:rPr>
          <w:rFonts w:ascii="Arial" w:hAnsi="Arial"/>
          <w:b w:val="0"/>
          <w:i w:val="0"/>
          <w:sz w:val="18"/>
        </w:rPr>
        <w:t xml:space="preserve">Akhlaghi Kalahroodi M, Loghman M, Ramezanpoor M, </w:t>
      </w:r>
      <w:r>
        <w:rPr>
          <w:rFonts w:ascii="Arial" w:hAnsi="Arial"/>
          <w:b/>
          <w:i w:val="0"/>
          <w:sz w:val="18"/>
        </w:rPr>
        <w:t>Shahriarirad R</w:t>
      </w:r>
      <w:r>
        <w:rPr>
          <w:rFonts w:ascii="Arial" w:hAnsi="Arial"/>
          <w:b w:val="0"/>
          <w:i w:val="0"/>
          <w:sz w:val="18"/>
        </w:rPr>
        <w:t>, Rahmanian E*</w:t>
      </w:r>
      <w:r>
        <w:rPr>
          <w:rFonts w:ascii="Arial" w:hAnsi="Arial"/>
          <w:b w:val="0"/>
          <w:i w:val="0"/>
          <w:sz w:val="18"/>
        </w:rPr>
        <w:t xml:space="preserve"> Antineutrophil Cytoplasmic Antibody-associated Vasculitis in Presence of Positive Antiphospholipid Antibody: A Case Report. </w:t>
      </w:r>
      <w:r>
        <w:rPr>
          <w:rFonts w:ascii="Arial" w:hAnsi="Arial"/>
          <w:b w:val="0"/>
          <w:i/>
          <w:sz w:val="18"/>
        </w:rPr>
        <w:t>BMC 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173. </w:t>
      </w:r>
      <w:r>
        <w:rPr>
          <w:rFonts w:ascii="Arial" w:hAnsi="Arial"/>
          <w:b w:val="0"/>
          <w:i w:val="0"/>
          <w:sz w:val="18"/>
        </w:rPr>
        <w:t xml:space="preserve">Bahador A, Forooghi M, </w:t>
      </w:r>
      <w:r>
        <w:rPr>
          <w:rFonts w:ascii="Arial" w:hAnsi="Arial"/>
          <w:b/>
          <w:i w:val="0"/>
          <w:sz w:val="18"/>
        </w:rPr>
        <w:t>Shahriarirad R</w:t>
      </w:r>
      <w:r>
        <w:rPr>
          <w:rFonts w:ascii="Arial" w:hAnsi="Arial"/>
          <w:b w:val="0"/>
          <w:i w:val="0"/>
          <w:sz w:val="18"/>
        </w:rPr>
        <w:t>, Geramizadeh B, Ataollahi M, Kamran H*</w:t>
      </w:r>
      <w:r>
        <w:rPr>
          <w:rFonts w:ascii="Arial" w:hAnsi="Arial"/>
          <w:b w:val="0"/>
          <w:i w:val="0"/>
          <w:sz w:val="18"/>
        </w:rPr>
        <w:t xml:space="preserve"> A Large Undifferentiated Sarcoma of the Liver in a 13-year-old Girl Treated with Anatomical Resection: A Case Report and Review of the Literature. </w:t>
      </w:r>
      <w:r>
        <w:rPr>
          <w:rFonts w:ascii="Arial" w:hAnsi="Arial"/>
          <w:b w:val="0"/>
          <w:i/>
          <w:sz w:val="18"/>
        </w:rPr>
        <w:t>BMC Gastroenterology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174. </w:t>
      </w:r>
      <w:r>
        <w:rPr>
          <w:rFonts w:ascii="Arial" w:hAnsi="Arial"/>
          <w:b w:val="0"/>
          <w:i w:val="0"/>
          <w:sz w:val="18"/>
        </w:rPr>
        <w:t xml:space="preserve">Forooghi M, Hooman K*, </w:t>
      </w:r>
      <w:r>
        <w:rPr>
          <w:rFonts w:ascii="Arial" w:hAnsi="Arial"/>
          <w:b/>
          <w:i w:val="0"/>
          <w:sz w:val="18"/>
        </w:rPr>
        <w:t>Shahriarirad R</w:t>
      </w:r>
      <w:r>
        <w:rPr>
          <w:rFonts w:ascii="Arial" w:hAnsi="Arial"/>
          <w:b w:val="0"/>
          <w:i w:val="0"/>
          <w:sz w:val="18"/>
        </w:rPr>
      </w:r>
      <w:r>
        <w:rPr>
          <w:rFonts w:ascii="Arial" w:hAnsi="Arial"/>
          <w:b w:val="0"/>
          <w:i w:val="0"/>
          <w:sz w:val="18"/>
        </w:rPr>
        <w:t xml:space="preserve"> Management of Asymptomatic Perforation of a Pediatric Rectal Foreign Body into the Peritoneal Cavity Retrieved with Laparoscopy: A Case Report. </w:t>
      </w:r>
      <w:r>
        <w:rPr>
          <w:rFonts w:ascii="Arial" w:hAnsi="Arial"/>
          <w:b w:val="0"/>
          <w:i/>
          <w:sz w:val="18"/>
        </w:rPr>
        <w:t>Case Reports in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175. </w:t>
      </w:r>
      <w:r>
        <w:rPr>
          <w:rFonts w:ascii="Arial" w:hAnsi="Arial"/>
          <w:b w:val="0"/>
          <w:i w:val="0"/>
          <w:sz w:val="18"/>
        </w:rPr>
        <w:t xml:space="preserve">Abbasi R, Javanmardi F*, Mokhtari A, Hosseinpour P, </w:t>
      </w:r>
      <w:r>
        <w:rPr>
          <w:rFonts w:ascii="Arial" w:hAnsi="Arial"/>
          <w:b/>
          <w:i w:val="0"/>
          <w:sz w:val="18"/>
        </w:rPr>
        <w:t>Shahriarirad R</w:t>
      </w:r>
      <w:r>
        <w:rPr>
          <w:rFonts w:ascii="Arial" w:hAnsi="Arial"/>
          <w:b w:val="0"/>
          <w:i w:val="0"/>
          <w:sz w:val="18"/>
        </w:rPr>
        <w:t>, Ebrahimi K</w:t>
      </w:r>
      <w:r>
        <w:rPr>
          <w:rFonts w:ascii="Arial" w:hAnsi="Arial"/>
          <w:b w:val="0"/>
          <w:i w:val="0"/>
          <w:sz w:val="18"/>
        </w:rPr>
        <w:t xml:space="preserve"> Management of Pleural Empyema in a 12-year-old Obese Patient with COVID-19: A Pediatric Case Report. </w:t>
      </w:r>
      <w:r>
        <w:rPr>
          <w:rFonts w:ascii="Arial" w:hAnsi="Arial"/>
          <w:b w:val="0"/>
          <w:i/>
          <w:sz w:val="18"/>
        </w:rPr>
        <w:t>BMC Pediatrics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176. </w:t>
      </w:r>
      <w:r>
        <w:rPr>
          <w:rFonts w:ascii="Arial" w:hAnsi="Arial"/>
          <w:b w:val="0"/>
          <w:i w:val="0"/>
          <w:sz w:val="18"/>
        </w:rPr>
        <w:t xml:space="preserve">Ghoddusi Johari H, Erfani MA, Erfani A*, </w:t>
      </w:r>
      <w:r>
        <w:rPr>
          <w:rFonts w:ascii="Arial" w:hAnsi="Arial"/>
          <w:b/>
          <w:i w:val="0"/>
          <w:sz w:val="18"/>
        </w:rPr>
        <w:t>Shahriarirad R</w:t>
      </w:r>
      <w:r>
        <w:rPr>
          <w:rFonts w:ascii="Arial" w:hAnsi="Arial"/>
          <w:b w:val="0"/>
          <w:i w:val="0"/>
          <w:sz w:val="18"/>
        </w:rPr>
        <w:t>, Karami MM</w:t>
      </w:r>
      <w:r>
        <w:rPr>
          <w:rFonts w:ascii="Arial" w:hAnsi="Arial"/>
          <w:b w:val="0"/>
          <w:i w:val="0"/>
          <w:sz w:val="18"/>
        </w:rPr>
        <w:t xml:space="preserve"> Profunda Brachii Pseudoaneurysm following Supracondylar Fracture of Humerus Repair in an 8-Year-Old Boy: A Case Report and Review of Literature. </w:t>
      </w:r>
      <w:r>
        <w:rPr>
          <w:rFonts w:ascii="Arial" w:hAnsi="Arial"/>
          <w:b w:val="0"/>
          <w:i/>
          <w:sz w:val="18"/>
        </w:rPr>
        <w:t>Case Reports in Orthopedics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177. </w:t>
      </w:r>
      <w:r>
        <w:rPr>
          <w:rFonts w:ascii="Arial" w:hAnsi="Arial"/>
          <w:b w:val="0"/>
          <w:i w:val="0"/>
          <w:sz w:val="18"/>
        </w:rPr>
      </w:r>
      <w:r>
        <w:rPr>
          <w:rFonts w:ascii="Arial" w:hAnsi="Arial"/>
          <w:b/>
          <w:i w:val="0"/>
          <w:sz w:val="18"/>
        </w:rPr>
        <w:t>Shahriarirad R</w:t>
      </w:r>
      <w:r>
        <w:rPr>
          <w:rFonts w:ascii="Arial" w:hAnsi="Arial"/>
          <w:b w:val="0"/>
          <w:i w:val="0"/>
          <w:sz w:val="18"/>
        </w:rPr>
        <w:t>, Sanaei Dashti A*, Hajiani Ghotbabadi S</w:t>
      </w:r>
      <w:r>
        <w:rPr>
          <w:rFonts w:ascii="Arial" w:hAnsi="Arial"/>
          <w:b w:val="0"/>
          <w:i w:val="0"/>
          <w:sz w:val="18"/>
        </w:rPr>
        <w:t xml:space="preserve"> Multisystem Inflammatory Syndrome with Features of Atypical Kawasaki Disease during the COVID-19 Pandemic. </w:t>
      </w:r>
      <w:r>
        <w:rPr>
          <w:rFonts w:ascii="Arial" w:hAnsi="Arial"/>
          <w:b w:val="0"/>
          <w:i/>
          <w:sz w:val="18"/>
        </w:rPr>
        <w:t>Case Reports in Pediatrics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178. </w:t>
      </w:r>
      <w:r>
        <w:rPr>
          <w:rFonts w:ascii="Arial" w:hAnsi="Arial"/>
          <w:b w:val="0"/>
          <w:i w:val="0"/>
          <w:sz w:val="18"/>
        </w:rPr>
        <w:t xml:space="preserve">Basiratnia M, Derakhshan D*, Foloudi D, Ranjbar K, </w:t>
      </w:r>
      <w:r>
        <w:rPr>
          <w:rFonts w:ascii="Arial" w:hAnsi="Arial"/>
          <w:b/>
          <w:i w:val="0"/>
          <w:sz w:val="18"/>
        </w:rPr>
        <w:t>Shahriarirad R</w:t>
      </w:r>
      <w:r>
        <w:rPr>
          <w:rFonts w:ascii="Arial" w:hAnsi="Arial"/>
          <w:b w:val="0"/>
          <w:i w:val="0"/>
          <w:sz w:val="18"/>
        </w:rPr>
      </w:r>
      <w:r>
        <w:rPr>
          <w:rFonts w:ascii="Arial" w:hAnsi="Arial"/>
          <w:b w:val="0"/>
          <w:i w:val="0"/>
          <w:sz w:val="18"/>
        </w:rPr>
        <w:t xml:space="preserve"> ROHHAD Syndrome an Inconspicuous Cause of Hypernatremia: A Case Report. </w:t>
      </w:r>
      <w:r>
        <w:rPr>
          <w:rFonts w:ascii="Arial" w:hAnsi="Arial"/>
          <w:b w:val="0"/>
          <w:i/>
          <w:sz w:val="18"/>
        </w:rPr>
        <w:t>Iranian Journal of Kidney Diseases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179. </w:t>
      </w:r>
      <w:r>
        <w:rPr>
          <w:rFonts w:ascii="Arial" w:hAnsi="Arial"/>
          <w:b w:val="0"/>
          <w:i w:val="0"/>
          <w:sz w:val="18"/>
        </w:rPr>
        <w:t xml:space="preserve">Jaladat AM, Ranjbar K*, </w:t>
      </w:r>
      <w:r>
        <w:rPr>
          <w:rFonts w:ascii="Arial" w:hAnsi="Arial"/>
          <w:b/>
          <w:i w:val="0"/>
          <w:sz w:val="18"/>
        </w:rPr>
        <w:t>Shahriarirad R</w:t>
      </w:r>
      <w:r>
        <w:rPr>
          <w:rFonts w:ascii="Arial" w:hAnsi="Arial"/>
          <w:b w:val="0"/>
          <w:i w:val="0"/>
          <w:sz w:val="18"/>
        </w:rPr>
        <w:t>, Salehi Z</w:t>
      </w:r>
      <w:r>
        <w:rPr>
          <w:rFonts w:ascii="Arial" w:hAnsi="Arial"/>
          <w:b w:val="0"/>
          <w:i w:val="0"/>
          <w:sz w:val="18"/>
        </w:rPr>
        <w:t xml:space="preserve"> Successful Use of 'Ma'oljobon', a Persian Medicine Product, in a Patient with Severe Chronic Cough: A Case Report. </w:t>
      </w:r>
      <w:r>
        <w:rPr>
          <w:rFonts w:ascii="Arial" w:hAnsi="Arial"/>
          <w:b w:val="0"/>
          <w:i/>
          <w:sz w:val="18"/>
        </w:rPr>
        <w:t>Advances in Integrative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180. </w:t>
      </w:r>
      <w:r>
        <w:rPr>
          <w:rFonts w:ascii="Arial" w:hAnsi="Arial"/>
          <w:b w:val="0"/>
          <w:i w:val="0"/>
          <w:sz w:val="18"/>
        </w:rPr>
        <w:t xml:space="preserve">Amirian A, </w:t>
      </w:r>
      <w:r>
        <w:rPr>
          <w:rFonts w:ascii="Arial" w:hAnsi="Arial"/>
          <w:b/>
          <w:i w:val="0"/>
          <w:sz w:val="18"/>
        </w:rPr>
        <w:t>Shahriarirad R</w:t>
      </w:r>
      <w:r>
        <w:rPr>
          <w:rFonts w:ascii="Arial" w:hAnsi="Arial"/>
          <w:b w:val="0"/>
          <w:i w:val="0"/>
          <w:sz w:val="18"/>
        </w:rPr>
        <w:t>, Mardani P, Salimi M*</w:t>
      </w:r>
      <w:r>
        <w:rPr>
          <w:rFonts w:ascii="Arial" w:hAnsi="Arial"/>
          <w:b w:val="0"/>
          <w:i w:val="0"/>
          <w:sz w:val="18"/>
        </w:rPr>
        <w:t xml:space="preserve"> Non-operative Management of Bilateral Contained Thoracic Esophageal Perforation: A Case Report. </w:t>
      </w:r>
      <w:r>
        <w:rPr>
          <w:rFonts w:ascii="Arial" w:hAnsi="Arial"/>
          <w:b w:val="0"/>
          <w:i/>
          <w:sz w:val="18"/>
        </w:rPr>
        <w:t>BMC Surgery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181.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Erfani A, Ranjbar K, Ziaian B, Amirian A, Kamran H</w:t>
      </w:r>
      <w:r>
        <w:rPr>
          <w:rFonts w:ascii="Arial" w:hAnsi="Arial"/>
          <w:b w:val="0"/>
          <w:i w:val="0"/>
          <w:sz w:val="18"/>
        </w:rPr>
        <w:t xml:space="preserve"> Main Bronchus Penetration by Thoracostomy Tube: A Rare Inadvertent Complication. </w:t>
      </w:r>
      <w:r>
        <w:rPr>
          <w:rFonts w:ascii="Arial" w:hAnsi="Arial"/>
          <w:b w:val="0"/>
          <w:i/>
          <w:sz w:val="18"/>
        </w:rPr>
        <w:t>Bulletin of Emergency and Trauma</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182. </w:t>
      </w:r>
      <w:r>
        <w:rPr>
          <w:rFonts w:ascii="Arial" w:hAnsi="Arial"/>
          <w:b w:val="0"/>
          <w:i w:val="0"/>
          <w:sz w:val="18"/>
        </w:rPr>
        <w:t xml:space="preserve">Zareshahrabadi Z, Sarkari B, Shamsolvaezin N, Ziaian B, Tootoonchi A,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Concomitant Pulmonary Hydatid Cyst and Aspergilloma: A Rare Co-infection. </w:t>
      </w:r>
      <w:r>
        <w:rPr>
          <w:rFonts w:ascii="Arial" w:hAnsi="Arial"/>
          <w:b w:val="0"/>
          <w:i/>
          <w:sz w:val="18"/>
        </w:rPr>
        <w:t>Case Reports in Infectious Diseases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183. </w:t>
      </w:r>
      <w:r>
        <w:rPr>
          <w:rFonts w:ascii="Arial" w:hAnsi="Arial"/>
          <w:b w:val="0"/>
          <w:i w:val="0"/>
          <w:sz w:val="18"/>
        </w:rPr>
        <w:t xml:space="preserve">Mardani P, Naseri R, Amirian A, </w:t>
      </w:r>
      <w:r>
        <w:rPr>
          <w:rFonts w:ascii="Arial" w:hAnsi="Arial"/>
          <w:b/>
          <w:i w:val="0"/>
          <w:sz w:val="18"/>
        </w:rPr>
        <w:t>Shahriarirad R</w:t>
      </w:r>
      <w:r>
        <w:rPr>
          <w:rFonts w:ascii="Arial" w:hAnsi="Arial"/>
          <w:b w:val="0"/>
          <w:i w:val="0"/>
          <w:sz w:val="18"/>
        </w:rPr>
        <w:t>, Anbardar MH, Fouladi D*, Ranjbar K</w:t>
      </w:r>
      <w:r>
        <w:rPr>
          <w:rFonts w:ascii="Arial" w:hAnsi="Arial"/>
          <w:b w:val="0"/>
          <w:i w:val="0"/>
          <w:sz w:val="18"/>
        </w:rPr>
        <w:t xml:space="preserve"> Intrapulmonary Mature Cystic Teratoma of the Lung: Case Report of a Rare Entity. </w:t>
      </w:r>
      <w:r>
        <w:rPr>
          <w:rFonts w:ascii="Arial" w:hAnsi="Arial"/>
          <w:b w:val="0"/>
          <w:i/>
          <w:sz w:val="18"/>
        </w:rPr>
        <w:t>BMC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184. </w:t>
      </w:r>
      <w:r>
        <w:rPr>
          <w:rFonts w:ascii="Arial" w:hAnsi="Arial"/>
          <w:b w:val="0"/>
          <w:i w:val="0"/>
          <w:sz w:val="18"/>
        </w:rPr>
        <w:t xml:space="preserve">Amirian A, Ghoddusi Johari H, Karoobi M*,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Internal Jugular Vein Injury by Fishbone Ingestion.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185. </w:t>
      </w:r>
      <w:r>
        <w:rPr>
          <w:rFonts w:ascii="Arial" w:hAnsi="Arial"/>
          <w:b w:val="0"/>
          <w:i w:val="0"/>
          <w:sz w:val="18"/>
        </w:rPr>
        <w:t xml:space="preserve">Ghoddusi Johari H, Eskandari S, Parvizi H, Farshadi M, </w:t>
      </w:r>
      <w:r>
        <w:rPr>
          <w:rFonts w:ascii="Arial" w:hAnsi="Arial"/>
          <w:b/>
          <w:i w:val="0"/>
          <w:sz w:val="18"/>
        </w:rPr>
        <w:t>Shahriarirad R*</w:t>
      </w:r>
      <w:r>
        <w:rPr>
          <w:rFonts w:ascii="Arial" w:hAnsi="Arial"/>
          <w:b w:val="0"/>
          <w:i w:val="0"/>
          <w:sz w:val="18"/>
        </w:rPr>
      </w:r>
      <w:r>
        <w:rPr>
          <w:rFonts w:ascii="Arial" w:hAnsi="Arial"/>
          <w:b w:val="0"/>
          <w:i w:val="0"/>
          <w:sz w:val="18"/>
        </w:rPr>
        <w:t xml:space="preserve"> Median Arcuate Ligament Syndrome Presenting as Splenic Infarction. </w:t>
      </w:r>
      <w:r>
        <w:rPr>
          <w:rFonts w:ascii="Arial" w:hAnsi="Arial"/>
          <w:b w:val="0"/>
          <w:i/>
          <w:sz w:val="18"/>
        </w:rPr>
        <w:t>The American Surgeon</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186. </w:t>
      </w:r>
      <w:r>
        <w:rPr>
          <w:rFonts w:ascii="Arial" w:hAnsi="Arial"/>
          <w:b w:val="0"/>
          <w:i w:val="0"/>
          <w:sz w:val="18"/>
        </w:rPr>
        <w:t xml:space="preserve">Ghoddusi Johari H, </w:t>
      </w:r>
      <w:r>
        <w:rPr>
          <w:rFonts w:ascii="Arial" w:hAnsi="Arial"/>
          <w:b/>
          <w:i w:val="0"/>
          <w:sz w:val="18"/>
        </w:rPr>
        <w:t>Shahriarirad R*</w:t>
      </w:r>
      <w:r>
        <w:rPr>
          <w:rFonts w:ascii="Arial" w:hAnsi="Arial"/>
          <w:b w:val="0"/>
          <w:i w:val="0"/>
          <w:sz w:val="18"/>
        </w:rPr>
        <w:t>, Erfani A, Darabi MH</w:t>
      </w:r>
      <w:r>
        <w:rPr>
          <w:rFonts w:ascii="Arial" w:hAnsi="Arial"/>
          <w:b w:val="0"/>
          <w:i w:val="0"/>
          <w:sz w:val="18"/>
        </w:rPr>
        <w:t xml:space="preserve"> High Flow Scalp Arteriovenous Malformation: A Case Report. </w:t>
      </w:r>
      <w:r>
        <w:rPr>
          <w:rFonts w:ascii="Arial" w:hAnsi="Arial"/>
          <w:b w:val="0"/>
          <w:i/>
          <w:sz w:val="18"/>
        </w:rPr>
        <w:t>World Journal of Plastic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187. </w:t>
      </w:r>
      <w:r>
        <w:rPr>
          <w:rFonts w:ascii="Arial" w:hAnsi="Arial"/>
          <w:b w:val="0"/>
          <w:i w:val="0"/>
          <w:sz w:val="18"/>
        </w:rPr>
        <w:t xml:space="preserve">Amirian A, Ziaian B, Erfani A*,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Successful Management of a Huge Pulmonary Hydatid Cyst with Lung-Preserving Surgery.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188. </w:t>
      </w:r>
      <w:r>
        <w:rPr>
          <w:rFonts w:ascii="Arial" w:hAnsi="Arial"/>
          <w:b w:val="0"/>
          <w:i w:val="0"/>
          <w:sz w:val="18"/>
        </w:rPr>
        <w:t xml:space="preserve">Ghoddusi Johari H, Lashkarizadeh MM, Mardani P, </w:t>
      </w:r>
      <w:r>
        <w:rPr>
          <w:rFonts w:ascii="Arial" w:hAnsi="Arial"/>
          <w:b/>
          <w:i w:val="0"/>
          <w:sz w:val="18"/>
        </w:rPr>
        <w:t>Shahriarirad R*</w:t>
      </w:r>
      <w:r>
        <w:rPr>
          <w:rFonts w:ascii="Arial" w:hAnsi="Arial"/>
          <w:b w:val="0"/>
          <w:i w:val="0"/>
          <w:sz w:val="18"/>
        </w:rPr>
      </w:r>
      <w:r>
        <w:rPr>
          <w:rFonts w:ascii="Arial" w:hAnsi="Arial"/>
          <w:b w:val="0"/>
          <w:i w:val="0"/>
          <w:sz w:val="18"/>
        </w:rPr>
        <w:t xml:space="preserve"> Massive Hemoptysis following Cannulation of Right Internal Jugular Vein for Insertion of Cuffed Hemodialysis Catheter: A Rare Complication of Central Venous Catheterization. </w:t>
      </w:r>
      <w:r>
        <w:rPr>
          <w:rFonts w:ascii="Arial" w:hAnsi="Arial"/>
          <w:b w:val="0"/>
          <w:i/>
          <w:sz w:val="18"/>
        </w:rPr>
        <w:t>The Journal of Vascular Access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189. </w:t>
      </w:r>
      <w:r>
        <w:rPr>
          <w:rFonts w:ascii="Arial" w:hAnsi="Arial"/>
          <w:b w:val="0"/>
          <w:i w:val="0"/>
          <w:sz w:val="18"/>
        </w:rPr>
        <w:t xml:space="preserve">Mardani P, Askari A, </w:t>
      </w:r>
      <w:r>
        <w:rPr>
          <w:rFonts w:ascii="Arial" w:hAnsi="Arial"/>
          <w:b/>
          <w:i w:val="0"/>
          <w:sz w:val="18"/>
        </w:rPr>
        <w:t>Shahriarirad R*</w:t>
      </w:r>
      <w:r>
        <w:rPr>
          <w:rFonts w:ascii="Arial" w:hAnsi="Arial"/>
          <w:b w:val="0"/>
          <w:i w:val="0"/>
          <w:sz w:val="18"/>
        </w:rPr>
        <w:t>, Ranjbar K, Erfani A, Anbardar MH, Moradmand S</w:t>
      </w:r>
      <w:r>
        <w:rPr>
          <w:rFonts w:ascii="Arial" w:hAnsi="Arial"/>
          <w:b w:val="0"/>
          <w:i w:val="0"/>
          <w:sz w:val="18"/>
        </w:rPr>
        <w:t xml:space="preserve"> Masson's Tumor of the Hand: An Uncommon Histopathological Entity. </w:t>
      </w:r>
      <w:r>
        <w:rPr>
          <w:rFonts w:ascii="Arial" w:hAnsi="Arial"/>
          <w:b w:val="0"/>
          <w:i/>
          <w:sz w:val="18"/>
        </w:rPr>
        <w:t>Case Reports in Pathology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190. </w:t>
      </w:r>
      <w:r>
        <w:rPr>
          <w:rFonts w:ascii="Arial" w:hAnsi="Arial"/>
          <w:b w:val="0"/>
          <w:i w:val="0"/>
          <w:sz w:val="18"/>
        </w:rPr>
        <w:t xml:space="preserve">Amirian A, </w:t>
      </w:r>
      <w:r>
        <w:rPr>
          <w:rFonts w:ascii="Arial" w:hAnsi="Arial"/>
          <w:b/>
          <w:i w:val="0"/>
          <w:sz w:val="18"/>
        </w:rPr>
        <w:t>Shahriarirad R*</w:t>
      </w:r>
      <w:r>
        <w:rPr>
          <w:rFonts w:ascii="Arial" w:hAnsi="Arial"/>
          <w:b w:val="0"/>
          <w:i w:val="0"/>
          <w:sz w:val="18"/>
        </w:rPr>
        <w:t>, Ziaian B, Mardani P, Erfani A</w:t>
      </w:r>
      <w:r>
        <w:rPr>
          <w:rFonts w:ascii="Arial" w:hAnsi="Arial"/>
          <w:b w:val="0"/>
          <w:i w:val="0"/>
          <w:sz w:val="18"/>
        </w:rPr>
        <w:t xml:space="preserve"> Misplacement of Tracheostomy Tube in Right Main Bronchus: A Rare Complication.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193. </w:t>
      </w:r>
      <w:r>
        <w:rPr>
          <w:rFonts w:ascii="Arial" w:hAnsi="Arial"/>
          <w:b w:val="0"/>
          <w:i w:val="0"/>
          <w:sz w:val="18"/>
        </w:rPr>
        <w:t xml:space="preserve">Hashemi SA, Ranjbar MR, Tahami M,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Comparison of Accuracy in Expert Clinical Examination versus MRI and Arthroscopic Exam in Diagnosis of Meniscal Tear. </w:t>
      </w:r>
      <w:r>
        <w:rPr>
          <w:rFonts w:ascii="Arial" w:hAnsi="Arial"/>
          <w:b w:val="0"/>
          <w:i/>
          <w:sz w:val="18"/>
        </w:rPr>
        <w:t>Advances in Orthopedics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194. </w:t>
      </w:r>
      <w:r>
        <w:rPr>
          <w:rFonts w:ascii="Arial" w:hAnsi="Arial"/>
          <w:b w:val="0"/>
          <w:i w:val="0"/>
          <w:sz w:val="18"/>
        </w:rPr>
        <w:t xml:space="preserve">Lashkari R, Loghman M, Aghaghazvini L, Saffar H, Ziaadini B, </w:t>
      </w:r>
      <w:r>
        <w:rPr>
          <w:rFonts w:ascii="Arial" w:hAnsi="Arial"/>
          <w:b/>
          <w:i w:val="0"/>
          <w:sz w:val="18"/>
        </w:rPr>
        <w:t>Shahriarirad R</w:t>
      </w:r>
      <w:r>
        <w:rPr>
          <w:rFonts w:ascii="Arial" w:hAnsi="Arial"/>
          <w:b w:val="0"/>
          <w:i w:val="0"/>
          <w:sz w:val="18"/>
        </w:rPr>
        <w:t>, Rahmanian E, Alikhani M*</w:t>
      </w:r>
      <w:r>
        <w:rPr>
          <w:rFonts w:ascii="Arial" w:hAnsi="Arial"/>
          <w:b w:val="0"/>
          <w:i w:val="0"/>
          <w:sz w:val="18"/>
        </w:rPr>
        <w:t xml:space="preserve"> Atypical Presentation of Amyloidosis in a Female Patient with Muscle Weakness. </w:t>
      </w:r>
      <w:r>
        <w:rPr>
          <w:rFonts w:ascii="Arial" w:hAnsi="Arial"/>
          <w:b w:val="0"/>
          <w:i/>
          <w:sz w:val="18"/>
        </w:rPr>
        <w:t>Case Reports in Medicine</w:t>
      </w:r>
      <w:r>
        <w:rPr>
          <w:rFonts w:ascii="Arial" w:hAnsi="Arial"/>
          <w:b w:val="0"/>
          <w:i w:val="0"/>
          <w:color w:val="6B84A0"/>
          <w:sz w:val="18"/>
        </w:rPr>
        <w:t xml:space="preserve"> (2023)</w:t>
      </w:r>
    </w:p>
    <w:p>
      <w:pPr>
        <w:spacing w:before="160"/>
      </w:pPr>
      <w:r>
        <w:rPr>
          <w:rFonts w:ascii="Arial" w:hAnsi="Arial"/>
          <w:b/>
          <w:i w:val="0"/>
          <w:color w:val="1F3864"/>
          <w:sz w:val="20"/>
        </w:rPr>
        <w:t>Letters / Editorials</w:t>
      </w:r>
    </w:p>
    <w:p>
      <w:pPr>
        <w:spacing w:after="20"/>
        <w:ind w:left="432" w:hanging="432"/>
      </w:pPr>
      <w:r>
        <w:rPr>
          <w:rFonts w:ascii="Arial" w:hAnsi="Arial"/>
          <w:b/>
          <w:i w:val="0"/>
          <w:color w:val="1F3864"/>
          <w:sz w:val="18"/>
        </w:rPr>
        <w:t xml:space="preserve">191. </w:t>
      </w:r>
      <w:r>
        <w:rPr>
          <w:rFonts w:ascii="Arial" w:hAnsi="Arial"/>
          <w:b w:val="0"/>
          <w:i w:val="0"/>
          <w:sz w:val="18"/>
        </w:rPr>
      </w:r>
      <w:r>
        <w:rPr>
          <w:rFonts w:ascii="Arial" w:hAnsi="Arial"/>
          <w:b/>
          <w:i w:val="0"/>
          <w:sz w:val="18"/>
        </w:rPr>
        <w:t>Shahriarirad R</w:t>
      </w:r>
      <w:r>
        <w:rPr>
          <w:rFonts w:ascii="Arial" w:hAnsi="Arial"/>
          <w:b w:val="0"/>
          <w:i w:val="0"/>
          <w:sz w:val="18"/>
        </w:rPr>
        <w:t>, Fallahi MJ*</w:t>
      </w:r>
      <w:r>
        <w:rPr>
          <w:rFonts w:ascii="Arial" w:hAnsi="Arial"/>
          <w:b w:val="0"/>
          <w:i w:val="0"/>
          <w:sz w:val="18"/>
        </w:rPr>
        <w:t xml:space="preserve"> TB and the COVID-19 Pandemic: Brothers in Arms against Lung Health. </w:t>
      </w:r>
      <w:r>
        <w:rPr>
          <w:rFonts w:ascii="Arial" w:hAnsi="Arial"/>
          <w:b w:val="0"/>
          <w:i/>
          <w:sz w:val="18"/>
        </w:rPr>
        <w:t>The International Journal of Tuberculosis and Lung Disease</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192. </w:t>
      </w:r>
      <w:r>
        <w:rPr>
          <w:rFonts w:ascii="Arial" w:hAnsi="Arial"/>
          <w:b w:val="0"/>
          <w:i w:val="0"/>
          <w:sz w:val="18"/>
        </w:rPr>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COVID-19: Clinical or Laboratory Diagnosis? A Matter of Debate. </w:t>
      </w:r>
      <w:r>
        <w:rPr>
          <w:rFonts w:ascii="Arial" w:hAnsi="Arial"/>
          <w:b w:val="0"/>
          <w:i/>
          <w:sz w:val="18"/>
        </w:rPr>
        <w:t>Tropical Doctor</w:t>
      </w:r>
      <w:r>
        <w:rPr>
          <w:rFonts w:ascii="Arial" w:hAnsi="Arial"/>
          <w:b w:val="0"/>
          <w:i w:val="0"/>
          <w:color w:val="6B84A0"/>
          <w:sz w:val="18"/>
        </w:rPr>
        <w:t xml:space="preserve"> (2020)</w:t>
      </w:r>
    </w:p>
    <w:p>
      <w:r>
        <w:br w:type="page"/>
      </w:r>
    </w:p>
    <w:p>
      <w:r>
        <w:rPr>
          <w:rFonts w:ascii="Arial" w:hAnsi="Arial"/>
          <w:b/>
          <w:i w:val="0"/>
          <w:color w:val="1F3864"/>
          <w:sz w:val="24"/>
        </w:rPr>
        <w:t>APPENDIX B — Journals Reviewed</w:t>
      </w:r>
    </w:p>
    <w:tbl>
      <w:tblPr>
        <w:tblStyle w:val="TableGrid"/>
        <w:tblW w:type="auto" w:w="0"/>
        <w:tblLook w:firstColumn="1" w:firstRow="1" w:lastColumn="0" w:lastRow="0" w:noHBand="0" w:noVBand="1" w:val="04A0"/>
      </w:tblPr>
      <w:tblGrid>
        <w:gridCol w:w="4680"/>
        <w:gridCol w:w="4680"/>
      </w:tblGrid>
      <w:tr>
        <w:tc>
          <w:tcPr>
            <w:tcW w:type="dxa" w:w="4680"/>
          </w:tcPr>
          <w:p>
            <w:r>
              <w:rPr>
                <w:rFonts w:ascii="Arial" w:hAnsi="Arial"/>
                <w:b w:val="0"/>
                <w:i w:val="0"/>
                <w:sz w:val="16"/>
              </w:rPr>
              <w:t>American Journal of Tropical Medicine &amp; Hygiene</w:t>
            </w:r>
          </w:p>
        </w:tc>
        <w:tc>
          <w:tcPr>
            <w:tcW w:type="dxa" w:w="4680"/>
          </w:tcPr>
          <w:p>
            <w:r>
              <w:rPr>
                <w:rFonts w:ascii="Arial" w:hAnsi="Arial"/>
                <w:b w:val="0"/>
                <w:i w:val="0"/>
                <w:sz w:val="16"/>
              </w:rPr>
              <w:t>International Journal of Surgery</w:t>
            </w:r>
          </w:p>
        </w:tc>
      </w:tr>
      <w:tr>
        <w:tc>
          <w:tcPr>
            <w:tcW w:type="dxa" w:w="4680"/>
          </w:tcPr>
          <w:p>
            <w:r>
              <w:rPr>
                <w:rFonts w:ascii="Arial" w:hAnsi="Arial"/>
                <w:b w:val="0"/>
                <w:i w:val="0"/>
                <w:sz w:val="16"/>
              </w:rPr>
              <w:t>Annals of Medicine and Surgery</w:t>
            </w:r>
          </w:p>
        </w:tc>
        <w:tc>
          <w:tcPr>
            <w:tcW w:type="dxa" w:w="4680"/>
          </w:tcPr>
          <w:p>
            <w:r>
              <w:rPr>
                <w:rFonts w:ascii="Arial" w:hAnsi="Arial"/>
                <w:b w:val="0"/>
                <w:i w:val="0"/>
                <w:sz w:val="16"/>
              </w:rPr>
              <w:t>International Journal of Tropical Disease and Health</w:t>
            </w:r>
          </w:p>
        </w:tc>
      </w:tr>
      <w:tr>
        <w:tc>
          <w:tcPr>
            <w:tcW w:type="dxa" w:w="4680"/>
          </w:tcPr>
          <w:p>
            <w:r>
              <w:rPr>
                <w:rFonts w:ascii="Arial" w:hAnsi="Arial"/>
                <w:b w:val="0"/>
                <w:i w:val="0"/>
                <w:sz w:val="16"/>
              </w:rPr>
              <w:t>Asian Journal of Research and Reports in Neurology</w:t>
            </w:r>
          </w:p>
        </w:tc>
        <w:tc>
          <w:tcPr>
            <w:tcW w:type="dxa" w:w="4680"/>
          </w:tcPr>
          <w:p>
            <w:r>
              <w:rPr>
                <w:rFonts w:ascii="Arial" w:hAnsi="Arial"/>
                <w:b w:val="0"/>
                <w:i w:val="0"/>
                <w:sz w:val="16"/>
              </w:rPr>
              <w:t>Infection and Drug Resistance</w:t>
            </w:r>
          </w:p>
        </w:tc>
      </w:tr>
      <w:tr>
        <w:tc>
          <w:tcPr>
            <w:tcW w:type="dxa" w:w="4680"/>
          </w:tcPr>
          <w:p>
            <w:r>
              <w:rPr>
                <w:rFonts w:ascii="Arial" w:hAnsi="Arial"/>
                <w:b w:val="0"/>
                <w:i w:val="0"/>
                <w:sz w:val="16"/>
              </w:rPr>
              <w:t>BMJ Case Reports</w:t>
            </w:r>
          </w:p>
        </w:tc>
        <w:tc>
          <w:tcPr>
            <w:tcW w:type="dxa" w:w="4680"/>
          </w:tcPr>
          <w:p>
            <w:r>
              <w:rPr>
                <w:rFonts w:ascii="Arial" w:hAnsi="Arial"/>
                <w:b w:val="0"/>
                <w:i w:val="0"/>
                <w:sz w:val="16"/>
              </w:rPr>
              <w:t>Intensive Care Research</w:t>
            </w:r>
          </w:p>
        </w:tc>
      </w:tr>
      <w:tr>
        <w:tc>
          <w:tcPr>
            <w:tcW w:type="dxa" w:w="4680"/>
          </w:tcPr>
          <w:p>
            <w:r>
              <w:rPr>
                <w:rFonts w:ascii="Arial" w:hAnsi="Arial"/>
                <w:b w:val="0"/>
                <w:i w:val="0"/>
                <w:sz w:val="16"/>
              </w:rPr>
              <w:t>BMJ Open</w:t>
            </w:r>
          </w:p>
        </w:tc>
        <w:tc>
          <w:tcPr>
            <w:tcW w:type="dxa" w:w="4680"/>
          </w:tcPr>
          <w:p>
            <w:r>
              <w:rPr>
                <w:rFonts w:ascii="Arial" w:hAnsi="Arial"/>
                <w:b w:val="0"/>
                <w:i w:val="0"/>
                <w:sz w:val="16"/>
              </w:rPr>
              <w:t>International Quarterly of Community Health Education</w:t>
            </w:r>
          </w:p>
        </w:tc>
      </w:tr>
      <w:tr>
        <w:tc>
          <w:tcPr>
            <w:tcW w:type="dxa" w:w="4680"/>
          </w:tcPr>
          <w:p>
            <w:r>
              <w:rPr>
                <w:rFonts w:ascii="Arial" w:hAnsi="Arial"/>
                <w:b w:val="0"/>
                <w:i w:val="0"/>
                <w:sz w:val="16"/>
              </w:rPr>
              <w:t>BMC Research Notes</w:t>
            </w:r>
          </w:p>
        </w:tc>
        <w:tc>
          <w:tcPr>
            <w:tcW w:type="dxa" w:w="4680"/>
          </w:tcPr>
          <w:p>
            <w:r>
              <w:rPr>
                <w:rFonts w:ascii="Arial" w:hAnsi="Arial"/>
                <w:b w:val="0"/>
                <w:i w:val="0"/>
                <w:sz w:val="16"/>
              </w:rPr>
              <w:t>International Research Journal of Gastroenterology and Hepatology</w:t>
            </w:r>
          </w:p>
        </w:tc>
      </w:tr>
      <w:tr>
        <w:tc>
          <w:tcPr>
            <w:tcW w:type="dxa" w:w="4680"/>
          </w:tcPr>
          <w:p>
            <w:r>
              <w:rPr>
                <w:rFonts w:ascii="Arial" w:hAnsi="Arial"/>
                <w:b w:val="0"/>
                <w:i w:val="0"/>
                <w:sz w:val="16"/>
              </w:rPr>
              <w:t>Bulletin of Emergency and Trauma</w:t>
            </w:r>
          </w:p>
        </w:tc>
        <w:tc>
          <w:tcPr>
            <w:tcW w:type="dxa" w:w="4680"/>
          </w:tcPr>
          <w:p>
            <w:r>
              <w:rPr>
                <w:rFonts w:ascii="Arial" w:hAnsi="Arial"/>
                <w:b w:val="0"/>
                <w:i w:val="0"/>
                <w:sz w:val="16"/>
              </w:rPr>
              <w:t>JMIR Formative Research</w:t>
            </w:r>
          </w:p>
        </w:tc>
      </w:tr>
      <w:tr>
        <w:tc>
          <w:tcPr>
            <w:tcW w:type="dxa" w:w="4680"/>
          </w:tcPr>
          <w:p>
            <w:r>
              <w:rPr>
                <w:rFonts w:ascii="Arial" w:hAnsi="Arial"/>
                <w:b w:val="0"/>
                <w:i w:val="0"/>
                <w:sz w:val="16"/>
              </w:rPr>
              <w:t>Cancer Management and Research</w:t>
            </w:r>
          </w:p>
        </w:tc>
        <w:tc>
          <w:tcPr>
            <w:tcW w:type="dxa" w:w="4680"/>
          </w:tcPr>
          <w:p>
            <w:r>
              <w:rPr>
                <w:rFonts w:ascii="Arial" w:hAnsi="Arial"/>
                <w:b w:val="0"/>
                <w:i w:val="0"/>
                <w:sz w:val="16"/>
              </w:rPr>
              <w:t>JMIR Public Health and Surveillance</w:t>
            </w:r>
          </w:p>
        </w:tc>
      </w:tr>
      <w:tr>
        <w:tc>
          <w:tcPr>
            <w:tcW w:type="dxa" w:w="4680"/>
          </w:tcPr>
          <w:p>
            <w:r>
              <w:rPr>
                <w:rFonts w:ascii="Arial" w:hAnsi="Arial"/>
                <w:b w:val="0"/>
                <w:i w:val="0"/>
                <w:sz w:val="16"/>
              </w:rPr>
              <w:t>Case Reports in Infectious Diseases</w:t>
            </w:r>
          </w:p>
        </w:tc>
        <w:tc>
          <w:tcPr>
            <w:tcW w:type="dxa" w:w="4680"/>
          </w:tcPr>
          <w:p>
            <w:r>
              <w:rPr>
                <w:rFonts w:ascii="Arial" w:hAnsi="Arial"/>
                <w:b w:val="0"/>
                <w:i w:val="0"/>
                <w:sz w:val="16"/>
              </w:rPr>
              <w:t>JMIR Research Protocols</w:t>
            </w:r>
          </w:p>
        </w:tc>
      </w:tr>
      <w:tr>
        <w:tc>
          <w:tcPr>
            <w:tcW w:type="dxa" w:w="4680"/>
          </w:tcPr>
          <w:p>
            <w:r>
              <w:rPr>
                <w:rFonts w:ascii="Arial" w:hAnsi="Arial"/>
                <w:b w:val="0"/>
                <w:i w:val="0"/>
                <w:sz w:val="16"/>
              </w:rPr>
              <w:t>Clinical Case Reports</w:t>
            </w:r>
          </w:p>
        </w:tc>
        <w:tc>
          <w:tcPr>
            <w:tcW w:type="dxa" w:w="4680"/>
          </w:tcPr>
          <w:p>
            <w:r>
              <w:rPr>
                <w:rFonts w:ascii="Arial" w:hAnsi="Arial"/>
                <w:b w:val="0"/>
                <w:i w:val="0"/>
                <w:sz w:val="16"/>
              </w:rPr>
              <w:t>JMIRx Med</w:t>
            </w:r>
          </w:p>
        </w:tc>
      </w:tr>
      <w:tr>
        <w:tc>
          <w:tcPr>
            <w:tcW w:type="dxa" w:w="4680"/>
          </w:tcPr>
          <w:p>
            <w:r>
              <w:rPr>
                <w:rFonts w:ascii="Arial" w:hAnsi="Arial"/>
                <w:b w:val="0"/>
                <w:i w:val="0"/>
                <w:sz w:val="16"/>
              </w:rPr>
              <w:t>Clinical Medicine Insights</w:t>
            </w:r>
          </w:p>
        </w:tc>
        <w:tc>
          <w:tcPr>
            <w:tcW w:type="dxa" w:w="4680"/>
          </w:tcPr>
          <w:p>
            <w:r>
              <w:rPr>
                <w:rFonts w:ascii="Arial" w:hAnsi="Arial"/>
                <w:b w:val="0"/>
                <w:i w:val="0"/>
                <w:sz w:val="16"/>
              </w:rPr>
              <w:t>Journal of Clinical Medicine</w:t>
            </w:r>
          </w:p>
        </w:tc>
      </w:tr>
      <w:tr>
        <w:tc>
          <w:tcPr>
            <w:tcW w:type="dxa" w:w="4680"/>
          </w:tcPr>
          <w:p>
            <w:r>
              <w:rPr>
                <w:rFonts w:ascii="Arial" w:hAnsi="Arial"/>
                <w:b w:val="0"/>
                <w:i w:val="0"/>
                <w:sz w:val="16"/>
              </w:rPr>
              <w:t>Community Health Equity Research and Policy</w:t>
            </w:r>
          </w:p>
        </w:tc>
        <w:tc>
          <w:tcPr>
            <w:tcW w:type="dxa" w:w="4680"/>
          </w:tcPr>
          <w:p>
            <w:r>
              <w:rPr>
                <w:rFonts w:ascii="Arial" w:hAnsi="Arial"/>
                <w:b w:val="0"/>
                <w:i w:val="0"/>
                <w:sz w:val="16"/>
              </w:rPr>
              <w:t>Journal of Medical Internet Research</w:t>
            </w:r>
          </w:p>
        </w:tc>
      </w:tr>
      <w:tr>
        <w:tc>
          <w:tcPr>
            <w:tcW w:type="dxa" w:w="4680"/>
          </w:tcPr>
          <w:p>
            <w:r>
              <w:rPr>
                <w:rFonts w:ascii="Arial" w:hAnsi="Arial"/>
                <w:b w:val="0"/>
                <w:i w:val="0"/>
                <w:sz w:val="16"/>
              </w:rPr>
              <w:t>Critical Care Research and Practice</w:t>
            </w:r>
          </w:p>
        </w:tc>
        <w:tc>
          <w:tcPr>
            <w:tcW w:type="dxa" w:w="4680"/>
          </w:tcPr>
          <w:p>
            <w:r>
              <w:rPr>
                <w:rFonts w:ascii="Arial" w:hAnsi="Arial"/>
                <w:b w:val="0"/>
                <w:i w:val="0"/>
                <w:sz w:val="16"/>
              </w:rPr>
              <w:t>Journal of Multidisciplinary Healthcare</w:t>
            </w:r>
          </w:p>
        </w:tc>
      </w:tr>
      <w:tr>
        <w:tc>
          <w:tcPr>
            <w:tcW w:type="dxa" w:w="4680"/>
          </w:tcPr>
          <w:p>
            <w:r>
              <w:rPr>
                <w:rFonts w:ascii="Arial" w:hAnsi="Arial"/>
                <w:b w:val="0"/>
                <w:i w:val="0"/>
                <w:sz w:val="16"/>
              </w:rPr>
              <w:t>Cureus</w:t>
            </w:r>
          </w:p>
        </w:tc>
        <w:tc>
          <w:tcPr>
            <w:tcW w:type="dxa" w:w="4680"/>
          </w:tcPr>
          <w:p>
            <w:r>
              <w:rPr>
                <w:rFonts w:ascii="Arial" w:hAnsi="Arial"/>
                <w:b w:val="0"/>
                <w:i w:val="0"/>
                <w:sz w:val="16"/>
              </w:rPr>
              <w:t>Journal of Nursing and Healthcare Management</w:t>
            </w:r>
          </w:p>
        </w:tc>
      </w:tr>
      <w:tr>
        <w:tc>
          <w:tcPr>
            <w:tcW w:type="dxa" w:w="4680"/>
          </w:tcPr>
          <w:p>
            <w:r>
              <w:rPr>
                <w:rFonts w:ascii="Arial" w:hAnsi="Arial"/>
                <w:b w:val="0"/>
                <w:i w:val="0"/>
                <w:sz w:val="16"/>
              </w:rPr>
              <w:t>Current Research in Psychiatry</w:t>
            </w:r>
          </w:p>
        </w:tc>
        <w:tc>
          <w:tcPr>
            <w:tcW w:type="dxa" w:w="4680"/>
          </w:tcPr>
          <w:p>
            <w:r>
              <w:rPr>
                <w:rFonts w:ascii="Arial" w:hAnsi="Arial"/>
                <w:b w:val="0"/>
                <w:i w:val="0"/>
                <w:sz w:val="16"/>
              </w:rPr>
              <w:t>Journal of Personalized Medicine</w:t>
            </w:r>
          </w:p>
        </w:tc>
      </w:tr>
      <w:tr>
        <w:tc>
          <w:tcPr>
            <w:tcW w:type="dxa" w:w="4680"/>
          </w:tcPr>
          <w:p>
            <w:r>
              <w:rPr>
                <w:rFonts w:ascii="Arial" w:hAnsi="Arial"/>
                <w:b w:val="0"/>
                <w:i w:val="0"/>
                <w:sz w:val="16"/>
              </w:rPr>
              <w:t>Ear, Nose &amp; Throat Journal</w:t>
            </w:r>
          </w:p>
        </w:tc>
        <w:tc>
          <w:tcPr>
            <w:tcW w:type="dxa" w:w="4680"/>
          </w:tcPr>
          <w:p>
            <w:r>
              <w:rPr>
                <w:rFonts w:ascii="Arial" w:hAnsi="Arial"/>
                <w:b w:val="0"/>
                <w:i w:val="0"/>
                <w:sz w:val="16"/>
              </w:rPr>
              <w:t>Journal of Pain Research</w:t>
            </w:r>
          </w:p>
        </w:tc>
      </w:tr>
      <w:tr>
        <w:tc>
          <w:tcPr>
            <w:tcW w:type="dxa" w:w="4680"/>
          </w:tcPr>
          <w:p>
            <w:r>
              <w:rPr>
                <w:rFonts w:ascii="Arial" w:hAnsi="Arial"/>
                <w:b w:val="0"/>
                <w:i w:val="0"/>
                <w:sz w:val="16"/>
              </w:rPr>
              <w:t>Educational Research Journal</w:t>
            </w:r>
          </w:p>
        </w:tc>
        <w:tc>
          <w:tcPr>
            <w:tcW w:type="dxa" w:w="4680"/>
          </w:tcPr>
          <w:p>
            <w:r>
              <w:rPr>
                <w:rFonts w:ascii="Arial" w:hAnsi="Arial"/>
                <w:b w:val="0"/>
                <w:i w:val="0"/>
                <w:sz w:val="16"/>
              </w:rPr>
              <w:t>Journal of Pharmaceutical Research International</w:t>
            </w:r>
          </w:p>
        </w:tc>
      </w:tr>
      <w:tr>
        <w:tc>
          <w:tcPr>
            <w:tcW w:type="dxa" w:w="4680"/>
          </w:tcPr>
          <w:p>
            <w:r>
              <w:rPr>
                <w:rFonts w:ascii="Arial" w:hAnsi="Arial"/>
                <w:b w:val="0"/>
                <w:i w:val="0"/>
                <w:sz w:val="16"/>
              </w:rPr>
              <w:t>Emergency Medicine International</w:t>
            </w:r>
          </w:p>
        </w:tc>
        <w:tc>
          <w:tcPr>
            <w:tcW w:type="dxa" w:w="4680"/>
          </w:tcPr>
          <w:p>
            <w:r>
              <w:rPr>
                <w:rFonts w:ascii="Arial" w:hAnsi="Arial"/>
                <w:b w:val="0"/>
                <w:i w:val="0"/>
                <w:sz w:val="16"/>
              </w:rPr>
              <w:t>Journal of Radiology Case Reports</w:t>
            </w:r>
          </w:p>
        </w:tc>
      </w:tr>
      <w:tr>
        <w:tc>
          <w:tcPr>
            <w:tcW w:type="dxa" w:w="4680"/>
          </w:tcPr>
          <w:p>
            <w:r>
              <w:rPr>
                <w:rFonts w:ascii="Arial" w:hAnsi="Arial"/>
                <w:b w:val="0"/>
                <w:i w:val="0"/>
                <w:sz w:val="16"/>
              </w:rPr>
              <w:t>European Journal of Dermatology</w:t>
            </w:r>
          </w:p>
        </w:tc>
        <w:tc>
          <w:tcPr>
            <w:tcW w:type="dxa" w:w="4680"/>
          </w:tcPr>
          <w:p>
            <w:r>
              <w:rPr>
                <w:rFonts w:ascii="Arial" w:hAnsi="Arial"/>
                <w:b w:val="0"/>
                <w:i w:val="0"/>
                <w:sz w:val="16"/>
              </w:rPr>
              <w:t>Langenbeck's Archives of Surgery</w:t>
            </w:r>
          </w:p>
        </w:tc>
      </w:tr>
      <w:tr>
        <w:tc>
          <w:tcPr>
            <w:tcW w:type="dxa" w:w="4680"/>
          </w:tcPr>
          <w:p>
            <w:r>
              <w:rPr>
                <w:rFonts w:ascii="Arial" w:hAnsi="Arial"/>
                <w:b w:val="0"/>
                <w:i w:val="0"/>
                <w:sz w:val="16"/>
              </w:rPr>
              <w:t>Expert Review of Endocrinology &amp; Metabolism</w:t>
            </w:r>
          </w:p>
        </w:tc>
        <w:tc>
          <w:tcPr>
            <w:tcW w:type="dxa" w:w="4680"/>
          </w:tcPr>
          <w:p>
            <w:r>
              <w:rPr>
                <w:rFonts w:ascii="Arial" w:hAnsi="Arial"/>
                <w:b w:val="0"/>
                <w:i w:val="0"/>
                <w:sz w:val="16"/>
              </w:rPr>
              <w:t>Libyan Journal of Medicine</w:t>
            </w:r>
          </w:p>
        </w:tc>
      </w:tr>
      <w:tr>
        <w:tc>
          <w:tcPr>
            <w:tcW w:type="dxa" w:w="4680"/>
          </w:tcPr>
          <w:p>
            <w:r>
              <w:rPr>
                <w:rFonts w:ascii="Arial" w:hAnsi="Arial"/>
                <w:b w:val="0"/>
                <w:i w:val="0"/>
                <w:sz w:val="16"/>
              </w:rPr>
              <w:t>Frontiers in Medicine</w:t>
            </w:r>
          </w:p>
        </w:tc>
        <w:tc>
          <w:tcPr>
            <w:tcW w:type="dxa" w:w="4680"/>
          </w:tcPr>
          <w:p>
            <w:r>
              <w:rPr>
                <w:rFonts w:ascii="Arial" w:hAnsi="Arial"/>
                <w:b w:val="0"/>
                <w:i w:val="0"/>
                <w:sz w:val="16"/>
              </w:rPr>
              <w:t>PeerJ Journal</w:t>
            </w:r>
          </w:p>
        </w:tc>
      </w:tr>
      <w:tr>
        <w:tc>
          <w:tcPr>
            <w:tcW w:type="dxa" w:w="4680"/>
          </w:tcPr>
          <w:p>
            <w:r>
              <w:rPr>
                <w:rFonts w:ascii="Arial" w:hAnsi="Arial"/>
                <w:b w:val="0"/>
                <w:i w:val="0"/>
                <w:sz w:val="16"/>
              </w:rPr>
              <w:t>Frontiers in Oncology</w:t>
            </w:r>
          </w:p>
        </w:tc>
        <w:tc>
          <w:tcPr>
            <w:tcW w:type="dxa" w:w="4680"/>
          </w:tcPr>
          <w:p>
            <w:r>
              <w:rPr>
                <w:rFonts w:ascii="Arial" w:hAnsi="Arial"/>
                <w:b w:val="0"/>
                <w:i w:val="0"/>
                <w:sz w:val="16"/>
              </w:rPr>
              <w:t>Mediastinum</w:t>
            </w:r>
          </w:p>
        </w:tc>
      </w:tr>
      <w:tr>
        <w:tc>
          <w:tcPr>
            <w:tcW w:type="dxa" w:w="4680"/>
          </w:tcPr>
          <w:p>
            <w:r>
              <w:rPr>
                <w:rFonts w:ascii="Arial" w:hAnsi="Arial"/>
                <w:b w:val="0"/>
                <w:i w:val="0"/>
                <w:sz w:val="16"/>
              </w:rPr>
              <w:t>Frontiers in Neurology</w:t>
            </w:r>
          </w:p>
        </w:tc>
        <w:tc>
          <w:tcPr>
            <w:tcW w:type="dxa" w:w="4680"/>
          </w:tcPr>
          <w:p>
            <w:r>
              <w:rPr>
                <w:rFonts w:ascii="Arial" w:hAnsi="Arial"/>
                <w:b w:val="0"/>
                <w:i w:val="0"/>
                <w:sz w:val="16"/>
              </w:rPr>
              <w:t>PLOS Global Public Health</w:t>
            </w:r>
          </w:p>
        </w:tc>
      </w:tr>
      <w:tr>
        <w:tc>
          <w:tcPr>
            <w:tcW w:type="dxa" w:w="4680"/>
          </w:tcPr>
          <w:p>
            <w:r>
              <w:rPr>
                <w:rFonts w:ascii="Arial" w:hAnsi="Arial"/>
                <w:b w:val="0"/>
                <w:i w:val="0"/>
                <w:sz w:val="16"/>
              </w:rPr>
              <w:t>Frontiers in Public Health</w:t>
            </w:r>
          </w:p>
        </w:tc>
        <w:tc>
          <w:tcPr>
            <w:tcW w:type="dxa" w:w="4680"/>
          </w:tcPr>
          <w:p>
            <w:r>
              <w:rPr>
                <w:rFonts w:ascii="Arial" w:hAnsi="Arial"/>
                <w:b w:val="0"/>
                <w:i w:val="0"/>
                <w:sz w:val="16"/>
              </w:rPr>
              <w:t>PLOS One</w:t>
            </w:r>
          </w:p>
        </w:tc>
      </w:tr>
      <w:tr>
        <w:tc>
          <w:tcPr>
            <w:tcW w:type="dxa" w:w="4680"/>
          </w:tcPr>
          <w:p>
            <w:r>
              <w:rPr>
                <w:rFonts w:ascii="Arial" w:hAnsi="Arial"/>
                <w:b w:val="0"/>
                <w:i w:val="0"/>
                <w:sz w:val="16"/>
              </w:rPr>
              <w:t>Frontiers in Psychiatry</w:t>
            </w:r>
          </w:p>
        </w:tc>
        <w:tc>
          <w:tcPr>
            <w:tcW w:type="dxa" w:w="4680"/>
          </w:tcPr>
          <w:p>
            <w:r>
              <w:rPr>
                <w:rFonts w:ascii="Arial" w:hAnsi="Arial"/>
                <w:b w:val="0"/>
                <w:i w:val="0"/>
                <w:sz w:val="16"/>
              </w:rPr>
              <w:t>Postgraduate Medicine</w:t>
            </w:r>
          </w:p>
        </w:tc>
      </w:tr>
      <w:tr>
        <w:tc>
          <w:tcPr>
            <w:tcW w:type="dxa" w:w="4680"/>
          </w:tcPr>
          <w:p>
            <w:r>
              <w:rPr>
                <w:rFonts w:ascii="Arial" w:hAnsi="Arial"/>
                <w:b w:val="0"/>
                <w:i w:val="0"/>
                <w:sz w:val="16"/>
              </w:rPr>
              <w:t>Frontiers in Surgery</w:t>
            </w:r>
          </w:p>
        </w:tc>
        <w:tc>
          <w:tcPr>
            <w:tcW w:type="dxa" w:w="4680"/>
          </w:tcPr>
          <w:p>
            <w:r>
              <w:rPr>
                <w:rFonts w:ascii="Arial" w:hAnsi="Arial"/>
                <w:b w:val="0"/>
                <w:i w:val="0"/>
                <w:sz w:val="16"/>
              </w:rPr>
              <w:t>Risk Management and Healthcare Policy</w:t>
            </w:r>
          </w:p>
        </w:tc>
      </w:tr>
      <w:tr>
        <w:tc>
          <w:tcPr>
            <w:tcW w:type="dxa" w:w="4680"/>
          </w:tcPr>
          <w:p>
            <w:r>
              <w:rPr>
                <w:rFonts w:ascii="Arial" w:hAnsi="Arial"/>
                <w:b w:val="0"/>
                <w:i w:val="0"/>
                <w:sz w:val="16"/>
              </w:rPr>
              <w:t>Future Cardiology</w:t>
            </w:r>
          </w:p>
        </w:tc>
        <w:tc>
          <w:tcPr>
            <w:tcW w:type="dxa" w:w="4680"/>
          </w:tcPr>
          <w:p>
            <w:r>
              <w:rPr>
                <w:rFonts w:ascii="Arial" w:hAnsi="Arial"/>
                <w:b w:val="0"/>
                <w:i w:val="0"/>
                <w:sz w:val="16"/>
              </w:rPr>
              <w:t>Shiraz E Medical Journal</w:t>
            </w:r>
          </w:p>
        </w:tc>
      </w:tr>
      <w:tr>
        <w:tc>
          <w:tcPr>
            <w:tcW w:type="dxa" w:w="4680"/>
          </w:tcPr>
          <w:p>
            <w:r>
              <w:rPr>
                <w:rFonts w:ascii="Arial" w:hAnsi="Arial"/>
                <w:b w:val="0"/>
                <w:i w:val="0"/>
                <w:sz w:val="16"/>
              </w:rPr>
              <w:t>GERMS</w:t>
            </w:r>
          </w:p>
        </w:tc>
        <w:tc>
          <w:tcPr>
            <w:tcW w:type="dxa" w:w="4680"/>
          </w:tcPr>
          <w:p>
            <w:r>
              <w:rPr>
                <w:rFonts w:ascii="Arial" w:hAnsi="Arial"/>
                <w:b w:val="0"/>
                <w:i w:val="0"/>
                <w:sz w:val="16"/>
              </w:rPr>
              <w:t>Scientific Reports</w:t>
            </w:r>
          </w:p>
        </w:tc>
      </w:tr>
      <w:tr>
        <w:tc>
          <w:tcPr>
            <w:tcW w:type="dxa" w:w="4680"/>
          </w:tcPr>
          <w:p>
            <w:r>
              <w:rPr>
                <w:rFonts w:ascii="Arial" w:hAnsi="Arial"/>
                <w:b w:val="0"/>
                <w:i w:val="0"/>
                <w:sz w:val="16"/>
              </w:rPr>
              <w:t>Gland Surgery</w:t>
            </w:r>
          </w:p>
        </w:tc>
        <w:tc>
          <w:tcPr>
            <w:tcW w:type="dxa" w:w="4680"/>
          </w:tcPr>
          <w:p>
            <w:r>
              <w:rPr>
                <w:rFonts w:ascii="Arial" w:hAnsi="Arial"/>
                <w:b w:val="0"/>
                <w:i w:val="0"/>
                <w:sz w:val="16"/>
              </w:rPr>
              <w:t>Therapeutic Advances in Respiratory Disease</w:t>
            </w:r>
          </w:p>
        </w:tc>
      </w:tr>
      <w:tr>
        <w:tc>
          <w:tcPr>
            <w:tcW w:type="dxa" w:w="4680"/>
          </w:tcPr>
          <w:p>
            <w:r>
              <w:rPr>
                <w:rFonts w:ascii="Arial" w:hAnsi="Arial"/>
                <w:b w:val="0"/>
                <w:i w:val="0"/>
                <w:sz w:val="16"/>
              </w:rPr>
              <w:t>Global Pediatric Health</w:t>
            </w:r>
          </w:p>
        </w:tc>
        <w:tc>
          <w:tcPr>
            <w:tcW w:type="dxa" w:w="4680"/>
          </w:tcPr>
          <w:p>
            <w:r>
              <w:rPr>
                <w:rFonts w:ascii="Arial" w:hAnsi="Arial"/>
                <w:b w:val="0"/>
                <w:i w:val="0"/>
                <w:sz w:val="16"/>
              </w:rPr>
              <w:t>The Breast</w:t>
            </w:r>
          </w:p>
        </w:tc>
      </w:tr>
      <w:tr>
        <w:tc>
          <w:tcPr>
            <w:tcW w:type="dxa" w:w="4680"/>
          </w:tcPr>
          <w:p>
            <w:r>
              <w:rPr>
                <w:rFonts w:ascii="Arial" w:hAnsi="Arial"/>
                <w:b w:val="0"/>
                <w:i w:val="0"/>
                <w:sz w:val="16"/>
              </w:rPr>
              <w:t>Heliyon</w:t>
            </w:r>
          </w:p>
        </w:tc>
        <w:tc>
          <w:tcPr>
            <w:tcW w:type="dxa" w:w="4680"/>
          </w:tcPr>
          <w:p>
            <w:r>
              <w:rPr>
                <w:rFonts w:ascii="Arial" w:hAnsi="Arial"/>
                <w:b w:val="0"/>
                <w:i w:val="0"/>
                <w:sz w:val="16"/>
              </w:rPr>
              <w:t>The International Research Journal of Public and Environmental Health</w:t>
            </w:r>
          </w:p>
        </w:tc>
      </w:tr>
      <w:tr>
        <w:tc>
          <w:tcPr>
            <w:tcW w:type="dxa" w:w="4680"/>
          </w:tcPr>
          <w:p>
            <w:r>
              <w:rPr>
                <w:rFonts w:ascii="Arial" w:hAnsi="Arial"/>
                <w:b w:val="0"/>
                <w:i w:val="0"/>
                <w:sz w:val="16"/>
              </w:rPr>
              <w:t>Health Science Reports</w:t>
            </w:r>
          </w:p>
        </w:tc>
        <w:tc>
          <w:tcPr>
            <w:tcW w:type="dxa" w:w="4680"/>
          </w:tcPr>
          <w:p>
            <w:r>
              <w:rPr>
                <w:rFonts w:ascii="Arial" w:hAnsi="Arial"/>
                <w:b w:val="0"/>
                <w:i w:val="0"/>
                <w:sz w:val="16"/>
              </w:rPr>
              <w:t>Trauma</w:t>
            </w:r>
          </w:p>
        </w:tc>
      </w:tr>
      <w:tr>
        <w:tc>
          <w:tcPr>
            <w:tcW w:type="dxa" w:w="4680"/>
          </w:tcPr>
          <w:p>
            <w:r>
              <w:rPr>
                <w:rFonts w:ascii="Arial" w:hAnsi="Arial"/>
                <w:b w:val="0"/>
                <w:i w:val="0"/>
                <w:sz w:val="16"/>
              </w:rPr>
              <w:t>International Journal of Advanced and Applied Sciences</w:t>
            </w:r>
          </w:p>
        </w:tc>
        <w:tc>
          <w:tcPr>
            <w:tcW w:type="dxa" w:w="4680"/>
          </w:tcPr>
          <w:p>
            <w:r>
              <w:rPr>
                <w:rFonts w:ascii="Arial" w:hAnsi="Arial"/>
                <w:b w:val="0"/>
                <w:i w:val="0"/>
                <w:sz w:val="16"/>
              </w:rPr>
              <w:t>World Journal of Surgical Oncology</w:t>
            </w:r>
          </w:p>
        </w:tc>
      </w:tr>
      <w:tr>
        <w:tc>
          <w:tcPr>
            <w:tcW w:type="dxa" w:w="4680"/>
          </w:tcPr>
          <w:p>
            <w:r>
              <w:rPr>
                <w:rFonts w:ascii="Arial" w:hAnsi="Arial"/>
                <w:b w:val="0"/>
                <w:i w:val="0"/>
                <w:sz w:val="16"/>
              </w:rPr>
              <w:t>International Journal of Journalism and Mass Communication</w:t>
            </w:r>
          </w:p>
        </w:tc>
        <w:tc>
          <w:tcPr>
            <w:tcW w:type="dxa" w:w="4680"/>
          </w:tcPr>
          <w:p>
            <w:r>
              <w:rPr>
                <w:rFonts w:ascii="Arial" w:hAnsi="Arial"/>
                <w:b w:val="0"/>
                <w:i w:val="0"/>
                <w:sz w:val="16"/>
              </w:rPr>
            </w:r>
          </w:p>
        </w:tc>
      </w:tr>
    </w:tbl>
    <w:p>
      <w:r>
        <w:br w:type="page"/>
      </w:r>
    </w:p>
    <w:p>
      <w:r>
        <w:rPr>
          <w:rFonts w:ascii="Arial" w:hAnsi="Arial"/>
          <w:b/>
          <w:i w:val="0"/>
          <w:color w:val="1F3864"/>
          <w:sz w:val="24"/>
        </w:rPr>
        <w:t>APPENDIX C — Presentations</w:t>
      </w:r>
    </w:p>
    <w:p>
      <w:pPr>
        <w:spacing w:after="40"/>
        <w:ind w:left="432" w:hanging="432"/>
      </w:pPr>
      <w:r>
        <w:rPr>
          <w:rFonts w:ascii="Arial" w:hAnsi="Arial"/>
          <w:b/>
          <w:i w:val="0"/>
          <w:color w:val="1F3864"/>
          <w:sz w:val="18"/>
        </w:rPr>
        <w:t xml:space="preserve">1. </w:t>
      </w:r>
      <w:r>
        <w:rPr>
          <w:rFonts w:ascii="Arial" w:hAnsi="Arial"/>
          <w:b/>
          <w:i w:val="0"/>
          <w:sz w:val="18"/>
        </w:rPr>
        <w:t xml:space="preserve">Mayo Obesity Staging Index: A Novel Obesity Classification System. </w:t>
      </w:r>
      <w:r>
        <w:rPr>
          <w:rFonts w:ascii="Arial" w:hAnsi="Arial"/>
          <w:b w:val="0"/>
          <w:i/>
          <w:color w:val="6B84A0"/>
          <w:sz w:val="18"/>
        </w:rPr>
        <w:t>American Society for Metabolic and Bariatric Surgery (ASMBS). United States. Apr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2. </w:t>
      </w:r>
      <w:r>
        <w:rPr>
          <w:rFonts w:ascii="Arial" w:hAnsi="Arial"/>
          <w:b/>
          <w:i w:val="0"/>
          <w:sz w:val="18"/>
        </w:rPr>
        <w:t xml:space="preserve">Peripheral Nerve Fellowship Programs In The U.S.: A Cross-sectional Study of Online Information Accessibility. </w:t>
      </w:r>
      <w:r>
        <w:rPr>
          <w:rFonts w:ascii="Arial" w:hAnsi="Arial"/>
          <w:b w:val="0"/>
          <w:i/>
          <w:color w:val="6B84A0"/>
          <w:sz w:val="18"/>
        </w:rPr>
        <w:t>Plastic Surgery Research Council (PSRC). United States. Jun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3. </w:t>
      </w:r>
      <w:r>
        <w:rPr>
          <w:rFonts w:ascii="Arial" w:hAnsi="Arial"/>
          <w:b/>
          <w:i w:val="0"/>
          <w:sz w:val="18"/>
        </w:rPr>
        <w:t xml:space="preserve">Short and Long Term Oncologic Outcomes of Minimally Invasive Surgery for Gastric Gastrointestinal Stromal Tumors. </w:t>
      </w:r>
      <w:r>
        <w:rPr>
          <w:rFonts w:ascii="Arial" w:hAnsi="Arial"/>
          <w:b w:val="0"/>
          <w:i/>
          <w:color w:val="6B84A0"/>
          <w:sz w:val="18"/>
        </w:rPr>
        <w:t>Society of Surgical Oncology (SSO). United States. Mar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4. </w:t>
      </w:r>
      <w:r>
        <w:rPr>
          <w:rFonts w:ascii="Arial" w:hAnsi="Arial"/>
          <w:b/>
          <w:i w:val="0"/>
          <w:sz w:val="18"/>
        </w:rPr>
        <w:t xml:space="preserve">An Experimental In Vitro and In Vivo Study on Achilles Tendon Regeneration Using Ostrich Eggshell Membrane Combined with Platelet-Rich Plasma. </w:t>
      </w:r>
      <w:r>
        <w:rPr>
          <w:rFonts w:ascii="Arial" w:hAnsi="Arial"/>
          <w:b w:val="0"/>
          <w:i/>
          <w:color w:val="6B84A0"/>
          <w:sz w:val="18"/>
        </w:rPr>
        <w:t>American Orthopaedic Foot &amp; Ankle Society (AOFAS) Annual Meeting 2025. United States. Dec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5. </w:t>
      </w:r>
      <w:r>
        <w:rPr>
          <w:rFonts w:ascii="Arial" w:hAnsi="Arial"/>
          <w:b/>
          <w:i w:val="0"/>
          <w:sz w:val="18"/>
        </w:rPr>
        <w:t xml:space="preserve">Mapping Global Trends in Robotic Surgery in Plastic and Reconstructive Surgery: A Bibliometric Analysis. </w:t>
      </w:r>
      <w:r>
        <w:rPr>
          <w:rFonts w:ascii="Arial" w:hAnsi="Arial"/>
          <w:b w:val="0"/>
          <w:i/>
          <w:color w:val="6B84A0"/>
          <w:sz w:val="18"/>
        </w:rPr>
        <w:t>Annual Balfour Surgery Research Symposium. United States. Oct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6. </w:t>
      </w:r>
      <w:r>
        <w:rPr>
          <w:rFonts w:ascii="Arial" w:hAnsi="Arial"/>
          <w:b/>
          <w:i w:val="0"/>
          <w:sz w:val="18"/>
        </w:rPr>
        <w:t xml:space="preserve">Evaluation of the Operational Effectiveness of the Mayo Clinic Mastectomy Interactive Care Plan. </w:t>
      </w:r>
      <w:r>
        <w:rPr>
          <w:rFonts w:ascii="Arial" w:hAnsi="Arial"/>
          <w:b w:val="0"/>
          <w:i/>
          <w:color w:val="6B84A0"/>
          <w:sz w:val="18"/>
        </w:rPr>
        <w:t>Annual Balfour Surgery Research Symposium. United States. Oct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7. </w:t>
      </w:r>
      <w:r>
        <w:rPr>
          <w:rFonts w:ascii="Arial" w:hAnsi="Arial"/>
          <w:b/>
          <w:i w:val="0"/>
          <w:sz w:val="18"/>
        </w:rPr>
        <w:t xml:space="preserve">Trend and Changes in AI based on Patient Perspectives. </w:t>
      </w:r>
      <w:r>
        <w:rPr>
          <w:rFonts w:ascii="Arial" w:hAnsi="Arial"/>
          <w:b w:val="0"/>
          <w:i/>
          <w:color w:val="6B84A0"/>
          <w:sz w:val="18"/>
        </w:rPr>
        <w:t>Mayo Clinic AI Summit. United States. Jul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8. </w:t>
      </w:r>
      <w:r>
        <w:rPr>
          <w:rFonts w:ascii="Arial" w:hAnsi="Arial"/>
          <w:b/>
          <w:i w:val="0"/>
          <w:sz w:val="18"/>
        </w:rPr>
        <w:t xml:space="preserve">Molecular Analysis of Suspected or High-Risk Lung Cancer to Drive Individualized Care (INTERCEPTioN): A Pilot Study. </w:t>
      </w:r>
      <w:r>
        <w:rPr>
          <w:rFonts w:ascii="Arial" w:hAnsi="Arial"/>
          <w:b w:val="0"/>
          <w:i/>
          <w:color w:val="6B84A0"/>
          <w:sz w:val="18"/>
        </w:rPr>
        <w:t>Advanced Robotic Surgery Conference 2025. United States. Apr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9. </w:t>
      </w:r>
      <w:r>
        <w:rPr>
          <w:rFonts w:ascii="Arial" w:hAnsi="Arial"/>
          <w:b/>
          <w:i w:val="0"/>
          <w:sz w:val="18"/>
        </w:rPr>
        <w:t xml:space="preserve">COVID-19 Versus Applied Infection Control Policies in a Major Transplant Center in Iran. </w:t>
      </w:r>
      <w:r>
        <w:rPr>
          <w:rFonts w:ascii="Arial" w:hAnsi="Arial"/>
          <w:b w:val="0"/>
          <w:i/>
          <w:color w:val="6B84A0"/>
          <w:sz w:val="18"/>
        </w:rPr>
        <w:t>Organ Transplantation before and during the COVID-19 era. Iran. Dec 2022</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10. </w:t>
      </w:r>
      <w:r>
        <w:rPr>
          <w:rFonts w:ascii="Arial" w:hAnsi="Arial"/>
          <w:b/>
          <w:i w:val="0"/>
          <w:sz w:val="18"/>
        </w:rPr>
        <w:t xml:space="preserve">Comparison of Ghost Ileostomy and Protective Ileostomy in Rectal Cancer Patients Undergoing Neoadjuvant Chemoradiotherapy. </w:t>
      </w:r>
      <w:r>
        <w:rPr>
          <w:rFonts w:ascii="Arial" w:hAnsi="Arial"/>
          <w:b w:val="0"/>
          <w:i/>
          <w:color w:val="6B84A0"/>
          <w:sz w:val="18"/>
        </w:rPr>
        <w:t>31st Biennial Congress of International Society of University Colon and Rectal Surgeons (ISUCRS). Turkey. Oct 2022</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11. </w:t>
      </w:r>
      <w:r>
        <w:rPr>
          <w:rFonts w:ascii="Arial" w:hAnsi="Arial"/>
          <w:b/>
          <w:i w:val="0"/>
          <w:sz w:val="18"/>
        </w:rPr>
        <w:t xml:space="preserve">Suicide by Self-immolation in Southern Iran: An Epidemiological Study. </w:t>
      </w:r>
      <w:r>
        <w:rPr>
          <w:rFonts w:ascii="Arial" w:hAnsi="Arial"/>
          <w:b w:val="0"/>
          <w:i/>
          <w:color w:val="6B84A0"/>
          <w:sz w:val="18"/>
        </w:rPr>
        <w:t>10th National Burn Congress 2021. Iran. Oct 2021</w:t>
      </w:r>
      <w:r>
        <w:rPr>
          <w:rFonts w:ascii="Arial" w:hAnsi="Arial"/>
          <w:b w:val="0"/>
          <w:i w:val="0"/>
          <w:color w:val="6B84A0"/>
          <w:sz w:val="16"/>
        </w:rPr>
        <w:t xml:space="preserve">  [Oral]</w:t>
      </w:r>
    </w:p>
    <w:p>
      <w:pPr>
        <w:spacing w:after="40"/>
        <w:ind w:left="432" w:hanging="432"/>
      </w:pPr>
      <w:r>
        <w:rPr>
          <w:rFonts w:ascii="Arial" w:hAnsi="Arial"/>
          <w:b/>
          <w:i w:val="0"/>
          <w:color w:val="1F3864"/>
          <w:sz w:val="18"/>
        </w:rPr>
        <w:t xml:space="preserve">12. </w:t>
      </w:r>
      <w:r>
        <w:rPr>
          <w:rFonts w:ascii="Arial" w:hAnsi="Arial"/>
          <w:b/>
          <w:i w:val="0"/>
          <w:sz w:val="18"/>
        </w:rPr>
        <w:t xml:space="preserve">Management of Intestinal Failure from an Intestinal Rehabilitation Unit in the Middle East. </w:t>
      </w:r>
      <w:r>
        <w:rPr>
          <w:rFonts w:ascii="Arial" w:hAnsi="Arial"/>
          <w:b w:val="0"/>
          <w:i/>
          <w:color w:val="6B84A0"/>
          <w:sz w:val="18"/>
        </w:rPr>
        <w:t>Transplantation (International Congress). Iran. Jul 2021</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13. </w:t>
      </w:r>
      <w:r>
        <w:rPr>
          <w:rFonts w:ascii="Arial" w:hAnsi="Arial"/>
          <w:b/>
          <w:i w:val="0"/>
          <w:sz w:val="18"/>
        </w:rPr>
        <w:t xml:space="preserve">Multisystem Inflammatory Syndrome with Features of Atypical Kawasaki Disease: A Case Report from Iran during the COVID-19 Pandemic. </w:t>
      </w:r>
      <w:r>
        <w:rPr>
          <w:rFonts w:ascii="Arial" w:hAnsi="Arial"/>
          <w:b w:val="0"/>
          <w:i/>
          <w:color w:val="6B84A0"/>
          <w:sz w:val="18"/>
        </w:rPr>
        <w:t>26th European Paediatric Rheumatology e-Congress (PReS). Netherlands. Sep 2020</w:t>
      </w:r>
      <w:r>
        <w:rPr>
          <w:rFonts w:ascii="Arial" w:hAnsi="Arial"/>
          <w:b w:val="0"/>
          <w:i w:val="0"/>
          <w:color w:val="6B84A0"/>
          <w:sz w:val="16"/>
        </w:rPr>
        <w:t xml:space="preserve">  [Oral]</w:t>
      </w:r>
    </w:p>
    <w:p>
      <w:pPr>
        <w:spacing w:after="40"/>
        <w:ind w:left="432" w:hanging="432"/>
      </w:pPr>
      <w:r>
        <w:rPr>
          <w:rFonts w:ascii="Arial" w:hAnsi="Arial"/>
          <w:b/>
          <w:i w:val="0"/>
          <w:color w:val="1F3864"/>
          <w:sz w:val="18"/>
        </w:rPr>
        <w:t xml:space="preserve">14. </w:t>
      </w:r>
      <w:r>
        <w:rPr>
          <w:rFonts w:ascii="Arial" w:hAnsi="Arial"/>
          <w:b/>
          <w:i w:val="0"/>
          <w:sz w:val="18"/>
        </w:rPr>
        <w:t xml:space="preserve">Seroprevalence of Toxocariasis and Its Related Risk Factors among Municipal Street Sweepers in Shiraz, Southern Iran. </w:t>
      </w:r>
      <w:r>
        <w:rPr>
          <w:rFonts w:ascii="Arial" w:hAnsi="Arial"/>
          <w:b w:val="0"/>
          <w:i/>
          <w:color w:val="6B84A0"/>
          <w:sz w:val="18"/>
        </w:rPr>
        <w:t>4th International &amp; 11th National Congress of Parasitology &amp; Parasitic Diseases of Iran (NICOPA11). Iran. Oct 2019</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15. </w:t>
      </w:r>
      <w:r>
        <w:rPr>
          <w:rFonts w:ascii="Arial" w:hAnsi="Arial"/>
          <w:b/>
          <w:i w:val="0"/>
          <w:sz w:val="18"/>
        </w:rPr>
        <w:t xml:space="preserve">The Effect of Aqueous Alcoholic Extract of Melissa Officinalis in the Treatment of Acetic Acid Induced Ulcerative Colitis in Rats. </w:t>
      </w:r>
      <w:r>
        <w:rPr>
          <w:rFonts w:ascii="Arial" w:hAnsi="Arial"/>
          <w:b w:val="0"/>
          <w:i/>
          <w:color w:val="6B84A0"/>
          <w:sz w:val="18"/>
        </w:rPr>
        <w:t>First National Congress on Animal Models in Experimental Medical Researches. Iran. Apr 2016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16. </w:t>
      </w:r>
      <w:r>
        <w:rPr>
          <w:rFonts w:ascii="Arial" w:hAnsi="Arial"/>
          <w:b/>
          <w:i w:val="0"/>
          <w:sz w:val="18"/>
        </w:rPr>
        <w:t xml:space="preserve">Successful Use of Persian Medicine Preparation Ma'aljobon in a Patient with Chronic Cough. </w:t>
      </w:r>
      <w:r>
        <w:rPr>
          <w:rFonts w:ascii="Arial" w:hAnsi="Arial"/>
          <w:b w:val="0"/>
          <w:i/>
          <w:color w:val="6B84A0"/>
          <w:sz w:val="18"/>
        </w:rPr>
        <w:t>3rd Professor Amirhakimi Pediatric Congress. Iran. Mar 2016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17. </w:t>
      </w:r>
      <w:r>
        <w:rPr>
          <w:rFonts w:ascii="Arial" w:hAnsi="Arial"/>
          <w:b/>
          <w:i w:val="0"/>
          <w:sz w:val="18"/>
        </w:rPr>
        <w:t xml:space="preserve">Evaluation of Rectally Administered Salvia Officinalis in the Treatment of Ulcerative Colitis. </w:t>
      </w:r>
      <w:r>
        <w:rPr>
          <w:rFonts w:ascii="Arial" w:hAnsi="Arial"/>
          <w:b w:val="0"/>
          <w:i/>
          <w:color w:val="6B84A0"/>
          <w:sz w:val="18"/>
        </w:rPr>
        <w:t>International Student Congress of (bio)Medical Sciences 2015 (ISCOMS). Netherlands. Jun 2015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18. </w:t>
      </w:r>
      <w:r>
        <w:rPr>
          <w:rFonts w:ascii="Arial" w:hAnsi="Arial"/>
          <w:b/>
          <w:i w:val="0"/>
          <w:sz w:val="18"/>
        </w:rPr>
        <w:t xml:space="preserve">Ulcerative Colitis Treatment with Rectal Administration of Colostrum in Rats. </w:t>
      </w:r>
      <w:r>
        <w:rPr>
          <w:rFonts w:ascii="Arial" w:hAnsi="Arial"/>
          <w:b w:val="0"/>
          <w:i/>
          <w:color w:val="6B84A0"/>
          <w:sz w:val="18"/>
        </w:rPr>
        <w:t>International Student Congress of (bio)Medical Sciences 2015 (ISCOMS). Netherlands. Jun 2015</w:t>
      </w:r>
      <w:r>
        <w:rPr>
          <w:rFonts w:ascii="Arial" w:hAnsi="Arial"/>
          <w:b w:val="0"/>
          <w:i w:val="0"/>
          <w:color w:val="6B84A0"/>
          <w:sz w:val="16"/>
        </w:rPr>
        <w:t xml:space="preserve">  [Poster]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