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267AB" w14:textId="2E04F4AC" w:rsidR="77459709" w:rsidRDefault="00CF0D0B" w:rsidP="008B6173">
      <w:pPr>
        <w:rPr>
          <w:rFonts w:asciiTheme="majorHAnsi" w:eastAsiaTheme="majorEastAsia" w:hAnsiTheme="majorHAnsi" w:cstheme="majorBidi"/>
          <w:b/>
          <w:bCs/>
          <w:sz w:val="32"/>
          <w:szCs w:val="32"/>
          <w:lang w:val="en-US"/>
        </w:rPr>
      </w:pPr>
      <w:r w:rsidRPr="3F00DEE6">
        <w:rPr>
          <w:rFonts w:asciiTheme="majorHAnsi" w:eastAsiaTheme="majorEastAsia" w:hAnsiTheme="majorHAnsi" w:cstheme="majorBidi"/>
          <w:b/>
          <w:bCs/>
          <w:sz w:val="32"/>
          <w:szCs w:val="32"/>
          <w:lang w:val="en-US"/>
        </w:rPr>
        <w:t>C</w:t>
      </w:r>
      <w:r w:rsidR="2974D113" w:rsidRPr="3F00DEE6">
        <w:rPr>
          <w:rFonts w:asciiTheme="majorHAnsi" w:eastAsiaTheme="majorEastAsia" w:hAnsiTheme="majorHAnsi" w:cstheme="majorBidi"/>
          <w:b/>
          <w:bCs/>
          <w:sz w:val="32"/>
          <w:szCs w:val="32"/>
          <w:lang w:val="en-US"/>
        </w:rPr>
        <w:t>entral</w:t>
      </w:r>
      <w:r>
        <w:rPr>
          <w:rFonts w:asciiTheme="majorHAnsi" w:eastAsiaTheme="majorEastAsia" w:hAnsiTheme="majorHAnsi" w:cstheme="majorBidi"/>
          <w:b/>
          <w:bCs/>
          <w:sz w:val="32"/>
          <w:szCs w:val="32"/>
          <w:lang w:val="en-US"/>
        </w:rPr>
        <w:t xml:space="preserve"> Europe</w:t>
      </w:r>
      <w:r w:rsidR="4FC0376A" w:rsidRPr="3F00DEE6">
        <w:rPr>
          <w:rFonts w:asciiTheme="majorHAnsi" w:eastAsiaTheme="majorEastAsia" w:hAnsiTheme="majorHAnsi" w:cstheme="majorBidi"/>
          <w:b/>
          <w:bCs/>
          <w:sz w:val="32"/>
          <w:szCs w:val="32"/>
          <w:lang w:val="en-US"/>
        </w:rPr>
        <w:t xml:space="preserve"> </w:t>
      </w:r>
      <w:r w:rsidR="77459709" w:rsidRPr="3F00DEE6">
        <w:rPr>
          <w:rFonts w:asciiTheme="majorHAnsi" w:eastAsiaTheme="majorEastAsia" w:hAnsiTheme="majorHAnsi" w:cstheme="majorBidi"/>
          <w:b/>
          <w:bCs/>
          <w:sz w:val="32"/>
          <w:szCs w:val="32"/>
          <w:lang w:val="en-US"/>
        </w:rPr>
        <w:t xml:space="preserve">Women in STEM </w:t>
      </w:r>
    </w:p>
    <w:p w14:paraId="0D8573A3" w14:textId="0F0C9C9B" w:rsidR="45559514" w:rsidRDefault="45559514" w:rsidP="77963026">
      <w:pPr>
        <w:rPr>
          <w:rFonts w:asciiTheme="majorHAnsi" w:eastAsiaTheme="majorEastAsia" w:hAnsiTheme="majorHAnsi" w:cstheme="majorBidi"/>
          <w:lang w:val="en-US"/>
        </w:rPr>
      </w:pPr>
    </w:p>
    <w:p w14:paraId="7C40FFD5" w14:textId="005C561E" w:rsidR="33965C83" w:rsidRDefault="17B70B50" w:rsidP="77963026">
      <w:pPr>
        <w:rPr>
          <w:rFonts w:asciiTheme="majorHAnsi" w:eastAsiaTheme="majorEastAsia" w:hAnsiTheme="majorHAnsi" w:cstheme="majorBidi"/>
          <w:b/>
          <w:bCs/>
          <w:sz w:val="24"/>
          <w:szCs w:val="24"/>
          <w:lang w:val="en-US"/>
        </w:rPr>
      </w:pPr>
      <w:r w:rsidRPr="160E68FD">
        <w:rPr>
          <w:rFonts w:asciiTheme="majorHAnsi" w:eastAsiaTheme="majorEastAsia" w:hAnsiTheme="majorHAnsi" w:cstheme="majorBidi"/>
          <w:b/>
          <w:bCs/>
          <w:sz w:val="24"/>
          <w:szCs w:val="24"/>
          <w:lang w:val="en-US"/>
        </w:rPr>
        <w:t>Databases research</w:t>
      </w:r>
      <w:r w:rsidR="0A1F677C" w:rsidRPr="160E68FD">
        <w:rPr>
          <w:rFonts w:asciiTheme="majorHAnsi" w:eastAsiaTheme="majorEastAsia" w:hAnsiTheme="majorHAnsi" w:cstheme="majorBidi"/>
          <w:b/>
          <w:bCs/>
          <w:sz w:val="24"/>
          <w:szCs w:val="24"/>
          <w:lang w:val="en-US"/>
        </w:rPr>
        <w:t xml:space="preserve">: </w:t>
      </w:r>
    </w:p>
    <w:p w14:paraId="3A0E461A" w14:textId="4EBC5A21" w:rsidR="3EB5A63F" w:rsidRDefault="3EB5A63F" w:rsidP="160E68FD">
      <w:pPr>
        <w:rPr>
          <w:rFonts w:asciiTheme="majorHAnsi" w:eastAsiaTheme="majorEastAsia" w:hAnsiTheme="majorHAnsi" w:cstheme="majorBidi"/>
          <w:b/>
          <w:bCs/>
          <w:sz w:val="24"/>
          <w:szCs w:val="24"/>
          <w:u w:val="single"/>
          <w:lang w:val="en-US"/>
        </w:rPr>
      </w:pPr>
      <w:r w:rsidRPr="160E68FD">
        <w:rPr>
          <w:rFonts w:asciiTheme="majorHAnsi" w:eastAsiaTheme="majorEastAsia" w:hAnsiTheme="majorHAnsi" w:cstheme="majorBidi"/>
          <w:b/>
          <w:bCs/>
          <w:sz w:val="24"/>
          <w:szCs w:val="24"/>
          <w:u w:val="single"/>
          <w:lang w:val="en-US"/>
        </w:rPr>
        <w:t>Data set #1</w:t>
      </w:r>
    </w:p>
    <w:p w14:paraId="1178A2D8" w14:textId="5FE0F978" w:rsidR="003922B0" w:rsidRPr="003922B0" w:rsidRDefault="304B2F23" w:rsidP="77963026">
      <w:pPr>
        <w:pStyle w:val="ListParagraph"/>
        <w:numPr>
          <w:ilvl w:val="0"/>
          <w:numId w:val="28"/>
        </w:num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Women r</w:t>
      </w:r>
      <w:r w:rsidR="00397291" w:rsidRPr="77963026">
        <w:rPr>
          <w:rFonts w:asciiTheme="majorHAnsi" w:eastAsiaTheme="majorEastAsia" w:hAnsiTheme="majorHAnsi" w:cstheme="majorBidi"/>
          <w:b/>
          <w:bCs/>
          <w:lang w:val="en-US"/>
        </w:rPr>
        <w:t xml:space="preserve">esearchers by country </w:t>
      </w:r>
      <w:r w:rsidR="4BE524F1" w:rsidRPr="77963026">
        <w:rPr>
          <w:rFonts w:asciiTheme="majorHAnsi" w:eastAsiaTheme="majorEastAsia" w:hAnsiTheme="majorHAnsi" w:cstheme="majorBidi"/>
          <w:b/>
          <w:bCs/>
          <w:lang w:val="en-US"/>
        </w:rPr>
        <w:t>(latest available)</w:t>
      </w:r>
    </w:p>
    <w:tbl>
      <w:tblPr>
        <w:tblStyle w:val="TableGrid"/>
        <w:tblW w:w="9209" w:type="dxa"/>
        <w:tblInd w:w="-147" w:type="dxa"/>
        <w:tblLook w:val="04A0" w:firstRow="1" w:lastRow="0" w:firstColumn="1" w:lastColumn="0" w:noHBand="0" w:noVBand="1"/>
      </w:tblPr>
      <w:tblGrid>
        <w:gridCol w:w="1853"/>
        <w:gridCol w:w="1853"/>
        <w:gridCol w:w="1417"/>
        <w:gridCol w:w="1350"/>
        <w:gridCol w:w="1335"/>
        <w:gridCol w:w="1401"/>
      </w:tblGrid>
      <w:tr w:rsidR="00397291" w:rsidRPr="00C97CC9" w14:paraId="4E189FEE" w14:textId="77777777" w:rsidTr="0879D135">
        <w:trPr>
          <w:trHeight w:val="1654"/>
        </w:trPr>
        <w:tc>
          <w:tcPr>
            <w:tcW w:w="1853" w:type="dxa"/>
            <w:shd w:val="clear" w:color="auto" w:fill="D9D9D9" w:themeFill="background1" w:themeFillShade="D9"/>
          </w:tcPr>
          <w:p w14:paraId="0A970983" w14:textId="77777777" w:rsidR="005F29C5" w:rsidRPr="00C97CC9" w:rsidRDefault="005F29C5" w:rsidP="33965C83">
            <w:pPr>
              <w:jc w:val="center"/>
              <w:rPr>
                <w:rFonts w:asciiTheme="majorHAnsi" w:eastAsiaTheme="majorEastAsia" w:hAnsiTheme="majorHAnsi" w:cstheme="majorBidi"/>
                <w:b/>
                <w:bCs/>
                <w:color w:val="000000" w:themeColor="text1"/>
                <w:sz w:val="20"/>
                <w:szCs w:val="20"/>
                <w:lang w:val="en-US"/>
              </w:rPr>
            </w:pPr>
            <w:r w:rsidRPr="33965C83">
              <w:rPr>
                <w:rFonts w:asciiTheme="majorHAnsi" w:eastAsiaTheme="majorEastAsia" w:hAnsiTheme="majorHAnsi" w:cstheme="majorBidi"/>
                <w:b/>
                <w:bCs/>
                <w:color w:val="000000" w:themeColor="text1"/>
                <w:sz w:val="20"/>
                <w:szCs w:val="20"/>
                <w:lang w:val="en-US"/>
              </w:rPr>
              <w:t>Country</w:t>
            </w:r>
          </w:p>
        </w:tc>
        <w:tc>
          <w:tcPr>
            <w:tcW w:w="1853" w:type="dxa"/>
            <w:shd w:val="clear" w:color="auto" w:fill="D9D9D9" w:themeFill="background1" w:themeFillShade="D9"/>
          </w:tcPr>
          <w:p w14:paraId="0E387C2A" w14:textId="22547D98" w:rsidR="1732B563" w:rsidRDefault="1732B563" w:rsidP="45559514">
            <w:pPr>
              <w:jc w:val="center"/>
              <w:rPr>
                <w:rFonts w:ascii="Calibri Light" w:eastAsia="Calibri Light" w:hAnsi="Calibri Light" w:cs="Calibri Light"/>
                <w:b/>
                <w:bCs/>
                <w:sz w:val="20"/>
                <w:szCs w:val="20"/>
                <w:lang w:val="en-US"/>
              </w:rPr>
            </w:pPr>
            <w:r w:rsidRPr="45559514">
              <w:rPr>
                <w:rFonts w:ascii="Calibri Light" w:eastAsia="Calibri Light" w:hAnsi="Calibri Light" w:cs="Calibri Light"/>
                <w:b/>
                <w:bCs/>
                <w:sz w:val="20"/>
                <w:szCs w:val="20"/>
                <w:lang w:val="en-US"/>
              </w:rPr>
              <w:t>Participation of female researchers (% of total for both sexes)</w:t>
            </w:r>
          </w:p>
        </w:tc>
        <w:tc>
          <w:tcPr>
            <w:tcW w:w="1417" w:type="dxa"/>
            <w:shd w:val="clear" w:color="auto" w:fill="D9D9D9" w:themeFill="background1" w:themeFillShade="D9"/>
          </w:tcPr>
          <w:p w14:paraId="7384551A" w14:textId="77777777" w:rsidR="005F29C5" w:rsidRPr="00C97CC9" w:rsidRDefault="005F29C5" w:rsidP="33965C83">
            <w:pPr>
              <w:rPr>
                <w:rFonts w:asciiTheme="majorHAnsi" w:eastAsiaTheme="majorEastAsia" w:hAnsiTheme="majorHAnsi" w:cstheme="majorBidi"/>
                <w:b/>
                <w:bCs/>
                <w:color w:val="000000" w:themeColor="text1"/>
                <w:sz w:val="20"/>
                <w:szCs w:val="20"/>
                <w:lang w:val="en-US"/>
              </w:rPr>
            </w:pPr>
            <w:r w:rsidRPr="33965C83">
              <w:rPr>
                <w:rFonts w:asciiTheme="majorHAnsi" w:eastAsiaTheme="majorEastAsia" w:hAnsiTheme="majorHAnsi" w:cstheme="majorBidi"/>
                <w:b/>
                <w:bCs/>
                <w:color w:val="000000" w:themeColor="text1"/>
                <w:sz w:val="20"/>
                <w:szCs w:val="20"/>
                <w:lang w:val="en-US"/>
              </w:rPr>
              <w:t xml:space="preserve">Engineering and technology </w:t>
            </w:r>
            <w:r w:rsidR="00397291" w:rsidRPr="33965C83">
              <w:rPr>
                <w:rFonts w:asciiTheme="majorHAnsi" w:eastAsiaTheme="majorEastAsia" w:hAnsiTheme="majorHAnsi" w:cstheme="majorBidi"/>
                <w:b/>
                <w:bCs/>
                <w:color w:val="000000" w:themeColor="text1"/>
                <w:sz w:val="20"/>
                <w:szCs w:val="20"/>
                <w:lang w:val="en-US"/>
              </w:rPr>
              <w:t>(total number of researchers, both sexes)</w:t>
            </w:r>
          </w:p>
        </w:tc>
        <w:tc>
          <w:tcPr>
            <w:tcW w:w="1350" w:type="dxa"/>
            <w:shd w:val="clear" w:color="auto" w:fill="D9D9D9" w:themeFill="background1" w:themeFillShade="D9"/>
          </w:tcPr>
          <w:p w14:paraId="0A7B2DCD" w14:textId="453C22C6" w:rsidR="005F29C5" w:rsidRPr="00C97CC9" w:rsidRDefault="005F29C5" w:rsidP="33965C83">
            <w:pPr>
              <w:rPr>
                <w:rFonts w:asciiTheme="majorHAnsi" w:eastAsiaTheme="majorEastAsia" w:hAnsiTheme="majorHAnsi" w:cstheme="majorBidi"/>
                <w:b/>
                <w:bCs/>
                <w:color w:val="000000" w:themeColor="text1"/>
                <w:sz w:val="20"/>
                <w:szCs w:val="20"/>
                <w:lang w:val="en-US"/>
              </w:rPr>
            </w:pPr>
            <w:r w:rsidRPr="19FC2D0A">
              <w:rPr>
                <w:rFonts w:asciiTheme="majorHAnsi" w:eastAsiaTheme="majorEastAsia" w:hAnsiTheme="majorHAnsi" w:cstheme="majorBidi"/>
                <w:b/>
                <w:bCs/>
                <w:color w:val="000000" w:themeColor="text1"/>
                <w:sz w:val="20"/>
                <w:szCs w:val="20"/>
                <w:lang w:val="en-US"/>
              </w:rPr>
              <w:t>Engineering and technology – Female researchers (%) (H</w:t>
            </w:r>
            <w:r w:rsidR="4576E2D7" w:rsidRPr="19FC2D0A">
              <w:rPr>
                <w:rFonts w:asciiTheme="majorHAnsi" w:eastAsiaTheme="majorEastAsia" w:hAnsiTheme="majorHAnsi" w:cstheme="majorBidi"/>
                <w:b/>
                <w:bCs/>
                <w:color w:val="000000" w:themeColor="text1"/>
                <w:sz w:val="20"/>
                <w:szCs w:val="20"/>
                <w:lang w:val="en-US"/>
              </w:rPr>
              <w:t xml:space="preserve">ead </w:t>
            </w:r>
            <w:r w:rsidRPr="19FC2D0A">
              <w:rPr>
                <w:rFonts w:asciiTheme="majorHAnsi" w:eastAsiaTheme="majorEastAsia" w:hAnsiTheme="majorHAnsi" w:cstheme="majorBidi"/>
                <w:b/>
                <w:bCs/>
                <w:color w:val="000000" w:themeColor="text1"/>
                <w:sz w:val="20"/>
                <w:szCs w:val="20"/>
                <w:lang w:val="en-US"/>
              </w:rPr>
              <w:t>C</w:t>
            </w:r>
            <w:r w:rsidR="591D874E" w:rsidRPr="19FC2D0A">
              <w:rPr>
                <w:rFonts w:asciiTheme="majorHAnsi" w:eastAsiaTheme="majorEastAsia" w:hAnsiTheme="majorHAnsi" w:cstheme="majorBidi"/>
                <w:b/>
                <w:bCs/>
                <w:color w:val="000000" w:themeColor="text1"/>
                <w:sz w:val="20"/>
                <w:szCs w:val="20"/>
                <w:lang w:val="en-US"/>
              </w:rPr>
              <w:t>ount</w:t>
            </w:r>
            <w:r w:rsidRPr="19FC2D0A">
              <w:rPr>
                <w:rFonts w:asciiTheme="majorHAnsi" w:eastAsiaTheme="majorEastAsia" w:hAnsiTheme="majorHAnsi" w:cstheme="majorBidi"/>
                <w:b/>
                <w:bCs/>
                <w:color w:val="000000" w:themeColor="text1"/>
                <w:sz w:val="20"/>
                <w:szCs w:val="20"/>
                <w:lang w:val="en-US"/>
              </w:rPr>
              <w:t>)</w:t>
            </w:r>
          </w:p>
        </w:tc>
        <w:tc>
          <w:tcPr>
            <w:tcW w:w="1335" w:type="dxa"/>
            <w:shd w:val="clear" w:color="auto" w:fill="D9D9D9" w:themeFill="background1" w:themeFillShade="D9"/>
          </w:tcPr>
          <w:p w14:paraId="43322AE7" w14:textId="77777777" w:rsidR="005F29C5" w:rsidRPr="00C97CC9" w:rsidRDefault="005F29C5" w:rsidP="33965C83">
            <w:pPr>
              <w:rPr>
                <w:rFonts w:asciiTheme="majorHAnsi" w:eastAsiaTheme="majorEastAsia" w:hAnsiTheme="majorHAnsi" w:cstheme="majorBidi"/>
                <w:b/>
                <w:bCs/>
                <w:color w:val="000000" w:themeColor="text1"/>
                <w:sz w:val="20"/>
                <w:szCs w:val="20"/>
                <w:lang w:val="en-US"/>
              </w:rPr>
            </w:pPr>
            <w:r w:rsidRPr="33965C83">
              <w:rPr>
                <w:rFonts w:asciiTheme="majorHAnsi" w:eastAsiaTheme="majorEastAsia" w:hAnsiTheme="majorHAnsi" w:cstheme="majorBidi"/>
                <w:b/>
                <w:bCs/>
                <w:color w:val="000000" w:themeColor="text1"/>
                <w:sz w:val="20"/>
                <w:szCs w:val="20"/>
                <w:lang w:val="en-US"/>
              </w:rPr>
              <w:t>Natural Sciences – researchers (total</w:t>
            </w:r>
            <w:r w:rsidR="00397291" w:rsidRPr="33965C83">
              <w:rPr>
                <w:rFonts w:asciiTheme="majorHAnsi" w:eastAsiaTheme="majorEastAsia" w:hAnsiTheme="majorHAnsi" w:cstheme="majorBidi"/>
                <w:b/>
                <w:bCs/>
                <w:color w:val="000000" w:themeColor="text1"/>
                <w:sz w:val="20"/>
                <w:szCs w:val="20"/>
                <w:lang w:val="en-US"/>
              </w:rPr>
              <w:t xml:space="preserve"> number of researchers, both sexes</w:t>
            </w:r>
            <w:r w:rsidRPr="33965C83">
              <w:rPr>
                <w:rFonts w:asciiTheme="majorHAnsi" w:eastAsiaTheme="majorEastAsia" w:hAnsiTheme="majorHAnsi" w:cstheme="majorBidi"/>
                <w:b/>
                <w:bCs/>
                <w:color w:val="000000" w:themeColor="text1"/>
                <w:sz w:val="20"/>
                <w:szCs w:val="20"/>
                <w:lang w:val="en-US"/>
              </w:rPr>
              <w:t>)</w:t>
            </w:r>
          </w:p>
        </w:tc>
        <w:tc>
          <w:tcPr>
            <w:tcW w:w="1401" w:type="dxa"/>
            <w:shd w:val="clear" w:color="auto" w:fill="D9D9D9" w:themeFill="background1" w:themeFillShade="D9"/>
          </w:tcPr>
          <w:p w14:paraId="42E0C0E4" w14:textId="77777777" w:rsidR="005F29C5" w:rsidRPr="00C97CC9" w:rsidRDefault="005F29C5" w:rsidP="33965C83">
            <w:pPr>
              <w:rPr>
                <w:rFonts w:asciiTheme="majorHAnsi" w:eastAsiaTheme="majorEastAsia" w:hAnsiTheme="majorHAnsi" w:cstheme="majorBidi"/>
                <w:b/>
                <w:bCs/>
                <w:color w:val="000000" w:themeColor="text1"/>
                <w:sz w:val="20"/>
                <w:szCs w:val="20"/>
                <w:lang w:val="en-US"/>
              </w:rPr>
            </w:pPr>
            <w:r w:rsidRPr="33965C83">
              <w:rPr>
                <w:rFonts w:asciiTheme="majorHAnsi" w:eastAsiaTheme="majorEastAsia" w:hAnsiTheme="majorHAnsi" w:cstheme="majorBidi"/>
                <w:b/>
                <w:bCs/>
                <w:color w:val="000000" w:themeColor="text1"/>
                <w:sz w:val="20"/>
                <w:szCs w:val="20"/>
                <w:lang w:val="en-US"/>
              </w:rPr>
              <w:t>Natural Sciences – Female researchers (%) (HC)</w:t>
            </w:r>
          </w:p>
        </w:tc>
      </w:tr>
      <w:tr w:rsidR="005F29C5" w:rsidRPr="00C97CC9" w14:paraId="058F90BD" w14:textId="77777777" w:rsidTr="0879D135">
        <w:trPr>
          <w:trHeight w:val="587"/>
        </w:trPr>
        <w:tc>
          <w:tcPr>
            <w:tcW w:w="9209" w:type="dxa"/>
            <w:gridSpan w:val="6"/>
            <w:shd w:val="clear" w:color="auto" w:fill="FFD966" w:themeFill="accent4" w:themeFillTint="99"/>
          </w:tcPr>
          <w:p w14:paraId="75CE7CAE" w14:textId="77777777" w:rsidR="00A86FED" w:rsidRDefault="00A86FED"/>
        </w:tc>
      </w:tr>
      <w:tr w:rsidR="00397291" w:rsidRPr="00C97CC9" w14:paraId="648E26BC" w14:textId="77777777" w:rsidTr="0879D135">
        <w:trPr>
          <w:trHeight w:val="180"/>
        </w:trPr>
        <w:tc>
          <w:tcPr>
            <w:tcW w:w="1853" w:type="dxa"/>
            <w:shd w:val="clear" w:color="auto" w:fill="FFF2CC" w:themeFill="accent4" w:themeFillTint="33"/>
          </w:tcPr>
          <w:p w14:paraId="19CB834B" w14:textId="77777777" w:rsidR="005F29C5" w:rsidRPr="00C97CC9" w:rsidRDefault="005F29C5" w:rsidP="33965C83">
            <w:pPr>
              <w:pStyle w:val="paragraph"/>
              <w:spacing w:before="0" w:beforeAutospacing="0" w:after="0" w:afterAutospacing="0"/>
              <w:jc w:val="center"/>
              <w:textAlignment w:val="baseline"/>
              <w:rPr>
                <w:rFonts w:asciiTheme="majorHAnsi" w:eastAsiaTheme="majorEastAsia" w:hAnsiTheme="majorHAnsi" w:cstheme="majorBidi"/>
                <w:color w:val="000000" w:themeColor="text1"/>
                <w:sz w:val="20"/>
                <w:szCs w:val="20"/>
              </w:rPr>
            </w:pPr>
            <w:r w:rsidRPr="33965C83">
              <w:rPr>
                <w:rStyle w:val="normaltextrun"/>
                <w:rFonts w:asciiTheme="majorHAnsi" w:eastAsiaTheme="majorEastAsia" w:hAnsiTheme="majorHAnsi" w:cstheme="majorBidi"/>
                <w:color w:val="000000" w:themeColor="text1"/>
                <w:sz w:val="20"/>
                <w:szCs w:val="20"/>
                <w:lang w:val="en-US"/>
              </w:rPr>
              <w:t>Armenia</w:t>
            </w:r>
          </w:p>
        </w:tc>
        <w:tc>
          <w:tcPr>
            <w:tcW w:w="1853" w:type="dxa"/>
            <w:shd w:val="clear" w:color="auto" w:fill="FFF2CC" w:themeFill="accent4" w:themeFillTint="33"/>
          </w:tcPr>
          <w:p w14:paraId="23F00790" w14:textId="435EE4CE" w:rsidR="4387D910" w:rsidRDefault="3CD55779" w:rsidP="45559514">
            <w:pPr>
              <w:pStyle w:val="paragraph"/>
              <w:jc w:val="center"/>
              <w:rPr>
                <w:rStyle w:val="normaltextrun"/>
                <w:rFonts w:asciiTheme="majorHAnsi" w:eastAsiaTheme="majorEastAsia" w:hAnsiTheme="majorHAnsi" w:cstheme="majorBidi"/>
                <w:color w:val="000000" w:themeColor="text1"/>
                <w:sz w:val="20"/>
                <w:szCs w:val="20"/>
                <w:lang w:val="en-US"/>
              </w:rPr>
            </w:pPr>
            <w:r w:rsidRPr="77963026">
              <w:rPr>
                <w:rStyle w:val="normaltextrun"/>
                <w:rFonts w:asciiTheme="majorHAnsi" w:eastAsiaTheme="majorEastAsia" w:hAnsiTheme="majorHAnsi" w:cstheme="majorBidi"/>
                <w:color w:val="000000" w:themeColor="text1"/>
                <w:sz w:val="20"/>
                <w:szCs w:val="20"/>
                <w:lang w:val="en-US"/>
              </w:rPr>
              <w:t>50,4</w:t>
            </w:r>
          </w:p>
        </w:tc>
        <w:tc>
          <w:tcPr>
            <w:tcW w:w="1417" w:type="dxa"/>
          </w:tcPr>
          <w:p w14:paraId="31DD5BAD"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604</w:t>
            </w:r>
          </w:p>
        </w:tc>
        <w:tc>
          <w:tcPr>
            <w:tcW w:w="1350" w:type="dxa"/>
          </w:tcPr>
          <w:p w14:paraId="10DB5A0F" w14:textId="7A612916" w:rsidR="005F29C5" w:rsidRPr="00C97CC9" w:rsidRDefault="005F29C5" w:rsidP="33965C83">
            <w:pPr>
              <w:rPr>
                <w:rFonts w:asciiTheme="majorHAnsi" w:eastAsiaTheme="majorEastAsia" w:hAnsiTheme="majorHAnsi" w:cstheme="majorBidi"/>
                <w:color w:val="000000" w:themeColor="text1"/>
                <w:sz w:val="20"/>
                <w:szCs w:val="20"/>
                <w:lang w:val="en-US"/>
              </w:rPr>
            </w:pPr>
            <w:r w:rsidRPr="46EB4518">
              <w:rPr>
                <w:rFonts w:asciiTheme="majorHAnsi" w:eastAsiaTheme="majorEastAsia" w:hAnsiTheme="majorHAnsi" w:cstheme="majorBidi"/>
                <w:color w:val="000000" w:themeColor="text1"/>
                <w:sz w:val="20"/>
                <w:szCs w:val="20"/>
                <w:lang w:val="en-US"/>
              </w:rPr>
              <w:t>42,1</w:t>
            </w:r>
          </w:p>
        </w:tc>
        <w:tc>
          <w:tcPr>
            <w:tcW w:w="1335" w:type="dxa"/>
          </w:tcPr>
          <w:p w14:paraId="0D24220E"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1580</w:t>
            </w:r>
          </w:p>
        </w:tc>
        <w:tc>
          <w:tcPr>
            <w:tcW w:w="1401" w:type="dxa"/>
          </w:tcPr>
          <w:p w14:paraId="0B0623E8"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46,5</w:t>
            </w:r>
          </w:p>
        </w:tc>
      </w:tr>
      <w:tr w:rsidR="00397291" w:rsidRPr="00C97CC9" w14:paraId="72971F03" w14:textId="77777777" w:rsidTr="0879D135">
        <w:trPr>
          <w:trHeight w:val="288"/>
        </w:trPr>
        <w:tc>
          <w:tcPr>
            <w:tcW w:w="1853" w:type="dxa"/>
            <w:shd w:val="clear" w:color="auto" w:fill="FFF2CC" w:themeFill="accent4" w:themeFillTint="33"/>
          </w:tcPr>
          <w:p w14:paraId="5CE92213" w14:textId="77777777" w:rsidR="005F29C5" w:rsidRPr="00C97CC9" w:rsidRDefault="005F29C5" w:rsidP="33965C83">
            <w:pPr>
              <w:pStyle w:val="paragraph"/>
              <w:spacing w:before="0" w:beforeAutospacing="0" w:after="0" w:afterAutospacing="0"/>
              <w:jc w:val="center"/>
              <w:textAlignment w:val="baseline"/>
              <w:rPr>
                <w:rFonts w:asciiTheme="majorHAnsi" w:eastAsiaTheme="majorEastAsia" w:hAnsiTheme="majorHAnsi" w:cstheme="majorBidi"/>
                <w:color w:val="000000" w:themeColor="text1"/>
                <w:sz w:val="20"/>
                <w:szCs w:val="20"/>
              </w:rPr>
            </w:pPr>
            <w:r w:rsidRPr="33965C83">
              <w:rPr>
                <w:rStyle w:val="normaltextrun"/>
                <w:rFonts w:asciiTheme="majorHAnsi" w:eastAsiaTheme="majorEastAsia" w:hAnsiTheme="majorHAnsi" w:cstheme="majorBidi"/>
                <w:color w:val="000000" w:themeColor="text1"/>
                <w:sz w:val="20"/>
                <w:szCs w:val="20"/>
                <w:lang w:val="en-US"/>
              </w:rPr>
              <w:t>Azerbaijan</w:t>
            </w:r>
          </w:p>
        </w:tc>
        <w:tc>
          <w:tcPr>
            <w:tcW w:w="1853" w:type="dxa"/>
            <w:shd w:val="clear" w:color="auto" w:fill="FFF2CC" w:themeFill="accent4" w:themeFillTint="33"/>
          </w:tcPr>
          <w:p w14:paraId="41AEEEA7" w14:textId="782BB35A" w:rsidR="160D1EE1" w:rsidRDefault="0B97DB72" w:rsidP="45559514">
            <w:pPr>
              <w:pStyle w:val="paragraph"/>
              <w:jc w:val="center"/>
              <w:rPr>
                <w:rStyle w:val="normaltextrun"/>
                <w:rFonts w:asciiTheme="majorHAnsi" w:eastAsiaTheme="majorEastAsia" w:hAnsiTheme="majorHAnsi" w:cstheme="majorBidi"/>
                <w:color w:val="000000" w:themeColor="text1"/>
                <w:sz w:val="20"/>
                <w:szCs w:val="20"/>
                <w:lang w:val="en-US"/>
              </w:rPr>
            </w:pPr>
            <w:r w:rsidRPr="77963026">
              <w:rPr>
                <w:rStyle w:val="normaltextrun"/>
                <w:rFonts w:asciiTheme="majorHAnsi" w:eastAsiaTheme="majorEastAsia" w:hAnsiTheme="majorHAnsi" w:cstheme="majorBidi"/>
                <w:color w:val="000000" w:themeColor="text1"/>
                <w:sz w:val="20"/>
                <w:szCs w:val="20"/>
                <w:lang w:val="en-US"/>
              </w:rPr>
              <w:t>58,6</w:t>
            </w:r>
          </w:p>
        </w:tc>
        <w:tc>
          <w:tcPr>
            <w:tcW w:w="1417" w:type="dxa"/>
          </w:tcPr>
          <w:p w14:paraId="66DF3CC2"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1 773</w:t>
            </w:r>
          </w:p>
        </w:tc>
        <w:tc>
          <w:tcPr>
            <w:tcW w:w="1350" w:type="dxa"/>
          </w:tcPr>
          <w:p w14:paraId="00B008B9"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52</w:t>
            </w:r>
          </w:p>
        </w:tc>
        <w:tc>
          <w:tcPr>
            <w:tcW w:w="1335" w:type="dxa"/>
          </w:tcPr>
          <w:p w14:paraId="5FAF15F7"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4820</w:t>
            </w:r>
          </w:p>
        </w:tc>
        <w:tc>
          <w:tcPr>
            <w:tcW w:w="1401" w:type="dxa"/>
          </w:tcPr>
          <w:p w14:paraId="75D9C95F"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61,4</w:t>
            </w:r>
          </w:p>
        </w:tc>
      </w:tr>
      <w:tr w:rsidR="00397291" w:rsidRPr="00C97CC9" w14:paraId="19C8FAC8" w14:textId="77777777" w:rsidTr="0879D135">
        <w:trPr>
          <w:trHeight w:val="268"/>
        </w:trPr>
        <w:tc>
          <w:tcPr>
            <w:tcW w:w="1853" w:type="dxa"/>
            <w:shd w:val="clear" w:color="auto" w:fill="FFF2CC" w:themeFill="accent4" w:themeFillTint="33"/>
          </w:tcPr>
          <w:p w14:paraId="6136A859"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Georgia</w:t>
            </w:r>
          </w:p>
        </w:tc>
        <w:tc>
          <w:tcPr>
            <w:tcW w:w="1853" w:type="dxa"/>
            <w:shd w:val="clear" w:color="auto" w:fill="FFF2CC" w:themeFill="accent4" w:themeFillTint="33"/>
          </w:tcPr>
          <w:p w14:paraId="1A1FBA8A" w14:textId="224EB43C" w:rsidR="5185D56D" w:rsidRDefault="76239F9B" w:rsidP="45559514">
            <w:pPr>
              <w:jc w:val="center"/>
              <w:rPr>
                <w:rFonts w:asciiTheme="majorHAnsi" w:eastAsiaTheme="majorEastAsia" w:hAnsiTheme="majorHAnsi" w:cstheme="majorBidi"/>
                <w:color w:val="000000" w:themeColor="text1"/>
                <w:sz w:val="20"/>
                <w:szCs w:val="20"/>
                <w:lang w:val="en-US"/>
              </w:rPr>
            </w:pPr>
            <w:r w:rsidRPr="77963026">
              <w:rPr>
                <w:rFonts w:asciiTheme="majorHAnsi" w:eastAsiaTheme="majorEastAsia" w:hAnsiTheme="majorHAnsi" w:cstheme="majorBidi"/>
                <w:color w:val="000000" w:themeColor="text1"/>
                <w:sz w:val="20"/>
                <w:szCs w:val="20"/>
                <w:lang w:val="en-US"/>
              </w:rPr>
              <w:t>53</w:t>
            </w:r>
          </w:p>
        </w:tc>
        <w:tc>
          <w:tcPr>
            <w:tcW w:w="1417" w:type="dxa"/>
          </w:tcPr>
          <w:p w14:paraId="5EF7EE92"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1 913</w:t>
            </w:r>
          </w:p>
        </w:tc>
        <w:tc>
          <w:tcPr>
            <w:tcW w:w="1350" w:type="dxa"/>
          </w:tcPr>
          <w:p w14:paraId="6CC86691"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38,2</w:t>
            </w:r>
          </w:p>
        </w:tc>
        <w:tc>
          <w:tcPr>
            <w:tcW w:w="1335" w:type="dxa"/>
          </w:tcPr>
          <w:p w14:paraId="60B74FF0"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2224</w:t>
            </w:r>
          </w:p>
        </w:tc>
        <w:tc>
          <w:tcPr>
            <w:tcW w:w="1401" w:type="dxa"/>
          </w:tcPr>
          <w:p w14:paraId="217AC966"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46,6</w:t>
            </w:r>
          </w:p>
        </w:tc>
      </w:tr>
      <w:tr w:rsidR="00397291" w:rsidRPr="00C97CC9" w14:paraId="66252EA0" w14:textId="77777777" w:rsidTr="0879D135">
        <w:trPr>
          <w:trHeight w:val="220"/>
        </w:trPr>
        <w:tc>
          <w:tcPr>
            <w:tcW w:w="1853" w:type="dxa"/>
            <w:shd w:val="clear" w:color="auto" w:fill="FFF2CC" w:themeFill="accent4" w:themeFillTint="33"/>
          </w:tcPr>
          <w:p w14:paraId="6E185995"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Turkey</w:t>
            </w:r>
          </w:p>
        </w:tc>
        <w:tc>
          <w:tcPr>
            <w:tcW w:w="1853" w:type="dxa"/>
            <w:shd w:val="clear" w:color="auto" w:fill="FFF2CC" w:themeFill="accent4" w:themeFillTint="33"/>
          </w:tcPr>
          <w:p w14:paraId="2B66F5E6" w14:textId="33C384FE" w:rsidR="4E59A6C8" w:rsidRDefault="68F26AD4" w:rsidP="45559514">
            <w:pPr>
              <w:jc w:val="center"/>
              <w:rPr>
                <w:rFonts w:asciiTheme="majorHAnsi" w:eastAsiaTheme="majorEastAsia" w:hAnsiTheme="majorHAnsi" w:cstheme="majorBidi"/>
                <w:color w:val="000000" w:themeColor="text1"/>
                <w:sz w:val="20"/>
                <w:szCs w:val="20"/>
                <w:lang w:val="en-US"/>
              </w:rPr>
            </w:pPr>
            <w:r w:rsidRPr="77963026">
              <w:rPr>
                <w:rFonts w:asciiTheme="majorHAnsi" w:eastAsiaTheme="majorEastAsia" w:hAnsiTheme="majorHAnsi" w:cstheme="majorBidi"/>
                <w:color w:val="000000" w:themeColor="text1"/>
                <w:sz w:val="20"/>
                <w:szCs w:val="20"/>
                <w:lang w:val="en-US"/>
              </w:rPr>
              <w:t>37</w:t>
            </w:r>
          </w:p>
        </w:tc>
        <w:tc>
          <w:tcPr>
            <w:tcW w:w="1417" w:type="dxa"/>
          </w:tcPr>
          <w:p w14:paraId="1BF838AC"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63 757</w:t>
            </w:r>
          </w:p>
        </w:tc>
        <w:tc>
          <w:tcPr>
            <w:tcW w:w="1350" w:type="dxa"/>
          </w:tcPr>
          <w:p w14:paraId="7FAD8D64"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25,5</w:t>
            </w:r>
          </w:p>
        </w:tc>
        <w:tc>
          <w:tcPr>
            <w:tcW w:w="1335" w:type="dxa"/>
          </w:tcPr>
          <w:p w14:paraId="0C7ACECE"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17091</w:t>
            </w:r>
          </w:p>
        </w:tc>
        <w:tc>
          <w:tcPr>
            <w:tcW w:w="1401" w:type="dxa"/>
          </w:tcPr>
          <w:p w14:paraId="013EC4FB"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37,5</w:t>
            </w:r>
          </w:p>
        </w:tc>
      </w:tr>
      <w:tr w:rsidR="005F29C5" w:rsidRPr="00C97CC9" w14:paraId="3E3EE141" w14:textId="77777777" w:rsidTr="0879D135">
        <w:trPr>
          <w:trHeight w:val="328"/>
        </w:trPr>
        <w:tc>
          <w:tcPr>
            <w:tcW w:w="9209" w:type="dxa"/>
            <w:gridSpan w:val="6"/>
            <w:shd w:val="clear" w:color="auto" w:fill="A8D08D" w:themeFill="accent6" w:themeFillTint="99"/>
          </w:tcPr>
          <w:p w14:paraId="4AD02496" w14:textId="77777777" w:rsidR="00A86FED" w:rsidRDefault="00A86FED"/>
        </w:tc>
      </w:tr>
      <w:tr w:rsidR="00397291" w:rsidRPr="00C97CC9" w14:paraId="17407BC0" w14:textId="77777777" w:rsidTr="0879D135">
        <w:trPr>
          <w:trHeight w:val="308"/>
        </w:trPr>
        <w:tc>
          <w:tcPr>
            <w:tcW w:w="1853" w:type="dxa"/>
            <w:shd w:val="clear" w:color="auto" w:fill="E2EFD9" w:themeFill="accent6" w:themeFillTint="33"/>
          </w:tcPr>
          <w:p w14:paraId="0718C121"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Belarus</w:t>
            </w:r>
          </w:p>
        </w:tc>
        <w:tc>
          <w:tcPr>
            <w:tcW w:w="1853" w:type="dxa"/>
            <w:shd w:val="clear" w:color="auto" w:fill="E2EFD9" w:themeFill="accent6" w:themeFillTint="33"/>
          </w:tcPr>
          <w:p w14:paraId="0ABB6DEC" w14:textId="50940645" w:rsidR="7F498F25" w:rsidRDefault="7F498F25"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39,3</w:t>
            </w:r>
          </w:p>
        </w:tc>
        <w:tc>
          <w:tcPr>
            <w:tcW w:w="1417" w:type="dxa"/>
          </w:tcPr>
          <w:p w14:paraId="4D347E39"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10 650</w:t>
            </w:r>
          </w:p>
        </w:tc>
        <w:tc>
          <w:tcPr>
            <w:tcW w:w="1350" w:type="dxa"/>
          </w:tcPr>
          <w:p w14:paraId="3DCC5AC1"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28,7</w:t>
            </w:r>
          </w:p>
        </w:tc>
        <w:tc>
          <w:tcPr>
            <w:tcW w:w="1335" w:type="dxa"/>
          </w:tcPr>
          <w:p w14:paraId="31DA7027" w14:textId="39F86E30" w:rsidR="005F29C5" w:rsidRPr="00C97CC9" w:rsidRDefault="565EA2E4"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rPr>
              <w:t>3 573</w:t>
            </w:r>
          </w:p>
        </w:tc>
        <w:tc>
          <w:tcPr>
            <w:tcW w:w="1401" w:type="dxa"/>
          </w:tcPr>
          <w:p w14:paraId="2E340AEC"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48,9</w:t>
            </w:r>
          </w:p>
        </w:tc>
      </w:tr>
      <w:tr w:rsidR="00397291" w:rsidRPr="00C97CC9" w14:paraId="6F94955C" w14:textId="77777777" w:rsidTr="0879D135">
        <w:trPr>
          <w:trHeight w:val="274"/>
        </w:trPr>
        <w:tc>
          <w:tcPr>
            <w:tcW w:w="1853" w:type="dxa"/>
            <w:shd w:val="clear" w:color="auto" w:fill="E2EFD9" w:themeFill="accent6" w:themeFillTint="33"/>
          </w:tcPr>
          <w:p w14:paraId="0D9982DC"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Moldova</w:t>
            </w:r>
          </w:p>
        </w:tc>
        <w:tc>
          <w:tcPr>
            <w:tcW w:w="1853" w:type="dxa"/>
            <w:shd w:val="clear" w:color="auto" w:fill="E2EFD9" w:themeFill="accent6" w:themeFillTint="33"/>
          </w:tcPr>
          <w:p w14:paraId="562816B9" w14:textId="2B61741C" w:rsidR="2DAC1961" w:rsidRDefault="2DAC1961"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48,6</w:t>
            </w:r>
          </w:p>
        </w:tc>
        <w:tc>
          <w:tcPr>
            <w:tcW w:w="1417" w:type="dxa"/>
          </w:tcPr>
          <w:p w14:paraId="4384E44B"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445</w:t>
            </w:r>
          </w:p>
        </w:tc>
        <w:tc>
          <w:tcPr>
            <w:tcW w:w="1350" w:type="dxa"/>
          </w:tcPr>
          <w:p w14:paraId="6BE3D844"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23,1</w:t>
            </w:r>
          </w:p>
        </w:tc>
        <w:tc>
          <w:tcPr>
            <w:tcW w:w="1335" w:type="dxa"/>
          </w:tcPr>
          <w:p w14:paraId="44ED2554"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1 083</w:t>
            </w:r>
          </w:p>
        </w:tc>
        <w:tc>
          <w:tcPr>
            <w:tcW w:w="1401" w:type="dxa"/>
          </w:tcPr>
          <w:p w14:paraId="68861898"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50</w:t>
            </w:r>
          </w:p>
        </w:tc>
      </w:tr>
      <w:tr w:rsidR="00397291" w:rsidRPr="00C97CC9" w14:paraId="36FDF891" w14:textId="77777777" w:rsidTr="0879D135">
        <w:trPr>
          <w:trHeight w:val="254"/>
        </w:trPr>
        <w:tc>
          <w:tcPr>
            <w:tcW w:w="1853" w:type="dxa"/>
            <w:shd w:val="clear" w:color="auto" w:fill="E2EFD9" w:themeFill="accent6" w:themeFillTint="33"/>
          </w:tcPr>
          <w:p w14:paraId="6F62F494"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Ukraine</w:t>
            </w:r>
          </w:p>
        </w:tc>
        <w:tc>
          <w:tcPr>
            <w:tcW w:w="1853" w:type="dxa"/>
            <w:shd w:val="clear" w:color="auto" w:fill="E2EFD9" w:themeFill="accent6" w:themeFillTint="33"/>
          </w:tcPr>
          <w:p w14:paraId="74E292BA" w14:textId="57680556" w:rsidR="6F07342F" w:rsidRDefault="6F07342F"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44,7</w:t>
            </w:r>
          </w:p>
        </w:tc>
        <w:tc>
          <w:tcPr>
            <w:tcW w:w="1417" w:type="dxa"/>
          </w:tcPr>
          <w:p w14:paraId="41F1B732"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24 138</w:t>
            </w:r>
          </w:p>
        </w:tc>
        <w:tc>
          <w:tcPr>
            <w:tcW w:w="1350" w:type="dxa"/>
          </w:tcPr>
          <w:p w14:paraId="709524ED"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34,1</w:t>
            </w:r>
          </w:p>
        </w:tc>
        <w:tc>
          <w:tcPr>
            <w:tcW w:w="1335" w:type="dxa"/>
          </w:tcPr>
          <w:p w14:paraId="5F457725"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14634</w:t>
            </w:r>
          </w:p>
        </w:tc>
        <w:tc>
          <w:tcPr>
            <w:tcW w:w="1401" w:type="dxa"/>
          </w:tcPr>
          <w:p w14:paraId="55739EF0"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43</w:t>
            </w:r>
          </w:p>
        </w:tc>
      </w:tr>
      <w:tr w:rsidR="005F29C5" w:rsidRPr="00C97CC9" w14:paraId="3C3D9DEB" w14:textId="77777777" w:rsidTr="0879D135">
        <w:trPr>
          <w:trHeight w:val="246"/>
        </w:trPr>
        <w:tc>
          <w:tcPr>
            <w:tcW w:w="9209" w:type="dxa"/>
            <w:gridSpan w:val="6"/>
            <w:shd w:val="clear" w:color="auto" w:fill="F4B083" w:themeFill="accent2" w:themeFillTint="99"/>
          </w:tcPr>
          <w:p w14:paraId="0FC82ED8" w14:textId="77777777" w:rsidR="00A86FED" w:rsidRDefault="00A86FED"/>
        </w:tc>
      </w:tr>
      <w:tr w:rsidR="00397291" w:rsidRPr="00C97CC9" w14:paraId="77D2EEAB" w14:textId="77777777" w:rsidTr="0879D135">
        <w:trPr>
          <w:trHeight w:val="172"/>
        </w:trPr>
        <w:tc>
          <w:tcPr>
            <w:tcW w:w="1853" w:type="dxa"/>
            <w:shd w:val="clear" w:color="auto" w:fill="FBE4D5" w:themeFill="accent2" w:themeFillTint="33"/>
          </w:tcPr>
          <w:p w14:paraId="26AC7174"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Albania</w:t>
            </w:r>
          </w:p>
        </w:tc>
        <w:tc>
          <w:tcPr>
            <w:tcW w:w="1853" w:type="dxa"/>
            <w:shd w:val="clear" w:color="auto" w:fill="FBE4D5" w:themeFill="accent2" w:themeFillTint="33"/>
          </w:tcPr>
          <w:p w14:paraId="7550A320" w14:textId="2542BF97" w:rsidR="316BA4E5" w:rsidRDefault="10708E1F" w:rsidP="45559514">
            <w:pPr>
              <w:jc w:val="center"/>
              <w:rPr>
                <w:rFonts w:asciiTheme="majorHAnsi" w:eastAsiaTheme="majorEastAsia" w:hAnsiTheme="majorHAnsi" w:cstheme="majorBidi"/>
                <w:color w:val="000000" w:themeColor="text1"/>
                <w:sz w:val="20"/>
                <w:szCs w:val="20"/>
                <w:lang w:val="en-US"/>
              </w:rPr>
            </w:pPr>
            <w:r w:rsidRPr="46EB4518">
              <w:rPr>
                <w:rFonts w:asciiTheme="majorHAnsi" w:eastAsiaTheme="majorEastAsia" w:hAnsiTheme="majorHAnsi" w:cstheme="majorBidi"/>
                <w:color w:val="000000" w:themeColor="text1"/>
                <w:sz w:val="20"/>
                <w:szCs w:val="20"/>
                <w:lang w:val="en-US"/>
              </w:rPr>
              <w:t>44.3</w:t>
            </w:r>
          </w:p>
        </w:tc>
        <w:tc>
          <w:tcPr>
            <w:tcW w:w="1417" w:type="dxa"/>
          </w:tcPr>
          <w:p w14:paraId="68F9DA86"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350" w:type="dxa"/>
          </w:tcPr>
          <w:p w14:paraId="0901656B"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335" w:type="dxa"/>
          </w:tcPr>
          <w:p w14:paraId="10D37A47"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401" w:type="dxa"/>
          </w:tcPr>
          <w:p w14:paraId="55DDBFC7"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r>
      <w:tr w:rsidR="00397291" w:rsidRPr="00C97CC9" w14:paraId="7F248C4E" w14:textId="77777777" w:rsidTr="0879D135">
        <w:trPr>
          <w:trHeight w:val="300"/>
        </w:trPr>
        <w:tc>
          <w:tcPr>
            <w:tcW w:w="1853" w:type="dxa"/>
            <w:shd w:val="clear" w:color="auto" w:fill="FBE4D5" w:themeFill="accent2" w:themeFillTint="33"/>
          </w:tcPr>
          <w:p w14:paraId="6F3774D6"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Bosnia and Herzegovina</w:t>
            </w:r>
          </w:p>
        </w:tc>
        <w:tc>
          <w:tcPr>
            <w:tcW w:w="1853" w:type="dxa"/>
            <w:shd w:val="clear" w:color="auto" w:fill="FBE4D5" w:themeFill="accent2" w:themeFillTint="33"/>
          </w:tcPr>
          <w:p w14:paraId="3FD8F964" w14:textId="3629AC3F" w:rsidR="477E6A11" w:rsidRDefault="477E6A11"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47,1</w:t>
            </w:r>
          </w:p>
        </w:tc>
        <w:tc>
          <w:tcPr>
            <w:tcW w:w="1417" w:type="dxa"/>
          </w:tcPr>
          <w:p w14:paraId="35E714EF"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646</w:t>
            </w:r>
          </w:p>
        </w:tc>
        <w:tc>
          <w:tcPr>
            <w:tcW w:w="1350" w:type="dxa"/>
          </w:tcPr>
          <w:p w14:paraId="0903FD93"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37</w:t>
            </w:r>
          </w:p>
        </w:tc>
        <w:tc>
          <w:tcPr>
            <w:tcW w:w="1335" w:type="dxa"/>
          </w:tcPr>
          <w:p w14:paraId="3ECBE2CE"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349</w:t>
            </w:r>
          </w:p>
        </w:tc>
        <w:tc>
          <w:tcPr>
            <w:tcW w:w="1401" w:type="dxa"/>
          </w:tcPr>
          <w:p w14:paraId="3EC3C70E"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48,7</w:t>
            </w:r>
          </w:p>
        </w:tc>
      </w:tr>
      <w:tr w:rsidR="00397291" w:rsidRPr="00C97CC9" w14:paraId="20AD8257" w14:textId="77777777" w:rsidTr="0879D135">
        <w:trPr>
          <w:trHeight w:val="298"/>
        </w:trPr>
        <w:tc>
          <w:tcPr>
            <w:tcW w:w="1853" w:type="dxa"/>
            <w:shd w:val="clear" w:color="auto" w:fill="FBE4D5" w:themeFill="accent2" w:themeFillTint="33"/>
          </w:tcPr>
          <w:p w14:paraId="5B29612B"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Kosovo*</w:t>
            </w:r>
          </w:p>
        </w:tc>
        <w:tc>
          <w:tcPr>
            <w:tcW w:w="1853" w:type="dxa"/>
            <w:shd w:val="clear" w:color="auto" w:fill="FBE4D5" w:themeFill="accent2" w:themeFillTint="33"/>
          </w:tcPr>
          <w:p w14:paraId="11E19CDB" w14:textId="08E27E4C" w:rsidR="74E99871" w:rsidRDefault="74E99871"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n/a</w:t>
            </w:r>
          </w:p>
        </w:tc>
        <w:tc>
          <w:tcPr>
            <w:tcW w:w="1417" w:type="dxa"/>
          </w:tcPr>
          <w:p w14:paraId="76CF48A5"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350" w:type="dxa"/>
          </w:tcPr>
          <w:p w14:paraId="22C26645"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335" w:type="dxa"/>
          </w:tcPr>
          <w:p w14:paraId="33E3673B"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401" w:type="dxa"/>
          </w:tcPr>
          <w:p w14:paraId="5E25E6DC"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r>
      <w:tr w:rsidR="00397291" w:rsidRPr="00C97CC9" w14:paraId="79B1F3FF" w14:textId="77777777" w:rsidTr="0879D135">
        <w:trPr>
          <w:trHeight w:val="260"/>
        </w:trPr>
        <w:tc>
          <w:tcPr>
            <w:tcW w:w="1853" w:type="dxa"/>
            <w:shd w:val="clear" w:color="auto" w:fill="FBE4D5" w:themeFill="accent2" w:themeFillTint="33"/>
          </w:tcPr>
          <w:p w14:paraId="2EFE0B71"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Montenegro</w:t>
            </w:r>
          </w:p>
        </w:tc>
        <w:tc>
          <w:tcPr>
            <w:tcW w:w="1853" w:type="dxa"/>
            <w:shd w:val="clear" w:color="auto" w:fill="FBE4D5" w:themeFill="accent2" w:themeFillTint="33"/>
          </w:tcPr>
          <w:p w14:paraId="56DC2D8B" w14:textId="05073CC3" w:rsidR="65EA682E" w:rsidRDefault="65EA682E"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49,9</w:t>
            </w:r>
          </w:p>
        </w:tc>
        <w:tc>
          <w:tcPr>
            <w:tcW w:w="1417" w:type="dxa"/>
          </w:tcPr>
          <w:p w14:paraId="7E13B763"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376</w:t>
            </w:r>
          </w:p>
        </w:tc>
        <w:tc>
          <w:tcPr>
            <w:tcW w:w="1350" w:type="dxa"/>
          </w:tcPr>
          <w:p w14:paraId="30A9C4BA"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35,6</w:t>
            </w:r>
          </w:p>
        </w:tc>
        <w:tc>
          <w:tcPr>
            <w:tcW w:w="1335" w:type="dxa"/>
          </w:tcPr>
          <w:p w14:paraId="419F19CA"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245</w:t>
            </w:r>
          </w:p>
        </w:tc>
        <w:tc>
          <w:tcPr>
            <w:tcW w:w="1401" w:type="dxa"/>
          </w:tcPr>
          <w:p w14:paraId="68F0683B"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49,8</w:t>
            </w:r>
          </w:p>
        </w:tc>
      </w:tr>
      <w:tr w:rsidR="00397291" w:rsidRPr="00C97CC9" w14:paraId="73012837" w14:textId="77777777" w:rsidTr="0879D135">
        <w:trPr>
          <w:trHeight w:val="300"/>
        </w:trPr>
        <w:tc>
          <w:tcPr>
            <w:tcW w:w="1853" w:type="dxa"/>
            <w:shd w:val="clear" w:color="auto" w:fill="FBE4D5" w:themeFill="accent2" w:themeFillTint="33"/>
          </w:tcPr>
          <w:p w14:paraId="06963860"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North Macedonia</w:t>
            </w:r>
          </w:p>
        </w:tc>
        <w:tc>
          <w:tcPr>
            <w:tcW w:w="1853" w:type="dxa"/>
            <w:shd w:val="clear" w:color="auto" w:fill="FBE4D5" w:themeFill="accent2" w:themeFillTint="33"/>
          </w:tcPr>
          <w:p w14:paraId="263BA905" w14:textId="1F655AE2" w:rsidR="5D87B4DB" w:rsidRDefault="5D87B4DB"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53,4</w:t>
            </w:r>
          </w:p>
        </w:tc>
        <w:tc>
          <w:tcPr>
            <w:tcW w:w="1417" w:type="dxa"/>
          </w:tcPr>
          <w:p w14:paraId="133C999E"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875</w:t>
            </w:r>
          </w:p>
        </w:tc>
        <w:tc>
          <w:tcPr>
            <w:tcW w:w="1350" w:type="dxa"/>
          </w:tcPr>
          <w:p w14:paraId="70794FEA"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42,9</w:t>
            </w:r>
          </w:p>
        </w:tc>
        <w:tc>
          <w:tcPr>
            <w:tcW w:w="1335" w:type="dxa"/>
          </w:tcPr>
          <w:p w14:paraId="15BA7D90"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758</w:t>
            </w:r>
          </w:p>
        </w:tc>
        <w:tc>
          <w:tcPr>
            <w:tcW w:w="1401" w:type="dxa"/>
          </w:tcPr>
          <w:p w14:paraId="4D2760AF"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57</w:t>
            </w:r>
          </w:p>
        </w:tc>
      </w:tr>
      <w:tr w:rsidR="00397291" w:rsidRPr="00C97CC9" w14:paraId="66E62085" w14:textId="77777777" w:rsidTr="0879D135">
        <w:trPr>
          <w:trHeight w:val="286"/>
        </w:trPr>
        <w:tc>
          <w:tcPr>
            <w:tcW w:w="1853" w:type="dxa"/>
            <w:shd w:val="clear" w:color="auto" w:fill="FBE4D5" w:themeFill="accent2" w:themeFillTint="33"/>
          </w:tcPr>
          <w:p w14:paraId="40D0196D"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Serbia</w:t>
            </w:r>
          </w:p>
        </w:tc>
        <w:tc>
          <w:tcPr>
            <w:tcW w:w="1853" w:type="dxa"/>
            <w:shd w:val="clear" w:color="auto" w:fill="FBE4D5" w:themeFill="accent2" w:themeFillTint="33"/>
          </w:tcPr>
          <w:p w14:paraId="2DB8AC38" w14:textId="6342CE44" w:rsidR="15DC818A" w:rsidRDefault="15DC818A"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51,4</w:t>
            </w:r>
          </w:p>
        </w:tc>
        <w:tc>
          <w:tcPr>
            <w:tcW w:w="1417" w:type="dxa"/>
          </w:tcPr>
          <w:p w14:paraId="7C490D0A"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4 553</w:t>
            </w:r>
          </w:p>
        </w:tc>
        <w:tc>
          <w:tcPr>
            <w:tcW w:w="1350" w:type="dxa"/>
          </w:tcPr>
          <w:p w14:paraId="3FBC10D3"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40,4</w:t>
            </w:r>
          </w:p>
        </w:tc>
        <w:tc>
          <w:tcPr>
            <w:tcW w:w="1335" w:type="dxa"/>
          </w:tcPr>
          <w:p w14:paraId="37E25116"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3 676</w:t>
            </w:r>
          </w:p>
        </w:tc>
        <w:tc>
          <w:tcPr>
            <w:tcW w:w="1401" w:type="dxa"/>
          </w:tcPr>
          <w:p w14:paraId="71667322"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58,1</w:t>
            </w:r>
          </w:p>
        </w:tc>
      </w:tr>
      <w:tr w:rsidR="005F29C5" w:rsidRPr="00C97CC9" w14:paraId="2D4DA58C" w14:textId="77777777" w:rsidTr="0879D135">
        <w:trPr>
          <w:trHeight w:val="276"/>
        </w:trPr>
        <w:tc>
          <w:tcPr>
            <w:tcW w:w="9209" w:type="dxa"/>
            <w:gridSpan w:val="6"/>
            <w:shd w:val="clear" w:color="auto" w:fill="8EAADB" w:themeFill="accent1" w:themeFillTint="99"/>
          </w:tcPr>
          <w:p w14:paraId="0CD3AA94" w14:textId="77777777" w:rsidR="00A86FED" w:rsidRDefault="00A86FED"/>
        </w:tc>
      </w:tr>
      <w:tr w:rsidR="00397291" w:rsidRPr="00C97CC9" w14:paraId="0E8F55F4" w14:textId="77777777" w:rsidTr="0879D135">
        <w:trPr>
          <w:trHeight w:val="280"/>
        </w:trPr>
        <w:tc>
          <w:tcPr>
            <w:tcW w:w="1853" w:type="dxa"/>
            <w:shd w:val="clear" w:color="auto" w:fill="D9E2F3" w:themeFill="accent1" w:themeFillTint="33"/>
          </w:tcPr>
          <w:p w14:paraId="1FAA6307"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Kazakhstan</w:t>
            </w:r>
          </w:p>
        </w:tc>
        <w:tc>
          <w:tcPr>
            <w:tcW w:w="1853" w:type="dxa"/>
            <w:shd w:val="clear" w:color="auto" w:fill="D9E2F3" w:themeFill="accent1" w:themeFillTint="33"/>
          </w:tcPr>
          <w:p w14:paraId="7F1081C9" w14:textId="01984AD4" w:rsidR="379199D4" w:rsidRDefault="379199D4"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52,8</w:t>
            </w:r>
          </w:p>
        </w:tc>
        <w:tc>
          <w:tcPr>
            <w:tcW w:w="1417" w:type="dxa"/>
          </w:tcPr>
          <w:p w14:paraId="30ECB34C"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4 785</w:t>
            </w:r>
          </w:p>
        </w:tc>
        <w:tc>
          <w:tcPr>
            <w:tcW w:w="1350" w:type="dxa"/>
          </w:tcPr>
          <w:p w14:paraId="64397A95"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44</w:t>
            </w:r>
          </w:p>
        </w:tc>
        <w:tc>
          <w:tcPr>
            <w:tcW w:w="1335" w:type="dxa"/>
          </w:tcPr>
          <w:p w14:paraId="361E1C49"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0F8FF"/>
              </w:rPr>
              <w:t>5 281</w:t>
            </w:r>
          </w:p>
        </w:tc>
        <w:tc>
          <w:tcPr>
            <w:tcW w:w="1401" w:type="dxa"/>
          </w:tcPr>
          <w:p w14:paraId="3DCF3F68"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53,4</w:t>
            </w:r>
          </w:p>
        </w:tc>
      </w:tr>
      <w:tr w:rsidR="00397291" w:rsidRPr="00C97CC9" w14:paraId="1576D0D8" w14:textId="77777777" w:rsidTr="0879D135">
        <w:trPr>
          <w:trHeight w:val="203"/>
        </w:trPr>
        <w:tc>
          <w:tcPr>
            <w:tcW w:w="1853" w:type="dxa"/>
            <w:shd w:val="clear" w:color="auto" w:fill="D9E2F3" w:themeFill="accent1" w:themeFillTint="33"/>
          </w:tcPr>
          <w:p w14:paraId="6F5EE45D"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Kyrgyzstan</w:t>
            </w:r>
          </w:p>
        </w:tc>
        <w:tc>
          <w:tcPr>
            <w:tcW w:w="1853" w:type="dxa"/>
            <w:shd w:val="clear" w:color="auto" w:fill="D9E2F3" w:themeFill="accent1" w:themeFillTint="33"/>
          </w:tcPr>
          <w:p w14:paraId="5287F706" w14:textId="471E1D7E" w:rsidR="4FAA127C" w:rsidRDefault="4FAA127C"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46,5</w:t>
            </w:r>
          </w:p>
        </w:tc>
        <w:tc>
          <w:tcPr>
            <w:tcW w:w="1417" w:type="dxa"/>
          </w:tcPr>
          <w:p w14:paraId="1D9E0A36"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543</w:t>
            </w:r>
          </w:p>
        </w:tc>
        <w:tc>
          <w:tcPr>
            <w:tcW w:w="1350" w:type="dxa"/>
          </w:tcPr>
          <w:p w14:paraId="1274B955"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33,3</w:t>
            </w:r>
          </w:p>
        </w:tc>
        <w:tc>
          <w:tcPr>
            <w:tcW w:w="1335" w:type="dxa"/>
          </w:tcPr>
          <w:p w14:paraId="4A531BE4"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1 085</w:t>
            </w:r>
          </w:p>
        </w:tc>
        <w:tc>
          <w:tcPr>
            <w:tcW w:w="1401" w:type="dxa"/>
          </w:tcPr>
          <w:p w14:paraId="6212AEE7"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44,9</w:t>
            </w:r>
          </w:p>
        </w:tc>
      </w:tr>
      <w:tr w:rsidR="00397291" w:rsidRPr="00C97CC9" w14:paraId="35A9236C" w14:textId="77777777" w:rsidTr="0879D135">
        <w:trPr>
          <w:trHeight w:val="206"/>
        </w:trPr>
        <w:tc>
          <w:tcPr>
            <w:tcW w:w="1853" w:type="dxa"/>
            <w:shd w:val="clear" w:color="auto" w:fill="D9E2F3" w:themeFill="accent1" w:themeFillTint="33"/>
          </w:tcPr>
          <w:p w14:paraId="0A71EEC9"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Uzbekistan</w:t>
            </w:r>
          </w:p>
        </w:tc>
        <w:tc>
          <w:tcPr>
            <w:tcW w:w="1853" w:type="dxa"/>
            <w:shd w:val="clear" w:color="auto" w:fill="D9E2F3" w:themeFill="accent1" w:themeFillTint="33"/>
          </w:tcPr>
          <w:p w14:paraId="5DF7B871" w14:textId="44312B70" w:rsidR="031BADA7" w:rsidRDefault="031BADA7"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40,8</w:t>
            </w:r>
          </w:p>
        </w:tc>
        <w:tc>
          <w:tcPr>
            <w:tcW w:w="1417" w:type="dxa"/>
          </w:tcPr>
          <w:p w14:paraId="68D70D5C"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5 261</w:t>
            </w:r>
          </w:p>
        </w:tc>
        <w:tc>
          <w:tcPr>
            <w:tcW w:w="1350" w:type="dxa"/>
          </w:tcPr>
          <w:p w14:paraId="67639E61"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31,2</w:t>
            </w:r>
          </w:p>
        </w:tc>
        <w:tc>
          <w:tcPr>
            <w:tcW w:w="1335" w:type="dxa"/>
          </w:tcPr>
          <w:p w14:paraId="4D70B27D"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8 959</w:t>
            </w:r>
          </w:p>
        </w:tc>
        <w:tc>
          <w:tcPr>
            <w:tcW w:w="1401" w:type="dxa"/>
          </w:tcPr>
          <w:p w14:paraId="4A0751A2"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56,1</w:t>
            </w:r>
          </w:p>
        </w:tc>
      </w:tr>
      <w:tr w:rsidR="00397291" w:rsidRPr="00C97CC9" w14:paraId="1DB446E4" w14:textId="77777777" w:rsidTr="0879D135">
        <w:trPr>
          <w:trHeight w:val="211"/>
        </w:trPr>
        <w:tc>
          <w:tcPr>
            <w:tcW w:w="1853" w:type="dxa"/>
            <w:shd w:val="clear" w:color="auto" w:fill="D9E2F3" w:themeFill="accent1" w:themeFillTint="33"/>
          </w:tcPr>
          <w:p w14:paraId="11353634"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Tajikistan</w:t>
            </w:r>
          </w:p>
        </w:tc>
        <w:tc>
          <w:tcPr>
            <w:tcW w:w="1853" w:type="dxa"/>
            <w:shd w:val="clear" w:color="auto" w:fill="D9E2F3" w:themeFill="accent1" w:themeFillTint="33"/>
          </w:tcPr>
          <w:p w14:paraId="613BB206" w14:textId="2D8A8210" w:rsidR="1B04D3E4" w:rsidRDefault="1B04D3E4"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37,5</w:t>
            </w:r>
          </w:p>
        </w:tc>
        <w:tc>
          <w:tcPr>
            <w:tcW w:w="1417" w:type="dxa"/>
          </w:tcPr>
          <w:p w14:paraId="52EEBFBF"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158</w:t>
            </w:r>
          </w:p>
        </w:tc>
        <w:tc>
          <w:tcPr>
            <w:tcW w:w="1350" w:type="dxa"/>
          </w:tcPr>
          <w:p w14:paraId="792EB77A"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24,1</w:t>
            </w:r>
          </w:p>
        </w:tc>
        <w:tc>
          <w:tcPr>
            <w:tcW w:w="1335" w:type="dxa"/>
          </w:tcPr>
          <w:p w14:paraId="3F5C3561"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shd w:val="clear" w:color="auto" w:fill="FFFFFF"/>
              </w:rPr>
              <w:t>541</w:t>
            </w:r>
          </w:p>
        </w:tc>
        <w:tc>
          <w:tcPr>
            <w:tcW w:w="1401" w:type="dxa"/>
          </w:tcPr>
          <w:p w14:paraId="554F7C53"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36,2</w:t>
            </w:r>
          </w:p>
        </w:tc>
      </w:tr>
      <w:tr w:rsidR="00397291" w:rsidRPr="00C97CC9" w14:paraId="02C40074" w14:textId="77777777" w:rsidTr="0879D135">
        <w:trPr>
          <w:trHeight w:val="200"/>
        </w:trPr>
        <w:tc>
          <w:tcPr>
            <w:tcW w:w="1853" w:type="dxa"/>
            <w:shd w:val="clear" w:color="auto" w:fill="D9E2F3" w:themeFill="accent1" w:themeFillTint="33"/>
          </w:tcPr>
          <w:p w14:paraId="7479C00F" w14:textId="77777777" w:rsidR="005F29C5" w:rsidRPr="00C97CC9" w:rsidRDefault="005F29C5"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Turkmenistan</w:t>
            </w:r>
          </w:p>
        </w:tc>
        <w:tc>
          <w:tcPr>
            <w:tcW w:w="1853" w:type="dxa"/>
            <w:shd w:val="clear" w:color="auto" w:fill="D9E2F3" w:themeFill="accent1" w:themeFillTint="33"/>
          </w:tcPr>
          <w:p w14:paraId="34FB5C63" w14:textId="7D517A2A" w:rsidR="06852DC4" w:rsidRDefault="06852DC4" w:rsidP="45559514">
            <w:pPr>
              <w:jc w:val="center"/>
              <w:rPr>
                <w:rFonts w:asciiTheme="majorHAnsi" w:eastAsiaTheme="majorEastAsia" w:hAnsiTheme="majorHAnsi" w:cstheme="majorBidi"/>
                <w:color w:val="000000" w:themeColor="text1"/>
                <w:sz w:val="20"/>
                <w:szCs w:val="20"/>
                <w:lang w:val="en-US"/>
              </w:rPr>
            </w:pPr>
            <w:r w:rsidRPr="45559514">
              <w:rPr>
                <w:rFonts w:asciiTheme="majorHAnsi" w:eastAsiaTheme="majorEastAsia" w:hAnsiTheme="majorHAnsi" w:cstheme="majorBidi"/>
                <w:color w:val="000000" w:themeColor="text1"/>
                <w:sz w:val="20"/>
                <w:szCs w:val="20"/>
                <w:lang w:val="en-US"/>
              </w:rPr>
              <w:t>n/a</w:t>
            </w:r>
          </w:p>
        </w:tc>
        <w:tc>
          <w:tcPr>
            <w:tcW w:w="1417" w:type="dxa"/>
          </w:tcPr>
          <w:p w14:paraId="3EE186E2"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350" w:type="dxa"/>
          </w:tcPr>
          <w:p w14:paraId="033F562E"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335" w:type="dxa"/>
          </w:tcPr>
          <w:p w14:paraId="54715C4F"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c>
          <w:tcPr>
            <w:tcW w:w="1401" w:type="dxa"/>
          </w:tcPr>
          <w:p w14:paraId="59476843" w14:textId="77777777" w:rsidR="005F29C5" w:rsidRPr="00C97CC9" w:rsidRDefault="005F29C5" w:rsidP="33965C83">
            <w:pP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n/a</w:t>
            </w:r>
          </w:p>
        </w:tc>
      </w:tr>
    </w:tbl>
    <w:p w14:paraId="018A49F1" w14:textId="446ECF91" w:rsidR="00A17845" w:rsidRPr="00C97CC9" w:rsidRDefault="005F29C5" w:rsidP="33965C83">
      <w:pPr>
        <w:rPr>
          <w:sz w:val="20"/>
          <w:szCs w:val="20"/>
          <w:lang w:val="en-US"/>
        </w:rPr>
      </w:pPr>
      <w:r w:rsidRPr="33965C83">
        <w:rPr>
          <w:sz w:val="18"/>
          <w:szCs w:val="18"/>
          <w:lang w:val="en-US"/>
        </w:rPr>
        <w:t xml:space="preserve">Data source: </w:t>
      </w:r>
      <w:hyperlink r:id="rId11">
        <w:r w:rsidR="1C1880EA" w:rsidRPr="33965C83">
          <w:rPr>
            <w:rStyle w:val="Hyperlink"/>
            <w:sz w:val="18"/>
            <w:szCs w:val="18"/>
            <w:lang w:val="en-US"/>
          </w:rPr>
          <w:t>Human Resources in R&amp;D UIS Statistics</w:t>
        </w:r>
      </w:hyperlink>
      <w:r w:rsidR="00A17845" w:rsidRPr="33965C83">
        <w:rPr>
          <w:sz w:val="18"/>
          <w:szCs w:val="18"/>
          <w:lang w:val="en-US"/>
        </w:rPr>
        <w:t xml:space="preserve"> ; </w:t>
      </w:r>
      <w:r>
        <w:br/>
      </w:r>
      <w:r w:rsidR="308D1CC6" w:rsidRPr="33965C83">
        <w:rPr>
          <w:sz w:val="18"/>
          <w:szCs w:val="18"/>
          <w:lang w:val="en-US"/>
        </w:rPr>
        <w:t>Methodological</w:t>
      </w:r>
      <w:r w:rsidR="00A17845" w:rsidRPr="33965C83">
        <w:rPr>
          <w:sz w:val="18"/>
          <w:szCs w:val="18"/>
          <w:lang w:val="en-US"/>
        </w:rPr>
        <w:t xml:space="preserve"> note:</w:t>
      </w:r>
      <w:r w:rsidR="17AFF785" w:rsidRPr="33965C83">
        <w:rPr>
          <w:sz w:val="18"/>
          <w:szCs w:val="18"/>
          <w:lang w:val="en-US"/>
        </w:rPr>
        <w:t xml:space="preserve"> latest available</w:t>
      </w:r>
      <w:r w:rsidR="00A17845" w:rsidRPr="33965C83">
        <w:rPr>
          <w:sz w:val="18"/>
          <w:szCs w:val="18"/>
          <w:lang w:val="en-US"/>
        </w:rPr>
        <w:t xml:space="preserve"> no older than 2014.</w:t>
      </w:r>
      <w:r w:rsidR="00A17845" w:rsidRPr="33965C83">
        <w:rPr>
          <w:sz w:val="20"/>
          <w:szCs w:val="20"/>
          <w:lang w:val="en-US"/>
        </w:rPr>
        <w:t xml:space="preserve"> </w:t>
      </w:r>
    </w:p>
    <w:p w14:paraId="672A6659" w14:textId="77777777" w:rsidR="006F2718" w:rsidRPr="00C97CC9" w:rsidRDefault="006F2718" w:rsidP="33965C83">
      <w:pPr>
        <w:rPr>
          <w:sz w:val="20"/>
          <w:szCs w:val="20"/>
          <w:lang w:val="en-US"/>
        </w:rPr>
      </w:pPr>
    </w:p>
    <w:p w14:paraId="0A37501D" w14:textId="77777777" w:rsidR="00397291" w:rsidRPr="00C97CC9" w:rsidRDefault="00397291">
      <w:pPr>
        <w:rPr>
          <w:rFonts w:cstheme="minorHAnsi"/>
          <w:lang w:val="en-US"/>
        </w:rPr>
      </w:pPr>
    </w:p>
    <w:p w14:paraId="5DAB6C7B" w14:textId="77777777" w:rsidR="00C97CC9" w:rsidRPr="00C97CC9" w:rsidRDefault="00C97CC9">
      <w:pPr>
        <w:rPr>
          <w:rFonts w:cstheme="minorHAnsi"/>
          <w:lang w:val="en-US"/>
        </w:rPr>
      </w:pPr>
    </w:p>
    <w:p w14:paraId="02EB378F" w14:textId="77777777" w:rsidR="00C97CC9" w:rsidRPr="00C97CC9" w:rsidRDefault="00C97CC9">
      <w:pPr>
        <w:rPr>
          <w:rFonts w:cstheme="minorHAnsi"/>
          <w:lang w:val="en-US"/>
        </w:rPr>
      </w:pPr>
    </w:p>
    <w:p w14:paraId="6A05A809" w14:textId="77777777" w:rsidR="00C97CC9" w:rsidRPr="00C97CC9" w:rsidRDefault="00C97CC9">
      <w:pPr>
        <w:rPr>
          <w:rFonts w:cstheme="minorHAnsi"/>
          <w:lang w:val="en-US"/>
        </w:rPr>
      </w:pPr>
    </w:p>
    <w:p w14:paraId="5A39BBE3" w14:textId="77777777" w:rsidR="00C97CC9" w:rsidRPr="00C97CC9" w:rsidRDefault="00C97CC9">
      <w:pPr>
        <w:rPr>
          <w:rFonts w:cstheme="minorHAnsi"/>
          <w:lang w:val="en-US"/>
        </w:rPr>
      </w:pPr>
    </w:p>
    <w:p w14:paraId="41C8F396" w14:textId="77777777" w:rsidR="00C97CC9" w:rsidRPr="00C97CC9" w:rsidRDefault="00C97CC9">
      <w:pPr>
        <w:rPr>
          <w:rFonts w:cstheme="minorHAnsi"/>
          <w:lang w:val="en-US"/>
        </w:rPr>
      </w:pPr>
    </w:p>
    <w:p w14:paraId="62486C05" w14:textId="2C2CA4BA" w:rsidR="00C97CC9" w:rsidRPr="00C97CC9" w:rsidRDefault="00C97CC9" w:rsidP="77963026">
      <w:pPr>
        <w:rPr>
          <w:lang w:val="en-US"/>
        </w:rPr>
      </w:pPr>
    </w:p>
    <w:p w14:paraId="69D0C959" w14:textId="6BAF6BBF" w:rsidR="00C97CC9" w:rsidRPr="00C97CC9" w:rsidRDefault="00C97CC9" w:rsidP="77963026">
      <w:pPr>
        <w:pStyle w:val="ListParagraph"/>
        <w:numPr>
          <w:ilvl w:val="0"/>
          <w:numId w:val="27"/>
        </w:num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Education</w:t>
      </w:r>
      <w:r w:rsidR="4A1E65C2" w:rsidRPr="77963026">
        <w:rPr>
          <w:rFonts w:asciiTheme="majorHAnsi" w:eastAsiaTheme="majorEastAsia" w:hAnsiTheme="majorHAnsi" w:cstheme="majorBidi"/>
          <w:b/>
          <w:bCs/>
          <w:lang w:val="en-US"/>
        </w:rPr>
        <w:t xml:space="preserve"> (latest available)</w:t>
      </w:r>
    </w:p>
    <w:tbl>
      <w:tblPr>
        <w:tblStyle w:val="TableGrid"/>
        <w:tblW w:w="9374" w:type="dxa"/>
        <w:tblLook w:val="04A0" w:firstRow="1" w:lastRow="0" w:firstColumn="1" w:lastColumn="0" w:noHBand="0" w:noVBand="1"/>
      </w:tblPr>
      <w:tblGrid>
        <w:gridCol w:w="1000"/>
        <w:gridCol w:w="864"/>
        <w:gridCol w:w="782"/>
        <w:gridCol w:w="1071"/>
        <w:gridCol w:w="1124"/>
        <w:gridCol w:w="974"/>
        <w:gridCol w:w="982"/>
        <w:gridCol w:w="914"/>
        <w:gridCol w:w="914"/>
        <w:gridCol w:w="1071"/>
        <w:gridCol w:w="956"/>
        <w:gridCol w:w="956"/>
      </w:tblGrid>
      <w:tr w:rsidR="00D72651" w:rsidRPr="00C97CC9" w14:paraId="2288E843" w14:textId="77777777" w:rsidTr="0E570D1C">
        <w:trPr>
          <w:trHeight w:val="1950"/>
        </w:trPr>
        <w:tc>
          <w:tcPr>
            <w:tcW w:w="1022" w:type="dxa"/>
            <w:shd w:val="clear" w:color="auto" w:fill="D9D9D9" w:themeFill="background1" w:themeFillShade="D9"/>
          </w:tcPr>
          <w:p w14:paraId="0CADC36C" w14:textId="77777777" w:rsidR="00D72651" w:rsidRPr="00C97CC9" w:rsidRDefault="6C2A78DD" w:rsidP="77963026">
            <w:pPr>
              <w:jc w:val="center"/>
              <w:rPr>
                <w:rFonts w:eastAsiaTheme="minorEastAsia"/>
                <w:b/>
                <w:bCs/>
                <w:color w:val="000000" w:themeColor="text1"/>
                <w:sz w:val="14"/>
                <w:szCs w:val="14"/>
                <w:lang w:val="en-US"/>
              </w:rPr>
            </w:pPr>
            <w:r w:rsidRPr="77963026">
              <w:rPr>
                <w:rFonts w:eastAsiaTheme="minorEastAsia"/>
                <w:b/>
                <w:bCs/>
                <w:color w:val="000000" w:themeColor="text1"/>
                <w:sz w:val="14"/>
                <w:szCs w:val="14"/>
                <w:lang w:val="en-US"/>
              </w:rPr>
              <w:t>Country</w:t>
            </w:r>
          </w:p>
        </w:tc>
        <w:tc>
          <w:tcPr>
            <w:tcW w:w="697" w:type="dxa"/>
            <w:shd w:val="clear" w:color="auto" w:fill="D9D9D9" w:themeFill="background1" w:themeFillShade="D9"/>
          </w:tcPr>
          <w:p w14:paraId="236F61AF" w14:textId="684CB8DE" w:rsidR="00D72651" w:rsidRPr="00C97CC9" w:rsidRDefault="6C2A78DD" w:rsidP="77963026">
            <w:pPr>
              <w:rPr>
                <w:rFonts w:eastAsiaTheme="minorEastAsia"/>
                <w:b/>
                <w:bCs/>
                <w:color w:val="222222"/>
                <w:sz w:val="14"/>
                <w:szCs w:val="14"/>
                <w:lang w:val="en-US"/>
              </w:rPr>
            </w:pPr>
            <w:r w:rsidRPr="77963026">
              <w:rPr>
                <w:rFonts w:eastAsiaTheme="minorEastAsia"/>
                <w:b/>
                <w:bCs/>
                <w:color w:val="222222"/>
                <w:sz w:val="14"/>
                <w:szCs w:val="14"/>
                <w:lang w:val="en-US"/>
              </w:rPr>
              <w:t xml:space="preserve">Women as % of total graduates from </w:t>
            </w:r>
            <w:r w:rsidR="3AF3F4A9" w:rsidRPr="77963026">
              <w:rPr>
                <w:rFonts w:eastAsiaTheme="minorEastAsia"/>
                <w:b/>
                <w:bCs/>
                <w:color w:val="222222"/>
                <w:sz w:val="14"/>
                <w:szCs w:val="14"/>
                <w:lang w:val="en-US"/>
              </w:rPr>
              <w:t>master's</w:t>
            </w:r>
            <w:r w:rsidRPr="77963026">
              <w:rPr>
                <w:rFonts w:eastAsiaTheme="minorEastAsia"/>
                <w:b/>
                <w:bCs/>
                <w:color w:val="222222"/>
                <w:sz w:val="14"/>
                <w:szCs w:val="14"/>
                <w:lang w:val="en-US"/>
              </w:rPr>
              <w:t xml:space="preserve"> programs (all </w:t>
            </w:r>
            <w:r w:rsidR="08E0A3BB" w:rsidRPr="77963026">
              <w:rPr>
                <w:rFonts w:eastAsiaTheme="minorEastAsia"/>
                <w:b/>
                <w:bCs/>
                <w:color w:val="222222"/>
                <w:sz w:val="14"/>
                <w:szCs w:val="14"/>
                <w:lang w:val="en-US"/>
              </w:rPr>
              <w:t>disciplines) (</w:t>
            </w:r>
            <w:r w:rsidRPr="77963026">
              <w:rPr>
                <w:rFonts w:eastAsiaTheme="minorEastAsia"/>
                <w:b/>
                <w:bCs/>
                <w:color w:val="222222"/>
                <w:sz w:val="14"/>
                <w:szCs w:val="14"/>
                <w:lang w:val="en-US"/>
              </w:rPr>
              <w:t>2017)</w:t>
            </w:r>
          </w:p>
        </w:tc>
        <w:tc>
          <w:tcPr>
            <w:tcW w:w="697" w:type="dxa"/>
            <w:shd w:val="clear" w:color="auto" w:fill="D9D9D9" w:themeFill="background1" w:themeFillShade="D9"/>
          </w:tcPr>
          <w:p w14:paraId="24AE7D6D" w14:textId="4EBAA5A1" w:rsidR="2717E98D" w:rsidRDefault="68A1F384" w:rsidP="77963026">
            <w:pPr>
              <w:rPr>
                <w:rFonts w:eastAsiaTheme="minorEastAsia"/>
                <w:b/>
                <w:bCs/>
                <w:color w:val="222222"/>
                <w:sz w:val="14"/>
                <w:szCs w:val="14"/>
                <w:lang w:val="en-US"/>
              </w:rPr>
            </w:pPr>
            <w:r w:rsidRPr="77963026">
              <w:rPr>
                <w:rFonts w:eastAsiaTheme="minorEastAsia"/>
                <w:b/>
                <w:bCs/>
                <w:color w:val="222222"/>
                <w:sz w:val="14"/>
                <w:szCs w:val="14"/>
                <w:lang w:val="en-US"/>
              </w:rPr>
              <w:t>Female tertiary students (% of total) (latest available)</w:t>
            </w:r>
          </w:p>
        </w:tc>
        <w:tc>
          <w:tcPr>
            <w:tcW w:w="735" w:type="dxa"/>
            <w:shd w:val="clear" w:color="auto" w:fill="D9D9D9" w:themeFill="background1" w:themeFillShade="D9"/>
          </w:tcPr>
          <w:p w14:paraId="669DD8B1" w14:textId="2E4B64C1" w:rsidR="00D72651" w:rsidRPr="00C97CC9" w:rsidRDefault="6C2A78DD" w:rsidP="77963026">
            <w:pPr>
              <w:rPr>
                <w:rFonts w:eastAsiaTheme="minorEastAsia"/>
                <w:b/>
                <w:bCs/>
                <w:color w:val="222222"/>
                <w:sz w:val="14"/>
                <w:szCs w:val="14"/>
              </w:rPr>
            </w:pPr>
            <w:r w:rsidRPr="77963026">
              <w:rPr>
                <w:rFonts w:eastAsiaTheme="minorEastAsia"/>
                <w:b/>
                <w:bCs/>
                <w:color w:val="222222"/>
                <w:sz w:val="14"/>
                <w:szCs w:val="14"/>
              </w:rPr>
              <w:t xml:space="preserve">Engineering </w:t>
            </w:r>
            <w:proofErr w:type="spellStart"/>
            <w:r w:rsidRPr="77963026">
              <w:rPr>
                <w:rFonts w:eastAsiaTheme="minorEastAsia"/>
                <w:b/>
                <w:bCs/>
                <w:color w:val="222222"/>
                <w:sz w:val="14"/>
                <w:szCs w:val="14"/>
              </w:rPr>
              <w:t>manufacturing</w:t>
            </w:r>
            <w:proofErr w:type="spellEnd"/>
            <w:r w:rsidRPr="77963026">
              <w:rPr>
                <w:rFonts w:eastAsiaTheme="minorEastAsia"/>
                <w:b/>
                <w:bCs/>
                <w:color w:val="222222"/>
                <w:sz w:val="14"/>
                <w:szCs w:val="14"/>
              </w:rPr>
              <w:t xml:space="preserve"> and </w:t>
            </w:r>
            <w:proofErr w:type="spellStart"/>
            <w:r w:rsidRPr="77963026">
              <w:rPr>
                <w:rFonts w:eastAsiaTheme="minorEastAsia"/>
                <w:b/>
                <w:bCs/>
                <w:color w:val="222222"/>
                <w:sz w:val="14"/>
                <w:szCs w:val="14"/>
              </w:rPr>
              <w:t>construction</w:t>
            </w:r>
            <w:proofErr w:type="spellEnd"/>
          </w:p>
          <w:p w14:paraId="1DFFE24C" w14:textId="56F00289" w:rsidR="00397291" w:rsidRPr="00C97CC9" w:rsidRDefault="00397291" w:rsidP="77963026">
            <w:pPr>
              <w:rPr>
                <w:rFonts w:eastAsiaTheme="minorEastAsia"/>
                <w:b/>
                <w:bCs/>
                <w:color w:val="222222"/>
                <w:sz w:val="14"/>
                <w:szCs w:val="14"/>
              </w:rPr>
            </w:pPr>
            <w:r w:rsidRPr="0E570D1C">
              <w:rPr>
                <w:rFonts w:eastAsiaTheme="minorEastAsia"/>
                <w:b/>
                <w:bCs/>
                <w:color w:val="222222"/>
                <w:sz w:val="14"/>
                <w:szCs w:val="14"/>
              </w:rPr>
              <w:t>(</w:t>
            </w:r>
            <w:proofErr w:type="spellStart"/>
            <w:r w:rsidR="07196F5A" w:rsidRPr="0E570D1C">
              <w:rPr>
                <w:rFonts w:eastAsiaTheme="minorEastAsia"/>
                <w:b/>
                <w:bCs/>
                <w:color w:val="222222"/>
                <w:sz w:val="14"/>
                <w:szCs w:val="14"/>
              </w:rPr>
              <w:t>tertiary</w:t>
            </w:r>
            <w:r w:rsidR="00A17845" w:rsidRPr="0E570D1C">
              <w:rPr>
                <w:rFonts w:eastAsiaTheme="minorEastAsia"/>
                <w:b/>
                <w:bCs/>
                <w:color w:val="222222"/>
                <w:sz w:val="14"/>
                <w:szCs w:val="14"/>
              </w:rPr>
              <w:t>level</w:t>
            </w:r>
            <w:proofErr w:type="spellEnd"/>
            <w:r w:rsidRPr="0E570D1C">
              <w:rPr>
                <w:rFonts w:eastAsiaTheme="minorEastAsia"/>
                <w:b/>
                <w:bCs/>
                <w:color w:val="222222"/>
                <w:sz w:val="14"/>
                <w:szCs w:val="14"/>
              </w:rPr>
              <w:t xml:space="preserve">; </w:t>
            </w:r>
            <w:proofErr w:type="spellStart"/>
            <w:r w:rsidRPr="0E570D1C">
              <w:rPr>
                <w:rFonts w:eastAsiaTheme="minorEastAsia"/>
                <w:b/>
                <w:bCs/>
                <w:color w:val="222222"/>
                <w:sz w:val="14"/>
                <w:szCs w:val="14"/>
              </w:rPr>
              <w:t>female</w:t>
            </w:r>
            <w:proofErr w:type="spellEnd"/>
            <w:r w:rsidRPr="0E570D1C">
              <w:rPr>
                <w:rFonts w:eastAsiaTheme="minorEastAsia"/>
                <w:b/>
                <w:bCs/>
                <w:color w:val="222222"/>
                <w:sz w:val="14"/>
                <w:szCs w:val="14"/>
              </w:rPr>
              <w:t xml:space="preserve"> </w:t>
            </w:r>
            <w:proofErr w:type="spellStart"/>
            <w:r w:rsidRPr="0E570D1C">
              <w:rPr>
                <w:rFonts w:eastAsiaTheme="minorEastAsia"/>
                <w:b/>
                <w:bCs/>
                <w:color w:val="222222"/>
                <w:sz w:val="14"/>
                <w:szCs w:val="14"/>
              </w:rPr>
              <w:t>students</w:t>
            </w:r>
            <w:proofErr w:type="spellEnd"/>
            <w:r w:rsidRPr="0E570D1C">
              <w:rPr>
                <w:rFonts w:eastAsiaTheme="minorEastAsia"/>
                <w:b/>
                <w:bCs/>
                <w:color w:val="222222"/>
                <w:sz w:val="14"/>
                <w:szCs w:val="14"/>
              </w:rPr>
              <w:t>; %)</w:t>
            </w:r>
          </w:p>
          <w:p w14:paraId="4101652C" w14:textId="77777777" w:rsidR="00D72651" w:rsidRPr="00C97CC9" w:rsidRDefault="00D72651" w:rsidP="77963026">
            <w:pPr>
              <w:rPr>
                <w:rFonts w:eastAsiaTheme="minorEastAsia"/>
                <w:b/>
                <w:bCs/>
                <w:color w:val="222222"/>
                <w:sz w:val="14"/>
                <w:szCs w:val="14"/>
                <w:lang w:val="en-US"/>
              </w:rPr>
            </w:pPr>
          </w:p>
        </w:tc>
        <w:tc>
          <w:tcPr>
            <w:tcW w:w="793" w:type="dxa"/>
            <w:shd w:val="clear" w:color="auto" w:fill="D9D9D9" w:themeFill="background1" w:themeFillShade="D9"/>
          </w:tcPr>
          <w:p w14:paraId="1A2254F0" w14:textId="77777777" w:rsidR="001903C3" w:rsidRPr="00C97CC9" w:rsidRDefault="2905EE44" w:rsidP="77963026">
            <w:pPr>
              <w:rPr>
                <w:rFonts w:eastAsiaTheme="minorEastAsia"/>
                <w:b/>
                <w:bCs/>
                <w:color w:val="222222"/>
                <w:sz w:val="14"/>
                <w:szCs w:val="14"/>
                <w:lang w:val="en-US"/>
              </w:rPr>
            </w:pPr>
            <w:r w:rsidRPr="77963026">
              <w:rPr>
                <w:rFonts w:eastAsiaTheme="minorEastAsia"/>
                <w:b/>
                <w:bCs/>
                <w:color w:val="222222"/>
                <w:sz w:val="14"/>
                <w:szCs w:val="14"/>
                <w:lang w:val="en-US"/>
              </w:rPr>
              <w:t>Information and communication technologies</w:t>
            </w:r>
          </w:p>
          <w:p w14:paraId="1F15A0A0" w14:textId="28DD60AD" w:rsidR="00397291" w:rsidRPr="00C97CC9" w:rsidRDefault="00397291" w:rsidP="77963026">
            <w:pPr>
              <w:rPr>
                <w:rFonts w:eastAsiaTheme="minorEastAsia"/>
                <w:b/>
                <w:bCs/>
                <w:color w:val="222222"/>
                <w:sz w:val="14"/>
                <w:szCs w:val="14"/>
                <w:lang w:val="en-US"/>
              </w:rPr>
            </w:pPr>
            <w:r w:rsidRPr="0E570D1C">
              <w:rPr>
                <w:rFonts w:eastAsiaTheme="minorEastAsia"/>
                <w:b/>
                <w:bCs/>
                <w:color w:val="222222"/>
                <w:sz w:val="14"/>
                <w:szCs w:val="14"/>
                <w:lang w:val="en-US"/>
              </w:rPr>
              <w:t>(</w:t>
            </w:r>
            <w:r w:rsidR="49A7FC4B" w:rsidRPr="0E570D1C">
              <w:rPr>
                <w:rFonts w:eastAsiaTheme="minorEastAsia"/>
                <w:b/>
                <w:bCs/>
                <w:color w:val="222222"/>
                <w:sz w:val="14"/>
                <w:szCs w:val="14"/>
                <w:lang w:val="en-US"/>
              </w:rPr>
              <w:t xml:space="preserve">tertiary </w:t>
            </w:r>
            <w:r w:rsidR="00A17845" w:rsidRPr="0E570D1C">
              <w:rPr>
                <w:rFonts w:eastAsiaTheme="minorEastAsia"/>
                <w:b/>
                <w:bCs/>
                <w:color w:val="222222"/>
                <w:sz w:val="14"/>
                <w:szCs w:val="14"/>
                <w:lang w:val="en-US"/>
              </w:rPr>
              <w:t>level</w:t>
            </w:r>
            <w:r w:rsidRPr="0E570D1C">
              <w:rPr>
                <w:rFonts w:eastAsiaTheme="minorEastAsia"/>
                <w:b/>
                <w:bCs/>
                <w:color w:val="222222"/>
                <w:sz w:val="14"/>
                <w:szCs w:val="14"/>
                <w:lang w:val="en-US"/>
              </w:rPr>
              <w:t>; female students; %)</w:t>
            </w:r>
          </w:p>
          <w:p w14:paraId="4B99056E" w14:textId="77777777" w:rsidR="00D72651" w:rsidRPr="00C97CC9" w:rsidRDefault="00D72651" w:rsidP="77963026">
            <w:pPr>
              <w:rPr>
                <w:rFonts w:eastAsiaTheme="minorEastAsia"/>
                <w:b/>
                <w:bCs/>
                <w:color w:val="222222"/>
                <w:sz w:val="14"/>
                <w:szCs w:val="14"/>
                <w:lang w:val="en-US"/>
              </w:rPr>
            </w:pPr>
          </w:p>
        </w:tc>
        <w:tc>
          <w:tcPr>
            <w:tcW w:w="710" w:type="dxa"/>
            <w:shd w:val="clear" w:color="auto" w:fill="D9D9D9" w:themeFill="background1" w:themeFillShade="D9"/>
          </w:tcPr>
          <w:p w14:paraId="6C304490" w14:textId="22E476D8" w:rsidR="001903C3" w:rsidRPr="00C97CC9" w:rsidRDefault="2905EE44" w:rsidP="77963026">
            <w:pPr>
              <w:rPr>
                <w:rFonts w:eastAsiaTheme="minorEastAsia"/>
                <w:b/>
                <w:bCs/>
                <w:color w:val="222222"/>
                <w:sz w:val="14"/>
                <w:szCs w:val="14"/>
                <w:lang w:val="en-US"/>
              </w:rPr>
            </w:pPr>
            <w:r w:rsidRPr="77963026">
              <w:rPr>
                <w:rFonts w:eastAsiaTheme="minorEastAsia"/>
                <w:b/>
                <w:bCs/>
                <w:color w:val="222222"/>
                <w:sz w:val="14"/>
                <w:szCs w:val="14"/>
                <w:lang w:val="en-US"/>
              </w:rPr>
              <w:t>Natural sciences mathematics and statistics</w:t>
            </w:r>
          </w:p>
          <w:p w14:paraId="727642BF" w14:textId="32AEFF46" w:rsidR="00397291" w:rsidRPr="00C97CC9" w:rsidRDefault="00397291" w:rsidP="77963026">
            <w:pPr>
              <w:rPr>
                <w:rFonts w:eastAsiaTheme="minorEastAsia"/>
                <w:b/>
                <w:bCs/>
                <w:color w:val="222222"/>
                <w:sz w:val="14"/>
                <w:szCs w:val="14"/>
                <w:lang w:val="en-US"/>
              </w:rPr>
            </w:pPr>
            <w:r w:rsidRPr="0E570D1C">
              <w:rPr>
                <w:rFonts w:eastAsiaTheme="minorEastAsia"/>
                <w:b/>
                <w:bCs/>
                <w:color w:val="222222"/>
                <w:sz w:val="14"/>
                <w:szCs w:val="14"/>
                <w:lang w:val="en-US"/>
              </w:rPr>
              <w:t>(</w:t>
            </w:r>
            <w:r w:rsidR="72B4DC98" w:rsidRPr="0E570D1C">
              <w:rPr>
                <w:rFonts w:eastAsiaTheme="minorEastAsia"/>
                <w:b/>
                <w:bCs/>
                <w:color w:val="222222"/>
                <w:sz w:val="14"/>
                <w:szCs w:val="14"/>
                <w:lang w:val="en-US"/>
              </w:rPr>
              <w:t>tertiary</w:t>
            </w:r>
            <w:r w:rsidRPr="0E570D1C">
              <w:rPr>
                <w:rFonts w:eastAsiaTheme="minorEastAsia"/>
                <w:b/>
                <w:bCs/>
                <w:color w:val="222222"/>
                <w:sz w:val="14"/>
                <w:szCs w:val="14"/>
                <w:lang w:val="en-US"/>
              </w:rPr>
              <w:t xml:space="preserve"> </w:t>
            </w:r>
            <w:r w:rsidR="00A17845" w:rsidRPr="0E570D1C">
              <w:rPr>
                <w:rFonts w:eastAsiaTheme="minorEastAsia"/>
                <w:b/>
                <w:bCs/>
                <w:color w:val="222222"/>
                <w:sz w:val="14"/>
                <w:szCs w:val="14"/>
                <w:lang w:val="en-US"/>
              </w:rPr>
              <w:t>level</w:t>
            </w:r>
            <w:r w:rsidRPr="0E570D1C">
              <w:rPr>
                <w:rFonts w:eastAsiaTheme="minorEastAsia"/>
                <w:b/>
                <w:bCs/>
                <w:color w:val="222222"/>
                <w:sz w:val="14"/>
                <w:szCs w:val="14"/>
                <w:lang w:val="en-US"/>
              </w:rPr>
              <w:t>; female students; %)</w:t>
            </w:r>
          </w:p>
          <w:p w14:paraId="1299C43A" w14:textId="77777777" w:rsidR="00D72651" w:rsidRPr="00C97CC9" w:rsidRDefault="00D72651" w:rsidP="77963026">
            <w:pPr>
              <w:rPr>
                <w:rFonts w:eastAsiaTheme="minorEastAsia"/>
                <w:b/>
                <w:bCs/>
                <w:color w:val="222222"/>
                <w:sz w:val="14"/>
                <w:szCs w:val="14"/>
                <w:lang w:val="en-US"/>
              </w:rPr>
            </w:pPr>
          </w:p>
        </w:tc>
        <w:tc>
          <w:tcPr>
            <w:tcW w:w="793" w:type="dxa"/>
            <w:shd w:val="clear" w:color="auto" w:fill="D9D9D9" w:themeFill="background1" w:themeFillShade="D9"/>
          </w:tcPr>
          <w:p w14:paraId="2ADE040B" w14:textId="4518D171" w:rsidR="4CFD6147" w:rsidRDefault="4CFD6147" w:rsidP="77963026">
            <w:pPr>
              <w:rPr>
                <w:rFonts w:eastAsiaTheme="minorEastAsia"/>
                <w:b/>
                <w:bCs/>
                <w:color w:val="222222"/>
                <w:sz w:val="14"/>
                <w:szCs w:val="14"/>
                <w:lang w:val="en-US"/>
              </w:rPr>
            </w:pPr>
            <w:r w:rsidRPr="77963026">
              <w:rPr>
                <w:rFonts w:eastAsiaTheme="minorEastAsia"/>
                <w:b/>
                <w:bCs/>
                <w:color w:val="222222"/>
                <w:sz w:val="14"/>
                <w:szCs w:val="14"/>
                <w:lang w:val="en-US"/>
              </w:rPr>
              <w:t xml:space="preserve">Share of </w:t>
            </w:r>
            <w:proofErr w:type="spellStart"/>
            <w:r w:rsidR="62BC78FC" w:rsidRPr="77963026">
              <w:rPr>
                <w:rFonts w:eastAsiaTheme="minorEastAsia"/>
                <w:b/>
                <w:bCs/>
                <w:color w:val="222222"/>
                <w:sz w:val="14"/>
                <w:szCs w:val="14"/>
                <w:lang w:val="en-US"/>
              </w:rPr>
              <w:t>women</w:t>
            </w:r>
            <w:r w:rsidRPr="77963026">
              <w:rPr>
                <w:rFonts w:eastAsiaTheme="minorEastAsia"/>
                <w:b/>
                <w:bCs/>
                <w:color w:val="222222"/>
                <w:sz w:val="14"/>
                <w:szCs w:val="14"/>
                <w:lang w:val="en-US"/>
              </w:rPr>
              <w:t>STEM</w:t>
            </w:r>
            <w:proofErr w:type="spellEnd"/>
            <w:r w:rsidRPr="77963026">
              <w:rPr>
                <w:rFonts w:eastAsiaTheme="minorEastAsia"/>
                <w:b/>
                <w:bCs/>
                <w:color w:val="222222"/>
                <w:sz w:val="14"/>
                <w:szCs w:val="14"/>
                <w:lang w:val="en-US"/>
              </w:rPr>
              <w:t xml:space="preserve"> Graduates (World Bank)</w:t>
            </w:r>
          </w:p>
        </w:tc>
        <w:tc>
          <w:tcPr>
            <w:tcW w:w="793" w:type="dxa"/>
            <w:shd w:val="clear" w:color="auto" w:fill="D9D9D9" w:themeFill="background1" w:themeFillShade="D9"/>
          </w:tcPr>
          <w:p w14:paraId="74ADA8DD" w14:textId="3738761B" w:rsidR="5174B930" w:rsidRDefault="5174B930" w:rsidP="77963026">
            <w:pPr>
              <w:rPr>
                <w:rFonts w:eastAsiaTheme="minorEastAsia"/>
                <w:b/>
                <w:bCs/>
                <w:color w:val="222222"/>
                <w:sz w:val="14"/>
                <w:szCs w:val="14"/>
                <w:lang w:val="en-US"/>
              </w:rPr>
            </w:pPr>
            <w:r w:rsidRPr="77963026">
              <w:rPr>
                <w:rFonts w:eastAsiaTheme="minorEastAsia"/>
                <w:b/>
                <w:bCs/>
                <w:color w:val="222222"/>
                <w:sz w:val="14"/>
                <w:szCs w:val="14"/>
                <w:lang w:val="en-US"/>
              </w:rPr>
              <w:t xml:space="preserve">School </w:t>
            </w:r>
            <w:proofErr w:type="spellStart"/>
            <w:r w:rsidRPr="77963026">
              <w:rPr>
                <w:rFonts w:eastAsiaTheme="minorEastAsia"/>
                <w:b/>
                <w:bCs/>
                <w:color w:val="222222"/>
                <w:sz w:val="14"/>
                <w:szCs w:val="14"/>
                <w:lang w:val="en-US"/>
              </w:rPr>
              <w:t>entrolment</w:t>
            </w:r>
            <w:proofErr w:type="spellEnd"/>
            <w:r w:rsidRPr="77963026">
              <w:rPr>
                <w:rFonts w:eastAsiaTheme="minorEastAsia"/>
                <w:b/>
                <w:bCs/>
                <w:color w:val="222222"/>
                <w:sz w:val="14"/>
                <w:szCs w:val="14"/>
                <w:lang w:val="en-US"/>
              </w:rPr>
              <w:t>, tertiary (men, % of total)</w:t>
            </w:r>
          </w:p>
        </w:tc>
        <w:tc>
          <w:tcPr>
            <w:tcW w:w="778" w:type="dxa"/>
            <w:shd w:val="clear" w:color="auto" w:fill="D9D9D9" w:themeFill="background1" w:themeFillShade="D9"/>
          </w:tcPr>
          <w:p w14:paraId="7E3916BE" w14:textId="2DD7719B" w:rsidR="5174B930" w:rsidRDefault="5174B930" w:rsidP="77963026">
            <w:pPr>
              <w:rPr>
                <w:rFonts w:eastAsiaTheme="minorEastAsia"/>
                <w:b/>
                <w:bCs/>
                <w:color w:val="222222"/>
                <w:sz w:val="14"/>
                <w:szCs w:val="14"/>
                <w:lang w:val="en-US"/>
              </w:rPr>
            </w:pPr>
            <w:r w:rsidRPr="77963026">
              <w:rPr>
                <w:rFonts w:eastAsiaTheme="minorEastAsia"/>
                <w:b/>
                <w:bCs/>
                <w:color w:val="222222"/>
                <w:sz w:val="14"/>
                <w:szCs w:val="14"/>
                <w:lang w:val="en-US"/>
              </w:rPr>
              <w:t xml:space="preserve">School </w:t>
            </w:r>
            <w:proofErr w:type="spellStart"/>
            <w:r w:rsidRPr="77963026">
              <w:rPr>
                <w:rFonts w:eastAsiaTheme="minorEastAsia"/>
                <w:b/>
                <w:bCs/>
                <w:color w:val="222222"/>
                <w:sz w:val="14"/>
                <w:szCs w:val="14"/>
                <w:lang w:val="en-US"/>
              </w:rPr>
              <w:t>entrolment</w:t>
            </w:r>
            <w:proofErr w:type="spellEnd"/>
            <w:r w:rsidRPr="77963026">
              <w:rPr>
                <w:rFonts w:eastAsiaTheme="minorEastAsia"/>
                <w:b/>
                <w:bCs/>
                <w:color w:val="222222"/>
                <w:sz w:val="14"/>
                <w:szCs w:val="14"/>
                <w:lang w:val="en-US"/>
              </w:rPr>
              <w:t>, tertiary (women, % of total)</w:t>
            </w:r>
          </w:p>
          <w:p w14:paraId="76A7194F" w14:textId="7ECD66B5" w:rsidR="77963026" w:rsidRDefault="77963026" w:rsidP="77963026">
            <w:pPr>
              <w:rPr>
                <w:rFonts w:eastAsiaTheme="minorEastAsia"/>
                <w:b/>
                <w:bCs/>
                <w:color w:val="222222"/>
                <w:sz w:val="14"/>
                <w:szCs w:val="14"/>
                <w:lang w:val="en-US"/>
              </w:rPr>
            </w:pPr>
          </w:p>
        </w:tc>
        <w:tc>
          <w:tcPr>
            <w:tcW w:w="825" w:type="dxa"/>
            <w:shd w:val="clear" w:color="auto" w:fill="D9D9D9" w:themeFill="background1" w:themeFillShade="D9"/>
          </w:tcPr>
          <w:p w14:paraId="70C2FCFD" w14:textId="359696B2" w:rsidR="54E5A5D5" w:rsidRDefault="54E5A5D5" w:rsidP="77963026">
            <w:pPr>
              <w:rPr>
                <w:rFonts w:eastAsiaTheme="minorEastAsia"/>
                <w:b/>
                <w:bCs/>
                <w:color w:val="222222"/>
                <w:sz w:val="14"/>
                <w:szCs w:val="14"/>
                <w:lang w:val="en-US"/>
              </w:rPr>
            </w:pPr>
            <w:r w:rsidRPr="0E570D1C">
              <w:rPr>
                <w:rFonts w:eastAsiaTheme="minorEastAsia"/>
                <w:b/>
                <w:bCs/>
                <w:color w:val="222222"/>
                <w:sz w:val="14"/>
                <w:szCs w:val="14"/>
                <w:lang w:val="en-US"/>
              </w:rPr>
              <w:t xml:space="preserve">Women </w:t>
            </w:r>
            <w:r w:rsidR="4684E54B" w:rsidRPr="0E570D1C">
              <w:rPr>
                <w:rFonts w:eastAsiaTheme="minorEastAsia"/>
                <w:b/>
                <w:bCs/>
                <w:color w:val="222222"/>
                <w:sz w:val="14"/>
                <w:szCs w:val="14"/>
                <w:lang w:val="en-US"/>
              </w:rPr>
              <w:t>share of graduates in engineering., manufacturing and construction, tertiary (% of both sexes)</w:t>
            </w:r>
            <w:r w:rsidR="04D73BFA" w:rsidRPr="0E570D1C">
              <w:rPr>
                <w:rFonts w:eastAsiaTheme="minorEastAsia"/>
                <w:b/>
                <w:bCs/>
                <w:color w:val="222222"/>
                <w:sz w:val="14"/>
                <w:szCs w:val="14"/>
                <w:lang w:val="en-US"/>
              </w:rPr>
              <w:t xml:space="preserve"> (WB)</w:t>
            </w:r>
          </w:p>
        </w:tc>
        <w:tc>
          <w:tcPr>
            <w:tcW w:w="778" w:type="dxa"/>
            <w:shd w:val="clear" w:color="auto" w:fill="D9D9D9" w:themeFill="background1" w:themeFillShade="D9"/>
          </w:tcPr>
          <w:p w14:paraId="5AD6CBEC" w14:textId="1BE9F990" w:rsidR="18C826CD" w:rsidRDefault="18C826CD" w:rsidP="77963026">
            <w:pPr>
              <w:rPr>
                <w:rFonts w:eastAsiaTheme="minorEastAsia"/>
                <w:b/>
                <w:bCs/>
                <w:color w:val="222222"/>
                <w:sz w:val="14"/>
                <w:szCs w:val="14"/>
                <w:lang w:val="en-US"/>
              </w:rPr>
            </w:pPr>
            <w:r w:rsidRPr="0E570D1C">
              <w:rPr>
                <w:rFonts w:eastAsiaTheme="minorEastAsia"/>
                <w:b/>
                <w:bCs/>
                <w:color w:val="222222"/>
                <w:sz w:val="14"/>
                <w:szCs w:val="14"/>
                <w:lang w:val="en-US"/>
              </w:rPr>
              <w:t xml:space="preserve">Women </w:t>
            </w:r>
            <w:r w:rsidR="23A55469" w:rsidRPr="0E570D1C">
              <w:rPr>
                <w:rFonts w:eastAsiaTheme="minorEastAsia"/>
                <w:b/>
                <w:bCs/>
                <w:color w:val="222222"/>
                <w:sz w:val="14"/>
                <w:szCs w:val="14"/>
                <w:lang w:val="en-US"/>
              </w:rPr>
              <w:t xml:space="preserve">graduates of ICT </w:t>
            </w:r>
            <w:proofErr w:type="spellStart"/>
            <w:r w:rsidR="23A55469" w:rsidRPr="0E570D1C">
              <w:rPr>
                <w:rFonts w:eastAsiaTheme="minorEastAsia"/>
                <w:b/>
                <w:bCs/>
                <w:color w:val="222222"/>
                <w:sz w:val="14"/>
                <w:szCs w:val="14"/>
                <w:lang w:val="en-US"/>
              </w:rPr>
              <w:t>programmes</w:t>
            </w:r>
            <w:proofErr w:type="spellEnd"/>
            <w:r w:rsidR="23A55469" w:rsidRPr="0E570D1C">
              <w:rPr>
                <w:rFonts w:eastAsiaTheme="minorEastAsia"/>
                <w:b/>
                <w:bCs/>
                <w:color w:val="222222"/>
                <w:sz w:val="14"/>
                <w:szCs w:val="14"/>
                <w:lang w:val="en-US"/>
              </w:rPr>
              <w:t xml:space="preserve"> (tertiary, % of both sexes)</w:t>
            </w:r>
            <w:r w:rsidR="32621ABD" w:rsidRPr="0E570D1C">
              <w:rPr>
                <w:rFonts w:eastAsiaTheme="minorEastAsia"/>
                <w:b/>
                <w:bCs/>
                <w:color w:val="222222"/>
                <w:sz w:val="14"/>
                <w:szCs w:val="14"/>
                <w:lang w:val="en-US"/>
              </w:rPr>
              <w:t xml:space="preserve"> (WB)</w:t>
            </w:r>
          </w:p>
        </w:tc>
        <w:tc>
          <w:tcPr>
            <w:tcW w:w="753" w:type="dxa"/>
            <w:shd w:val="clear" w:color="auto" w:fill="D9D9D9" w:themeFill="background1" w:themeFillShade="D9"/>
          </w:tcPr>
          <w:p w14:paraId="26987F17" w14:textId="7789D667" w:rsidR="2B010DCC" w:rsidRDefault="2B010DCC" w:rsidP="77963026">
            <w:pPr>
              <w:rPr>
                <w:rFonts w:eastAsiaTheme="minorEastAsia"/>
                <w:b/>
                <w:bCs/>
                <w:color w:val="222222"/>
                <w:sz w:val="14"/>
                <w:szCs w:val="14"/>
                <w:lang w:val="en-US"/>
              </w:rPr>
            </w:pPr>
            <w:r w:rsidRPr="0E570D1C">
              <w:rPr>
                <w:rFonts w:eastAsiaTheme="minorEastAsia"/>
                <w:b/>
                <w:bCs/>
                <w:color w:val="222222"/>
                <w:sz w:val="14"/>
                <w:szCs w:val="14"/>
                <w:lang w:val="en-US"/>
              </w:rPr>
              <w:t>Women</w:t>
            </w:r>
            <w:r w:rsidR="6A10749A" w:rsidRPr="0E570D1C">
              <w:rPr>
                <w:rFonts w:eastAsiaTheme="minorEastAsia"/>
                <w:b/>
                <w:bCs/>
                <w:color w:val="222222"/>
                <w:sz w:val="14"/>
                <w:szCs w:val="14"/>
                <w:lang w:val="en-US"/>
              </w:rPr>
              <w:t xml:space="preserve"> </w:t>
            </w:r>
            <w:proofErr w:type="gramStart"/>
            <w:r w:rsidR="6A10749A" w:rsidRPr="0E570D1C">
              <w:rPr>
                <w:rFonts w:eastAsiaTheme="minorEastAsia"/>
                <w:b/>
                <w:bCs/>
                <w:color w:val="222222"/>
                <w:sz w:val="14"/>
                <w:szCs w:val="14"/>
                <w:lang w:val="en-US"/>
              </w:rPr>
              <w:t>graduates  in</w:t>
            </w:r>
            <w:proofErr w:type="gramEnd"/>
            <w:r w:rsidR="6A10749A" w:rsidRPr="0E570D1C">
              <w:rPr>
                <w:rFonts w:eastAsiaTheme="minorEastAsia"/>
                <w:b/>
                <w:bCs/>
                <w:color w:val="222222"/>
                <w:sz w:val="14"/>
                <w:szCs w:val="14"/>
                <w:lang w:val="en-US"/>
              </w:rPr>
              <w:t xml:space="preserve"> Science </w:t>
            </w:r>
            <w:proofErr w:type="spellStart"/>
            <w:r w:rsidR="6A10749A" w:rsidRPr="0E570D1C">
              <w:rPr>
                <w:rFonts w:eastAsiaTheme="minorEastAsia"/>
                <w:b/>
                <w:bCs/>
                <w:color w:val="222222"/>
                <w:sz w:val="14"/>
                <w:szCs w:val="14"/>
                <w:lang w:val="en-US"/>
              </w:rPr>
              <w:t>programmes</w:t>
            </w:r>
            <w:proofErr w:type="spellEnd"/>
            <w:r w:rsidR="6A10749A" w:rsidRPr="0E570D1C">
              <w:rPr>
                <w:rFonts w:eastAsiaTheme="minorEastAsia"/>
                <w:b/>
                <w:bCs/>
                <w:color w:val="222222"/>
                <w:sz w:val="14"/>
                <w:szCs w:val="14"/>
                <w:lang w:val="en-US"/>
              </w:rPr>
              <w:t xml:space="preserve"> (tertiary, </w:t>
            </w:r>
            <w:r w:rsidR="4EC53C92" w:rsidRPr="0E570D1C">
              <w:rPr>
                <w:rFonts w:eastAsiaTheme="minorEastAsia"/>
                <w:b/>
                <w:bCs/>
                <w:color w:val="222222"/>
                <w:sz w:val="14"/>
                <w:szCs w:val="14"/>
                <w:lang w:val="en-US"/>
              </w:rPr>
              <w:t>%</w:t>
            </w:r>
            <w:r w:rsidR="6A10749A" w:rsidRPr="0E570D1C">
              <w:rPr>
                <w:rFonts w:eastAsiaTheme="minorEastAsia"/>
                <w:b/>
                <w:bCs/>
                <w:color w:val="222222"/>
                <w:sz w:val="14"/>
                <w:szCs w:val="14"/>
                <w:lang w:val="en-US"/>
              </w:rPr>
              <w:t xml:space="preserve"> of </w:t>
            </w:r>
            <w:proofErr w:type="spellStart"/>
            <w:r w:rsidR="6A10749A" w:rsidRPr="0E570D1C">
              <w:rPr>
                <w:rFonts w:eastAsiaTheme="minorEastAsia"/>
                <w:b/>
                <w:bCs/>
                <w:color w:val="222222"/>
                <w:sz w:val="14"/>
                <w:szCs w:val="14"/>
                <w:lang w:val="en-US"/>
              </w:rPr>
              <w:t>boh</w:t>
            </w:r>
            <w:proofErr w:type="spellEnd"/>
            <w:r w:rsidR="6A10749A" w:rsidRPr="0E570D1C">
              <w:rPr>
                <w:rFonts w:eastAsiaTheme="minorEastAsia"/>
                <w:b/>
                <w:bCs/>
                <w:color w:val="222222"/>
                <w:sz w:val="14"/>
                <w:szCs w:val="14"/>
                <w:lang w:val="en-US"/>
              </w:rPr>
              <w:t xml:space="preserve"> sexes)</w:t>
            </w:r>
            <w:r w:rsidR="17CB84D0" w:rsidRPr="0E570D1C">
              <w:rPr>
                <w:rFonts w:eastAsiaTheme="minorEastAsia"/>
                <w:b/>
                <w:bCs/>
                <w:color w:val="222222"/>
                <w:sz w:val="14"/>
                <w:szCs w:val="14"/>
                <w:lang w:val="en-US"/>
              </w:rPr>
              <w:t xml:space="preserve"> (WB)</w:t>
            </w:r>
          </w:p>
        </w:tc>
      </w:tr>
      <w:tr w:rsidR="00397291" w:rsidRPr="00C97CC9" w14:paraId="0A3E3037" w14:textId="77777777" w:rsidTr="0E570D1C">
        <w:trPr>
          <w:trHeight w:val="334"/>
        </w:trPr>
        <w:tc>
          <w:tcPr>
            <w:tcW w:w="4654" w:type="dxa"/>
            <w:gridSpan w:val="6"/>
            <w:shd w:val="clear" w:color="auto" w:fill="FFD966" w:themeFill="accent4" w:themeFillTint="99"/>
          </w:tcPr>
          <w:p w14:paraId="530391AB" w14:textId="77777777" w:rsidR="00A86FED" w:rsidRDefault="00397291" w:rsidP="77963026">
            <w:pPr>
              <w:jc w:val="center"/>
              <w:rPr>
                <w:rFonts w:eastAsiaTheme="minorEastAsia"/>
                <w:sz w:val="14"/>
                <w:szCs w:val="14"/>
                <w:lang w:val="en-US"/>
              </w:rPr>
            </w:pPr>
            <w:r w:rsidRPr="77963026">
              <w:rPr>
                <w:rFonts w:eastAsiaTheme="minorEastAsia"/>
                <w:sz w:val="14"/>
                <w:szCs w:val="14"/>
                <w:lang w:val="en-US"/>
              </w:rPr>
              <w:t>Caucasus and Turkey</w:t>
            </w:r>
          </w:p>
        </w:tc>
        <w:tc>
          <w:tcPr>
            <w:tcW w:w="793" w:type="dxa"/>
            <w:shd w:val="clear" w:color="auto" w:fill="FFD966" w:themeFill="accent4" w:themeFillTint="99"/>
          </w:tcPr>
          <w:p w14:paraId="1AE75D9F" w14:textId="42710DD1" w:rsidR="77963026" w:rsidRDefault="77963026" w:rsidP="77963026">
            <w:pPr>
              <w:jc w:val="center"/>
              <w:rPr>
                <w:rFonts w:eastAsiaTheme="minorEastAsia"/>
                <w:sz w:val="14"/>
                <w:szCs w:val="14"/>
                <w:lang w:val="en-US"/>
              </w:rPr>
            </w:pPr>
          </w:p>
        </w:tc>
        <w:tc>
          <w:tcPr>
            <w:tcW w:w="793" w:type="dxa"/>
            <w:shd w:val="clear" w:color="auto" w:fill="FFD966" w:themeFill="accent4" w:themeFillTint="99"/>
          </w:tcPr>
          <w:p w14:paraId="549449D3" w14:textId="28A6D9CA" w:rsidR="77963026" w:rsidRDefault="77963026" w:rsidP="77963026">
            <w:pPr>
              <w:jc w:val="center"/>
              <w:rPr>
                <w:rFonts w:eastAsiaTheme="minorEastAsia"/>
                <w:sz w:val="14"/>
                <w:szCs w:val="14"/>
                <w:lang w:val="en-US"/>
              </w:rPr>
            </w:pPr>
          </w:p>
        </w:tc>
        <w:tc>
          <w:tcPr>
            <w:tcW w:w="778" w:type="dxa"/>
            <w:shd w:val="clear" w:color="auto" w:fill="FFD966" w:themeFill="accent4" w:themeFillTint="99"/>
          </w:tcPr>
          <w:p w14:paraId="22849745" w14:textId="20E5A8EB" w:rsidR="77963026" w:rsidRDefault="77963026" w:rsidP="77963026">
            <w:pPr>
              <w:jc w:val="center"/>
              <w:rPr>
                <w:rFonts w:eastAsiaTheme="minorEastAsia"/>
                <w:sz w:val="14"/>
                <w:szCs w:val="14"/>
                <w:lang w:val="en-US"/>
              </w:rPr>
            </w:pPr>
          </w:p>
        </w:tc>
        <w:tc>
          <w:tcPr>
            <w:tcW w:w="825" w:type="dxa"/>
            <w:shd w:val="clear" w:color="auto" w:fill="FFD966" w:themeFill="accent4" w:themeFillTint="99"/>
          </w:tcPr>
          <w:p w14:paraId="437E34B0" w14:textId="29A4F192" w:rsidR="77963026" w:rsidRDefault="77963026" w:rsidP="77963026">
            <w:pPr>
              <w:jc w:val="center"/>
              <w:rPr>
                <w:rFonts w:eastAsiaTheme="minorEastAsia"/>
                <w:sz w:val="14"/>
                <w:szCs w:val="14"/>
                <w:lang w:val="en-US"/>
              </w:rPr>
            </w:pPr>
          </w:p>
        </w:tc>
        <w:tc>
          <w:tcPr>
            <w:tcW w:w="778" w:type="dxa"/>
            <w:shd w:val="clear" w:color="auto" w:fill="FFD966" w:themeFill="accent4" w:themeFillTint="99"/>
          </w:tcPr>
          <w:p w14:paraId="3CD87CEA" w14:textId="5E996F7E" w:rsidR="77963026" w:rsidRDefault="77963026" w:rsidP="77963026">
            <w:pPr>
              <w:jc w:val="center"/>
              <w:rPr>
                <w:rFonts w:eastAsiaTheme="minorEastAsia"/>
                <w:sz w:val="14"/>
                <w:szCs w:val="14"/>
                <w:lang w:val="en-US"/>
              </w:rPr>
            </w:pPr>
          </w:p>
        </w:tc>
        <w:tc>
          <w:tcPr>
            <w:tcW w:w="753" w:type="dxa"/>
            <w:shd w:val="clear" w:color="auto" w:fill="FFD966" w:themeFill="accent4" w:themeFillTint="99"/>
          </w:tcPr>
          <w:p w14:paraId="3B3B673E" w14:textId="2C5631CA" w:rsidR="77963026" w:rsidRDefault="77963026" w:rsidP="77963026">
            <w:pPr>
              <w:jc w:val="center"/>
              <w:rPr>
                <w:rFonts w:eastAsiaTheme="minorEastAsia"/>
                <w:sz w:val="14"/>
                <w:szCs w:val="14"/>
                <w:lang w:val="en-US"/>
              </w:rPr>
            </w:pPr>
          </w:p>
        </w:tc>
      </w:tr>
      <w:tr w:rsidR="00D72651" w:rsidRPr="00C97CC9" w14:paraId="68B7BFDC" w14:textId="77777777" w:rsidTr="0E570D1C">
        <w:trPr>
          <w:trHeight w:val="282"/>
        </w:trPr>
        <w:tc>
          <w:tcPr>
            <w:tcW w:w="1022" w:type="dxa"/>
            <w:shd w:val="clear" w:color="auto" w:fill="FFF2CC" w:themeFill="accent4" w:themeFillTint="33"/>
          </w:tcPr>
          <w:p w14:paraId="33EF1985" w14:textId="77777777" w:rsidR="00D72651" w:rsidRPr="00C97CC9" w:rsidRDefault="6C2A78DD" w:rsidP="77963026">
            <w:pPr>
              <w:pStyle w:val="paragraph"/>
              <w:spacing w:before="0" w:beforeAutospacing="0" w:after="0" w:afterAutospacing="0"/>
              <w:jc w:val="center"/>
              <w:textAlignment w:val="baseline"/>
              <w:rPr>
                <w:rFonts w:asciiTheme="minorHAnsi" w:eastAsiaTheme="minorEastAsia" w:hAnsiTheme="minorHAnsi" w:cstheme="minorBidi"/>
                <w:color w:val="000000" w:themeColor="text1"/>
                <w:sz w:val="14"/>
                <w:szCs w:val="14"/>
              </w:rPr>
            </w:pPr>
            <w:r w:rsidRPr="77963026">
              <w:rPr>
                <w:rStyle w:val="normaltextrun"/>
                <w:rFonts w:asciiTheme="minorHAnsi" w:eastAsiaTheme="minorEastAsia" w:hAnsiTheme="minorHAnsi" w:cstheme="minorBidi"/>
                <w:color w:val="000000" w:themeColor="text1"/>
                <w:sz w:val="14"/>
                <w:szCs w:val="14"/>
                <w:lang w:val="en-US"/>
              </w:rPr>
              <w:t>Armenia</w:t>
            </w:r>
          </w:p>
        </w:tc>
        <w:tc>
          <w:tcPr>
            <w:tcW w:w="697" w:type="dxa"/>
          </w:tcPr>
          <w:p w14:paraId="6E39ACC9"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n/a</w:t>
            </w:r>
          </w:p>
        </w:tc>
        <w:tc>
          <w:tcPr>
            <w:tcW w:w="697" w:type="dxa"/>
          </w:tcPr>
          <w:p w14:paraId="3A6B5228" w14:textId="3932786A" w:rsidR="6B22313C" w:rsidRDefault="177CF5B0" w:rsidP="77963026">
            <w:pPr>
              <w:rPr>
                <w:rFonts w:eastAsiaTheme="minorEastAsia"/>
                <w:sz w:val="14"/>
                <w:szCs w:val="14"/>
                <w:lang w:val="en-US"/>
              </w:rPr>
            </w:pPr>
            <w:r w:rsidRPr="77963026">
              <w:rPr>
                <w:rFonts w:eastAsiaTheme="minorEastAsia"/>
                <w:sz w:val="14"/>
                <w:szCs w:val="14"/>
                <w:lang w:val="en-US"/>
              </w:rPr>
              <w:t>56,3</w:t>
            </w:r>
          </w:p>
        </w:tc>
        <w:tc>
          <w:tcPr>
            <w:tcW w:w="735" w:type="dxa"/>
          </w:tcPr>
          <w:p w14:paraId="18573335"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7DBBC16F"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549A8641"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293B66C4" w14:textId="328B6E61" w:rsidR="6F221B9C" w:rsidRDefault="6F221B9C" w:rsidP="77963026">
            <w:pPr>
              <w:rPr>
                <w:rFonts w:eastAsiaTheme="minorEastAsia"/>
                <w:sz w:val="14"/>
                <w:szCs w:val="14"/>
                <w:lang w:val="en-US"/>
              </w:rPr>
            </w:pPr>
            <w:r w:rsidRPr="77963026">
              <w:rPr>
                <w:rFonts w:eastAsiaTheme="minorEastAsia"/>
                <w:sz w:val="14"/>
                <w:szCs w:val="14"/>
                <w:lang w:val="en-US"/>
              </w:rPr>
              <w:t>33</w:t>
            </w:r>
          </w:p>
        </w:tc>
        <w:tc>
          <w:tcPr>
            <w:tcW w:w="793" w:type="dxa"/>
          </w:tcPr>
          <w:p w14:paraId="5F9B0F30" w14:textId="11311CB3" w:rsidR="03D0A3BC" w:rsidRDefault="03D0A3BC" w:rsidP="77963026">
            <w:pPr>
              <w:rPr>
                <w:rFonts w:eastAsiaTheme="minorEastAsia"/>
                <w:sz w:val="14"/>
                <w:szCs w:val="14"/>
                <w:lang w:val="en-US"/>
              </w:rPr>
            </w:pPr>
            <w:r w:rsidRPr="77963026">
              <w:rPr>
                <w:rFonts w:eastAsiaTheme="minorEastAsia"/>
                <w:sz w:val="14"/>
                <w:szCs w:val="14"/>
                <w:lang w:val="en-US"/>
              </w:rPr>
              <w:t>44,4</w:t>
            </w:r>
          </w:p>
        </w:tc>
        <w:tc>
          <w:tcPr>
            <w:tcW w:w="778" w:type="dxa"/>
          </w:tcPr>
          <w:p w14:paraId="7A225BC9" w14:textId="403D6A5E" w:rsidR="15F4F9E8" w:rsidRDefault="15F4F9E8" w:rsidP="77963026">
            <w:pPr>
              <w:rPr>
                <w:rFonts w:eastAsiaTheme="minorEastAsia"/>
                <w:sz w:val="14"/>
                <w:szCs w:val="14"/>
                <w:lang w:val="en-US"/>
              </w:rPr>
            </w:pPr>
            <w:r w:rsidRPr="77963026">
              <w:rPr>
                <w:rFonts w:eastAsiaTheme="minorEastAsia"/>
                <w:sz w:val="14"/>
                <w:szCs w:val="14"/>
                <w:lang w:val="en-US"/>
              </w:rPr>
              <w:t>59,4</w:t>
            </w:r>
          </w:p>
        </w:tc>
        <w:tc>
          <w:tcPr>
            <w:tcW w:w="825" w:type="dxa"/>
          </w:tcPr>
          <w:p w14:paraId="1490CE23" w14:textId="0911F24B" w:rsidR="1172C523" w:rsidRDefault="1172C523" w:rsidP="77963026">
            <w:pPr>
              <w:rPr>
                <w:rFonts w:eastAsiaTheme="minorEastAsia"/>
                <w:sz w:val="14"/>
                <w:szCs w:val="14"/>
                <w:lang w:val="en-US"/>
              </w:rPr>
            </w:pPr>
            <w:r w:rsidRPr="77963026">
              <w:rPr>
                <w:rFonts w:eastAsiaTheme="minorEastAsia"/>
                <w:sz w:val="14"/>
                <w:szCs w:val="14"/>
                <w:lang w:val="en-US"/>
              </w:rPr>
              <w:t>22,4</w:t>
            </w:r>
          </w:p>
        </w:tc>
        <w:tc>
          <w:tcPr>
            <w:tcW w:w="778" w:type="dxa"/>
          </w:tcPr>
          <w:p w14:paraId="24A024D6" w14:textId="0021E7C5" w:rsidR="1A045646" w:rsidRDefault="1A045646" w:rsidP="77963026">
            <w:pPr>
              <w:rPr>
                <w:rFonts w:eastAsiaTheme="minorEastAsia"/>
                <w:sz w:val="14"/>
                <w:szCs w:val="14"/>
                <w:lang w:val="en-US"/>
              </w:rPr>
            </w:pPr>
            <w:r w:rsidRPr="77963026">
              <w:rPr>
                <w:rFonts w:eastAsiaTheme="minorEastAsia"/>
                <w:sz w:val="14"/>
                <w:szCs w:val="14"/>
                <w:lang w:val="en-US"/>
              </w:rPr>
              <w:t>38,5</w:t>
            </w:r>
          </w:p>
        </w:tc>
        <w:tc>
          <w:tcPr>
            <w:tcW w:w="753" w:type="dxa"/>
          </w:tcPr>
          <w:p w14:paraId="60841B94" w14:textId="2404EF8C" w:rsidR="3AE0B8B4" w:rsidRDefault="3AE0B8B4" w:rsidP="77963026">
            <w:pPr>
              <w:rPr>
                <w:rFonts w:eastAsiaTheme="minorEastAsia"/>
                <w:sz w:val="14"/>
                <w:szCs w:val="14"/>
                <w:lang w:val="en-US"/>
              </w:rPr>
            </w:pPr>
            <w:r w:rsidRPr="77963026">
              <w:rPr>
                <w:rFonts w:eastAsiaTheme="minorEastAsia"/>
                <w:sz w:val="14"/>
                <w:szCs w:val="14"/>
                <w:lang w:val="en-US"/>
              </w:rPr>
              <w:t>60,5</w:t>
            </w:r>
          </w:p>
        </w:tc>
      </w:tr>
      <w:tr w:rsidR="00D72651" w:rsidRPr="00C97CC9" w14:paraId="6A40A59D" w14:textId="77777777" w:rsidTr="0E570D1C">
        <w:trPr>
          <w:trHeight w:val="258"/>
        </w:trPr>
        <w:tc>
          <w:tcPr>
            <w:tcW w:w="1022" w:type="dxa"/>
            <w:shd w:val="clear" w:color="auto" w:fill="FFF2CC" w:themeFill="accent4" w:themeFillTint="33"/>
          </w:tcPr>
          <w:p w14:paraId="3D5E443A" w14:textId="77777777" w:rsidR="00D72651" w:rsidRPr="00C97CC9" w:rsidRDefault="6C2A78DD" w:rsidP="77963026">
            <w:pPr>
              <w:pStyle w:val="paragraph"/>
              <w:spacing w:before="0" w:beforeAutospacing="0" w:after="0" w:afterAutospacing="0"/>
              <w:jc w:val="center"/>
              <w:textAlignment w:val="baseline"/>
              <w:rPr>
                <w:rFonts w:asciiTheme="minorHAnsi" w:eastAsiaTheme="minorEastAsia" w:hAnsiTheme="minorHAnsi" w:cstheme="minorBidi"/>
                <w:color w:val="000000" w:themeColor="text1"/>
                <w:sz w:val="14"/>
                <w:szCs w:val="14"/>
              </w:rPr>
            </w:pPr>
            <w:r w:rsidRPr="77963026">
              <w:rPr>
                <w:rStyle w:val="normaltextrun"/>
                <w:rFonts w:asciiTheme="minorHAnsi" w:eastAsiaTheme="minorEastAsia" w:hAnsiTheme="minorHAnsi" w:cstheme="minorBidi"/>
                <w:color w:val="000000" w:themeColor="text1"/>
                <w:sz w:val="14"/>
                <w:szCs w:val="14"/>
                <w:lang w:val="en-US"/>
              </w:rPr>
              <w:t>Azerbaijan</w:t>
            </w:r>
          </w:p>
        </w:tc>
        <w:tc>
          <w:tcPr>
            <w:tcW w:w="697" w:type="dxa"/>
          </w:tcPr>
          <w:p w14:paraId="75BA526D"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57,4</w:t>
            </w:r>
          </w:p>
        </w:tc>
        <w:tc>
          <w:tcPr>
            <w:tcW w:w="697" w:type="dxa"/>
          </w:tcPr>
          <w:p w14:paraId="0A504F81" w14:textId="7DDC711E" w:rsidR="3D5CFF17" w:rsidRDefault="016BF101" w:rsidP="77963026">
            <w:pPr>
              <w:rPr>
                <w:rFonts w:eastAsiaTheme="minorEastAsia"/>
                <w:sz w:val="14"/>
                <w:szCs w:val="14"/>
                <w:lang w:val="en-US"/>
              </w:rPr>
            </w:pPr>
            <w:r w:rsidRPr="77963026">
              <w:rPr>
                <w:rFonts w:eastAsiaTheme="minorEastAsia"/>
                <w:sz w:val="14"/>
                <w:szCs w:val="14"/>
                <w:lang w:val="en-US"/>
              </w:rPr>
              <w:t>51</w:t>
            </w:r>
          </w:p>
        </w:tc>
        <w:tc>
          <w:tcPr>
            <w:tcW w:w="735" w:type="dxa"/>
          </w:tcPr>
          <w:p w14:paraId="789ECA57"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25,7</w:t>
            </w:r>
          </w:p>
        </w:tc>
        <w:tc>
          <w:tcPr>
            <w:tcW w:w="793" w:type="dxa"/>
          </w:tcPr>
          <w:p w14:paraId="2BB280F8"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30,5</w:t>
            </w:r>
          </w:p>
        </w:tc>
        <w:tc>
          <w:tcPr>
            <w:tcW w:w="710" w:type="dxa"/>
          </w:tcPr>
          <w:p w14:paraId="748C153B"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60,9</w:t>
            </w:r>
          </w:p>
        </w:tc>
        <w:tc>
          <w:tcPr>
            <w:tcW w:w="793" w:type="dxa"/>
          </w:tcPr>
          <w:p w14:paraId="36AB045A" w14:textId="3C6DFEB1" w:rsidR="53E829CD" w:rsidRDefault="53E829CD" w:rsidP="77963026">
            <w:pPr>
              <w:rPr>
                <w:rFonts w:eastAsiaTheme="minorEastAsia"/>
                <w:sz w:val="14"/>
                <w:szCs w:val="14"/>
                <w:lang w:val="en-US"/>
              </w:rPr>
            </w:pPr>
            <w:r w:rsidRPr="77963026">
              <w:rPr>
                <w:rFonts w:eastAsiaTheme="minorEastAsia"/>
                <w:sz w:val="14"/>
                <w:szCs w:val="14"/>
                <w:lang w:val="en-US"/>
              </w:rPr>
              <w:t>40</w:t>
            </w:r>
          </w:p>
        </w:tc>
        <w:tc>
          <w:tcPr>
            <w:tcW w:w="793" w:type="dxa"/>
          </w:tcPr>
          <w:p w14:paraId="3B7E89C5" w14:textId="1EE0F1DE" w:rsidR="0B57F560" w:rsidRDefault="0B57F560" w:rsidP="77963026">
            <w:pPr>
              <w:rPr>
                <w:rFonts w:eastAsiaTheme="minorEastAsia"/>
                <w:sz w:val="14"/>
                <w:szCs w:val="14"/>
                <w:lang w:val="en-US"/>
              </w:rPr>
            </w:pPr>
            <w:r w:rsidRPr="77963026">
              <w:rPr>
                <w:rFonts w:eastAsiaTheme="minorEastAsia"/>
                <w:sz w:val="14"/>
                <w:szCs w:val="14"/>
                <w:lang w:val="en-US"/>
              </w:rPr>
              <w:t>29,3</w:t>
            </w:r>
          </w:p>
        </w:tc>
        <w:tc>
          <w:tcPr>
            <w:tcW w:w="778" w:type="dxa"/>
          </w:tcPr>
          <w:p w14:paraId="460927CA" w14:textId="497FA3F1" w:rsidR="3BFBC30C" w:rsidRDefault="3BFBC30C" w:rsidP="77963026">
            <w:pPr>
              <w:rPr>
                <w:rFonts w:eastAsiaTheme="minorEastAsia"/>
                <w:sz w:val="14"/>
                <w:szCs w:val="14"/>
                <w:lang w:val="en-US"/>
              </w:rPr>
            </w:pPr>
            <w:r w:rsidRPr="77963026">
              <w:rPr>
                <w:rFonts w:eastAsiaTheme="minorEastAsia"/>
                <w:sz w:val="14"/>
                <w:szCs w:val="14"/>
                <w:lang w:val="en-US"/>
              </w:rPr>
              <w:t>34</w:t>
            </w:r>
          </w:p>
        </w:tc>
        <w:tc>
          <w:tcPr>
            <w:tcW w:w="825" w:type="dxa"/>
          </w:tcPr>
          <w:p w14:paraId="2D6E4125" w14:textId="7C2CEE28" w:rsidR="427A59D3" w:rsidRDefault="427A59D3" w:rsidP="77963026">
            <w:pPr>
              <w:rPr>
                <w:rFonts w:eastAsiaTheme="minorEastAsia"/>
                <w:sz w:val="14"/>
                <w:szCs w:val="14"/>
                <w:lang w:val="en-US"/>
              </w:rPr>
            </w:pPr>
            <w:r w:rsidRPr="77963026">
              <w:rPr>
                <w:rFonts w:eastAsiaTheme="minorEastAsia"/>
                <w:sz w:val="14"/>
                <w:szCs w:val="14"/>
                <w:lang w:val="en-US"/>
              </w:rPr>
              <w:t>26,6</w:t>
            </w:r>
          </w:p>
        </w:tc>
        <w:tc>
          <w:tcPr>
            <w:tcW w:w="778" w:type="dxa"/>
          </w:tcPr>
          <w:p w14:paraId="292FE967" w14:textId="3746AE57" w:rsidR="22A42083" w:rsidRDefault="22A42083" w:rsidP="77963026">
            <w:pPr>
              <w:rPr>
                <w:rFonts w:eastAsiaTheme="minorEastAsia"/>
                <w:sz w:val="14"/>
                <w:szCs w:val="14"/>
                <w:lang w:val="en-US"/>
              </w:rPr>
            </w:pPr>
            <w:r w:rsidRPr="77963026">
              <w:rPr>
                <w:rFonts w:eastAsiaTheme="minorEastAsia"/>
                <w:sz w:val="14"/>
                <w:szCs w:val="14"/>
                <w:lang w:val="en-US"/>
              </w:rPr>
              <w:t>46</w:t>
            </w:r>
          </w:p>
        </w:tc>
        <w:tc>
          <w:tcPr>
            <w:tcW w:w="753" w:type="dxa"/>
          </w:tcPr>
          <w:p w14:paraId="7D7BDB3C" w14:textId="16498595" w:rsidR="313FBA91" w:rsidRDefault="313FBA91" w:rsidP="77963026">
            <w:pPr>
              <w:rPr>
                <w:rFonts w:eastAsiaTheme="minorEastAsia"/>
                <w:sz w:val="14"/>
                <w:szCs w:val="14"/>
                <w:lang w:val="en-US"/>
              </w:rPr>
            </w:pPr>
            <w:r w:rsidRPr="77963026">
              <w:rPr>
                <w:rFonts w:eastAsiaTheme="minorEastAsia"/>
                <w:sz w:val="14"/>
                <w:szCs w:val="14"/>
                <w:lang w:val="en-US"/>
              </w:rPr>
              <w:t>65,3</w:t>
            </w:r>
          </w:p>
        </w:tc>
      </w:tr>
      <w:tr w:rsidR="00D72651" w:rsidRPr="00C97CC9" w14:paraId="662C4C31" w14:textId="77777777" w:rsidTr="0E570D1C">
        <w:trPr>
          <w:trHeight w:val="276"/>
        </w:trPr>
        <w:tc>
          <w:tcPr>
            <w:tcW w:w="1022" w:type="dxa"/>
            <w:shd w:val="clear" w:color="auto" w:fill="FFF2CC" w:themeFill="accent4" w:themeFillTint="33"/>
          </w:tcPr>
          <w:p w14:paraId="1C15FFB3"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Georgia</w:t>
            </w:r>
          </w:p>
        </w:tc>
        <w:tc>
          <w:tcPr>
            <w:tcW w:w="697" w:type="dxa"/>
          </w:tcPr>
          <w:p w14:paraId="297AD175"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65,1</w:t>
            </w:r>
          </w:p>
        </w:tc>
        <w:tc>
          <w:tcPr>
            <w:tcW w:w="697" w:type="dxa"/>
          </w:tcPr>
          <w:p w14:paraId="0FC902DF" w14:textId="6F4C61FB" w:rsidR="3E436E95" w:rsidRDefault="10EFF038" w:rsidP="77963026">
            <w:pPr>
              <w:rPr>
                <w:rFonts w:eastAsiaTheme="minorEastAsia"/>
                <w:sz w:val="14"/>
                <w:szCs w:val="14"/>
                <w:lang w:val="en-US"/>
              </w:rPr>
            </w:pPr>
            <w:r w:rsidRPr="77963026">
              <w:rPr>
                <w:rFonts w:eastAsiaTheme="minorEastAsia"/>
                <w:sz w:val="14"/>
                <w:szCs w:val="14"/>
                <w:lang w:val="en-US"/>
              </w:rPr>
              <w:t>50,2</w:t>
            </w:r>
          </w:p>
        </w:tc>
        <w:tc>
          <w:tcPr>
            <w:tcW w:w="735" w:type="dxa"/>
          </w:tcPr>
          <w:p w14:paraId="34AD1D2A"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13,8</w:t>
            </w:r>
          </w:p>
        </w:tc>
        <w:tc>
          <w:tcPr>
            <w:tcW w:w="793" w:type="dxa"/>
          </w:tcPr>
          <w:p w14:paraId="33CFEC6B"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15</w:t>
            </w:r>
          </w:p>
        </w:tc>
        <w:tc>
          <w:tcPr>
            <w:tcW w:w="710" w:type="dxa"/>
          </w:tcPr>
          <w:p w14:paraId="29772D9A"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62,2</w:t>
            </w:r>
          </w:p>
        </w:tc>
        <w:tc>
          <w:tcPr>
            <w:tcW w:w="793" w:type="dxa"/>
          </w:tcPr>
          <w:p w14:paraId="012A4205" w14:textId="61CB83BB" w:rsidR="266D6F9E" w:rsidRDefault="266D6F9E" w:rsidP="77963026">
            <w:pPr>
              <w:rPr>
                <w:rFonts w:eastAsiaTheme="minorEastAsia"/>
                <w:sz w:val="14"/>
                <w:szCs w:val="14"/>
                <w:lang w:val="en-US"/>
              </w:rPr>
            </w:pPr>
            <w:r w:rsidRPr="77963026">
              <w:rPr>
                <w:rFonts w:eastAsiaTheme="minorEastAsia"/>
                <w:sz w:val="14"/>
                <w:szCs w:val="14"/>
                <w:lang w:val="en-US"/>
              </w:rPr>
              <w:t>44</w:t>
            </w:r>
          </w:p>
        </w:tc>
        <w:tc>
          <w:tcPr>
            <w:tcW w:w="793" w:type="dxa"/>
          </w:tcPr>
          <w:p w14:paraId="39C84927" w14:textId="58C8FF87" w:rsidR="3819B43D" w:rsidRDefault="3819B43D" w:rsidP="77963026">
            <w:pPr>
              <w:rPr>
                <w:rFonts w:eastAsiaTheme="minorEastAsia"/>
                <w:sz w:val="14"/>
                <w:szCs w:val="14"/>
                <w:lang w:val="en-US"/>
              </w:rPr>
            </w:pPr>
            <w:r w:rsidRPr="77963026">
              <w:rPr>
                <w:rFonts w:eastAsiaTheme="minorEastAsia"/>
                <w:sz w:val="14"/>
                <w:szCs w:val="14"/>
                <w:lang w:val="en-US"/>
              </w:rPr>
              <w:t>60,2</w:t>
            </w:r>
          </w:p>
        </w:tc>
        <w:tc>
          <w:tcPr>
            <w:tcW w:w="778" w:type="dxa"/>
          </w:tcPr>
          <w:p w14:paraId="62F69D7F" w14:textId="02259FD1" w:rsidR="3F545E48" w:rsidRDefault="3F545E48" w:rsidP="77963026">
            <w:pPr>
              <w:rPr>
                <w:rFonts w:eastAsiaTheme="minorEastAsia"/>
                <w:sz w:val="14"/>
                <w:szCs w:val="14"/>
                <w:lang w:val="en-US"/>
              </w:rPr>
            </w:pPr>
            <w:r w:rsidRPr="77963026">
              <w:rPr>
                <w:rFonts w:eastAsiaTheme="minorEastAsia"/>
                <w:sz w:val="14"/>
                <w:szCs w:val="14"/>
                <w:lang w:val="en-US"/>
              </w:rPr>
              <w:t>68,1</w:t>
            </w:r>
          </w:p>
        </w:tc>
        <w:tc>
          <w:tcPr>
            <w:tcW w:w="825" w:type="dxa"/>
          </w:tcPr>
          <w:p w14:paraId="60A737B6" w14:textId="4BF3FA3E" w:rsidR="7F47663A" w:rsidRDefault="7F47663A" w:rsidP="77963026">
            <w:pPr>
              <w:rPr>
                <w:rFonts w:eastAsiaTheme="minorEastAsia"/>
                <w:sz w:val="14"/>
                <w:szCs w:val="14"/>
                <w:lang w:val="en-US"/>
              </w:rPr>
            </w:pPr>
            <w:r w:rsidRPr="77963026">
              <w:rPr>
                <w:rFonts w:eastAsiaTheme="minorEastAsia"/>
                <w:sz w:val="14"/>
                <w:szCs w:val="14"/>
                <w:lang w:val="en-US"/>
              </w:rPr>
              <w:t>15,7</w:t>
            </w:r>
          </w:p>
        </w:tc>
        <w:tc>
          <w:tcPr>
            <w:tcW w:w="778" w:type="dxa"/>
          </w:tcPr>
          <w:p w14:paraId="795BD03B" w14:textId="37100F68" w:rsidR="26311DC8" w:rsidRDefault="26311DC8" w:rsidP="77963026">
            <w:pPr>
              <w:rPr>
                <w:rFonts w:eastAsiaTheme="minorEastAsia"/>
                <w:sz w:val="14"/>
                <w:szCs w:val="14"/>
                <w:lang w:val="en-US"/>
              </w:rPr>
            </w:pPr>
            <w:r w:rsidRPr="77963026">
              <w:rPr>
                <w:rFonts w:eastAsiaTheme="minorEastAsia"/>
                <w:sz w:val="14"/>
                <w:szCs w:val="14"/>
                <w:lang w:val="en-US"/>
              </w:rPr>
              <w:t>20,6</w:t>
            </w:r>
          </w:p>
        </w:tc>
        <w:tc>
          <w:tcPr>
            <w:tcW w:w="753" w:type="dxa"/>
          </w:tcPr>
          <w:p w14:paraId="5277FBF2" w14:textId="48B7D2DE" w:rsidR="6D3CA33F" w:rsidRDefault="6D3CA33F" w:rsidP="77963026">
            <w:pPr>
              <w:rPr>
                <w:rFonts w:eastAsiaTheme="minorEastAsia"/>
                <w:sz w:val="14"/>
                <w:szCs w:val="14"/>
                <w:lang w:val="en-US"/>
              </w:rPr>
            </w:pPr>
            <w:r w:rsidRPr="77963026">
              <w:rPr>
                <w:rFonts w:eastAsiaTheme="minorEastAsia"/>
                <w:sz w:val="14"/>
                <w:szCs w:val="14"/>
                <w:lang w:val="en-US"/>
              </w:rPr>
              <w:t>68,1</w:t>
            </w:r>
          </w:p>
        </w:tc>
      </w:tr>
      <w:tr w:rsidR="00D72651" w:rsidRPr="00C97CC9" w14:paraId="3C44170F" w14:textId="77777777" w:rsidTr="0E570D1C">
        <w:trPr>
          <w:trHeight w:val="266"/>
        </w:trPr>
        <w:tc>
          <w:tcPr>
            <w:tcW w:w="1022" w:type="dxa"/>
            <w:shd w:val="clear" w:color="auto" w:fill="FFF2CC" w:themeFill="accent4" w:themeFillTint="33"/>
          </w:tcPr>
          <w:p w14:paraId="432F95AC"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Turkey</w:t>
            </w:r>
          </w:p>
        </w:tc>
        <w:tc>
          <w:tcPr>
            <w:tcW w:w="697" w:type="dxa"/>
          </w:tcPr>
          <w:p w14:paraId="2B6E6FF1"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44,6</w:t>
            </w:r>
          </w:p>
        </w:tc>
        <w:tc>
          <w:tcPr>
            <w:tcW w:w="697" w:type="dxa"/>
          </w:tcPr>
          <w:p w14:paraId="24BD6A8A" w14:textId="67C86BE5" w:rsidR="0C53F0C6" w:rsidRDefault="7C41E96F" w:rsidP="77963026">
            <w:pPr>
              <w:rPr>
                <w:rFonts w:eastAsiaTheme="minorEastAsia"/>
                <w:sz w:val="14"/>
                <w:szCs w:val="14"/>
                <w:lang w:val="en-US"/>
              </w:rPr>
            </w:pPr>
            <w:r w:rsidRPr="77963026">
              <w:rPr>
                <w:rFonts w:eastAsiaTheme="minorEastAsia"/>
                <w:sz w:val="14"/>
                <w:szCs w:val="14"/>
                <w:lang w:val="en-US"/>
              </w:rPr>
              <w:t>46,5</w:t>
            </w:r>
          </w:p>
        </w:tc>
        <w:tc>
          <w:tcPr>
            <w:tcW w:w="735" w:type="dxa"/>
          </w:tcPr>
          <w:p w14:paraId="14F9B451"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24,2</w:t>
            </w:r>
          </w:p>
        </w:tc>
        <w:tc>
          <w:tcPr>
            <w:tcW w:w="793" w:type="dxa"/>
          </w:tcPr>
          <w:p w14:paraId="361C4D7B"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26,2</w:t>
            </w:r>
          </w:p>
        </w:tc>
        <w:tc>
          <w:tcPr>
            <w:tcW w:w="710" w:type="dxa"/>
          </w:tcPr>
          <w:p w14:paraId="2EC8893D"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50</w:t>
            </w:r>
          </w:p>
        </w:tc>
        <w:tc>
          <w:tcPr>
            <w:tcW w:w="793" w:type="dxa"/>
          </w:tcPr>
          <w:p w14:paraId="60EE42FC" w14:textId="3FE48307" w:rsidR="683E8374" w:rsidRDefault="683E837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2C84EC4A" w14:textId="2C0757B5" w:rsidR="346D2718" w:rsidRDefault="346D2718" w:rsidP="77963026">
            <w:pPr>
              <w:spacing w:line="259" w:lineRule="auto"/>
              <w:rPr>
                <w:rFonts w:eastAsiaTheme="minorEastAsia"/>
                <w:sz w:val="14"/>
                <w:szCs w:val="14"/>
                <w:lang w:val="en-US"/>
              </w:rPr>
            </w:pPr>
            <w:r w:rsidRPr="77963026">
              <w:rPr>
                <w:rFonts w:eastAsiaTheme="minorEastAsia"/>
                <w:sz w:val="14"/>
                <w:szCs w:val="14"/>
                <w:lang w:val="en-US"/>
              </w:rPr>
              <w:t>n/a</w:t>
            </w:r>
          </w:p>
        </w:tc>
        <w:tc>
          <w:tcPr>
            <w:tcW w:w="778" w:type="dxa"/>
          </w:tcPr>
          <w:p w14:paraId="1288975E" w14:textId="0AE0EB37" w:rsidR="346D2718" w:rsidRDefault="346D2718" w:rsidP="77963026">
            <w:pPr>
              <w:rPr>
                <w:rFonts w:eastAsiaTheme="minorEastAsia"/>
                <w:sz w:val="14"/>
                <w:szCs w:val="14"/>
                <w:lang w:val="en-US"/>
              </w:rPr>
            </w:pPr>
            <w:r w:rsidRPr="77963026">
              <w:rPr>
                <w:rFonts w:eastAsiaTheme="minorEastAsia"/>
                <w:sz w:val="14"/>
                <w:szCs w:val="14"/>
                <w:lang w:val="en-US"/>
              </w:rPr>
              <w:t>n/a</w:t>
            </w:r>
          </w:p>
        </w:tc>
        <w:tc>
          <w:tcPr>
            <w:tcW w:w="825" w:type="dxa"/>
          </w:tcPr>
          <w:p w14:paraId="78277951" w14:textId="50FF5F3E" w:rsidR="3809E72A" w:rsidRDefault="3809E72A" w:rsidP="77963026">
            <w:pPr>
              <w:rPr>
                <w:rFonts w:eastAsiaTheme="minorEastAsia"/>
                <w:sz w:val="14"/>
                <w:szCs w:val="14"/>
                <w:lang w:val="en-US"/>
              </w:rPr>
            </w:pPr>
            <w:r w:rsidRPr="77963026">
              <w:rPr>
                <w:rFonts w:eastAsiaTheme="minorEastAsia"/>
                <w:sz w:val="14"/>
                <w:szCs w:val="14"/>
                <w:lang w:val="en-US"/>
              </w:rPr>
              <w:t>n/a</w:t>
            </w:r>
          </w:p>
        </w:tc>
        <w:tc>
          <w:tcPr>
            <w:tcW w:w="778" w:type="dxa"/>
          </w:tcPr>
          <w:p w14:paraId="30B79E8B" w14:textId="7F60A787" w:rsidR="788469FF" w:rsidRDefault="788469FF" w:rsidP="77963026">
            <w:pPr>
              <w:rPr>
                <w:rFonts w:eastAsiaTheme="minorEastAsia"/>
                <w:sz w:val="14"/>
                <w:szCs w:val="14"/>
                <w:lang w:val="en-US"/>
              </w:rPr>
            </w:pPr>
            <w:r w:rsidRPr="77963026">
              <w:rPr>
                <w:rFonts w:eastAsiaTheme="minorEastAsia"/>
                <w:sz w:val="14"/>
                <w:szCs w:val="14"/>
                <w:lang w:val="en-US"/>
              </w:rPr>
              <w:t>n/a</w:t>
            </w:r>
          </w:p>
        </w:tc>
        <w:tc>
          <w:tcPr>
            <w:tcW w:w="753" w:type="dxa"/>
          </w:tcPr>
          <w:p w14:paraId="364CA29A" w14:textId="27F03CFD" w:rsidR="788469FF" w:rsidRDefault="788469FF" w:rsidP="77963026">
            <w:pPr>
              <w:rPr>
                <w:rFonts w:eastAsiaTheme="minorEastAsia"/>
                <w:sz w:val="14"/>
                <w:szCs w:val="14"/>
                <w:lang w:val="en-US"/>
              </w:rPr>
            </w:pPr>
            <w:r w:rsidRPr="77963026">
              <w:rPr>
                <w:rFonts w:eastAsiaTheme="minorEastAsia"/>
                <w:sz w:val="14"/>
                <w:szCs w:val="14"/>
                <w:lang w:val="en-US"/>
              </w:rPr>
              <w:t>n/a</w:t>
            </w:r>
          </w:p>
        </w:tc>
      </w:tr>
      <w:tr w:rsidR="00397291" w:rsidRPr="00C97CC9" w14:paraId="2067B87A" w14:textId="77777777" w:rsidTr="0E570D1C">
        <w:trPr>
          <w:trHeight w:val="128"/>
        </w:trPr>
        <w:tc>
          <w:tcPr>
            <w:tcW w:w="4654" w:type="dxa"/>
            <w:gridSpan w:val="6"/>
            <w:shd w:val="clear" w:color="auto" w:fill="A8D08D" w:themeFill="accent6" w:themeFillTint="99"/>
          </w:tcPr>
          <w:p w14:paraId="6947EF73" w14:textId="77777777" w:rsidR="00A86FED" w:rsidRDefault="00397291" w:rsidP="77963026">
            <w:pPr>
              <w:jc w:val="center"/>
              <w:rPr>
                <w:rFonts w:eastAsiaTheme="minorEastAsia"/>
                <w:sz w:val="14"/>
                <w:szCs w:val="14"/>
                <w:lang w:val="en-US"/>
              </w:rPr>
            </w:pPr>
            <w:r w:rsidRPr="77963026">
              <w:rPr>
                <w:rFonts w:eastAsiaTheme="minorEastAsia"/>
                <w:sz w:val="14"/>
                <w:szCs w:val="14"/>
                <w:lang w:val="en-US"/>
              </w:rPr>
              <w:t>Western CIS</w:t>
            </w:r>
          </w:p>
        </w:tc>
        <w:tc>
          <w:tcPr>
            <w:tcW w:w="793" w:type="dxa"/>
            <w:shd w:val="clear" w:color="auto" w:fill="A8D08D" w:themeFill="accent6" w:themeFillTint="99"/>
          </w:tcPr>
          <w:p w14:paraId="42715199" w14:textId="1F1AC557" w:rsidR="77963026" w:rsidRDefault="77963026" w:rsidP="77963026">
            <w:pPr>
              <w:jc w:val="center"/>
              <w:rPr>
                <w:rFonts w:eastAsiaTheme="minorEastAsia"/>
                <w:sz w:val="14"/>
                <w:szCs w:val="14"/>
                <w:lang w:val="en-US"/>
              </w:rPr>
            </w:pPr>
          </w:p>
        </w:tc>
        <w:tc>
          <w:tcPr>
            <w:tcW w:w="793" w:type="dxa"/>
            <w:shd w:val="clear" w:color="auto" w:fill="A8D08D" w:themeFill="accent6" w:themeFillTint="99"/>
          </w:tcPr>
          <w:p w14:paraId="424B20C5" w14:textId="6465C49D" w:rsidR="77963026" w:rsidRDefault="77963026" w:rsidP="77963026">
            <w:pPr>
              <w:jc w:val="center"/>
              <w:rPr>
                <w:rFonts w:eastAsiaTheme="minorEastAsia"/>
                <w:sz w:val="14"/>
                <w:szCs w:val="14"/>
                <w:lang w:val="en-US"/>
              </w:rPr>
            </w:pPr>
          </w:p>
        </w:tc>
        <w:tc>
          <w:tcPr>
            <w:tcW w:w="778" w:type="dxa"/>
            <w:shd w:val="clear" w:color="auto" w:fill="A8D08D" w:themeFill="accent6" w:themeFillTint="99"/>
          </w:tcPr>
          <w:p w14:paraId="2C7E461B" w14:textId="3A6DBB07" w:rsidR="77963026" w:rsidRDefault="77963026" w:rsidP="77963026">
            <w:pPr>
              <w:jc w:val="center"/>
              <w:rPr>
                <w:rFonts w:eastAsiaTheme="minorEastAsia"/>
                <w:sz w:val="14"/>
                <w:szCs w:val="14"/>
                <w:lang w:val="en-US"/>
              </w:rPr>
            </w:pPr>
          </w:p>
        </w:tc>
        <w:tc>
          <w:tcPr>
            <w:tcW w:w="825" w:type="dxa"/>
            <w:shd w:val="clear" w:color="auto" w:fill="A8D08D" w:themeFill="accent6" w:themeFillTint="99"/>
          </w:tcPr>
          <w:p w14:paraId="3B737801" w14:textId="3C949057" w:rsidR="77963026" w:rsidRDefault="77963026" w:rsidP="77963026">
            <w:pPr>
              <w:jc w:val="center"/>
              <w:rPr>
                <w:rFonts w:eastAsiaTheme="minorEastAsia"/>
                <w:sz w:val="14"/>
                <w:szCs w:val="14"/>
                <w:lang w:val="en-US"/>
              </w:rPr>
            </w:pPr>
          </w:p>
        </w:tc>
        <w:tc>
          <w:tcPr>
            <w:tcW w:w="778" w:type="dxa"/>
            <w:shd w:val="clear" w:color="auto" w:fill="A8D08D" w:themeFill="accent6" w:themeFillTint="99"/>
          </w:tcPr>
          <w:p w14:paraId="122F249A" w14:textId="171F96EF" w:rsidR="77963026" w:rsidRDefault="77963026" w:rsidP="77963026">
            <w:pPr>
              <w:jc w:val="center"/>
              <w:rPr>
                <w:rFonts w:eastAsiaTheme="minorEastAsia"/>
                <w:sz w:val="14"/>
                <w:szCs w:val="14"/>
                <w:lang w:val="en-US"/>
              </w:rPr>
            </w:pPr>
          </w:p>
        </w:tc>
        <w:tc>
          <w:tcPr>
            <w:tcW w:w="753" w:type="dxa"/>
            <w:shd w:val="clear" w:color="auto" w:fill="A8D08D" w:themeFill="accent6" w:themeFillTint="99"/>
          </w:tcPr>
          <w:p w14:paraId="652FA0C3" w14:textId="4F0642A5" w:rsidR="77963026" w:rsidRDefault="77963026" w:rsidP="77963026">
            <w:pPr>
              <w:jc w:val="center"/>
              <w:rPr>
                <w:rFonts w:eastAsiaTheme="minorEastAsia"/>
                <w:sz w:val="14"/>
                <w:szCs w:val="14"/>
                <w:lang w:val="en-US"/>
              </w:rPr>
            </w:pPr>
          </w:p>
        </w:tc>
      </w:tr>
      <w:tr w:rsidR="00D72651" w:rsidRPr="00C97CC9" w14:paraId="397FB8BE" w14:textId="77777777" w:rsidTr="0E570D1C">
        <w:trPr>
          <w:trHeight w:val="132"/>
        </w:trPr>
        <w:tc>
          <w:tcPr>
            <w:tcW w:w="1022" w:type="dxa"/>
            <w:shd w:val="clear" w:color="auto" w:fill="E2EFD9" w:themeFill="accent6" w:themeFillTint="33"/>
          </w:tcPr>
          <w:p w14:paraId="181878D0"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Belarus</w:t>
            </w:r>
          </w:p>
        </w:tc>
        <w:tc>
          <w:tcPr>
            <w:tcW w:w="697" w:type="dxa"/>
          </w:tcPr>
          <w:p w14:paraId="4F4314DC"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50,3</w:t>
            </w:r>
          </w:p>
        </w:tc>
        <w:tc>
          <w:tcPr>
            <w:tcW w:w="697" w:type="dxa"/>
          </w:tcPr>
          <w:p w14:paraId="0F8EB807" w14:textId="2A5582AF" w:rsidR="7B3C4067" w:rsidRDefault="67B57582" w:rsidP="77963026">
            <w:pPr>
              <w:rPr>
                <w:rFonts w:eastAsiaTheme="minorEastAsia"/>
                <w:sz w:val="14"/>
                <w:szCs w:val="14"/>
                <w:lang w:val="en-US"/>
              </w:rPr>
            </w:pPr>
            <w:r w:rsidRPr="77963026">
              <w:rPr>
                <w:rFonts w:eastAsiaTheme="minorEastAsia"/>
                <w:sz w:val="14"/>
                <w:szCs w:val="14"/>
                <w:lang w:val="en-US"/>
              </w:rPr>
              <w:t>52,9</w:t>
            </w:r>
          </w:p>
        </w:tc>
        <w:tc>
          <w:tcPr>
            <w:tcW w:w="735" w:type="dxa"/>
          </w:tcPr>
          <w:p w14:paraId="1162934E"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21,7</w:t>
            </w:r>
          </w:p>
        </w:tc>
        <w:tc>
          <w:tcPr>
            <w:tcW w:w="793" w:type="dxa"/>
          </w:tcPr>
          <w:p w14:paraId="4AED7131"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21,3</w:t>
            </w:r>
          </w:p>
        </w:tc>
        <w:tc>
          <w:tcPr>
            <w:tcW w:w="710" w:type="dxa"/>
          </w:tcPr>
          <w:p w14:paraId="180E80A0"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62,3</w:t>
            </w:r>
          </w:p>
        </w:tc>
        <w:tc>
          <w:tcPr>
            <w:tcW w:w="793" w:type="dxa"/>
          </w:tcPr>
          <w:p w14:paraId="640813ED" w14:textId="44FE8E31" w:rsidR="7830AE83" w:rsidRDefault="7830AE83" w:rsidP="77963026">
            <w:pPr>
              <w:rPr>
                <w:rFonts w:eastAsiaTheme="minorEastAsia"/>
                <w:sz w:val="14"/>
                <w:szCs w:val="14"/>
                <w:lang w:val="en-US"/>
              </w:rPr>
            </w:pPr>
            <w:r w:rsidRPr="77963026">
              <w:rPr>
                <w:rFonts w:eastAsiaTheme="minorEastAsia"/>
                <w:sz w:val="14"/>
                <w:szCs w:val="14"/>
                <w:lang w:val="en-US"/>
              </w:rPr>
              <w:t>27</w:t>
            </w:r>
          </w:p>
        </w:tc>
        <w:tc>
          <w:tcPr>
            <w:tcW w:w="793" w:type="dxa"/>
          </w:tcPr>
          <w:p w14:paraId="51E8B60A" w14:textId="3AB843AD" w:rsidR="63231654" w:rsidRDefault="63231654" w:rsidP="77963026">
            <w:pPr>
              <w:rPr>
                <w:rFonts w:eastAsiaTheme="minorEastAsia"/>
                <w:sz w:val="14"/>
                <w:szCs w:val="14"/>
                <w:lang w:val="en-US"/>
              </w:rPr>
            </w:pPr>
            <w:r w:rsidRPr="77963026">
              <w:rPr>
                <w:rFonts w:eastAsiaTheme="minorEastAsia"/>
                <w:sz w:val="14"/>
                <w:szCs w:val="14"/>
                <w:lang w:val="en-US"/>
              </w:rPr>
              <w:t>80,2</w:t>
            </w:r>
          </w:p>
        </w:tc>
        <w:tc>
          <w:tcPr>
            <w:tcW w:w="778" w:type="dxa"/>
          </w:tcPr>
          <w:p w14:paraId="34D6BE1B" w14:textId="1E20DB6C" w:rsidR="0429DA46" w:rsidRDefault="0429DA46" w:rsidP="77963026">
            <w:pPr>
              <w:rPr>
                <w:rFonts w:eastAsiaTheme="minorEastAsia"/>
                <w:sz w:val="14"/>
                <w:szCs w:val="14"/>
                <w:lang w:val="en-US"/>
              </w:rPr>
            </w:pPr>
            <w:r w:rsidRPr="77963026">
              <w:rPr>
                <w:rFonts w:eastAsiaTheme="minorEastAsia"/>
                <w:sz w:val="14"/>
                <w:szCs w:val="14"/>
                <w:lang w:val="en-US"/>
              </w:rPr>
              <w:t>95,1</w:t>
            </w:r>
          </w:p>
        </w:tc>
        <w:tc>
          <w:tcPr>
            <w:tcW w:w="825" w:type="dxa"/>
          </w:tcPr>
          <w:p w14:paraId="3CCC7FBD" w14:textId="13A45711" w:rsidR="424B0762" w:rsidRDefault="424B0762" w:rsidP="77963026">
            <w:pPr>
              <w:rPr>
                <w:rFonts w:eastAsiaTheme="minorEastAsia"/>
                <w:sz w:val="14"/>
                <w:szCs w:val="14"/>
                <w:lang w:val="en-US"/>
              </w:rPr>
            </w:pPr>
            <w:r w:rsidRPr="77963026">
              <w:rPr>
                <w:rFonts w:eastAsiaTheme="minorEastAsia"/>
                <w:sz w:val="14"/>
                <w:szCs w:val="14"/>
                <w:lang w:val="en-US"/>
              </w:rPr>
              <w:t>23,2</w:t>
            </w:r>
          </w:p>
        </w:tc>
        <w:tc>
          <w:tcPr>
            <w:tcW w:w="778" w:type="dxa"/>
          </w:tcPr>
          <w:p w14:paraId="289B6D14" w14:textId="75D0A612" w:rsidR="118291A6" w:rsidRDefault="118291A6" w:rsidP="77963026">
            <w:pPr>
              <w:rPr>
                <w:rFonts w:eastAsiaTheme="minorEastAsia"/>
                <w:sz w:val="14"/>
                <w:szCs w:val="14"/>
                <w:lang w:val="en-US"/>
              </w:rPr>
            </w:pPr>
            <w:r w:rsidRPr="77963026">
              <w:rPr>
                <w:rFonts w:eastAsiaTheme="minorEastAsia"/>
                <w:sz w:val="14"/>
                <w:szCs w:val="14"/>
                <w:lang w:val="en-US"/>
              </w:rPr>
              <w:t>23</w:t>
            </w:r>
          </w:p>
        </w:tc>
        <w:tc>
          <w:tcPr>
            <w:tcW w:w="753" w:type="dxa"/>
          </w:tcPr>
          <w:p w14:paraId="7243C70C" w14:textId="6A4F42E7" w:rsidR="138B10CB" w:rsidRDefault="138B10CB" w:rsidP="77963026">
            <w:pPr>
              <w:rPr>
                <w:rFonts w:eastAsiaTheme="minorEastAsia"/>
                <w:sz w:val="14"/>
                <w:szCs w:val="14"/>
                <w:lang w:val="en-US"/>
              </w:rPr>
            </w:pPr>
            <w:r w:rsidRPr="77963026">
              <w:rPr>
                <w:rFonts w:eastAsiaTheme="minorEastAsia"/>
                <w:sz w:val="14"/>
                <w:szCs w:val="14"/>
                <w:lang w:val="en-US"/>
              </w:rPr>
              <w:t>62</w:t>
            </w:r>
          </w:p>
        </w:tc>
      </w:tr>
      <w:tr w:rsidR="00D72651" w:rsidRPr="00C97CC9" w14:paraId="0BCA6248" w14:textId="77777777" w:rsidTr="0E570D1C">
        <w:trPr>
          <w:trHeight w:val="122"/>
        </w:trPr>
        <w:tc>
          <w:tcPr>
            <w:tcW w:w="1022" w:type="dxa"/>
            <w:shd w:val="clear" w:color="auto" w:fill="E2EFD9" w:themeFill="accent6" w:themeFillTint="33"/>
          </w:tcPr>
          <w:p w14:paraId="2C0F383A"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Moldova</w:t>
            </w:r>
          </w:p>
        </w:tc>
        <w:tc>
          <w:tcPr>
            <w:tcW w:w="697" w:type="dxa"/>
          </w:tcPr>
          <w:p w14:paraId="6102F1F8"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62,6</w:t>
            </w:r>
          </w:p>
        </w:tc>
        <w:tc>
          <w:tcPr>
            <w:tcW w:w="697" w:type="dxa"/>
          </w:tcPr>
          <w:p w14:paraId="6FBB174D" w14:textId="0FE339A2" w:rsidR="7A2891DD" w:rsidRDefault="2C951F5C" w:rsidP="77963026">
            <w:pPr>
              <w:rPr>
                <w:rFonts w:eastAsiaTheme="minorEastAsia"/>
                <w:sz w:val="14"/>
                <w:szCs w:val="14"/>
                <w:lang w:val="en-US"/>
              </w:rPr>
            </w:pPr>
            <w:r w:rsidRPr="77963026">
              <w:rPr>
                <w:rFonts w:eastAsiaTheme="minorEastAsia"/>
                <w:sz w:val="14"/>
                <w:szCs w:val="14"/>
                <w:lang w:val="en-US"/>
              </w:rPr>
              <w:t>56,1</w:t>
            </w:r>
          </w:p>
        </w:tc>
        <w:tc>
          <w:tcPr>
            <w:tcW w:w="735" w:type="dxa"/>
          </w:tcPr>
          <w:p w14:paraId="75729BB2"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66ACE7A0"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367D329A"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40334C88" w14:textId="24D547A1" w:rsidR="7127171F" w:rsidRDefault="7127171F" w:rsidP="77963026">
            <w:pPr>
              <w:rPr>
                <w:rFonts w:eastAsiaTheme="minorEastAsia"/>
                <w:sz w:val="14"/>
                <w:szCs w:val="14"/>
                <w:lang w:val="en-US"/>
              </w:rPr>
            </w:pPr>
            <w:r w:rsidRPr="77963026">
              <w:rPr>
                <w:rFonts w:eastAsiaTheme="minorEastAsia"/>
                <w:sz w:val="14"/>
                <w:szCs w:val="14"/>
                <w:lang w:val="en-US"/>
              </w:rPr>
              <w:t>32</w:t>
            </w:r>
          </w:p>
        </w:tc>
        <w:tc>
          <w:tcPr>
            <w:tcW w:w="793" w:type="dxa"/>
          </w:tcPr>
          <w:p w14:paraId="76F00969" w14:textId="2A678DC7" w:rsidR="5E2CA422" w:rsidRDefault="5E2CA422" w:rsidP="77963026">
            <w:pPr>
              <w:rPr>
                <w:rFonts w:eastAsiaTheme="minorEastAsia"/>
                <w:sz w:val="14"/>
                <w:szCs w:val="14"/>
                <w:lang w:val="en-US"/>
              </w:rPr>
            </w:pPr>
            <w:r w:rsidRPr="77963026">
              <w:rPr>
                <w:rFonts w:eastAsiaTheme="minorEastAsia"/>
                <w:sz w:val="14"/>
                <w:szCs w:val="14"/>
                <w:lang w:val="en-US"/>
              </w:rPr>
              <w:t>33,5</w:t>
            </w:r>
          </w:p>
        </w:tc>
        <w:tc>
          <w:tcPr>
            <w:tcW w:w="778" w:type="dxa"/>
          </w:tcPr>
          <w:p w14:paraId="521F4000" w14:textId="1B833E9D" w:rsidR="3971FA06" w:rsidRDefault="3971FA06" w:rsidP="77963026">
            <w:pPr>
              <w:rPr>
                <w:rFonts w:eastAsiaTheme="minorEastAsia"/>
                <w:sz w:val="14"/>
                <w:szCs w:val="14"/>
                <w:lang w:val="en-US"/>
              </w:rPr>
            </w:pPr>
            <w:r w:rsidRPr="77963026">
              <w:rPr>
                <w:rFonts w:eastAsiaTheme="minorEastAsia"/>
                <w:sz w:val="14"/>
                <w:szCs w:val="14"/>
                <w:lang w:val="en-US"/>
              </w:rPr>
              <w:t>45,2</w:t>
            </w:r>
          </w:p>
        </w:tc>
        <w:tc>
          <w:tcPr>
            <w:tcW w:w="825" w:type="dxa"/>
          </w:tcPr>
          <w:p w14:paraId="34E73158" w14:textId="6784FAFB" w:rsidR="0E385D64" w:rsidRDefault="0E385D64" w:rsidP="77963026">
            <w:pPr>
              <w:rPr>
                <w:rFonts w:eastAsiaTheme="minorEastAsia"/>
                <w:sz w:val="14"/>
                <w:szCs w:val="14"/>
                <w:lang w:val="en-US"/>
              </w:rPr>
            </w:pPr>
            <w:r w:rsidRPr="77963026">
              <w:rPr>
                <w:rFonts w:eastAsiaTheme="minorEastAsia"/>
                <w:sz w:val="14"/>
                <w:szCs w:val="14"/>
                <w:lang w:val="en-US"/>
              </w:rPr>
              <w:t>29,7</w:t>
            </w:r>
          </w:p>
        </w:tc>
        <w:tc>
          <w:tcPr>
            <w:tcW w:w="778" w:type="dxa"/>
          </w:tcPr>
          <w:p w14:paraId="402C6E62" w14:textId="50441FCB" w:rsidR="01F6931C" w:rsidRDefault="01F6931C" w:rsidP="77963026">
            <w:pPr>
              <w:rPr>
                <w:rFonts w:eastAsiaTheme="minorEastAsia"/>
                <w:sz w:val="14"/>
                <w:szCs w:val="14"/>
                <w:lang w:val="en-US"/>
              </w:rPr>
            </w:pPr>
            <w:r w:rsidRPr="77963026">
              <w:rPr>
                <w:rFonts w:eastAsiaTheme="minorEastAsia"/>
                <w:sz w:val="14"/>
                <w:szCs w:val="14"/>
                <w:lang w:val="en-US"/>
              </w:rPr>
              <w:t>22,9</w:t>
            </w:r>
          </w:p>
        </w:tc>
        <w:tc>
          <w:tcPr>
            <w:tcW w:w="753" w:type="dxa"/>
          </w:tcPr>
          <w:p w14:paraId="3E60F694" w14:textId="006619FC" w:rsidR="31C3ECB3" w:rsidRDefault="31C3ECB3" w:rsidP="77963026">
            <w:pPr>
              <w:rPr>
                <w:rFonts w:eastAsiaTheme="minorEastAsia"/>
                <w:sz w:val="14"/>
                <w:szCs w:val="14"/>
                <w:lang w:val="en-US"/>
              </w:rPr>
            </w:pPr>
            <w:r w:rsidRPr="77963026">
              <w:rPr>
                <w:rFonts w:eastAsiaTheme="minorEastAsia"/>
                <w:sz w:val="14"/>
                <w:szCs w:val="14"/>
                <w:lang w:val="en-US"/>
              </w:rPr>
              <w:t>54,8</w:t>
            </w:r>
          </w:p>
        </w:tc>
      </w:tr>
      <w:tr w:rsidR="00D72651" w:rsidRPr="00C97CC9" w14:paraId="6D70CF9B" w14:textId="77777777" w:rsidTr="0E570D1C">
        <w:trPr>
          <w:trHeight w:val="126"/>
        </w:trPr>
        <w:tc>
          <w:tcPr>
            <w:tcW w:w="1022" w:type="dxa"/>
            <w:shd w:val="clear" w:color="auto" w:fill="E2EFD9" w:themeFill="accent6" w:themeFillTint="33"/>
          </w:tcPr>
          <w:p w14:paraId="1B199B56"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Ukraine</w:t>
            </w:r>
          </w:p>
        </w:tc>
        <w:tc>
          <w:tcPr>
            <w:tcW w:w="697" w:type="dxa"/>
          </w:tcPr>
          <w:p w14:paraId="5EBFA98A"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53,8</w:t>
            </w:r>
          </w:p>
        </w:tc>
        <w:tc>
          <w:tcPr>
            <w:tcW w:w="697" w:type="dxa"/>
          </w:tcPr>
          <w:p w14:paraId="61AF0623" w14:textId="6EA18567" w:rsidR="7B0CEDF6" w:rsidRDefault="1FBA8B70" w:rsidP="77963026">
            <w:pPr>
              <w:rPr>
                <w:rFonts w:eastAsiaTheme="minorEastAsia"/>
                <w:sz w:val="14"/>
                <w:szCs w:val="14"/>
                <w:lang w:val="en-US"/>
              </w:rPr>
            </w:pPr>
            <w:r w:rsidRPr="77963026">
              <w:rPr>
                <w:rFonts w:eastAsiaTheme="minorEastAsia"/>
                <w:sz w:val="14"/>
                <w:szCs w:val="14"/>
                <w:lang w:val="en-US"/>
              </w:rPr>
              <w:t>51,6</w:t>
            </w:r>
          </w:p>
        </w:tc>
        <w:tc>
          <w:tcPr>
            <w:tcW w:w="735" w:type="dxa"/>
          </w:tcPr>
          <w:p w14:paraId="27A6D846"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24,6</w:t>
            </w:r>
          </w:p>
        </w:tc>
        <w:tc>
          <w:tcPr>
            <w:tcW w:w="793" w:type="dxa"/>
          </w:tcPr>
          <w:p w14:paraId="2307E04F"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16,9</w:t>
            </w:r>
          </w:p>
        </w:tc>
        <w:tc>
          <w:tcPr>
            <w:tcW w:w="710" w:type="dxa"/>
          </w:tcPr>
          <w:p w14:paraId="1E528F7C"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55,5</w:t>
            </w:r>
          </w:p>
        </w:tc>
        <w:tc>
          <w:tcPr>
            <w:tcW w:w="793" w:type="dxa"/>
          </w:tcPr>
          <w:p w14:paraId="5786998B" w14:textId="0BCC2958" w:rsidR="693FB75A" w:rsidRDefault="693FB75A" w:rsidP="77963026">
            <w:pPr>
              <w:rPr>
                <w:rFonts w:eastAsiaTheme="minorEastAsia"/>
                <w:sz w:val="14"/>
                <w:szCs w:val="14"/>
                <w:lang w:val="en-US"/>
              </w:rPr>
            </w:pPr>
            <w:r w:rsidRPr="77963026">
              <w:rPr>
                <w:rFonts w:eastAsiaTheme="minorEastAsia"/>
                <w:sz w:val="14"/>
                <w:szCs w:val="14"/>
                <w:lang w:val="en-US"/>
              </w:rPr>
              <w:t>27</w:t>
            </w:r>
          </w:p>
        </w:tc>
        <w:tc>
          <w:tcPr>
            <w:tcW w:w="793" w:type="dxa"/>
          </w:tcPr>
          <w:p w14:paraId="1C1C4989" w14:textId="671C4443" w:rsidR="07EFCD2D" w:rsidRDefault="07EFCD2D" w:rsidP="77963026">
            <w:pPr>
              <w:rPr>
                <w:rFonts w:eastAsiaTheme="minorEastAsia"/>
                <w:sz w:val="14"/>
                <w:szCs w:val="14"/>
                <w:lang w:val="en-US"/>
              </w:rPr>
            </w:pPr>
            <w:r w:rsidRPr="77963026">
              <w:rPr>
                <w:rFonts w:eastAsiaTheme="minorEastAsia"/>
                <w:sz w:val="14"/>
                <w:szCs w:val="14"/>
                <w:lang w:val="en-US"/>
              </w:rPr>
              <w:t>n/a</w:t>
            </w:r>
          </w:p>
        </w:tc>
        <w:tc>
          <w:tcPr>
            <w:tcW w:w="778" w:type="dxa"/>
          </w:tcPr>
          <w:p w14:paraId="2C8D07FC" w14:textId="5E04A261" w:rsidR="5D4BB612" w:rsidRDefault="5D4BB612" w:rsidP="77963026">
            <w:pPr>
              <w:rPr>
                <w:rFonts w:eastAsiaTheme="minorEastAsia"/>
                <w:sz w:val="14"/>
                <w:szCs w:val="14"/>
                <w:lang w:val="en-US"/>
              </w:rPr>
            </w:pPr>
            <w:r w:rsidRPr="77963026">
              <w:rPr>
                <w:rFonts w:eastAsiaTheme="minorEastAsia"/>
                <w:sz w:val="14"/>
                <w:szCs w:val="14"/>
                <w:lang w:val="en-US"/>
              </w:rPr>
              <w:t>n/a</w:t>
            </w:r>
          </w:p>
        </w:tc>
        <w:tc>
          <w:tcPr>
            <w:tcW w:w="825" w:type="dxa"/>
          </w:tcPr>
          <w:p w14:paraId="65C06D49" w14:textId="213579BE" w:rsidR="4C6E79EB" w:rsidRDefault="4C6E79EB" w:rsidP="77963026">
            <w:pPr>
              <w:rPr>
                <w:rFonts w:eastAsiaTheme="minorEastAsia"/>
                <w:sz w:val="14"/>
                <w:szCs w:val="14"/>
                <w:lang w:val="en-US"/>
              </w:rPr>
            </w:pPr>
            <w:r w:rsidRPr="77963026">
              <w:rPr>
                <w:rFonts w:eastAsiaTheme="minorEastAsia"/>
                <w:sz w:val="14"/>
                <w:szCs w:val="14"/>
                <w:lang w:val="en-US"/>
              </w:rPr>
              <w:t>25,2</w:t>
            </w:r>
          </w:p>
        </w:tc>
        <w:tc>
          <w:tcPr>
            <w:tcW w:w="778" w:type="dxa"/>
          </w:tcPr>
          <w:p w14:paraId="38B27C76" w14:textId="7BA6DBE6" w:rsidR="5F0FD1DB" w:rsidRDefault="5F0FD1DB" w:rsidP="77963026">
            <w:pPr>
              <w:rPr>
                <w:rFonts w:eastAsiaTheme="minorEastAsia"/>
                <w:sz w:val="14"/>
                <w:szCs w:val="14"/>
                <w:lang w:val="en-US"/>
              </w:rPr>
            </w:pPr>
            <w:r w:rsidRPr="77963026">
              <w:rPr>
                <w:rFonts w:eastAsiaTheme="minorEastAsia"/>
                <w:sz w:val="14"/>
                <w:szCs w:val="14"/>
                <w:lang w:val="en-US"/>
              </w:rPr>
              <w:t>17,5</w:t>
            </w:r>
          </w:p>
        </w:tc>
        <w:tc>
          <w:tcPr>
            <w:tcW w:w="753" w:type="dxa"/>
          </w:tcPr>
          <w:p w14:paraId="21381B60" w14:textId="0C5624FB" w:rsidR="13ED330D" w:rsidRDefault="13ED330D" w:rsidP="77963026">
            <w:pPr>
              <w:rPr>
                <w:rFonts w:eastAsiaTheme="minorEastAsia"/>
                <w:sz w:val="14"/>
                <w:szCs w:val="14"/>
                <w:lang w:val="en-US"/>
              </w:rPr>
            </w:pPr>
            <w:r w:rsidRPr="77963026">
              <w:rPr>
                <w:rFonts w:eastAsiaTheme="minorEastAsia"/>
                <w:sz w:val="14"/>
                <w:szCs w:val="14"/>
                <w:lang w:val="en-US"/>
              </w:rPr>
              <w:t>58,3</w:t>
            </w:r>
          </w:p>
        </w:tc>
      </w:tr>
      <w:tr w:rsidR="00397291" w:rsidRPr="00C97CC9" w14:paraId="56EA0779" w14:textId="77777777" w:rsidTr="0E570D1C">
        <w:trPr>
          <w:trHeight w:val="286"/>
        </w:trPr>
        <w:tc>
          <w:tcPr>
            <w:tcW w:w="4654" w:type="dxa"/>
            <w:gridSpan w:val="6"/>
            <w:shd w:val="clear" w:color="auto" w:fill="F4B083" w:themeFill="accent2" w:themeFillTint="99"/>
          </w:tcPr>
          <w:p w14:paraId="39F52BE2" w14:textId="77777777" w:rsidR="00A86FED" w:rsidRDefault="00397291" w:rsidP="77963026">
            <w:pPr>
              <w:jc w:val="center"/>
              <w:rPr>
                <w:rFonts w:eastAsiaTheme="minorEastAsia"/>
                <w:sz w:val="14"/>
                <w:szCs w:val="14"/>
                <w:lang w:val="en-US"/>
              </w:rPr>
            </w:pPr>
            <w:r w:rsidRPr="77963026">
              <w:rPr>
                <w:rFonts w:eastAsiaTheme="minorEastAsia"/>
                <w:sz w:val="14"/>
                <w:szCs w:val="14"/>
                <w:lang w:val="en-US"/>
              </w:rPr>
              <w:t>Western Balkans</w:t>
            </w:r>
          </w:p>
        </w:tc>
        <w:tc>
          <w:tcPr>
            <w:tcW w:w="793" w:type="dxa"/>
            <w:shd w:val="clear" w:color="auto" w:fill="F4B083" w:themeFill="accent2" w:themeFillTint="99"/>
          </w:tcPr>
          <w:p w14:paraId="33D9CA1E" w14:textId="488DA157" w:rsidR="77963026" w:rsidRDefault="77963026" w:rsidP="77963026">
            <w:pPr>
              <w:jc w:val="center"/>
              <w:rPr>
                <w:rFonts w:eastAsiaTheme="minorEastAsia"/>
                <w:sz w:val="14"/>
                <w:szCs w:val="14"/>
                <w:lang w:val="en-US"/>
              </w:rPr>
            </w:pPr>
          </w:p>
        </w:tc>
        <w:tc>
          <w:tcPr>
            <w:tcW w:w="793" w:type="dxa"/>
            <w:shd w:val="clear" w:color="auto" w:fill="F4B083" w:themeFill="accent2" w:themeFillTint="99"/>
          </w:tcPr>
          <w:p w14:paraId="71BBA138" w14:textId="2E8BEFA3" w:rsidR="77963026" w:rsidRDefault="77963026" w:rsidP="77963026">
            <w:pPr>
              <w:jc w:val="center"/>
              <w:rPr>
                <w:rFonts w:eastAsiaTheme="minorEastAsia"/>
                <w:sz w:val="14"/>
                <w:szCs w:val="14"/>
                <w:lang w:val="en-US"/>
              </w:rPr>
            </w:pPr>
          </w:p>
        </w:tc>
        <w:tc>
          <w:tcPr>
            <w:tcW w:w="778" w:type="dxa"/>
            <w:shd w:val="clear" w:color="auto" w:fill="F4B083" w:themeFill="accent2" w:themeFillTint="99"/>
          </w:tcPr>
          <w:p w14:paraId="258FBB79" w14:textId="6C5FF5AD" w:rsidR="77963026" w:rsidRDefault="77963026" w:rsidP="77963026">
            <w:pPr>
              <w:jc w:val="center"/>
              <w:rPr>
                <w:rFonts w:eastAsiaTheme="minorEastAsia"/>
                <w:sz w:val="14"/>
                <w:szCs w:val="14"/>
                <w:lang w:val="en-US"/>
              </w:rPr>
            </w:pPr>
          </w:p>
        </w:tc>
        <w:tc>
          <w:tcPr>
            <w:tcW w:w="825" w:type="dxa"/>
            <w:shd w:val="clear" w:color="auto" w:fill="F4B083" w:themeFill="accent2" w:themeFillTint="99"/>
          </w:tcPr>
          <w:p w14:paraId="0F4D1E62" w14:textId="2FA3AF50" w:rsidR="77963026" w:rsidRDefault="77963026" w:rsidP="77963026">
            <w:pPr>
              <w:jc w:val="center"/>
              <w:rPr>
                <w:rFonts w:eastAsiaTheme="minorEastAsia"/>
                <w:sz w:val="14"/>
                <w:szCs w:val="14"/>
                <w:lang w:val="en-US"/>
              </w:rPr>
            </w:pPr>
          </w:p>
        </w:tc>
        <w:tc>
          <w:tcPr>
            <w:tcW w:w="778" w:type="dxa"/>
            <w:shd w:val="clear" w:color="auto" w:fill="F4B083" w:themeFill="accent2" w:themeFillTint="99"/>
          </w:tcPr>
          <w:p w14:paraId="14BE84DD" w14:textId="238255DB" w:rsidR="77963026" w:rsidRDefault="77963026" w:rsidP="77963026">
            <w:pPr>
              <w:jc w:val="center"/>
              <w:rPr>
                <w:rFonts w:eastAsiaTheme="minorEastAsia"/>
                <w:sz w:val="14"/>
                <w:szCs w:val="14"/>
                <w:lang w:val="en-US"/>
              </w:rPr>
            </w:pPr>
          </w:p>
        </w:tc>
        <w:tc>
          <w:tcPr>
            <w:tcW w:w="753" w:type="dxa"/>
            <w:shd w:val="clear" w:color="auto" w:fill="F4B083" w:themeFill="accent2" w:themeFillTint="99"/>
          </w:tcPr>
          <w:p w14:paraId="74094442" w14:textId="16D218D9" w:rsidR="77963026" w:rsidRDefault="77963026" w:rsidP="77963026">
            <w:pPr>
              <w:jc w:val="center"/>
              <w:rPr>
                <w:rFonts w:eastAsiaTheme="minorEastAsia"/>
                <w:sz w:val="14"/>
                <w:szCs w:val="14"/>
                <w:lang w:val="en-US"/>
              </w:rPr>
            </w:pPr>
          </w:p>
        </w:tc>
      </w:tr>
      <w:tr w:rsidR="00D72651" w:rsidRPr="00C97CC9" w14:paraId="415EA68C" w14:textId="77777777" w:rsidTr="0E570D1C">
        <w:trPr>
          <w:trHeight w:val="134"/>
        </w:trPr>
        <w:tc>
          <w:tcPr>
            <w:tcW w:w="1022" w:type="dxa"/>
            <w:shd w:val="clear" w:color="auto" w:fill="FBE4D5" w:themeFill="accent2" w:themeFillTint="33"/>
          </w:tcPr>
          <w:p w14:paraId="03A8C4C7"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Albania</w:t>
            </w:r>
          </w:p>
        </w:tc>
        <w:tc>
          <w:tcPr>
            <w:tcW w:w="697" w:type="dxa"/>
          </w:tcPr>
          <w:p w14:paraId="46DE38F6"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65</w:t>
            </w:r>
          </w:p>
        </w:tc>
        <w:tc>
          <w:tcPr>
            <w:tcW w:w="697" w:type="dxa"/>
          </w:tcPr>
          <w:p w14:paraId="062EF831" w14:textId="769F9CD7" w:rsidR="11C78C5E" w:rsidRDefault="74AA467E" w:rsidP="77963026">
            <w:pPr>
              <w:rPr>
                <w:rFonts w:eastAsiaTheme="minorEastAsia"/>
                <w:sz w:val="14"/>
                <w:szCs w:val="14"/>
                <w:lang w:val="en-US"/>
              </w:rPr>
            </w:pPr>
            <w:r w:rsidRPr="77963026">
              <w:rPr>
                <w:rFonts w:eastAsiaTheme="minorEastAsia"/>
                <w:sz w:val="14"/>
                <w:szCs w:val="14"/>
                <w:lang w:val="en-US"/>
              </w:rPr>
              <w:t>56,7</w:t>
            </w:r>
          </w:p>
        </w:tc>
        <w:tc>
          <w:tcPr>
            <w:tcW w:w="735" w:type="dxa"/>
          </w:tcPr>
          <w:p w14:paraId="59D01FC1"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33,3</w:t>
            </w:r>
          </w:p>
        </w:tc>
        <w:tc>
          <w:tcPr>
            <w:tcW w:w="793" w:type="dxa"/>
          </w:tcPr>
          <w:p w14:paraId="091C7853"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38,5</w:t>
            </w:r>
          </w:p>
        </w:tc>
        <w:tc>
          <w:tcPr>
            <w:tcW w:w="710" w:type="dxa"/>
          </w:tcPr>
          <w:p w14:paraId="56A3805C"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66,6</w:t>
            </w:r>
          </w:p>
        </w:tc>
        <w:tc>
          <w:tcPr>
            <w:tcW w:w="793" w:type="dxa"/>
          </w:tcPr>
          <w:p w14:paraId="7FF4970C" w14:textId="3407221E" w:rsidR="2C4FD3E0" w:rsidRDefault="2C4FD3E0" w:rsidP="77963026">
            <w:pPr>
              <w:rPr>
                <w:rFonts w:eastAsiaTheme="minorEastAsia"/>
                <w:sz w:val="14"/>
                <w:szCs w:val="14"/>
                <w:lang w:val="en-US"/>
              </w:rPr>
            </w:pPr>
            <w:r w:rsidRPr="77963026">
              <w:rPr>
                <w:rFonts w:eastAsiaTheme="minorEastAsia"/>
                <w:sz w:val="14"/>
                <w:szCs w:val="14"/>
                <w:lang w:val="en-US"/>
              </w:rPr>
              <w:t>49</w:t>
            </w:r>
          </w:p>
        </w:tc>
        <w:tc>
          <w:tcPr>
            <w:tcW w:w="793" w:type="dxa"/>
          </w:tcPr>
          <w:p w14:paraId="676F3093" w14:textId="166033ED" w:rsidR="30C72BC9" w:rsidRDefault="30C72BC9" w:rsidP="77963026">
            <w:pPr>
              <w:rPr>
                <w:rFonts w:eastAsiaTheme="minorEastAsia"/>
                <w:sz w:val="14"/>
                <w:szCs w:val="14"/>
                <w:lang w:val="en-US"/>
              </w:rPr>
            </w:pPr>
            <w:r w:rsidRPr="77963026">
              <w:rPr>
                <w:rFonts w:eastAsiaTheme="minorEastAsia"/>
                <w:sz w:val="14"/>
                <w:szCs w:val="14"/>
                <w:lang w:val="en-US"/>
              </w:rPr>
              <w:t>46,9</w:t>
            </w:r>
          </w:p>
        </w:tc>
        <w:tc>
          <w:tcPr>
            <w:tcW w:w="778" w:type="dxa"/>
          </w:tcPr>
          <w:p w14:paraId="428CCED6" w14:textId="28AFCE5D" w:rsidR="43ED803A" w:rsidRDefault="43ED803A" w:rsidP="77963026">
            <w:pPr>
              <w:rPr>
                <w:rFonts w:eastAsiaTheme="minorEastAsia"/>
                <w:sz w:val="14"/>
                <w:szCs w:val="14"/>
                <w:lang w:val="en-US"/>
              </w:rPr>
            </w:pPr>
            <w:r w:rsidRPr="77963026">
              <w:rPr>
                <w:rFonts w:eastAsiaTheme="minorEastAsia"/>
                <w:sz w:val="14"/>
                <w:szCs w:val="14"/>
                <w:lang w:val="en-US"/>
              </w:rPr>
              <w:t>73,3</w:t>
            </w:r>
          </w:p>
        </w:tc>
        <w:tc>
          <w:tcPr>
            <w:tcW w:w="825" w:type="dxa"/>
          </w:tcPr>
          <w:p w14:paraId="23EA8B98" w14:textId="31695BFA" w:rsidR="7FC67173" w:rsidRDefault="7FC67173" w:rsidP="77963026">
            <w:pPr>
              <w:rPr>
                <w:rFonts w:eastAsiaTheme="minorEastAsia"/>
                <w:sz w:val="14"/>
                <w:szCs w:val="14"/>
                <w:lang w:val="en-US"/>
              </w:rPr>
            </w:pPr>
            <w:r w:rsidRPr="77963026">
              <w:rPr>
                <w:rFonts w:eastAsiaTheme="minorEastAsia"/>
                <w:sz w:val="14"/>
                <w:szCs w:val="14"/>
                <w:lang w:val="en-US"/>
              </w:rPr>
              <w:t>38,3</w:t>
            </w:r>
          </w:p>
        </w:tc>
        <w:tc>
          <w:tcPr>
            <w:tcW w:w="778" w:type="dxa"/>
          </w:tcPr>
          <w:p w14:paraId="7E50D903" w14:textId="657999FE" w:rsidR="137D0BEB" w:rsidRDefault="137D0BEB" w:rsidP="77963026">
            <w:pPr>
              <w:rPr>
                <w:rFonts w:eastAsiaTheme="minorEastAsia"/>
                <w:sz w:val="14"/>
                <w:szCs w:val="14"/>
                <w:lang w:val="en-US"/>
              </w:rPr>
            </w:pPr>
            <w:r w:rsidRPr="77963026">
              <w:rPr>
                <w:rFonts w:eastAsiaTheme="minorEastAsia"/>
                <w:sz w:val="14"/>
                <w:szCs w:val="14"/>
                <w:lang w:val="en-US"/>
              </w:rPr>
              <w:t>43,7</w:t>
            </w:r>
          </w:p>
        </w:tc>
        <w:tc>
          <w:tcPr>
            <w:tcW w:w="753" w:type="dxa"/>
          </w:tcPr>
          <w:p w14:paraId="75C7CDA2" w14:textId="581B367D" w:rsidR="34DD8C2B" w:rsidRDefault="34DD8C2B" w:rsidP="77963026">
            <w:pPr>
              <w:rPr>
                <w:rFonts w:eastAsiaTheme="minorEastAsia"/>
                <w:sz w:val="14"/>
                <w:szCs w:val="14"/>
                <w:lang w:val="en-US"/>
              </w:rPr>
            </w:pPr>
            <w:r w:rsidRPr="77963026">
              <w:rPr>
                <w:rFonts w:eastAsiaTheme="minorEastAsia"/>
                <w:sz w:val="14"/>
                <w:szCs w:val="14"/>
                <w:lang w:val="en-US"/>
              </w:rPr>
              <w:t>69,9</w:t>
            </w:r>
          </w:p>
        </w:tc>
      </w:tr>
      <w:tr w:rsidR="00D72651" w:rsidRPr="00C97CC9" w14:paraId="719D8E67" w14:textId="77777777" w:rsidTr="0E570D1C">
        <w:trPr>
          <w:trHeight w:val="300"/>
        </w:trPr>
        <w:tc>
          <w:tcPr>
            <w:tcW w:w="1022" w:type="dxa"/>
            <w:shd w:val="clear" w:color="auto" w:fill="FBE4D5" w:themeFill="accent2" w:themeFillTint="33"/>
          </w:tcPr>
          <w:p w14:paraId="67FB8F9D"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Bosnia and Herzegovina</w:t>
            </w:r>
          </w:p>
        </w:tc>
        <w:tc>
          <w:tcPr>
            <w:tcW w:w="697" w:type="dxa"/>
          </w:tcPr>
          <w:p w14:paraId="3688C063"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61,6</w:t>
            </w:r>
          </w:p>
        </w:tc>
        <w:tc>
          <w:tcPr>
            <w:tcW w:w="697" w:type="dxa"/>
          </w:tcPr>
          <w:p w14:paraId="4733C6A9" w14:textId="653A078F" w:rsidR="36944336" w:rsidRDefault="6BFD8077" w:rsidP="77963026">
            <w:pPr>
              <w:rPr>
                <w:rFonts w:eastAsiaTheme="minorEastAsia"/>
                <w:sz w:val="14"/>
                <w:szCs w:val="14"/>
                <w:lang w:val="en-US"/>
              </w:rPr>
            </w:pPr>
            <w:r w:rsidRPr="77963026">
              <w:rPr>
                <w:rFonts w:eastAsiaTheme="minorEastAsia"/>
                <w:sz w:val="14"/>
                <w:szCs w:val="14"/>
                <w:lang w:val="en-US"/>
              </w:rPr>
              <w:t>56</w:t>
            </w:r>
          </w:p>
        </w:tc>
        <w:tc>
          <w:tcPr>
            <w:tcW w:w="735" w:type="dxa"/>
          </w:tcPr>
          <w:p w14:paraId="206E4090"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37,8</w:t>
            </w:r>
          </w:p>
        </w:tc>
        <w:tc>
          <w:tcPr>
            <w:tcW w:w="793" w:type="dxa"/>
          </w:tcPr>
          <w:p w14:paraId="1377DAA9"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24,9</w:t>
            </w:r>
          </w:p>
        </w:tc>
        <w:tc>
          <w:tcPr>
            <w:tcW w:w="710" w:type="dxa"/>
          </w:tcPr>
          <w:p w14:paraId="145B8963"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69,3</w:t>
            </w:r>
          </w:p>
        </w:tc>
        <w:tc>
          <w:tcPr>
            <w:tcW w:w="793" w:type="dxa"/>
          </w:tcPr>
          <w:p w14:paraId="31A5FD2B" w14:textId="507F7335" w:rsidR="7E43F25A" w:rsidRDefault="7E43F25A" w:rsidP="77963026">
            <w:pPr>
              <w:rPr>
                <w:rFonts w:eastAsiaTheme="minorEastAsia"/>
                <w:sz w:val="14"/>
                <w:szCs w:val="14"/>
                <w:lang w:val="en-US"/>
              </w:rPr>
            </w:pPr>
            <w:r w:rsidRPr="77963026">
              <w:rPr>
                <w:rFonts w:eastAsiaTheme="minorEastAsia"/>
                <w:sz w:val="14"/>
                <w:szCs w:val="14"/>
                <w:lang w:val="en-US"/>
              </w:rPr>
              <w:t>43</w:t>
            </w:r>
          </w:p>
        </w:tc>
        <w:tc>
          <w:tcPr>
            <w:tcW w:w="793" w:type="dxa"/>
          </w:tcPr>
          <w:p w14:paraId="2B53ED57" w14:textId="21A27A34" w:rsidR="4DDAD657" w:rsidRDefault="4DDAD657" w:rsidP="77963026">
            <w:pPr>
              <w:rPr>
                <w:rFonts w:eastAsiaTheme="minorEastAsia"/>
                <w:sz w:val="14"/>
                <w:szCs w:val="14"/>
                <w:lang w:val="en-US"/>
              </w:rPr>
            </w:pPr>
            <w:r w:rsidRPr="77963026">
              <w:rPr>
                <w:rFonts w:eastAsiaTheme="minorEastAsia"/>
                <w:sz w:val="14"/>
                <w:szCs w:val="14"/>
                <w:lang w:val="en-US"/>
              </w:rPr>
              <w:t>32,4</w:t>
            </w:r>
          </w:p>
        </w:tc>
        <w:tc>
          <w:tcPr>
            <w:tcW w:w="778" w:type="dxa"/>
          </w:tcPr>
          <w:p w14:paraId="3D8AC7DC" w14:textId="2FAE8E58" w:rsidR="28A48AF2" w:rsidRDefault="28A48AF2" w:rsidP="77963026">
            <w:pPr>
              <w:rPr>
                <w:rFonts w:eastAsiaTheme="minorEastAsia"/>
                <w:sz w:val="14"/>
                <w:szCs w:val="14"/>
                <w:lang w:val="en-US"/>
              </w:rPr>
            </w:pPr>
            <w:r w:rsidRPr="77963026">
              <w:rPr>
                <w:rFonts w:eastAsiaTheme="minorEastAsia"/>
                <w:sz w:val="14"/>
                <w:szCs w:val="14"/>
                <w:lang w:val="en-US"/>
              </w:rPr>
              <w:t>48,5</w:t>
            </w:r>
          </w:p>
        </w:tc>
        <w:tc>
          <w:tcPr>
            <w:tcW w:w="825" w:type="dxa"/>
          </w:tcPr>
          <w:p w14:paraId="09C9D961" w14:textId="7637DA62" w:rsidR="0890C7B3" w:rsidRDefault="0890C7B3" w:rsidP="77963026">
            <w:pPr>
              <w:rPr>
                <w:rFonts w:eastAsiaTheme="minorEastAsia"/>
                <w:sz w:val="14"/>
                <w:szCs w:val="14"/>
                <w:lang w:val="en-US"/>
              </w:rPr>
            </w:pPr>
            <w:r w:rsidRPr="77963026">
              <w:rPr>
                <w:rFonts w:eastAsiaTheme="minorEastAsia"/>
                <w:sz w:val="14"/>
                <w:szCs w:val="14"/>
                <w:lang w:val="en-US"/>
              </w:rPr>
              <w:t>39,4</w:t>
            </w:r>
          </w:p>
        </w:tc>
        <w:tc>
          <w:tcPr>
            <w:tcW w:w="778" w:type="dxa"/>
          </w:tcPr>
          <w:p w14:paraId="7EB130B8" w14:textId="48FAC9A3" w:rsidR="29D6580F" w:rsidRDefault="29D6580F" w:rsidP="77963026">
            <w:pPr>
              <w:rPr>
                <w:rFonts w:eastAsiaTheme="minorEastAsia"/>
                <w:sz w:val="14"/>
                <w:szCs w:val="14"/>
                <w:lang w:val="en-US"/>
              </w:rPr>
            </w:pPr>
            <w:r w:rsidRPr="77963026">
              <w:rPr>
                <w:rFonts w:eastAsiaTheme="minorEastAsia"/>
                <w:sz w:val="14"/>
                <w:szCs w:val="14"/>
                <w:lang w:val="en-US"/>
              </w:rPr>
              <w:t>28,2</w:t>
            </w:r>
          </w:p>
        </w:tc>
        <w:tc>
          <w:tcPr>
            <w:tcW w:w="753" w:type="dxa"/>
          </w:tcPr>
          <w:p w14:paraId="29B0A4F1" w14:textId="4BBF9FC3" w:rsidR="100DC4BF" w:rsidRDefault="100DC4BF" w:rsidP="77963026">
            <w:pPr>
              <w:rPr>
                <w:rFonts w:eastAsiaTheme="minorEastAsia"/>
                <w:sz w:val="14"/>
                <w:szCs w:val="14"/>
                <w:lang w:val="en-US"/>
              </w:rPr>
            </w:pPr>
            <w:r w:rsidRPr="77963026">
              <w:rPr>
                <w:rFonts w:eastAsiaTheme="minorEastAsia"/>
                <w:sz w:val="14"/>
                <w:szCs w:val="14"/>
                <w:lang w:val="en-US"/>
              </w:rPr>
              <w:t>71,9</w:t>
            </w:r>
          </w:p>
        </w:tc>
      </w:tr>
      <w:tr w:rsidR="00D72651" w:rsidRPr="00C97CC9" w14:paraId="22A25C53" w14:textId="77777777" w:rsidTr="0E570D1C">
        <w:trPr>
          <w:trHeight w:val="302"/>
        </w:trPr>
        <w:tc>
          <w:tcPr>
            <w:tcW w:w="1022" w:type="dxa"/>
            <w:shd w:val="clear" w:color="auto" w:fill="FBE4D5" w:themeFill="accent2" w:themeFillTint="33"/>
          </w:tcPr>
          <w:p w14:paraId="3981A6E3"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Kosovo*</w:t>
            </w:r>
          </w:p>
        </w:tc>
        <w:tc>
          <w:tcPr>
            <w:tcW w:w="697" w:type="dxa"/>
          </w:tcPr>
          <w:p w14:paraId="1DA5F6F4"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697" w:type="dxa"/>
          </w:tcPr>
          <w:p w14:paraId="4DF66664" w14:textId="717FA376" w:rsidR="185A7AFF" w:rsidRDefault="104AF1BF" w:rsidP="77963026">
            <w:pPr>
              <w:rPr>
                <w:rFonts w:eastAsiaTheme="minorEastAsia"/>
                <w:sz w:val="14"/>
                <w:szCs w:val="14"/>
                <w:lang w:val="en-US"/>
              </w:rPr>
            </w:pPr>
            <w:r w:rsidRPr="77963026">
              <w:rPr>
                <w:rFonts w:eastAsiaTheme="minorEastAsia"/>
                <w:sz w:val="14"/>
                <w:szCs w:val="14"/>
                <w:lang w:val="en-US"/>
              </w:rPr>
              <w:t>n/a</w:t>
            </w:r>
          </w:p>
        </w:tc>
        <w:tc>
          <w:tcPr>
            <w:tcW w:w="735" w:type="dxa"/>
          </w:tcPr>
          <w:p w14:paraId="70205204"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15584BCB"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22CD2898"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401F0763" w14:textId="4B8346BE" w:rsidR="50661072" w:rsidRDefault="50661072"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0FD81743" w14:textId="39279271" w:rsidR="0CEA3DB0" w:rsidRDefault="0CEA3DB0" w:rsidP="77963026">
            <w:pPr>
              <w:rPr>
                <w:rFonts w:eastAsiaTheme="minorEastAsia"/>
                <w:sz w:val="14"/>
                <w:szCs w:val="14"/>
                <w:lang w:val="en-US"/>
              </w:rPr>
            </w:pPr>
            <w:r w:rsidRPr="77963026">
              <w:rPr>
                <w:rFonts w:eastAsiaTheme="minorEastAsia"/>
                <w:sz w:val="14"/>
                <w:szCs w:val="14"/>
                <w:lang w:val="en-US"/>
              </w:rPr>
              <w:t>n/a</w:t>
            </w:r>
          </w:p>
        </w:tc>
        <w:tc>
          <w:tcPr>
            <w:tcW w:w="778" w:type="dxa"/>
          </w:tcPr>
          <w:p w14:paraId="0C1745FD" w14:textId="76F76C1D" w:rsidR="02616576" w:rsidRDefault="02616576" w:rsidP="77963026">
            <w:pPr>
              <w:rPr>
                <w:rFonts w:eastAsiaTheme="minorEastAsia"/>
                <w:sz w:val="14"/>
                <w:szCs w:val="14"/>
                <w:lang w:val="en-US"/>
              </w:rPr>
            </w:pPr>
            <w:r w:rsidRPr="77963026">
              <w:rPr>
                <w:rFonts w:eastAsiaTheme="minorEastAsia"/>
                <w:sz w:val="14"/>
                <w:szCs w:val="14"/>
                <w:lang w:val="en-US"/>
              </w:rPr>
              <w:t>n/a</w:t>
            </w:r>
          </w:p>
        </w:tc>
        <w:tc>
          <w:tcPr>
            <w:tcW w:w="825" w:type="dxa"/>
          </w:tcPr>
          <w:p w14:paraId="098774C6" w14:textId="176F726E" w:rsidR="1CB70E9D" w:rsidRDefault="1CB70E9D" w:rsidP="77963026">
            <w:pPr>
              <w:rPr>
                <w:rFonts w:eastAsiaTheme="minorEastAsia"/>
                <w:sz w:val="14"/>
                <w:szCs w:val="14"/>
                <w:lang w:val="en-US"/>
              </w:rPr>
            </w:pPr>
            <w:r w:rsidRPr="77963026">
              <w:rPr>
                <w:rFonts w:eastAsiaTheme="minorEastAsia"/>
                <w:sz w:val="14"/>
                <w:szCs w:val="14"/>
                <w:lang w:val="en-US"/>
              </w:rPr>
              <w:t>n/a</w:t>
            </w:r>
          </w:p>
        </w:tc>
        <w:tc>
          <w:tcPr>
            <w:tcW w:w="778" w:type="dxa"/>
          </w:tcPr>
          <w:p w14:paraId="4331F233" w14:textId="7BAFD20B" w:rsidR="437EAAD0" w:rsidRDefault="437EAAD0" w:rsidP="77963026">
            <w:pPr>
              <w:rPr>
                <w:rFonts w:eastAsiaTheme="minorEastAsia"/>
                <w:sz w:val="14"/>
                <w:szCs w:val="14"/>
                <w:lang w:val="en-US"/>
              </w:rPr>
            </w:pPr>
            <w:r w:rsidRPr="77963026">
              <w:rPr>
                <w:rFonts w:eastAsiaTheme="minorEastAsia"/>
                <w:sz w:val="14"/>
                <w:szCs w:val="14"/>
                <w:lang w:val="en-US"/>
              </w:rPr>
              <w:t>n/a</w:t>
            </w:r>
          </w:p>
        </w:tc>
        <w:tc>
          <w:tcPr>
            <w:tcW w:w="753" w:type="dxa"/>
          </w:tcPr>
          <w:p w14:paraId="247E9EA7" w14:textId="65FA7BCF" w:rsidR="2B44E497" w:rsidRDefault="2B44E497" w:rsidP="77963026">
            <w:pPr>
              <w:rPr>
                <w:rFonts w:eastAsiaTheme="minorEastAsia"/>
                <w:sz w:val="14"/>
                <w:szCs w:val="14"/>
                <w:lang w:val="en-US"/>
              </w:rPr>
            </w:pPr>
            <w:r w:rsidRPr="77963026">
              <w:rPr>
                <w:rFonts w:eastAsiaTheme="minorEastAsia"/>
                <w:sz w:val="14"/>
                <w:szCs w:val="14"/>
                <w:lang w:val="en-US"/>
              </w:rPr>
              <w:t>n/a</w:t>
            </w:r>
          </w:p>
        </w:tc>
      </w:tr>
      <w:tr w:rsidR="00D72651" w:rsidRPr="00C97CC9" w14:paraId="4C4F2D7F" w14:textId="77777777" w:rsidTr="0E570D1C">
        <w:trPr>
          <w:trHeight w:val="264"/>
        </w:trPr>
        <w:tc>
          <w:tcPr>
            <w:tcW w:w="1022" w:type="dxa"/>
            <w:shd w:val="clear" w:color="auto" w:fill="FBE4D5" w:themeFill="accent2" w:themeFillTint="33"/>
          </w:tcPr>
          <w:p w14:paraId="24E27F31"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Montenegro</w:t>
            </w:r>
          </w:p>
        </w:tc>
        <w:tc>
          <w:tcPr>
            <w:tcW w:w="697" w:type="dxa"/>
          </w:tcPr>
          <w:p w14:paraId="6CE762EC"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697" w:type="dxa"/>
          </w:tcPr>
          <w:p w14:paraId="3640B0E5" w14:textId="0AE0EB8E" w:rsidR="43383495" w:rsidRDefault="7A96B9D0" w:rsidP="77963026">
            <w:pPr>
              <w:rPr>
                <w:rFonts w:eastAsiaTheme="minorEastAsia"/>
                <w:sz w:val="14"/>
                <w:szCs w:val="14"/>
                <w:lang w:val="en-US"/>
              </w:rPr>
            </w:pPr>
            <w:r w:rsidRPr="77963026">
              <w:rPr>
                <w:rFonts w:eastAsiaTheme="minorEastAsia"/>
                <w:sz w:val="14"/>
                <w:szCs w:val="14"/>
                <w:lang w:val="en-US"/>
              </w:rPr>
              <w:t>55,5</w:t>
            </w:r>
          </w:p>
        </w:tc>
        <w:tc>
          <w:tcPr>
            <w:tcW w:w="735" w:type="dxa"/>
          </w:tcPr>
          <w:p w14:paraId="4D047261"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03AADDA4"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7EA2B173"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16CB2EEE" w14:textId="758CF371" w:rsidR="6608CDA1" w:rsidRDefault="6608CDA1"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2FA96DE4" w14:textId="44F35296" w:rsidR="664F44F9" w:rsidRDefault="664F44F9" w:rsidP="77963026">
            <w:pPr>
              <w:rPr>
                <w:rFonts w:eastAsiaTheme="minorEastAsia"/>
                <w:sz w:val="14"/>
                <w:szCs w:val="14"/>
                <w:lang w:val="en-US"/>
              </w:rPr>
            </w:pPr>
            <w:r w:rsidRPr="77963026">
              <w:rPr>
                <w:rFonts w:eastAsiaTheme="minorEastAsia"/>
                <w:sz w:val="14"/>
                <w:szCs w:val="14"/>
                <w:lang w:val="en-US"/>
              </w:rPr>
              <w:t>4</w:t>
            </w:r>
            <w:r w:rsidR="20A2A08A" w:rsidRPr="77963026">
              <w:rPr>
                <w:rFonts w:eastAsiaTheme="minorEastAsia"/>
                <w:sz w:val="14"/>
                <w:szCs w:val="14"/>
                <w:lang w:val="en-US"/>
              </w:rPr>
              <w:t>6,6</w:t>
            </w:r>
          </w:p>
        </w:tc>
        <w:tc>
          <w:tcPr>
            <w:tcW w:w="778" w:type="dxa"/>
          </w:tcPr>
          <w:p w14:paraId="2E8BED72" w14:textId="65DEFCE0" w:rsidR="103F07D5" w:rsidRDefault="103F07D5" w:rsidP="77963026">
            <w:pPr>
              <w:rPr>
                <w:rFonts w:eastAsiaTheme="minorEastAsia"/>
                <w:sz w:val="14"/>
                <w:szCs w:val="14"/>
                <w:lang w:val="en-US"/>
              </w:rPr>
            </w:pPr>
            <w:r w:rsidRPr="77963026">
              <w:rPr>
                <w:rFonts w:eastAsiaTheme="minorEastAsia"/>
                <w:sz w:val="14"/>
                <w:szCs w:val="14"/>
                <w:lang w:val="en-US"/>
              </w:rPr>
              <w:t>62,4</w:t>
            </w:r>
          </w:p>
        </w:tc>
        <w:tc>
          <w:tcPr>
            <w:tcW w:w="825" w:type="dxa"/>
          </w:tcPr>
          <w:p w14:paraId="35AB5DE3" w14:textId="185B6EB6" w:rsidR="17E81B79" w:rsidRDefault="17E81B79" w:rsidP="77963026">
            <w:pPr>
              <w:rPr>
                <w:rFonts w:eastAsiaTheme="minorEastAsia"/>
                <w:sz w:val="14"/>
                <w:szCs w:val="14"/>
                <w:lang w:val="en-US"/>
              </w:rPr>
            </w:pPr>
            <w:r w:rsidRPr="77963026">
              <w:rPr>
                <w:rFonts w:eastAsiaTheme="minorEastAsia"/>
                <w:sz w:val="14"/>
                <w:szCs w:val="14"/>
                <w:lang w:val="en-US"/>
              </w:rPr>
              <w:t>n/a</w:t>
            </w:r>
          </w:p>
        </w:tc>
        <w:tc>
          <w:tcPr>
            <w:tcW w:w="778" w:type="dxa"/>
          </w:tcPr>
          <w:p w14:paraId="402C5836" w14:textId="21B50305" w:rsidR="592D6D99" w:rsidRDefault="592D6D99" w:rsidP="77963026">
            <w:pPr>
              <w:rPr>
                <w:rFonts w:eastAsiaTheme="minorEastAsia"/>
                <w:sz w:val="14"/>
                <w:szCs w:val="14"/>
                <w:lang w:val="en-US"/>
              </w:rPr>
            </w:pPr>
            <w:r w:rsidRPr="77963026">
              <w:rPr>
                <w:rFonts w:eastAsiaTheme="minorEastAsia"/>
                <w:sz w:val="14"/>
                <w:szCs w:val="14"/>
                <w:lang w:val="en-US"/>
              </w:rPr>
              <w:t>n/a</w:t>
            </w:r>
          </w:p>
        </w:tc>
        <w:tc>
          <w:tcPr>
            <w:tcW w:w="753" w:type="dxa"/>
          </w:tcPr>
          <w:p w14:paraId="4332E15B" w14:textId="77CA27CE" w:rsidR="4C6174AA" w:rsidRDefault="4C6174AA" w:rsidP="77963026">
            <w:pPr>
              <w:rPr>
                <w:rFonts w:eastAsiaTheme="minorEastAsia"/>
                <w:sz w:val="14"/>
                <w:szCs w:val="14"/>
                <w:lang w:val="en-US"/>
              </w:rPr>
            </w:pPr>
            <w:r w:rsidRPr="77963026">
              <w:rPr>
                <w:rFonts w:eastAsiaTheme="minorEastAsia"/>
                <w:sz w:val="14"/>
                <w:szCs w:val="14"/>
                <w:lang w:val="en-US"/>
              </w:rPr>
              <w:t>n/a</w:t>
            </w:r>
          </w:p>
        </w:tc>
      </w:tr>
      <w:tr w:rsidR="00D72651" w:rsidRPr="00C97CC9" w14:paraId="73BE25A3" w14:textId="77777777" w:rsidTr="0E570D1C">
        <w:trPr>
          <w:trHeight w:val="268"/>
        </w:trPr>
        <w:tc>
          <w:tcPr>
            <w:tcW w:w="1022" w:type="dxa"/>
            <w:shd w:val="clear" w:color="auto" w:fill="FBE4D5" w:themeFill="accent2" w:themeFillTint="33"/>
          </w:tcPr>
          <w:p w14:paraId="54F8EDC5"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North Macedonia</w:t>
            </w:r>
          </w:p>
        </w:tc>
        <w:tc>
          <w:tcPr>
            <w:tcW w:w="697" w:type="dxa"/>
          </w:tcPr>
          <w:p w14:paraId="1D49FFF9"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59,2</w:t>
            </w:r>
          </w:p>
        </w:tc>
        <w:tc>
          <w:tcPr>
            <w:tcW w:w="697" w:type="dxa"/>
          </w:tcPr>
          <w:p w14:paraId="5E6F6350" w14:textId="3B9E7490" w:rsidR="710BC5DC" w:rsidRDefault="0415EA2A" w:rsidP="77963026">
            <w:pPr>
              <w:rPr>
                <w:rFonts w:eastAsiaTheme="minorEastAsia"/>
                <w:sz w:val="14"/>
                <w:szCs w:val="14"/>
                <w:lang w:val="en-US"/>
              </w:rPr>
            </w:pPr>
            <w:r w:rsidRPr="77963026">
              <w:rPr>
                <w:rFonts w:eastAsiaTheme="minorEastAsia"/>
                <w:sz w:val="14"/>
                <w:szCs w:val="14"/>
                <w:lang w:val="en-US"/>
              </w:rPr>
              <w:t>55,5</w:t>
            </w:r>
          </w:p>
        </w:tc>
        <w:tc>
          <w:tcPr>
            <w:tcW w:w="735" w:type="dxa"/>
          </w:tcPr>
          <w:p w14:paraId="1E04B74E"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43,9</w:t>
            </w:r>
          </w:p>
        </w:tc>
        <w:tc>
          <w:tcPr>
            <w:tcW w:w="793" w:type="dxa"/>
          </w:tcPr>
          <w:p w14:paraId="62865E52"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31,4</w:t>
            </w:r>
          </w:p>
        </w:tc>
        <w:tc>
          <w:tcPr>
            <w:tcW w:w="710" w:type="dxa"/>
          </w:tcPr>
          <w:p w14:paraId="1E472425"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67,8</w:t>
            </w:r>
          </w:p>
        </w:tc>
        <w:tc>
          <w:tcPr>
            <w:tcW w:w="793" w:type="dxa"/>
          </w:tcPr>
          <w:p w14:paraId="50D7DD70" w14:textId="23C4FEB4" w:rsidR="28DDAD15" w:rsidRDefault="28DDAD15" w:rsidP="77963026">
            <w:pPr>
              <w:rPr>
                <w:rFonts w:eastAsiaTheme="minorEastAsia"/>
                <w:sz w:val="14"/>
                <w:szCs w:val="14"/>
                <w:lang w:val="en-US"/>
              </w:rPr>
            </w:pPr>
            <w:r w:rsidRPr="77963026">
              <w:rPr>
                <w:rFonts w:eastAsiaTheme="minorEastAsia"/>
                <w:sz w:val="14"/>
                <w:szCs w:val="14"/>
                <w:lang w:val="en-US"/>
              </w:rPr>
              <w:t>45</w:t>
            </w:r>
          </w:p>
        </w:tc>
        <w:tc>
          <w:tcPr>
            <w:tcW w:w="793" w:type="dxa"/>
          </w:tcPr>
          <w:p w14:paraId="5F2EA4DD" w14:textId="0B1F2034" w:rsidR="1431BF17" w:rsidRDefault="1431BF17" w:rsidP="77963026">
            <w:pPr>
              <w:rPr>
                <w:rFonts w:eastAsiaTheme="minorEastAsia"/>
                <w:sz w:val="14"/>
                <w:szCs w:val="14"/>
                <w:lang w:val="en-US"/>
              </w:rPr>
            </w:pPr>
            <w:r w:rsidRPr="77963026">
              <w:rPr>
                <w:rFonts w:eastAsiaTheme="minorEastAsia"/>
                <w:sz w:val="14"/>
                <w:szCs w:val="14"/>
                <w:lang w:val="en-US"/>
              </w:rPr>
              <w:t>37,3</w:t>
            </w:r>
          </w:p>
        </w:tc>
        <w:tc>
          <w:tcPr>
            <w:tcW w:w="778" w:type="dxa"/>
          </w:tcPr>
          <w:p w14:paraId="62A42EDF" w14:textId="35300EE5" w:rsidR="250D6745" w:rsidRDefault="250D6745" w:rsidP="77963026">
            <w:pPr>
              <w:rPr>
                <w:rFonts w:eastAsiaTheme="minorEastAsia"/>
                <w:sz w:val="14"/>
                <w:szCs w:val="14"/>
                <w:lang w:val="en-US"/>
              </w:rPr>
            </w:pPr>
            <w:r w:rsidRPr="77963026">
              <w:rPr>
                <w:rFonts w:eastAsiaTheme="minorEastAsia"/>
                <w:sz w:val="14"/>
                <w:szCs w:val="14"/>
                <w:lang w:val="en-US"/>
              </w:rPr>
              <w:t>49,2</w:t>
            </w:r>
          </w:p>
        </w:tc>
        <w:tc>
          <w:tcPr>
            <w:tcW w:w="825" w:type="dxa"/>
          </w:tcPr>
          <w:p w14:paraId="576749E9" w14:textId="1A04F3AC" w:rsidR="049E95E9" w:rsidRDefault="049E95E9" w:rsidP="77963026">
            <w:pPr>
              <w:rPr>
                <w:rFonts w:eastAsiaTheme="minorEastAsia"/>
                <w:sz w:val="14"/>
                <w:szCs w:val="14"/>
                <w:lang w:val="en-US"/>
              </w:rPr>
            </w:pPr>
            <w:r w:rsidRPr="77963026">
              <w:rPr>
                <w:rFonts w:eastAsiaTheme="minorEastAsia"/>
                <w:sz w:val="14"/>
                <w:szCs w:val="14"/>
                <w:lang w:val="en-US"/>
              </w:rPr>
              <w:t>47,2</w:t>
            </w:r>
          </w:p>
        </w:tc>
        <w:tc>
          <w:tcPr>
            <w:tcW w:w="778" w:type="dxa"/>
          </w:tcPr>
          <w:p w14:paraId="333EFB4F" w14:textId="10196A0D" w:rsidR="68B3FEBF" w:rsidRDefault="68B3FEBF" w:rsidP="77963026">
            <w:pPr>
              <w:rPr>
                <w:rFonts w:eastAsiaTheme="minorEastAsia"/>
                <w:sz w:val="14"/>
                <w:szCs w:val="14"/>
                <w:lang w:val="en-US"/>
              </w:rPr>
            </w:pPr>
            <w:r w:rsidRPr="77963026">
              <w:rPr>
                <w:rFonts w:eastAsiaTheme="minorEastAsia"/>
                <w:sz w:val="14"/>
                <w:szCs w:val="14"/>
                <w:lang w:val="en-US"/>
              </w:rPr>
              <w:t>35,1</w:t>
            </w:r>
          </w:p>
        </w:tc>
        <w:tc>
          <w:tcPr>
            <w:tcW w:w="753" w:type="dxa"/>
          </w:tcPr>
          <w:p w14:paraId="3F356C4D" w14:textId="26791428" w:rsidR="0E758D38" w:rsidRDefault="0E758D38" w:rsidP="77963026">
            <w:pPr>
              <w:rPr>
                <w:rFonts w:eastAsiaTheme="minorEastAsia"/>
                <w:sz w:val="14"/>
                <w:szCs w:val="14"/>
                <w:lang w:val="en-US"/>
              </w:rPr>
            </w:pPr>
            <w:r w:rsidRPr="77963026">
              <w:rPr>
                <w:rFonts w:eastAsiaTheme="minorEastAsia"/>
                <w:sz w:val="14"/>
                <w:szCs w:val="14"/>
                <w:lang w:val="en-US"/>
              </w:rPr>
              <w:t>69,5</w:t>
            </w:r>
          </w:p>
        </w:tc>
      </w:tr>
      <w:tr w:rsidR="00D72651" w:rsidRPr="00C97CC9" w14:paraId="5D92AEC2" w14:textId="77777777" w:rsidTr="0E570D1C">
        <w:trPr>
          <w:trHeight w:val="290"/>
        </w:trPr>
        <w:tc>
          <w:tcPr>
            <w:tcW w:w="1022" w:type="dxa"/>
            <w:shd w:val="clear" w:color="auto" w:fill="FBE4D5" w:themeFill="accent2" w:themeFillTint="33"/>
          </w:tcPr>
          <w:p w14:paraId="125E068B"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Serbia</w:t>
            </w:r>
          </w:p>
        </w:tc>
        <w:tc>
          <w:tcPr>
            <w:tcW w:w="697" w:type="dxa"/>
          </w:tcPr>
          <w:p w14:paraId="519B5885"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697" w:type="dxa"/>
          </w:tcPr>
          <w:p w14:paraId="1899FB99" w14:textId="25C15B97" w:rsidR="5A1C94D2" w:rsidRDefault="5A93DD5F" w:rsidP="77963026">
            <w:pPr>
              <w:rPr>
                <w:rFonts w:eastAsiaTheme="minorEastAsia"/>
                <w:sz w:val="14"/>
                <w:szCs w:val="14"/>
                <w:lang w:val="en-US"/>
              </w:rPr>
            </w:pPr>
            <w:r w:rsidRPr="77963026">
              <w:rPr>
                <w:rFonts w:eastAsiaTheme="minorEastAsia"/>
                <w:sz w:val="14"/>
                <w:szCs w:val="14"/>
                <w:lang w:val="en-US"/>
              </w:rPr>
              <w:t>55,8</w:t>
            </w:r>
          </w:p>
        </w:tc>
        <w:tc>
          <w:tcPr>
            <w:tcW w:w="735" w:type="dxa"/>
          </w:tcPr>
          <w:p w14:paraId="5CA6023E"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38,2</w:t>
            </w:r>
          </w:p>
        </w:tc>
        <w:tc>
          <w:tcPr>
            <w:tcW w:w="793" w:type="dxa"/>
          </w:tcPr>
          <w:p w14:paraId="51E23277"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27,4</w:t>
            </w:r>
          </w:p>
        </w:tc>
        <w:tc>
          <w:tcPr>
            <w:tcW w:w="710" w:type="dxa"/>
          </w:tcPr>
          <w:p w14:paraId="4CEE42EF"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66,1</w:t>
            </w:r>
          </w:p>
        </w:tc>
        <w:tc>
          <w:tcPr>
            <w:tcW w:w="793" w:type="dxa"/>
          </w:tcPr>
          <w:p w14:paraId="1BB15A5E" w14:textId="4B3981BF" w:rsidR="11B8CB5C" w:rsidRDefault="11B8CB5C" w:rsidP="77963026">
            <w:pPr>
              <w:rPr>
                <w:rFonts w:eastAsiaTheme="minorEastAsia"/>
                <w:sz w:val="14"/>
                <w:szCs w:val="14"/>
                <w:lang w:val="en-US"/>
              </w:rPr>
            </w:pPr>
            <w:r w:rsidRPr="77963026">
              <w:rPr>
                <w:rFonts w:eastAsiaTheme="minorEastAsia"/>
                <w:sz w:val="14"/>
                <w:szCs w:val="14"/>
                <w:lang w:val="en-US"/>
              </w:rPr>
              <w:t>40</w:t>
            </w:r>
          </w:p>
        </w:tc>
        <w:tc>
          <w:tcPr>
            <w:tcW w:w="793" w:type="dxa"/>
          </w:tcPr>
          <w:p w14:paraId="532D7EDD" w14:textId="537051F1" w:rsidR="12F4509C" w:rsidRDefault="12F4509C" w:rsidP="77963026">
            <w:pPr>
              <w:rPr>
                <w:rFonts w:eastAsiaTheme="minorEastAsia"/>
                <w:sz w:val="14"/>
                <w:szCs w:val="14"/>
                <w:lang w:val="en-US"/>
              </w:rPr>
            </w:pPr>
            <w:r w:rsidRPr="77963026">
              <w:rPr>
                <w:rFonts w:eastAsiaTheme="minorEastAsia"/>
                <w:sz w:val="14"/>
                <w:szCs w:val="14"/>
                <w:lang w:val="en-US"/>
              </w:rPr>
              <w:t>57</w:t>
            </w:r>
          </w:p>
        </w:tc>
        <w:tc>
          <w:tcPr>
            <w:tcW w:w="778" w:type="dxa"/>
          </w:tcPr>
          <w:p w14:paraId="6D24E98F" w14:textId="0F6C8CF9" w:rsidR="2857807D" w:rsidRDefault="2857807D" w:rsidP="77963026">
            <w:pPr>
              <w:rPr>
                <w:rFonts w:eastAsiaTheme="minorEastAsia"/>
                <w:sz w:val="14"/>
                <w:szCs w:val="14"/>
                <w:lang w:val="en-US"/>
              </w:rPr>
            </w:pPr>
            <w:r w:rsidRPr="77963026">
              <w:rPr>
                <w:rFonts w:eastAsiaTheme="minorEastAsia"/>
                <w:sz w:val="14"/>
                <w:szCs w:val="14"/>
                <w:lang w:val="en-US"/>
              </w:rPr>
              <w:t>79,3</w:t>
            </w:r>
          </w:p>
        </w:tc>
        <w:tc>
          <w:tcPr>
            <w:tcW w:w="825" w:type="dxa"/>
          </w:tcPr>
          <w:p w14:paraId="3A4F965A" w14:textId="346FA7D6" w:rsidR="6D29180B" w:rsidRDefault="6D29180B" w:rsidP="77963026">
            <w:pPr>
              <w:rPr>
                <w:rFonts w:eastAsiaTheme="minorEastAsia"/>
                <w:sz w:val="14"/>
                <w:szCs w:val="14"/>
                <w:lang w:val="en-US"/>
              </w:rPr>
            </w:pPr>
            <w:r w:rsidRPr="77963026">
              <w:rPr>
                <w:rFonts w:eastAsiaTheme="minorEastAsia"/>
                <w:sz w:val="14"/>
                <w:szCs w:val="14"/>
                <w:lang w:val="en-US"/>
              </w:rPr>
              <w:t>38,5</w:t>
            </w:r>
          </w:p>
        </w:tc>
        <w:tc>
          <w:tcPr>
            <w:tcW w:w="778" w:type="dxa"/>
          </w:tcPr>
          <w:p w14:paraId="1DD2C1D0" w14:textId="7208C937" w:rsidR="6B133307" w:rsidRDefault="6B133307" w:rsidP="77963026">
            <w:pPr>
              <w:rPr>
                <w:rFonts w:eastAsiaTheme="minorEastAsia"/>
                <w:sz w:val="14"/>
                <w:szCs w:val="14"/>
                <w:lang w:val="en-US"/>
              </w:rPr>
            </w:pPr>
            <w:r w:rsidRPr="77963026">
              <w:rPr>
                <w:rFonts w:eastAsiaTheme="minorEastAsia"/>
                <w:sz w:val="14"/>
                <w:szCs w:val="14"/>
                <w:lang w:val="en-US"/>
              </w:rPr>
              <w:t>28,6</w:t>
            </w:r>
          </w:p>
        </w:tc>
        <w:tc>
          <w:tcPr>
            <w:tcW w:w="753" w:type="dxa"/>
          </w:tcPr>
          <w:p w14:paraId="0492A0AD" w14:textId="1288BC31" w:rsidR="2AECD110" w:rsidRDefault="2AECD110" w:rsidP="77963026">
            <w:pPr>
              <w:rPr>
                <w:rFonts w:eastAsiaTheme="minorEastAsia"/>
                <w:sz w:val="14"/>
                <w:szCs w:val="14"/>
                <w:lang w:val="en-US"/>
              </w:rPr>
            </w:pPr>
            <w:r w:rsidRPr="77963026">
              <w:rPr>
                <w:rFonts w:eastAsiaTheme="minorEastAsia"/>
                <w:sz w:val="14"/>
                <w:szCs w:val="14"/>
                <w:lang w:val="en-US"/>
              </w:rPr>
              <w:t>71,2</w:t>
            </w:r>
          </w:p>
        </w:tc>
      </w:tr>
      <w:tr w:rsidR="00397291" w:rsidRPr="00C97CC9" w14:paraId="3B89C202" w14:textId="77777777" w:rsidTr="0E570D1C">
        <w:trPr>
          <w:trHeight w:val="280"/>
        </w:trPr>
        <w:tc>
          <w:tcPr>
            <w:tcW w:w="4654" w:type="dxa"/>
            <w:gridSpan w:val="6"/>
            <w:shd w:val="clear" w:color="auto" w:fill="8EAADB" w:themeFill="accent1" w:themeFillTint="99"/>
          </w:tcPr>
          <w:p w14:paraId="5CF1CD2C" w14:textId="77777777" w:rsidR="00A86FED" w:rsidRDefault="00397291" w:rsidP="77963026">
            <w:pPr>
              <w:jc w:val="center"/>
              <w:rPr>
                <w:rFonts w:eastAsiaTheme="minorEastAsia"/>
                <w:sz w:val="14"/>
                <w:szCs w:val="14"/>
                <w:lang w:val="en-US"/>
              </w:rPr>
            </w:pPr>
            <w:r w:rsidRPr="77963026">
              <w:rPr>
                <w:rFonts w:eastAsiaTheme="minorEastAsia"/>
                <w:sz w:val="14"/>
                <w:szCs w:val="14"/>
                <w:lang w:val="en-US"/>
              </w:rPr>
              <w:t>Central Asia</w:t>
            </w:r>
          </w:p>
        </w:tc>
        <w:tc>
          <w:tcPr>
            <w:tcW w:w="793" w:type="dxa"/>
            <w:shd w:val="clear" w:color="auto" w:fill="8EAADB" w:themeFill="accent1" w:themeFillTint="99"/>
          </w:tcPr>
          <w:p w14:paraId="0D5BEE0C" w14:textId="5609E4F1" w:rsidR="77963026" w:rsidRDefault="77963026" w:rsidP="77963026">
            <w:pPr>
              <w:jc w:val="center"/>
              <w:rPr>
                <w:rFonts w:eastAsiaTheme="minorEastAsia"/>
                <w:sz w:val="14"/>
                <w:szCs w:val="14"/>
                <w:lang w:val="en-US"/>
              </w:rPr>
            </w:pPr>
          </w:p>
        </w:tc>
        <w:tc>
          <w:tcPr>
            <w:tcW w:w="793" w:type="dxa"/>
            <w:shd w:val="clear" w:color="auto" w:fill="8EAADB" w:themeFill="accent1" w:themeFillTint="99"/>
          </w:tcPr>
          <w:p w14:paraId="54F29C8A" w14:textId="66FBF702" w:rsidR="77963026" w:rsidRDefault="77963026" w:rsidP="77963026">
            <w:pPr>
              <w:jc w:val="center"/>
              <w:rPr>
                <w:rFonts w:eastAsiaTheme="minorEastAsia"/>
                <w:sz w:val="14"/>
                <w:szCs w:val="14"/>
                <w:lang w:val="en-US"/>
              </w:rPr>
            </w:pPr>
          </w:p>
        </w:tc>
        <w:tc>
          <w:tcPr>
            <w:tcW w:w="778" w:type="dxa"/>
            <w:shd w:val="clear" w:color="auto" w:fill="8EAADB" w:themeFill="accent1" w:themeFillTint="99"/>
          </w:tcPr>
          <w:p w14:paraId="0877CD24" w14:textId="45A52D93" w:rsidR="77963026" w:rsidRDefault="77963026" w:rsidP="77963026">
            <w:pPr>
              <w:jc w:val="center"/>
              <w:rPr>
                <w:rFonts w:eastAsiaTheme="minorEastAsia"/>
                <w:sz w:val="14"/>
                <w:szCs w:val="14"/>
                <w:lang w:val="en-US"/>
              </w:rPr>
            </w:pPr>
          </w:p>
        </w:tc>
        <w:tc>
          <w:tcPr>
            <w:tcW w:w="825" w:type="dxa"/>
            <w:shd w:val="clear" w:color="auto" w:fill="8EAADB" w:themeFill="accent1" w:themeFillTint="99"/>
          </w:tcPr>
          <w:p w14:paraId="1E2939D7" w14:textId="0CF78035" w:rsidR="77963026" w:rsidRDefault="77963026" w:rsidP="77963026">
            <w:pPr>
              <w:jc w:val="center"/>
              <w:rPr>
                <w:rFonts w:eastAsiaTheme="minorEastAsia"/>
                <w:sz w:val="14"/>
                <w:szCs w:val="14"/>
                <w:lang w:val="en-US"/>
              </w:rPr>
            </w:pPr>
          </w:p>
        </w:tc>
        <w:tc>
          <w:tcPr>
            <w:tcW w:w="778" w:type="dxa"/>
            <w:shd w:val="clear" w:color="auto" w:fill="8EAADB" w:themeFill="accent1" w:themeFillTint="99"/>
          </w:tcPr>
          <w:p w14:paraId="56548D28" w14:textId="321E7E13" w:rsidR="77963026" w:rsidRDefault="77963026" w:rsidP="77963026">
            <w:pPr>
              <w:jc w:val="center"/>
              <w:rPr>
                <w:rFonts w:eastAsiaTheme="minorEastAsia"/>
                <w:sz w:val="14"/>
                <w:szCs w:val="14"/>
                <w:lang w:val="en-US"/>
              </w:rPr>
            </w:pPr>
          </w:p>
        </w:tc>
        <w:tc>
          <w:tcPr>
            <w:tcW w:w="753" w:type="dxa"/>
            <w:shd w:val="clear" w:color="auto" w:fill="8EAADB" w:themeFill="accent1" w:themeFillTint="99"/>
          </w:tcPr>
          <w:p w14:paraId="32E2FCF6" w14:textId="1CE6AADE" w:rsidR="77963026" w:rsidRDefault="77963026" w:rsidP="77963026">
            <w:pPr>
              <w:jc w:val="center"/>
              <w:rPr>
                <w:rFonts w:eastAsiaTheme="minorEastAsia"/>
                <w:sz w:val="14"/>
                <w:szCs w:val="14"/>
                <w:lang w:val="en-US"/>
              </w:rPr>
            </w:pPr>
          </w:p>
        </w:tc>
      </w:tr>
      <w:tr w:rsidR="00D72651" w:rsidRPr="00C97CC9" w14:paraId="541DC624" w14:textId="77777777" w:rsidTr="0E570D1C">
        <w:trPr>
          <w:trHeight w:val="256"/>
        </w:trPr>
        <w:tc>
          <w:tcPr>
            <w:tcW w:w="1022" w:type="dxa"/>
            <w:shd w:val="clear" w:color="auto" w:fill="D9E2F3" w:themeFill="accent1" w:themeFillTint="33"/>
          </w:tcPr>
          <w:p w14:paraId="0591BA97"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Kazakhstan</w:t>
            </w:r>
          </w:p>
        </w:tc>
        <w:tc>
          <w:tcPr>
            <w:tcW w:w="697" w:type="dxa"/>
          </w:tcPr>
          <w:p w14:paraId="01035DB1"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60,3</w:t>
            </w:r>
          </w:p>
        </w:tc>
        <w:tc>
          <w:tcPr>
            <w:tcW w:w="697" w:type="dxa"/>
          </w:tcPr>
          <w:p w14:paraId="2691BD21" w14:textId="19E0433C" w:rsidR="03BB56E7" w:rsidRDefault="00007CB1" w:rsidP="77963026">
            <w:pPr>
              <w:rPr>
                <w:rFonts w:eastAsiaTheme="minorEastAsia"/>
                <w:sz w:val="14"/>
                <w:szCs w:val="14"/>
                <w:lang w:val="en-US"/>
              </w:rPr>
            </w:pPr>
            <w:r w:rsidRPr="77963026">
              <w:rPr>
                <w:rFonts w:eastAsiaTheme="minorEastAsia"/>
                <w:sz w:val="14"/>
                <w:szCs w:val="14"/>
                <w:lang w:val="en-US"/>
              </w:rPr>
              <w:t>55,5</w:t>
            </w:r>
          </w:p>
        </w:tc>
        <w:tc>
          <w:tcPr>
            <w:tcW w:w="735" w:type="dxa"/>
          </w:tcPr>
          <w:p w14:paraId="6021036A"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30,9</w:t>
            </w:r>
          </w:p>
        </w:tc>
        <w:tc>
          <w:tcPr>
            <w:tcW w:w="793" w:type="dxa"/>
          </w:tcPr>
          <w:p w14:paraId="69A46C82"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31,9</w:t>
            </w:r>
          </w:p>
        </w:tc>
        <w:tc>
          <w:tcPr>
            <w:tcW w:w="710" w:type="dxa"/>
          </w:tcPr>
          <w:p w14:paraId="726D1DFF"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63,7</w:t>
            </w:r>
          </w:p>
        </w:tc>
        <w:tc>
          <w:tcPr>
            <w:tcW w:w="793" w:type="dxa"/>
          </w:tcPr>
          <w:p w14:paraId="2B7C4851" w14:textId="0EC07914" w:rsidR="2647A460" w:rsidRDefault="2647A460" w:rsidP="77963026">
            <w:pPr>
              <w:rPr>
                <w:rFonts w:eastAsiaTheme="minorEastAsia"/>
                <w:sz w:val="14"/>
                <w:szCs w:val="14"/>
                <w:lang w:val="en-US"/>
              </w:rPr>
            </w:pPr>
            <w:r w:rsidRPr="77963026">
              <w:rPr>
                <w:rFonts w:eastAsiaTheme="minorEastAsia"/>
                <w:sz w:val="14"/>
                <w:szCs w:val="14"/>
                <w:lang w:val="en-US"/>
              </w:rPr>
              <w:t>33</w:t>
            </w:r>
          </w:p>
        </w:tc>
        <w:tc>
          <w:tcPr>
            <w:tcW w:w="793" w:type="dxa"/>
          </w:tcPr>
          <w:p w14:paraId="794FAC84" w14:textId="0CCB8576" w:rsidR="729136E3" w:rsidRDefault="729136E3" w:rsidP="77963026">
            <w:pPr>
              <w:rPr>
                <w:rFonts w:eastAsiaTheme="minorEastAsia"/>
                <w:sz w:val="14"/>
                <w:szCs w:val="14"/>
                <w:lang w:val="en-US"/>
              </w:rPr>
            </w:pPr>
            <w:r w:rsidRPr="77963026">
              <w:rPr>
                <w:rFonts w:eastAsiaTheme="minorEastAsia"/>
                <w:sz w:val="14"/>
                <w:szCs w:val="14"/>
                <w:lang w:val="en-US"/>
              </w:rPr>
              <w:t>55,4</w:t>
            </w:r>
          </w:p>
        </w:tc>
        <w:tc>
          <w:tcPr>
            <w:tcW w:w="778" w:type="dxa"/>
          </w:tcPr>
          <w:p w14:paraId="40A73E19" w14:textId="2660C699" w:rsidR="2E1E20A7" w:rsidRDefault="2E1E20A7" w:rsidP="77963026">
            <w:pPr>
              <w:rPr>
                <w:rFonts w:eastAsiaTheme="minorEastAsia"/>
                <w:sz w:val="14"/>
                <w:szCs w:val="14"/>
                <w:lang w:val="en-US"/>
              </w:rPr>
            </w:pPr>
            <w:r w:rsidRPr="77963026">
              <w:rPr>
                <w:rFonts w:eastAsiaTheme="minorEastAsia"/>
                <w:sz w:val="14"/>
                <w:szCs w:val="14"/>
                <w:lang w:val="en-US"/>
              </w:rPr>
              <w:t>6</w:t>
            </w:r>
            <w:r w:rsidR="3AD8C289" w:rsidRPr="77963026">
              <w:rPr>
                <w:rFonts w:eastAsiaTheme="minorEastAsia"/>
                <w:sz w:val="14"/>
                <w:szCs w:val="14"/>
                <w:lang w:val="en-US"/>
              </w:rPr>
              <w:t>8,4</w:t>
            </w:r>
          </w:p>
        </w:tc>
        <w:tc>
          <w:tcPr>
            <w:tcW w:w="825" w:type="dxa"/>
          </w:tcPr>
          <w:p w14:paraId="3A4229B1" w14:textId="130816D1" w:rsidR="4C23BB75" w:rsidRDefault="4C23BB75" w:rsidP="77963026">
            <w:pPr>
              <w:rPr>
                <w:rFonts w:eastAsiaTheme="minorEastAsia"/>
                <w:sz w:val="14"/>
                <w:szCs w:val="14"/>
                <w:lang w:val="en-US"/>
              </w:rPr>
            </w:pPr>
            <w:r w:rsidRPr="77963026">
              <w:rPr>
                <w:rFonts w:eastAsiaTheme="minorEastAsia"/>
                <w:sz w:val="14"/>
                <w:szCs w:val="14"/>
                <w:lang w:val="en-US"/>
              </w:rPr>
              <w:t>28,5</w:t>
            </w:r>
          </w:p>
        </w:tc>
        <w:tc>
          <w:tcPr>
            <w:tcW w:w="778" w:type="dxa"/>
          </w:tcPr>
          <w:p w14:paraId="792F387F" w14:textId="003180C4" w:rsidR="6D508BBF" w:rsidRDefault="6D508BBF" w:rsidP="77963026">
            <w:pPr>
              <w:rPr>
                <w:rFonts w:eastAsiaTheme="minorEastAsia"/>
                <w:sz w:val="14"/>
                <w:szCs w:val="14"/>
                <w:lang w:val="en-US"/>
              </w:rPr>
            </w:pPr>
            <w:r w:rsidRPr="77963026">
              <w:rPr>
                <w:rFonts w:eastAsiaTheme="minorEastAsia"/>
                <w:sz w:val="14"/>
                <w:szCs w:val="14"/>
                <w:lang w:val="en-US"/>
              </w:rPr>
              <w:t>30,4</w:t>
            </w:r>
          </w:p>
        </w:tc>
        <w:tc>
          <w:tcPr>
            <w:tcW w:w="753" w:type="dxa"/>
          </w:tcPr>
          <w:p w14:paraId="29EAF714" w14:textId="303A9E31" w:rsidR="644DB663" w:rsidRDefault="644DB663" w:rsidP="77963026">
            <w:pPr>
              <w:rPr>
                <w:rFonts w:eastAsiaTheme="minorEastAsia"/>
                <w:sz w:val="14"/>
                <w:szCs w:val="14"/>
                <w:lang w:val="en-US"/>
              </w:rPr>
            </w:pPr>
            <w:r w:rsidRPr="77963026">
              <w:rPr>
                <w:rFonts w:eastAsiaTheme="minorEastAsia"/>
                <w:sz w:val="14"/>
                <w:szCs w:val="14"/>
                <w:lang w:val="en-US"/>
              </w:rPr>
              <w:t>67</w:t>
            </w:r>
          </w:p>
        </w:tc>
      </w:tr>
      <w:tr w:rsidR="00D72651" w:rsidRPr="00C97CC9" w14:paraId="194005B7" w14:textId="77777777" w:rsidTr="0E570D1C">
        <w:trPr>
          <w:trHeight w:val="132"/>
        </w:trPr>
        <w:tc>
          <w:tcPr>
            <w:tcW w:w="1022" w:type="dxa"/>
            <w:shd w:val="clear" w:color="auto" w:fill="D9E2F3" w:themeFill="accent1" w:themeFillTint="33"/>
          </w:tcPr>
          <w:p w14:paraId="38C921F0"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Kyrgyzstan</w:t>
            </w:r>
          </w:p>
        </w:tc>
        <w:tc>
          <w:tcPr>
            <w:tcW w:w="697" w:type="dxa"/>
          </w:tcPr>
          <w:p w14:paraId="404B0179"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55,7</w:t>
            </w:r>
          </w:p>
        </w:tc>
        <w:tc>
          <w:tcPr>
            <w:tcW w:w="697" w:type="dxa"/>
          </w:tcPr>
          <w:p w14:paraId="7A8C4D29" w14:textId="1747D9DB" w:rsidR="5AAE0985" w:rsidRDefault="6D09D881" w:rsidP="77963026">
            <w:pPr>
              <w:rPr>
                <w:rFonts w:eastAsiaTheme="minorEastAsia"/>
                <w:sz w:val="14"/>
                <w:szCs w:val="14"/>
                <w:lang w:val="en-US"/>
              </w:rPr>
            </w:pPr>
            <w:r w:rsidRPr="77963026">
              <w:rPr>
                <w:rFonts w:eastAsiaTheme="minorEastAsia"/>
                <w:sz w:val="14"/>
                <w:szCs w:val="14"/>
                <w:lang w:val="en-US"/>
              </w:rPr>
              <w:t>55,5</w:t>
            </w:r>
          </w:p>
        </w:tc>
        <w:tc>
          <w:tcPr>
            <w:tcW w:w="735" w:type="dxa"/>
          </w:tcPr>
          <w:p w14:paraId="7D4CE53C" w14:textId="77777777" w:rsidR="00D72651" w:rsidRPr="00C97CC9" w:rsidRDefault="6C2A78DD"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52CB1DBB"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279B6C34"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773D08F2" w14:textId="3CA39909" w:rsidR="6F50D15D" w:rsidRDefault="6F50D15D" w:rsidP="77963026">
            <w:pPr>
              <w:rPr>
                <w:rFonts w:eastAsiaTheme="minorEastAsia"/>
                <w:sz w:val="14"/>
                <w:szCs w:val="14"/>
                <w:lang w:val="en-US"/>
              </w:rPr>
            </w:pPr>
            <w:r w:rsidRPr="77963026">
              <w:rPr>
                <w:rFonts w:eastAsiaTheme="minorEastAsia"/>
                <w:sz w:val="14"/>
                <w:szCs w:val="14"/>
                <w:lang w:val="en-US"/>
              </w:rPr>
              <w:t>39</w:t>
            </w:r>
          </w:p>
        </w:tc>
        <w:tc>
          <w:tcPr>
            <w:tcW w:w="793" w:type="dxa"/>
          </w:tcPr>
          <w:p w14:paraId="7DC39A8C" w14:textId="2EBC5E32" w:rsidR="088A27E2" w:rsidRDefault="088A27E2" w:rsidP="77963026">
            <w:pPr>
              <w:rPr>
                <w:rFonts w:eastAsiaTheme="minorEastAsia"/>
                <w:sz w:val="14"/>
                <w:szCs w:val="14"/>
                <w:lang w:val="en-US"/>
              </w:rPr>
            </w:pPr>
            <w:r w:rsidRPr="77963026">
              <w:rPr>
                <w:rFonts w:eastAsiaTheme="minorEastAsia"/>
                <w:sz w:val="14"/>
                <w:szCs w:val="14"/>
                <w:lang w:val="en-US"/>
              </w:rPr>
              <w:t>37,4</w:t>
            </w:r>
          </w:p>
        </w:tc>
        <w:tc>
          <w:tcPr>
            <w:tcW w:w="778" w:type="dxa"/>
          </w:tcPr>
          <w:p w14:paraId="2B11675C" w14:textId="47C0F666" w:rsidR="7A107D32" w:rsidRDefault="7A107D32" w:rsidP="77963026">
            <w:pPr>
              <w:rPr>
                <w:rFonts w:eastAsiaTheme="minorEastAsia"/>
                <w:sz w:val="14"/>
                <w:szCs w:val="14"/>
                <w:lang w:val="en-US"/>
              </w:rPr>
            </w:pPr>
            <w:r w:rsidRPr="77963026">
              <w:rPr>
                <w:rFonts w:eastAsiaTheme="minorEastAsia"/>
                <w:sz w:val="14"/>
                <w:szCs w:val="14"/>
                <w:lang w:val="en-US"/>
              </w:rPr>
              <w:t>47,4</w:t>
            </w:r>
          </w:p>
        </w:tc>
        <w:tc>
          <w:tcPr>
            <w:tcW w:w="825" w:type="dxa"/>
          </w:tcPr>
          <w:p w14:paraId="1F4B6143" w14:textId="26AFA453" w:rsidR="70969161" w:rsidRDefault="70969161" w:rsidP="77963026">
            <w:pPr>
              <w:rPr>
                <w:rFonts w:eastAsiaTheme="minorEastAsia"/>
                <w:sz w:val="14"/>
                <w:szCs w:val="14"/>
                <w:lang w:val="en-US"/>
              </w:rPr>
            </w:pPr>
            <w:r w:rsidRPr="77963026">
              <w:rPr>
                <w:rFonts w:eastAsiaTheme="minorEastAsia"/>
                <w:sz w:val="14"/>
                <w:szCs w:val="14"/>
                <w:lang w:val="en-US"/>
              </w:rPr>
              <w:t>18,4</w:t>
            </w:r>
          </w:p>
        </w:tc>
        <w:tc>
          <w:tcPr>
            <w:tcW w:w="778" w:type="dxa"/>
          </w:tcPr>
          <w:p w14:paraId="7E9C0D03" w14:textId="30138C3E" w:rsidR="60D32B5A" w:rsidRDefault="60D32B5A" w:rsidP="77963026">
            <w:pPr>
              <w:rPr>
                <w:rFonts w:eastAsiaTheme="minorEastAsia"/>
                <w:sz w:val="14"/>
                <w:szCs w:val="14"/>
                <w:lang w:val="en-US"/>
              </w:rPr>
            </w:pPr>
            <w:r w:rsidRPr="77963026">
              <w:rPr>
                <w:rFonts w:eastAsiaTheme="minorEastAsia"/>
                <w:sz w:val="14"/>
                <w:szCs w:val="14"/>
                <w:lang w:val="en-US"/>
              </w:rPr>
              <w:t>47,4</w:t>
            </w:r>
          </w:p>
        </w:tc>
        <w:tc>
          <w:tcPr>
            <w:tcW w:w="753" w:type="dxa"/>
          </w:tcPr>
          <w:p w14:paraId="1A0B2F1C" w14:textId="06DC833F" w:rsidR="2E94F897" w:rsidRDefault="2E94F897" w:rsidP="77963026">
            <w:pPr>
              <w:rPr>
                <w:rFonts w:eastAsiaTheme="minorEastAsia"/>
                <w:sz w:val="14"/>
                <w:szCs w:val="14"/>
                <w:lang w:val="en-US"/>
              </w:rPr>
            </w:pPr>
            <w:r w:rsidRPr="77963026">
              <w:rPr>
                <w:rFonts w:eastAsiaTheme="minorEastAsia"/>
                <w:sz w:val="14"/>
                <w:szCs w:val="14"/>
                <w:lang w:val="en-US"/>
              </w:rPr>
              <w:t>72,9</w:t>
            </w:r>
          </w:p>
        </w:tc>
      </w:tr>
      <w:tr w:rsidR="00D72651" w:rsidRPr="00C97CC9" w14:paraId="3AC5C8CF" w14:textId="77777777" w:rsidTr="0E570D1C">
        <w:trPr>
          <w:trHeight w:val="136"/>
        </w:trPr>
        <w:tc>
          <w:tcPr>
            <w:tcW w:w="1022" w:type="dxa"/>
            <w:shd w:val="clear" w:color="auto" w:fill="D9E2F3" w:themeFill="accent1" w:themeFillTint="33"/>
          </w:tcPr>
          <w:p w14:paraId="4073F770"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Uzbekistan</w:t>
            </w:r>
          </w:p>
        </w:tc>
        <w:tc>
          <w:tcPr>
            <w:tcW w:w="697" w:type="dxa"/>
          </w:tcPr>
          <w:p w14:paraId="41AEAA49"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697" w:type="dxa"/>
          </w:tcPr>
          <w:p w14:paraId="2764CCD3" w14:textId="4779A59A" w:rsidR="2B3E435C" w:rsidRDefault="09001066" w:rsidP="77963026">
            <w:pPr>
              <w:rPr>
                <w:rFonts w:eastAsiaTheme="minorEastAsia"/>
                <w:sz w:val="14"/>
                <w:szCs w:val="14"/>
                <w:lang w:val="en-US"/>
              </w:rPr>
            </w:pPr>
            <w:r w:rsidRPr="77963026">
              <w:rPr>
                <w:rFonts w:eastAsiaTheme="minorEastAsia"/>
                <w:sz w:val="14"/>
                <w:szCs w:val="14"/>
                <w:lang w:val="en-US"/>
              </w:rPr>
              <w:t>40,0</w:t>
            </w:r>
          </w:p>
        </w:tc>
        <w:tc>
          <w:tcPr>
            <w:tcW w:w="735" w:type="dxa"/>
          </w:tcPr>
          <w:p w14:paraId="19C3B34A"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5B49F9A8"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01507489"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76578EDC" w14:textId="28EA83C6" w:rsidR="5B303841" w:rsidRDefault="5B303841"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47E0E2CC" w14:textId="1DED17FA" w:rsidR="6158D2C7" w:rsidRDefault="6158D2C7" w:rsidP="77963026">
            <w:pPr>
              <w:rPr>
                <w:rFonts w:eastAsiaTheme="minorEastAsia"/>
                <w:sz w:val="14"/>
                <w:szCs w:val="14"/>
                <w:lang w:val="en-US"/>
              </w:rPr>
            </w:pPr>
            <w:r w:rsidRPr="77963026">
              <w:rPr>
                <w:rFonts w:eastAsiaTheme="minorEastAsia"/>
                <w:sz w:val="14"/>
                <w:szCs w:val="14"/>
                <w:lang w:val="en-US"/>
              </w:rPr>
              <w:t>13,7</w:t>
            </w:r>
          </w:p>
        </w:tc>
        <w:tc>
          <w:tcPr>
            <w:tcW w:w="778" w:type="dxa"/>
          </w:tcPr>
          <w:p w14:paraId="14D42397" w14:textId="392ECD1D" w:rsidR="0D7A6B80" w:rsidRDefault="0D7A6B80" w:rsidP="77963026">
            <w:pPr>
              <w:rPr>
                <w:rFonts w:eastAsiaTheme="minorEastAsia"/>
                <w:sz w:val="14"/>
                <w:szCs w:val="14"/>
                <w:lang w:val="en-US"/>
              </w:rPr>
            </w:pPr>
            <w:r w:rsidRPr="77963026">
              <w:rPr>
                <w:rFonts w:eastAsiaTheme="minorEastAsia"/>
                <w:sz w:val="14"/>
                <w:szCs w:val="14"/>
                <w:lang w:val="en-US"/>
              </w:rPr>
              <w:t>11,4</w:t>
            </w:r>
          </w:p>
        </w:tc>
        <w:tc>
          <w:tcPr>
            <w:tcW w:w="825" w:type="dxa"/>
          </w:tcPr>
          <w:p w14:paraId="1CCF20C9" w14:textId="31A6E37C" w:rsidR="67BA2380" w:rsidRDefault="67BA2380" w:rsidP="77963026">
            <w:pPr>
              <w:rPr>
                <w:rFonts w:eastAsiaTheme="minorEastAsia"/>
                <w:sz w:val="14"/>
                <w:szCs w:val="14"/>
                <w:lang w:val="en-US"/>
              </w:rPr>
            </w:pPr>
            <w:r w:rsidRPr="77963026">
              <w:rPr>
                <w:rFonts w:eastAsiaTheme="minorEastAsia"/>
                <w:sz w:val="14"/>
                <w:szCs w:val="14"/>
                <w:lang w:val="en-US"/>
              </w:rPr>
              <w:t>17,7</w:t>
            </w:r>
          </w:p>
        </w:tc>
        <w:tc>
          <w:tcPr>
            <w:tcW w:w="778" w:type="dxa"/>
          </w:tcPr>
          <w:p w14:paraId="3D32C61C" w14:textId="66233E1B" w:rsidR="32F1077E" w:rsidRDefault="32F1077E" w:rsidP="77963026">
            <w:pPr>
              <w:rPr>
                <w:rFonts w:eastAsiaTheme="minorEastAsia"/>
                <w:sz w:val="14"/>
                <w:szCs w:val="14"/>
                <w:lang w:val="en-US"/>
              </w:rPr>
            </w:pPr>
            <w:r w:rsidRPr="77963026">
              <w:rPr>
                <w:rFonts w:eastAsiaTheme="minorEastAsia"/>
                <w:sz w:val="14"/>
                <w:szCs w:val="14"/>
                <w:lang w:val="en-US"/>
              </w:rPr>
              <w:t>17,8</w:t>
            </w:r>
          </w:p>
        </w:tc>
        <w:tc>
          <w:tcPr>
            <w:tcW w:w="753" w:type="dxa"/>
          </w:tcPr>
          <w:p w14:paraId="251959A8" w14:textId="0576CA0E" w:rsidR="62EBFD45" w:rsidRDefault="62EBFD45" w:rsidP="77963026">
            <w:pPr>
              <w:rPr>
                <w:rFonts w:eastAsiaTheme="minorEastAsia"/>
                <w:sz w:val="14"/>
                <w:szCs w:val="14"/>
                <w:lang w:val="en-US"/>
              </w:rPr>
            </w:pPr>
            <w:r w:rsidRPr="77963026">
              <w:rPr>
                <w:rFonts w:eastAsiaTheme="minorEastAsia"/>
                <w:sz w:val="14"/>
                <w:szCs w:val="14"/>
                <w:lang w:val="en-US"/>
              </w:rPr>
              <w:t>52,3</w:t>
            </w:r>
          </w:p>
        </w:tc>
      </w:tr>
      <w:tr w:rsidR="00D72651" w:rsidRPr="00C97CC9" w14:paraId="42346C26" w14:textId="77777777" w:rsidTr="0E570D1C">
        <w:trPr>
          <w:trHeight w:val="296"/>
        </w:trPr>
        <w:tc>
          <w:tcPr>
            <w:tcW w:w="1022" w:type="dxa"/>
            <w:shd w:val="clear" w:color="auto" w:fill="D9E2F3" w:themeFill="accent1" w:themeFillTint="33"/>
          </w:tcPr>
          <w:p w14:paraId="523847FC"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Tajikistan</w:t>
            </w:r>
          </w:p>
        </w:tc>
        <w:tc>
          <w:tcPr>
            <w:tcW w:w="697" w:type="dxa"/>
          </w:tcPr>
          <w:p w14:paraId="15534FAD"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697" w:type="dxa"/>
          </w:tcPr>
          <w:p w14:paraId="0757BDD3" w14:textId="3B6F0270" w:rsidR="77F68E62" w:rsidRDefault="13C013CF" w:rsidP="77963026">
            <w:pPr>
              <w:rPr>
                <w:rFonts w:eastAsiaTheme="minorEastAsia"/>
                <w:sz w:val="14"/>
                <w:szCs w:val="14"/>
                <w:lang w:val="en-US"/>
              </w:rPr>
            </w:pPr>
            <w:r w:rsidRPr="77963026">
              <w:rPr>
                <w:rFonts w:eastAsiaTheme="minorEastAsia"/>
                <w:sz w:val="14"/>
                <w:szCs w:val="14"/>
                <w:lang w:val="en-US"/>
              </w:rPr>
              <w:t>39,3</w:t>
            </w:r>
          </w:p>
        </w:tc>
        <w:tc>
          <w:tcPr>
            <w:tcW w:w="735" w:type="dxa"/>
          </w:tcPr>
          <w:p w14:paraId="4B64C932"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33D3B16B"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6FD8E729"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402745EC" w14:textId="46872DD6" w:rsidR="37EEF2E2" w:rsidRDefault="37EEF2E2"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79B39891" w14:textId="71026607" w:rsidR="3923F7C5" w:rsidRDefault="3923F7C5" w:rsidP="77963026">
            <w:pPr>
              <w:rPr>
                <w:rFonts w:eastAsiaTheme="minorEastAsia"/>
                <w:sz w:val="14"/>
                <w:szCs w:val="14"/>
                <w:lang w:val="en-US"/>
              </w:rPr>
            </w:pPr>
            <w:r w:rsidRPr="77963026">
              <w:rPr>
                <w:rFonts w:eastAsiaTheme="minorEastAsia"/>
                <w:sz w:val="14"/>
                <w:szCs w:val="14"/>
                <w:lang w:val="en-US"/>
              </w:rPr>
              <w:t>3</w:t>
            </w:r>
            <w:r w:rsidR="43E5AD1F" w:rsidRPr="77963026">
              <w:rPr>
                <w:rFonts w:eastAsiaTheme="minorEastAsia"/>
                <w:sz w:val="14"/>
                <w:szCs w:val="14"/>
                <w:lang w:val="en-US"/>
              </w:rPr>
              <w:t>5,5</w:t>
            </w:r>
          </w:p>
        </w:tc>
        <w:tc>
          <w:tcPr>
            <w:tcW w:w="778" w:type="dxa"/>
          </w:tcPr>
          <w:p w14:paraId="3DD0713A" w14:textId="47C8F527" w:rsidR="7C8AE032" w:rsidRDefault="7C8AE032" w:rsidP="77963026">
            <w:pPr>
              <w:rPr>
                <w:rFonts w:eastAsiaTheme="minorEastAsia"/>
                <w:sz w:val="14"/>
                <w:szCs w:val="14"/>
                <w:lang w:val="en-US"/>
              </w:rPr>
            </w:pPr>
            <w:r w:rsidRPr="77963026">
              <w:rPr>
                <w:rFonts w:eastAsiaTheme="minorEastAsia"/>
                <w:sz w:val="14"/>
                <w:szCs w:val="14"/>
                <w:lang w:val="en-US"/>
              </w:rPr>
              <w:t>26,9</w:t>
            </w:r>
          </w:p>
        </w:tc>
        <w:tc>
          <w:tcPr>
            <w:tcW w:w="825" w:type="dxa"/>
          </w:tcPr>
          <w:p w14:paraId="01C2C36B" w14:textId="3166E7C9" w:rsidR="7BA2E2EA" w:rsidRDefault="7BA2E2EA" w:rsidP="77963026">
            <w:pPr>
              <w:rPr>
                <w:rFonts w:eastAsiaTheme="minorEastAsia"/>
                <w:sz w:val="14"/>
                <w:szCs w:val="14"/>
                <w:lang w:val="en-US"/>
              </w:rPr>
            </w:pPr>
            <w:r w:rsidRPr="77963026">
              <w:rPr>
                <w:rFonts w:eastAsiaTheme="minorEastAsia"/>
                <w:sz w:val="14"/>
                <w:szCs w:val="14"/>
                <w:lang w:val="en-US"/>
              </w:rPr>
              <w:t>n/a</w:t>
            </w:r>
          </w:p>
        </w:tc>
        <w:tc>
          <w:tcPr>
            <w:tcW w:w="778" w:type="dxa"/>
          </w:tcPr>
          <w:p w14:paraId="6B1B2D22" w14:textId="4A789BB5" w:rsidR="18E4F016" w:rsidRDefault="18E4F016" w:rsidP="77963026">
            <w:pPr>
              <w:rPr>
                <w:rFonts w:eastAsiaTheme="minorEastAsia"/>
                <w:sz w:val="14"/>
                <w:szCs w:val="14"/>
                <w:lang w:val="en-US"/>
              </w:rPr>
            </w:pPr>
            <w:r w:rsidRPr="77963026">
              <w:rPr>
                <w:rFonts w:eastAsiaTheme="minorEastAsia"/>
                <w:sz w:val="14"/>
                <w:szCs w:val="14"/>
                <w:lang w:val="en-US"/>
              </w:rPr>
              <w:t>n/</w:t>
            </w:r>
            <w:r w:rsidR="42CE929A" w:rsidRPr="77963026">
              <w:rPr>
                <w:rFonts w:eastAsiaTheme="minorEastAsia"/>
                <w:sz w:val="14"/>
                <w:szCs w:val="14"/>
                <w:lang w:val="en-US"/>
              </w:rPr>
              <w:t>a</w:t>
            </w:r>
          </w:p>
        </w:tc>
        <w:tc>
          <w:tcPr>
            <w:tcW w:w="753" w:type="dxa"/>
          </w:tcPr>
          <w:p w14:paraId="70703B51" w14:textId="7EE19617" w:rsidR="596DA6A0" w:rsidRDefault="596DA6A0" w:rsidP="77963026">
            <w:pPr>
              <w:rPr>
                <w:rFonts w:eastAsiaTheme="minorEastAsia"/>
                <w:sz w:val="14"/>
                <w:szCs w:val="14"/>
                <w:lang w:val="en-US"/>
              </w:rPr>
            </w:pPr>
            <w:r w:rsidRPr="77963026">
              <w:rPr>
                <w:rFonts w:eastAsiaTheme="minorEastAsia"/>
                <w:sz w:val="14"/>
                <w:szCs w:val="14"/>
                <w:lang w:val="en-US"/>
              </w:rPr>
              <w:t>n/a</w:t>
            </w:r>
          </w:p>
        </w:tc>
      </w:tr>
      <w:tr w:rsidR="00D72651" w:rsidRPr="00C97CC9" w14:paraId="417233F1" w14:textId="77777777" w:rsidTr="0E570D1C">
        <w:trPr>
          <w:trHeight w:val="272"/>
        </w:trPr>
        <w:tc>
          <w:tcPr>
            <w:tcW w:w="1022" w:type="dxa"/>
            <w:shd w:val="clear" w:color="auto" w:fill="D9E2F3" w:themeFill="accent1" w:themeFillTint="33"/>
          </w:tcPr>
          <w:p w14:paraId="7172E640" w14:textId="77777777" w:rsidR="00D72651" w:rsidRPr="00C97CC9" w:rsidRDefault="6C2A78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Turkmenistan</w:t>
            </w:r>
          </w:p>
        </w:tc>
        <w:tc>
          <w:tcPr>
            <w:tcW w:w="697" w:type="dxa"/>
          </w:tcPr>
          <w:p w14:paraId="17D1ECB6"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697" w:type="dxa"/>
          </w:tcPr>
          <w:p w14:paraId="1829E5DA" w14:textId="5BC6D4EF" w:rsidR="27D084EE" w:rsidRDefault="6B2E3210" w:rsidP="77963026">
            <w:pPr>
              <w:rPr>
                <w:rFonts w:eastAsiaTheme="minorEastAsia"/>
                <w:sz w:val="14"/>
                <w:szCs w:val="14"/>
                <w:lang w:val="en-US"/>
              </w:rPr>
            </w:pPr>
            <w:r w:rsidRPr="77963026">
              <w:rPr>
                <w:rFonts w:eastAsiaTheme="minorEastAsia"/>
                <w:sz w:val="14"/>
                <w:szCs w:val="14"/>
                <w:lang w:val="en-US"/>
              </w:rPr>
              <w:t>38,5</w:t>
            </w:r>
          </w:p>
        </w:tc>
        <w:tc>
          <w:tcPr>
            <w:tcW w:w="735" w:type="dxa"/>
          </w:tcPr>
          <w:p w14:paraId="6AD2C797"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00DFE856"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10" w:type="dxa"/>
          </w:tcPr>
          <w:p w14:paraId="31C0AC8F" w14:textId="77777777" w:rsidR="00D72651" w:rsidRPr="00C97CC9" w:rsidRDefault="2905EE44"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2E8E9220" w14:textId="07196F5C" w:rsidR="4CDE76B2" w:rsidRDefault="4CDE76B2" w:rsidP="77963026">
            <w:pPr>
              <w:rPr>
                <w:rFonts w:eastAsiaTheme="minorEastAsia"/>
                <w:sz w:val="14"/>
                <w:szCs w:val="14"/>
                <w:lang w:val="en-US"/>
              </w:rPr>
            </w:pPr>
            <w:r w:rsidRPr="77963026">
              <w:rPr>
                <w:rFonts w:eastAsiaTheme="minorEastAsia"/>
                <w:sz w:val="14"/>
                <w:szCs w:val="14"/>
                <w:lang w:val="en-US"/>
              </w:rPr>
              <w:t>n/a</w:t>
            </w:r>
          </w:p>
        </w:tc>
        <w:tc>
          <w:tcPr>
            <w:tcW w:w="793" w:type="dxa"/>
          </w:tcPr>
          <w:p w14:paraId="78068157" w14:textId="3A9178DA" w:rsidR="5547DF22" w:rsidRDefault="5547DF22" w:rsidP="77963026">
            <w:pPr>
              <w:rPr>
                <w:rFonts w:eastAsiaTheme="minorEastAsia"/>
                <w:sz w:val="14"/>
                <w:szCs w:val="14"/>
                <w:lang w:val="en-US"/>
              </w:rPr>
            </w:pPr>
            <w:r w:rsidRPr="77963026">
              <w:rPr>
                <w:rFonts w:eastAsiaTheme="minorEastAsia"/>
                <w:sz w:val="14"/>
                <w:szCs w:val="14"/>
                <w:lang w:val="en-US"/>
              </w:rPr>
              <w:t>15,6</w:t>
            </w:r>
          </w:p>
        </w:tc>
        <w:tc>
          <w:tcPr>
            <w:tcW w:w="778" w:type="dxa"/>
          </w:tcPr>
          <w:p w14:paraId="2E86E613" w14:textId="1EDC15D9" w:rsidR="021A0A7A" w:rsidRDefault="021A0A7A" w:rsidP="77963026">
            <w:pPr>
              <w:rPr>
                <w:rFonts w:eastAsiaTheme="minorEastAsia"/>
                <w:sz w:val="14"/>
                <w:szCs w:val="14"/>
                <w:lang w:val="en-US"/>
              </w:rPr>
            </w:pPr>
            <w:r w:rsidRPr="77963026">
              <w:rPr>
                <w:rFonts w:eastAsiaTheme="minorEastAsia"/>
                <w:sz w:val="14"/>
                <w:szCs w:val="14"/>
                <w:lang w:val="en-US"/>
              </w:rPr>
              <w:t>12,8</w:t>
            </w:r>
          </w:p>
        </w:tc>
        <w:tc>
          <w:tcPr>
            <w:tcW w:w="825" w:type="dxa"/>
          </w:tcPr>
          <w:p w14:paraId="70F379A6" w14:textId="18E58274" w:rsidR="478F5C76" w:rsidRDefault="478F5C76" w:rsidP="77963026">
            <w:pPr>
              <w:rPr>
                <w:rFonts w:eastAsiaTheme="minorEastAsia"/>
                <w:sz w:val="14"/>
                <w:szCs w:val="14"/>
                <w:lang w:val="en-US"/>
              </w:rPr>
            </w:pPr>
            <w:r w:rsidRPr="77963026">
              <w:rPr>
                <w:rFonts w:eastAsiaTheme="minorEastAsia"/>
                <w:sz w:val="14"/>
                <w:szCs w:val="14"/>
                <w:lang w:val="en-US"/>
              </w:rPr>
              <w:t>n/a</w:t>
            </w:r>
          </w:p>
        </w:tc>
        <w:tc>
          <w:tcPr>
            <w:tcW w:w="778" w:type="dxa"/>
          </w:tcPr>
          <w:p w14:paraId="37C218E1" w14:textId="31421788" w:rsidR="4DCA7907" w:rsidRDefault="4DCA7907" w:rsidP="77963026">
            <w:pPr>
              <w:rPr>
                <w:rFonts w:eastAsiaTheme="minorEastAsia"/>
                <w:sz w:val="14"/>
                <w:szCs w:val="14"/>
                <w:lang w:val="en-US"/>
              </w:rPr>
            </w:pPr>
            <w:r w:rsidRPr="77963026">
              <w:rPr>
                <w:rFonts w:eastAsiaTheme="minorEastAsia"/>
                <w:sz w:val="14"/>
                <w:szCs w:val="14"/>
                <w:lang w:val="en-US"/>
              </w:rPr>
              <w:t>n/a</w:t>
            </w:r>
          </w:p>
        </w:tc>
        <w:tc>
          <w:tcPr>
            <w:tcW w:w="753" w:type="dxa"/>
          </w:tcPr>
          <w:p w14:paraId="4538199C" w14:textId="3690EE75" w:rsidR="3C220DB3" w:rsidRDefault="3C220DB3" w:rsidP="77963026">
            <w:pPr>
              <w:rPr>
                <w:rFonts w:eastAsiaTheme="minorEastAsia"/>
                <w:sz w:val="14"/>
                <w:szCs w:val="14"/>
                <w:lang w:val="en-US"/>
              </w:rPr>
            </w:pPr>
            <w:r w:rsidRPr="77963026">
              <w:rPr>
                <w:rFonts w:eastAsiaTheme="minorEastAsia"/>
                <w:sz w:val="14"/>
                <w:szCs w:val="14"/>
                <w:lang w:val="en-US"/>
              </w:rPr>
              <w:t>n/a</w:t>
            </w:r>
          </w:p>
        </w:tc>
      </w:tr>
    </w:tbl>
    <w:p w14:paraId="37BEE5A3" w14:textId="5FEA7F0A" w:rsidR="00A17845" w:rsidRPr="00C97CC9" w:rsidRDefault="00A17845" w:rsidP="0E570D1C">
      <w:pPr>
        <w:rPr>
          <w:rFonts w:eastAsiaTheme="minorEastAsia"/>
          <w:sz w:val="18"/>
          <w:szCs w:val="18"/>
          <w:lang w:val="en-US"/>
        </w:rPr>
      </w:pPr>
      <w:r w:rsidRPr="0E570D1C">
        <w:rPr>
          <w:rFonts w:eastAsiaTheme="minorEastAsia"/>
          <w:sz w:val="18"/>
          <w:szCs w:val="18"/>
          <w:lang w:val="en-US"/>
        </w:rPr>
        <w:t>Source: UNECE</w:t>
      </w:r>
      <w:r w:rsidR="0FA6E31C" w:rsidRPr="0E570D1C">
        <w:rPr>
          <w:rFonts w:eastAsiaTheme="minorEastAsia"/>
          <w:sz w:val="18"/>
          <w:szCs w:val="18"/>
          <w:lang w:val="en-US"/>
        </w:rPr>
        <w:t>:</w:t>
      </w:r>
      <w:r w:rsidRPr="0E570D1C">
        <w:rPr>
          <w:rFonts w:eastAsiaTheme="minorEastAsia"/>
          <w:sz w:val="18"/>
          <w:szCs w:val="18"/>
          <w:lang w:val="en-US"/>
        </w:rPr>
        <w:t xml:space="preserve"> </w:t>
      </w:r>
      <w:hyperlink r:id="rId12">
        <w:r w:rsidR="6E065AE8" w:rsidRPr="0E570D1C">
          <w:rPr>
            <w:rStyle w:val="Hyperlink"/>
            <w:rFonts w:eastAsiaTheme="minorEastAsia"/>
            <w:sz w:val="18"/>
            <w:szCs w:val="18"/>
            <w:lang w:val="en-US"/>
          </w:rPr>
          <w:t xml:space="preserve">Graduates by type of </w:t>
        </w:r>
        <w:proofErr w:type="spellStart"/>
        <w:r w:rsidR="6E065AE8" w:rsidRPr="0E570D1C">
          <w:rPr>
            <w:rStyle w:val="Hyperlink"/>
            <w:rFonts w:eastAsiaTheme="minorEastAsia"/>
            <w:sz w:val="18"/>
            <w:szCs w:val="18"/>
            <w:lang w:val="en-US"/>
          </w:rPr>
          <w:t>programme</w:t>
        </w:r>
        <w:proofErr w:type="spellEnd"/>
        <w:r w:rsidR="6E065AE8" w:rsidRPr="0E570D1C">
          <w:rPr>
            <w:rStyle w:val="Hyperlink"/>
            <w:rFonts w:eastAsiaTheme="minorEastAsia"/>
            <w:sz w:val="18"/>
            <w:szCs w:val="18"/>
            <w:lang w:val="en-US"/>
          </w:rPr>
          <w:t xml:space="preserve"> and sex</w:t>
        </w:r>
      </w:hyperlink>
      <w:r w:rsidR="09893247" w:rsidRPr="0E570D1C">
        <w:rPr>
          <w:rFonts w:eastAsiaTheme="minorEastAsia"/>
          <w:color w:val="333333"/>
          <w:sz w:val="18"/>
          <w:szCs w:val="18"/>
          <w:lang w:val="en-US"/>
        </w:rPr>
        <w:t>;</w:t>
      </w:r>
      <w:r w:rsidR="6E065AE8" w:rsidRPr="0E570D1C">
        <w:rPr>
          <w:rFonts w:eastAsiaTheme="minorEastAsia"/>
          <w:color w:val="333333"/>
          <w:sz w:val="18"/>
          <w:szCs w:val="18"/>
          <w:lang w:val="en-US"/>
        </w:rPr>
        <w:t xml:space="preserve"> </w:t>
      </w:r>
      <w:hyperlink r:id="rId13">
        <w:r w:rsidR="6E065AE8" w:rsidRPr="0E570D1C">
          <w:rPr>
            <w:rStyle w:val="Hyperlink"/>
            <w:rFonts w:eastAsiaTheme="minorEastAsia"/>
            <w:sz w:val="18"/>
            <w:szCs w:val="18"/>
            <w:lang w:val="en-US"/>
          </w:rPr>
          <w:t>Tertiary students by field of study (ISCED-F 2013) and sex</w:t>
        </w:r>
      </w:hyperlink>
      <w:r w:rsidR="40731622" w:rsidRPr="0E570D1C">
        <w:rPr>
          <w:rFonts w:eastAsiaTheme="minorEastAsia"/>
          <w:sz w:val="18"/>
          <w:szCs w:val="18"/>
          <w:lang w:val="en-US"/>
        </w:rPr>
        <w:t xml:space="preserve">; </w:t>
      </w:r>
      <w:hyperlink r:id="rId14">
        <w:r w:rsidR="17A9F0A0" w:rsidRPr="0E570D1C">
          <w:rPr>
            <w:rStyle w:val="Hyperlink"/>
            <w:rFonts w:eastAsiaTheme="minorEastAsia"/>
            <w:sz w:val="18"/>
            <w:szCs w:val="18"/>
            <w:lang w:val="en-US"/>
          </w:rPr>
          <w:t>Female tertiary students, % of total</w:t>
        </w:r>
      </w:hyperlink>
      <w:r w:rsidR="5B69CD67" w:rsidRPr="0E570D1C">
        <w:rPr>
          <w:rFonts w:eastAsiaTheme="minorEastAsia"/>
          <w:sz w:val="18"/>
          <w:szCs w:val="18"/>
          <w:lang w:val="en-US"/>
        </w:rPr>
        <w:t xml:space="preserve">, World Bank </w:t>
      </w:r>
      <w:hyperlink r:id="rId15">
        <w:r w:rsidR="5B69CD67" w:rsidRPr="0E570D1C">
          <w:rPr>
            <w:rStyle w:val="Hyperlink"/>
            <w:rFonts w:eastAsiaTheme="minorEastAsia"/>
            <w:sz w:val="18"/>
            <w:szCs w:val="18"/>
            <w:lang w:val="en-US"/>
          </w:rPr>
          <w:t>Share of female STEM graduates</w:t>
        </w:r>
      </w:hyperlink>
      <w:r w:rsidR="401D531D" w:rsidRPr="0E570D1C">
        <w:rPr>
          <w:rFonts w:eastAsiaTheme="minorEastAsia"/>
          <w:sz w:val="18"/>
          <w:szCs w:val="18"/>
          <w:lang w:val="en-US"/>
        </w:rPr>
        <w:t xml:space="preserve">, </w:t>
      </w:r>
      <w:hyperlink r:id="rId16">
        <w:r w:rsidR="03331656" w:rsidRPr="0E570D1C">
          <w:rPr>
            <w:rStyle w:val="Hyperlink"/>
            <w:rFonts w:eastAsiaTheme="minorEastAsia"/>
            <w:sz w:val="18"/>
            <w:szCs w:val="18"/>
            <w:lang w:val="en-US"/>
          </w:rPr>
          <w:t>Gender Statistics - graduates by field</w:t>
        </w:r>
      </w:hyperlink>
      <w:r w:rsidR="12C8CB43" w:rsidRPr="0E570D1C">
        <w:rPr>
          <w:rFonts w:eastAsiaTheme="minorEastAsia"/>
          <w:sz w:val="18"/>
          <w:szCs w:val="18"/>
          <w:lang w:val="en-US"/>
        </w:rPr>
        <w:t xml:space="preserve"> School </w:t>
      </w:r>
      <w:r w:rsidR="199E2A51" w:rsidRPr="0E570D1C">
        <w:rPr>
          <w:rFonts w:eastAsiaTheme="minorEastAsia"/>
          <w:sz w:val="18"/>
          <w:szCs w:val="18"/>
          <w:lang w:val="en-US"/>
        </w:rPr>
        <w:t>enrollment</w:t>
      </w:r>
      <w:r w:rsidR="12C8CB43" w:rsidRPr="0E570D1C">
        <w:rPr>
          <w:rFonts w:eastAsiaTheme="minorEastAsia"/>
          <w:sz w:val="18"/>
          <w:szCs w:val="18"/>
          <w:lang w:val="en-US"/>
        </w:rPr>
        <w:t>, tertiary (</w:t>
      </w:r>
      <w:hyperlink r:id="rId17">
        <w:r w:rsidR="12C8CB43" w:rsidRPr="0E570D1C">
          <w:rPr>
            <w:rStyle w:val="Hyperlink"/>
            <w:rFonts w:eastAsiaTheme="minorEastAsia"/>
            <w:sz w:val="18"/>
            <w:szCs w:val="18"/>
            <w:lang w:val="en-US"/>
          </w:rPr>
          <w:t>men</w:t>
        </w:r>
      </w:hyperlink>
      <w:r w:rsidR="12C8CB43" w:rsidRPr="0E570D1C">
        <w:rPr>
          <w:rFonts w:eastAsiaTheme="minorEastAsia"/>
          <w:sz w:val="18"/>
          <w:szCs w:val="18"/>
          <w:lang w:val="en-US"/>
        </w:rPr>
        <w:t xml:space="preserve">, </w:t>
      </w:r>
      <w:hyperlink r:id="rId18">
        <w:r w:rsidR="7EDD48DF" w:rsidRPr="0E570D1C">
          <w:rPr>
            <w:rStyle w:val="Hyperlink"/>
            <w:rFonts w:eastAsiaTheme="minorEastAsia"/>
            <w:sz w:val="18"/>
            <w:szCs w:val="18"/>
            <w:lang w:val="en-US"/>
          </w:rPr>
          <w:t>women</w:t>
        </w:r>
      </w:hyperlink>
      <w:r w:rsidR="7EDD48DF" w:rsidRPr="0E570D1C">
        <w:rPr>
          <w:rFonts w:eastAsiaTheme="minorEastAsia"/>
          <w:sz w:val="18"/>
          <w:szCs w:val="18"/>
          <w:lang w:val="en-US"/>
        </w:rPr>
        <w:t xml:space="preserve">) </w:t>
      </w:r>
    </w:p>
    <w:p w14:paraId="5F5234E9" w14:textId="468831E6" w:rsidR="00A17845" w:rsidRPr="00C97CC9" w:rsidRDefault="0DD7E5E6" w:rsidP="33965C83">
      <w:pPr>
        <w:rPr>
          <w:sz w:val="18"/>
          <w:szCs w:val="18"/>
          <w:lang w:val="en-US"/>
        </w:rPr>
      </w:pPr>
      <w:r w:rsidRPr="00790E20">
        <w:rPr>
          <w:sz w:val="18"/>
          <w:szCs w:val="18"/>
          <w:lang w:val="en-US"/>
        </w:rPr>
        <w:t>Methodological</w:t>
      </w:r>
      <w:r w:rsidR="00A17845" w:rsidRPr="00790E20">
        <w:rPr>
          <w:sz w:val="18"/>
          <w:szCs w:val="18"/>
          <w:lang w:val="en-US"/>
        </w:rPr>
        <w:t xml:space="preserve"> note: based on the most recent data available no older than 201</w:t>
      </w:r>
      <w:r w:rsidR="057A9417" w:rsidRPr="00790E20">
        <w:rPr>
          <w:sz w:val="18"/>
          <w:szCs w:val="18"/>
          <w:lang w:val="en-US"/>
        </w:rPr>
        <w:t>3</w:t>
      </w:r>
      <w:r w:rsidR="00A17845" w:rsidRPr="00790E20">
        <w:rPr>
          <w:sz w:val="18"/>
          <w:szCs w:val="18"/>
          <w:lang w:val="en-US"/>
        </w:rPr>
        <w:t>.</w:t>
      </w:r>
    </w:p>
    <w:p w14:paraId="1A7C1C9B" w14:textId="4E9ED2CA" w:rsidR="00790E20" w:rsidRDefault="00790E20" w:rsidP="00790E20">
      <w:pPr>
        <w:rPr>
          <w:sz w:val="18"/>
          <w:szCs w:val="18"/>
          <w:lang w:val="en-US"/>
        </w:rPr>
      </w:pPr>
    </w:p>
    <w:p w14:paraId="34CE0A41" w14:textId="5AE2E291" w:rsidR="00C97CC9" w:rsidRPr="00C97CC9" w:rsidRDefault="00C97CC9" w:rsidP="33965C83">
      <w:pPr>
        <w:rPr>
          <w:lang w:val="en-US"/>
        </w:rPr>
      </w:pPr>
    </w:p>
    <w:p w14:paraId="5C3E3943" w14:textId="50E7BC84" w:rsidR="008575C2" w:rsidRPr="00C97CC9" w:rsidRDefault="008575C2" w:rsidP="77963026">
      <w:pPr>
        <w:pStyle w:val="ListParagraph"/>
        <w:numPr>
          <w:ilvl w:val="0"/>
          <w:numId w:val="26"/>
        </w:num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 xml:space="preserve">Gender </w:t>
      </w:r>
      <w:proofErr w:type="gramStart"/>
      <w:r w:rsidRPr="77963026">
        <w:rPr>
          <w:rFonts w:asciiTheme="majorHAnsi" w:eastAsiaTheme="majorEastAsia" w:hAnsiTheme="majorHAnsi" w:cstheme="majorBidi"/>
          <w:b/>
          <w:bCs/>
          <w:lang w:val="en-US"/>
        </w:rPr>
        <w:t>pay</w:t>
      </w:r>
      <w:proofErr w:type="gramEnd"/>
      <w:r w:rsidRPr="77963026">
        <w:rPr>
          <w:rFonts w:asciiTheme="majorHAnsi" w:eastAsiaTheme="majorEastAsia" w:hAnsiTheme="majorHAnsi" w:cstheme="majorBidi"/>
          <w:b/>
          <w:bCs/>
          <w:lang w:val="en-US"/>
        </w:rPr>
        <w:t xml:space="preserve"> gap </w:t>
      </w:r>
    </w:p>
    <w:tbl>
      <w:tblPr>
        <w:tblStyle w:val="TableGrid"/>
        <w:tblW w:w="6520" w:type="dxa"/>
        <w:tblInd w:w="1980" w:type="dxa"/>
        <w:tblLook w:val="04A0" w:firstRow="1" w:lastRow="0" w:firstColumn="1" w:lastColumn="0" w:noHBand="0" w:noVBand="1"/>
      </w:tblPr>
      <w:tblGrid>
        <w:gridCol w:w="2268"/>
        <w:gridCol w:w="2126"/>
        <w:gridCol w:w="2126"/>
      </w:tblGrid>
      <w:tr w:rsidR="00763147" w:rsidRPr="00C97CC9" w14:paraId="44694D0E" w14:textId="77777777" w:rsidTr="77963026">
        <w:trPr>
          <w:trHeight w:val="928"/>
        </w:trPr>
        <w:tc>
          <w:tcPr>
            <w:tcW w:w="2268" w:type="dxa"/>
            <w:shd w:val="clear" w:color="auto" w:fill="D9D9D9" w:themeFill="background1" w:themeFillShade="D9"/>
          </w:tcPr>
          <w:p w14:paraId="368BA11F"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Country</w:t>
            </w:r>
          </w:p>
        </w:tc>
        <w:tc>
          <w:tcPr>
            <w:tcW w:w="2126" w:type="dxa"/>
            <w:shd w:val="clear" w:color="auto" w:fill="D9D9D9" w:themeFill="background1" w:themeFillShade="D9"/>
          </w:tcPr>
          <w:p w14:paraId="362C4D58" w14:textId="3634211C" w:rsidR="00763147" w:rsidRPr="00C97CC9" w:rsidRDefault="61EAC4A9" w:rsidP="77963026">
            <w:pPr>
              <w:rPr>
                <w:color w:val="222222"/>
                <w:sz w:val="20"/>
                <w:szCs w:val="20"/>
                <w:lang w:val="en-US"/>
              </w:rPr>
            </w:pPr>
            <w:r w:rsidRPr="77963026">
              <w:rPr>
                <w:color w:val="222222"/>
                <w:sz w:val="20"/>
                <w:szCs w:val="20"/>
                <w:lang w:val="en-US"/>
              </w:rPr>
              <w:t xml:space="preserve">Gender </w:t>
            </w:r>
            <w:proofErr w:type="gramStart"/>
            <w:r w:rsidRPr="77963026">
              <w:rPr>
                <w:color w:val="222222"/>
                <w:sz w:val="20"/>
                <w:szCs w:val="20"/>
                <w:lang w:val="en-US"/>
              </w:rPr>
              <w:t>pay</w:t>
            </w:r>
            <w:proofErr w:type="gramEnd"/>
            <w:r w:rsidRPr="77963026">
              <w:rPr>
                <w:color w:val="222222"/>
                <w:sz w:val="20"/>
                <w:szCs w:val="20"/>
                <w:lang w:val="en-US"/>
              </w:rPr>
              <w:t xml:space="preserve"> gap in monthly earnings</w:t>
            </w:r>
            <w:r w:rsidR="00C97CC9" w:rsidRPr="77963026">
              <w:rPr>
                <w:color w:val="222222"/>
                <w:sz w:val="20"/>
                <w:szCs w:val="20"/>
                <w:lang w:val="en-US"/>
              </w:rPr>
              <w:t xml:space="preserve"> </w:t>
            </w:r>
          </w:p>
        </w:tc>
        <w:tc>
          <w:tcPr>
            <w:tcW w:w="2126" w:type="dxa"/>
            <w:shd w:val="clear" w:color="auto" w:fill="D9D9D9" w:themeFill="background1" w:themeFillShade="D9"/>
          </w:tcPr>
          <w:p w14:paraId="6BF6E2B0" w14:textId="6CD2FF30" w:rsidR="1EBDE76B" w:rsidRDefault="221BCC7B" w:rsidP="77963026">
            <w:pPr>
              <w:rPr>
                <w:color w:val="222222"/>
                <w:sz w:val="20"/>
                <w:szCs w:val="20"/>
                <w:lang w:val="en-US"/>
              </w:rPr>
            </w:pPr>
            <w:r w:rsidRPr="77963026">
              <w:rPr>
                <w:color w:val="222222"/>
                <w:sz w:val="20"/>
                <w:szCs w:val="20"/>
                <w:lang w:val="en-US"/>
              </w:rPr>
              <w:t xml:space="preserve">Gender </w:t>
            </w:r>
            <w:proofErr w:type="gramStart"/>
            <w:r w:rsidRPr="77963026">
              <w:rPr>
                <w:color w:val="222222"/>
                <w:sz w:val="20"/>
                <w:szCs w:val="20"/>
                <w:lang w:val="en-US"/>
              </w:rPr>
              <w:t>pay</w:t>
            </w:r>
            <w:proofErr w:type="gramEnd"/>
            <w:r w:rsidRPr="77963026">
              <w:rPr>
                <w:color w:val="222222"/>
                <w:sz w:val="20"/>
                <w:szCs w:val="20"/>
                <w:lang w:val="en-US"/>
              </w:rPr>
              <w:t xml:space="preserve"> gap in monthly earnings (tertiary education)</w:t>
            </w:r>
          </w:p>
        </w:tc>
      </w:tr>
      <w:tr w:rsidR="00397291" w:rsidRPr="00C97CC9" w14:paraId="234B8946" w14:textId="77777777" w:rsidTr="77963026">
        <w:trPr>
          <w:trHeight w:val="133"/>
        </w:trPr>
        <w:tc>
          <w:tcPr>
            <w:tcW w:w="4394" w:type="dxa"/>
            <w:gridSpan w:val="2"/>
            <w:shd w:val="clear" w:color="auto" w:fill="FFD966" w:themeFill="accent4" w:themeFillTint="99"/>
          </w:tcPr>
          <w:p w14:paraId="3B054A07" w14:textId="77777777" w:rsidR="00397291" w:rsidRPr="00C97CC9" w:rsidRDefault="00397291" w:rsidP="77963026">
            <w:pPr>
              <w:jc w:val="center"/>
              <w:rPr>
                <w:sz w:val="20"/>
                <w:szCs w:val="20"/>
                <w:lang w:val="en-US"/>
              </w:rPr>
            </w:pPr>
            <w:r w:rsidRPr="77963026">
              <w:rPr>
                <w:sz w:val="20"/>
                <w:szCs w:val="20"/>
                <w:lang w:val="en-US"/>
              </w:rPr>
              <w:t>Caucasus and Turkey</w:t>
            </w:r>
          </w:p>
        </w:tc>
        <w:tc>
          <w:tcPr>
            <w:tcW w:w="2126" w:type="dxa"/>
            <w:shd w:val="clear" w:color="auto" w:fill="FFD966" w:themeFill="accent4" w:themeFillTint="99"/>
          </w:tcPr>
          <w:p w14:paraId="7D14C7BB" w14:textId="4022BAAC" w:rsidR="33965C83" w:rsidRDefault="33965C83" w:rsidP="77963026">
            <w:pPr>
              <w:jc w:val="center"/>
              <w:rPr>
                <w:sz w:val="20"/>
                <w:szCs w:val="20"/>
                <w:lang w:val="en-US"/>
              </w:rPr>
            </w:pPr>
          </w:p>
        </w:tc>
      </w:tr>
      <w:tr w:rsidR="00763147" w:rsidRPr="00C97CC9" w14:paraId="54A82245" w14:textId="77777777" w:rsidTr="77963026">
        <w:trPr>
          <w:trHeight w:val="278"/>
        </w:trPr>
        <w:tc>
          <w:tcPr>
            <w:tcW w:w="2268" w:type="dxa"/>
            <w:shd w:val="clear" w:color="auto" w:fill="FFF2CC" w:themeFill="accent4" w:themeFillTint="33"/>
          </w:tcPr>
          <w:p w14:paraId="747B22FC" w14:textId="77777777" w:rsidR="00763147" w:rsidRPr="00C97CC9" w:rsidRDefault="4FB10629" w:rsidP="77963026">
            <w:pPr>
              <w:pStyle w:val="paragraph"/>
              <w:spacing w:before="0" w:beforeAutospacing="0" w:after="0" w:afterAutospacing="0"/>
              <w:jc w:val="center"/>
              <w:textAlignment w:val="baseline"/>
              <w:rPr>
                <w:rFonts w:asciiTheme="minorHAnsi" w:hAnsiTheme="minorHAnsi" w:cstheme="minorBidi"/>
                <w:color w:val="000000" w:themeColor="text1"/>
                <w:sz w:val="20"/>
                <w:szCs w:val="20"/>
              </w:rPr>
            </w:pPr>
            <w:r w:rsidRPr="77963026">
              <w:rPr>
                <w:rStyle w:val="normaltextrun"/>
                <w:rFonts w:asciiTheme="minorHAnsi" w:hAnsiTheme="minorHAnsi" w:cstheme="minorBidi"/>
                <w:color w:val="000000" w:themeColor="text1"/>
                <w:sz w:val="20"/>
                <w:szCs w:val="20"/>
                <w:lang w:val="en-US"/>
              </w:rPr>
              <w:t>Armenia</w:t>
            </w:r>
          </w:p>
        </w:tc>
        <w:tc>
          <w:tcPr>
            <w:tcW w:w="2126" w:type="dxa"/>
          </w:tcPr>
          <w:p w14:paraId="54743545" w14:textId="77777777" w:rsidR="00763147" w:rsidRPr="00C97CC9" w:rsidRDefault="4FB10629" w:rsidP="77963026">
            <w:pPr>
              <w:rPr>
                <w:sz w:val="20"/>
                <w:szCs w:val="20"/>
                <w:lang w:val="en-US"/>
              </w:rPr>
            </w:pPr>
            <w:r w:rsidRPr="77963026">
              <w:rPr>
                <w:sz w:val="20"/>
                <w:szCs w:val="20"/>
                <w:lang w:val="en-US"/>
              </w:rPr>
              <w:t>32,5</w:t>
            </w:r>
          </w:p>
        </w:tc>
        <w:tc>
          <w:tcPr>
            <w:tcW w:w="2126" w:type="dxa"/>
          </w:tcPr>
          <w:p w14:paraId="7243CFCD" w14:textId="1D726275" w:rsidR="55ED225B" w:rsidRDefault="577DB032" w:rsidP="77963026">
            <w:pPr>
              <w:rPr>
                <w:sz w:val="20"/>
                <w:szCs w:val="20"/>
                <w:lang w:val="en-US"/>
              </w:rPr>
            </w:pPr>
            <w:r w:rsidRPr="77963026">
              <w:rPr>
                <w:sz w:val="20"/>
                <w:szCs w:val="20"/>
                <w:lang w:val="en-US"/>
              </w:rPr>
              <w:t>n/a</w:t>
            </w:r>
          </w:p>
        </w:tc>
      </w:tr>
      <w:tr w:rsidR="00763147" w:rsidRPr="00C97CC9" w14:paraId="620EDA6C" w14:textId="77777777" w:rsidTr="77963026">
        <w:trPr>
          <w:trHeight w:val="268"/>
        </w:trPr>
        <w:tc>
          <w:tcPr>
            <w:tcW w:w="2268" w:type="dxa"/>
            <w:shd w:val="clear" w:color="auto" w:fill="FFF2CC" w:themeFill="accent4" w:themeFillTint="33"/>
          </w:tcPr>
          <w:p w14:paraId="6EDF4B77" w14:textId="77777777" w:rsidR="00763147" w:rsidRPr="00C97CC9" w:rsidRDefault="4FB10629" w:rsidP="77963026">
            <w:pPr>
              <w:pStyle w:val="paragraph"/>
              <w:spacing w:before="0" w:beforeAutospacing="0" w:after="0" w:afterAutospacing="0"/>
              <w:jc w:val="center"/>
              <w:textAlignment w:val="baseline"/>
              <w:rPr>
                <w:rFonts w:asciiTheme="minorHAnsi" w:hAnsiTheme="minorHAnsi" w:cstheme="minorBidi"/>
                <w:color w:val="000000" w:themeColor="text1"/>
                <w:sz w:val="20"/>
                <w:szCs w:val="20"/>
              </w:rPr>
            </w:pPr>
            <w:r w:rsidRPr="77963026">
              <w:rPr>
                <w:rStyle w:val="normaltextrun"/>
                <w:rFonts w:asciiTheme="minorHAnsi" w:hAnsiTheme="minorHAnsi" w:cstheme="minorBidi"/>
                <w:color w:val="000000" w:themeColor="text1"/>
                <w:sz w:val="20"/>
                <w:szCs w:val="20"/>
                <w:lang w:val="en-US"/>
              </w:rPr>
              <w:t>Azerbaijan</w:t>
            </w:r>
          </w:p>
        </w:tc>
        <w:tc>
          <w:tcPr>
            <w:tcW w:w="2126" w:type="dxa"/>
          </w:tcPr>
          <w:p w14:paraId="6F519B9B" w14:textId="77777777" w:rsidR="00763147" w:rsidRPr="00C97CC9" w:rsidRDefault="4FB10629" w:rsidP="77963026">
            <w:pPr>
              <w:rPr>
                <w:sz w:val="20"/>
                <w:szCs w:val="20"/>
                <w:lang w:val="en-US"/>
              </w:rPr>
            </w:pPr>
            <w:r w:rsidRPr="77963026">
              <w:rPr>
                <w:sz w:val="20"/>
                <w:szCs w:val="20"/>
                <w:lang w:val="en-US"/>
              </w:rPr>
              <w:t>49,4</w:t>
            </w:r>
          </w:p>
        </w:tc>
        <w:tc>
          <w:tcPr>
            <w:tcW w:w="2126" w:type="dxa"/>
          </w:tcPr>
          <w:p w14:paraId="33CC8513" w14:textId="598BA8F2" w:rsidR="43C1C373" w:rsidRDefault="41374201" w:rsidP="77963026">
            <w:pPr>
              <w:rPr>
                <w:sz w:val="20"/>
                <w:szCs w:val="20"/>
                <w:lang w:val="en-US"/>
              </w:rPr>
            </w:pPr>
            <w:r w:rsidRPr="77963026">
              <w:rPr>
                <w:sz w:val="20"/>
                <w:szCs w:val="20"/>
                <w:lang w:val="en-US"/>
              </w:rPr>
              <w:t>n/a</w:t>
            </w:r>
          </w:p>
        </w:tc>
      </w:tr>
      <w:tr w:rsidR="00763147" w:rsidRPr="00C97CC9" w14:paraId="01174AF8" w14:textId="77777777" w:rsidTr="77963026">
        <w:trPr>
          <w:trHeight w:val="272"/>
        </w:trPr>
        <w:tc>
          <w:tcPr>
            <w:tcW w:w="2268" w:type="dxa"/>
            <w:shd w:val="clear" w:color="auto" w:fill="FFF2CC" w:themeFill="accent4" w:themeFillTint="33"/>
          </w:tcPr>
          <w:p w14:paraId="47E4F5B6"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Georgia</w:t>
            </w:r>
          </w:p>
        </w:tc>
        <w:tc>
          <w:tcPr>
            <w:tcW w:w="2126" w:type="dxa"/>
          </w:tcPr>
          <w:p w14:paraId="725EA311" w14:textId="77777777" w:rsidR="00763147" w:rsidRPr="00C97CC9" w:rsidRDefault="4FB10629" w:rsidP="77963026">
            <w:pPr>
              <w:rPr>
                <w:sz w:val="20"/>
                <w:szCs w:val="20"/>
                <w:lang w:val="en-US"/>
              </w:rPr>
            </w:pPr>
            <w:r w:rsidRPr="77963026">
              <w:rPr>
                <w:sz w:val="20"/>
                <w:szCs w:val="20"/>
                <w:lang w:val="en-US"/>
              </w:rPr>
              <w:t>35,7</w:t>
            </w:r>
          </w:p>
        </w:tc>
        <w:tc>
          <w:tcPr>
            <w:tcW w:w="2126" w:type="dxa"/>
          </w:tcPr>
          <w:p w14:paraId="64221961" w14:textId="457EFE68" w:rsidR="10B0F29B" w:rsidRDefault="7664132D" w:rsidP="77963026">
            <w:pPr>
              <w:rPr>
                <w:sz w:val="20"/>
                <w:szCs w:val="20"/>
                <w:lang w:val="en-US"/>
              </w:rPr>
            </w:pPr>
            <w:r w:rsidRPr="77963026">
              <w:rPr>
                <w:sz w:val="20"/>
                <w:szCs w:val="20"/>
                <w:lang w:val="en-US"/>
              </w:rPr>
              <w:t>n/a</w:t>
            </w:r>
          </w:p>
        </w:tc>
      </w:tr>
      <w:tr w:rsidR="00763147" w:rsidRPr="00C97CC9" w14:paraId="0F66A435" w14:textId="77777777" w:rsidTr="77963026">
        <w:trPr>
          <w:trHeight w:val="148"/>
        </w:trPr>
        <w:tc>
          <w:tcPr>
            <w:tcW w:w="2268" w:type="dxa"/>
            <w:shd w:val="clear" w:color="auto" w:fill="FFF2CC" w:themeFill="accent4" w:themeFillTint="33"/>
          </w:tcPr>
          <w:p w14:paraId="3EF43F62"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Turkey</w:t>
            </w:r>
          </w:p>
        </w:tc>
        <w:tc>
          <w:tcPr>
            <w:tcW w:w="2126" w:type="dxa"/>
          </w:tcPr>
          <w:p w14:paraId="0AF22DFA" w14:textId="77777777" w:rsidR="00763147" w:rsidRPr="00C97CC9" w:rsidRDefault="4FB10629" w:rsidP="77963026">
            <w:pPr>
              <w:rPr>
                <w:sz w:val="20"/>
                <w:szCs w:val="20"/>
                <w:lang w:val="en-US"/>
              </w:rPr>
            </w:pPr>
            <w:r w:rsidRPr="77963026">
              <w:rPr>
                <w:sz w:val="20"/>
                <w:szCs w:val="20"/>
                <w:lang w:val="en-US"/>
              </w:rPr>
              <w:t>n/a</w:t>
            </w:r>
          </w:p>
        </w:tc>
        <w:tc>
          <w:tcPr>
            <w:tcW w:w="2126" w:type="dxa"/>
          </w:tcPr>
          <w:p w14:paraId="68C78DE2" w14:textId="3519FDB4" w:rsidR="6877A71D" w:rsidRDefault="2602DBD2" w:rsidP="77963026">
            <w:pPr>
              <w:rPr>
                <w:sz w:val="20"/>
                <w:szCs w:val="20"/>
                <w:lang w:val="en-US"/>
              </w:rPr>
            </w:pPr>
            <w:r w:rsidRPr="77963026">
              <w:rPr>
                <w:sz w:val="20"/>
                <w:szCs w:val="20"/>
                <w:lang w:val="en-US"/>
              </w:rPr>
              <w:t>n/a</w:t>
            </w:r>
          </w:p>
        </w:tc>
      </w:tr>
      <w:tr w:rsidR="00397291" w:rsidRPr="00C97CC9" w14:paraId="7D88AF34" w14:textId="77777777" w:rsidTr="77963026">
        <w:trPr>
          <w:trHeight w:val="587"/>
        </w:trPr>
        <w:tc>
          <w:tcPr>
            <w:tcW w:w="4394" w:type="dxa"/>
            <w:gridSpan w:val="2"/>
            <w:shd w:val="clear" w:color="auto" w:fill="A8D08D" w:themeFill="accent6" w:themeFillTint="99"/>
          </w:tcPr>
          <w:p w14:paraId="4753070B" w14:textId="77777777" w:rsidR="00397291" w:rsidRPr="00C97CC9" w:rsidRDefault="00397291" w:rsidP="77963026">
            <w:pPr>
              <w:jc w:val="center"/>
              <w:rPr>
                <w:sz w:val="20"/>
                <w:szCs w:val="20"/>
                <w:lang w:val="en-US"/>
              </w:rPr>
            </w:pPr>
            <w:r w:rsidRPr="77963026">
              <w:rPr>
                <w:sz w:val="20"/>
                <w:szCs w:val="20"/>
                <w:lang w:val="en-US"/>
              </w:rPr>
              <w:lastRenderedPageBreak/>
              <w:t>Western CIS</w:t>
            </w:r>
          </w:p>
        </w:tc>
        <w:tc>
          <w:tcPr>
            <w:tcW w:w="2126" w:type="dxa"/>
            <w:shd w:val="clear" w:color="auto" w:fill="A8D08D" w:themeFill="accent6" w:themeFillTint="99"/>
          </w:tcPr>
          <w:p w14:paraId="47C5A722" w14:textId="54B3D134" w:rsidR="33965C83" w:rsidRDefault="33965C83" w:rsidP="77963026">
            <w:pPr>
              <w:jc w:val="center"/>
              <w:rPr>
                <w:sz w:val="20"/>
                <w:szCs w:val="20"/>
                <w:lang w:val="en-US"/>
              </w:rPr>
            </w:pPr>
          </w:p>
        </w:tc>
      </w:tr>
      <w:tr w:rsidR="00763147" w:rsidRPr="00C97CC9" w14:paraId="403FC3AE" w14:textId="77777777" w:rsidTr="77963026">
        <w:trPr>
          <w:trHeight w:val="246"/>
        </w:trPr>
        <w:tc>
          <w:tcPr>
            <w:tcW w:w="2268" w:type="dxa"/>
            <w:shd w:val="clear" w:color="auto" w:fill="E2EFD9" w:themeFill="accent6" w:themeFillTint="33"/>
          </w:tcPr>
          <w:p w14:paraId="2D0962F5"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Belarus</w:t>
            </w:r>
          </w:p>
        </w:tc>
        <w:tc>
          <w:tcPr>
            <w:tcW w:w="2126" w:type="dxa"/>
          </w:tcPr>
          <w:p w14:paraId="32F1D914" w14:textId="77777777" w:rsidR="00763147" w:rsidRPr="00C97CC9" w:rsidRDefault="4FB10629" w:rsidP="77963026">
            <w:pPr>
              <w:rPr>
                <w:sz w:val="20"/>
                <w:szCs w:val="20"/>
                <w:lang w:val="en-US"/>
              </w:rPr>
            </w:pPr>
            <w:r w:rsidRPr="77963026">
              <w:rPr>
                <w:sz w:val="20"/>
                <w:szCs w:val="20"/>
                <w:lang w:val="en-US"/>
              </w:rPr>
              <w:t>25,4</w:t>
            </w:r>
          </w:p>
        </w:tc>
        <w:tc>
          <w:tcPr>
            <w:tcW w:w="2126" w:type="dxa"/>
          </w:tcPr>
          <w:p w14:paraId="5F67949F" w14:textId="39126A82" w:rsidR="10E0450C" w:rsidRDefault="160BCD41" w:rsidP="77963026">
            <w:pPr>
              <w:rPr>
                <w:sz w:val="20"/>
                <w:szCs w:val="20"/>
                <w:lang w:val="en-US"/>
              </w:rPr>
            </w:pPr>
            <w:r w:rsidRPr="77963026">
              <w:rPr>
                <w:sz w:val="20"/>
                <w:szCs w:val="20"/>
                <w:lang w:val="en-US"/>
              </w:rPr>
              <w:t>35,9</w:t>
            </w:r>
          </w:p>
        </w:tc>
      </w:tr>
      <w:tr w:rsidR="00763147" w:rsidRPr="00C97CC9" w14:paraId="24ADD879" w14:textId="77777777" w:rsidTr="77963026">
        <w:trPr>
          <w:trHeight w:val="251"/>
        </w:trPr>
        <w:tc>
          <w:tcPr>
            <w:tcW w:w="2268" w:type="dxa"/>
            <w:shd w:val="clear" w:color="auto" w:fill="E2EFD9" w:themeFill="accent6" w:themeFillTint="33"/>
          </w:tcPr>
          <w:p w14:paraId="358C964A"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Moldova</w:t>
            </w:r>
          </w:p>
        </w:tc>
        <w:tc>
          <w:tcPr>
            <w:tcW w:w="2126" w:type="dxa"/>
          </w:tcPr>
          <w:p w14:paraId="77E0547C" w14:textId="77777777" w:rsidR="00763147" w:rsidRPr="00C97CC9" w:rsidRDefault="4FB10629" w:rsidP="77963026">
            <w:pPr>
              <w:rPr>
                <w:sz w:val="20"/>
                <w:szCs w:val="20"/>
                <w:lang w:val="en-US"/>
              </w:rPr>
            </w:pPr>
            <w:r w:rsidRPr="77963026">
              <w:rPr>
                <w:sz w:val="20"/>
                <w:szCs w:val="20"/>
                <w:lang w:val="en-US"/>
              </w:rPr>
              <w:t>13,5</w:t>
            </w:r>
          </w:p>
        </w:tc>
        <w:tc>
          <w:tcPr>
            <w:tcW w:w="2126" w:type="dxa"/>
          </w:tcPr>
          <w:p w14:paraId="24424111" w14:textId="7FA46961" w:rsidR="060FD90E" w:rsidRDefault="336E390E" w:rsidP="77963026">
            <w:pPr>
              <w:rPr>
                <w:sz w:val="20"/>
                <w:szCs w:val="20"/>
                <w:lang w:val="en-US"/>
              </w:rPr>
            </w:pPr>
            <w:r w:rsidRPr="77963026">
              <w:rPr>
                <w:sz w:val="20"/>
                <w:szCs w:val="20"/>
                <w:lang w:val="en-US"/>
              </w:rPr>
              <w:t>n/a</w:t>
            </w:r>
          </w:p>
        </w:tc>
      </w:tr>
      <w:tr w:rsidR="00763147" w:rsidRPr="00C97CC9" w14:paraId="189963E2" w14:textId="77777777" w:rsidTr="77963026">
        <w:trPr>
          <w:trHeight w:val="126"/>
        </w:trPr>
        <w:tc>
          <w:tcPr>
            <w:tcW w:w="2268" w:type="dxa"/>
            <w:shd w:val="clear" w:color="auto" w:fill="E2EFD9" w:themeFill="accent6" w:themeFillTint="33"/>
          </w:tcPr>
          <w:p w14:paraId="4DD494E8"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Ukraine</w:t>
            </w:r>
          </w:p>
        </w:tc>
        <w:tc>
          <w:tcPr>
            <w:tcW w:w="2126" w:type="dxa"/>
          </w:tcPr>
          <w:p w14:paraId="704366D0" w14:textId="77777777" w:rsidR="00763147" w:rsidRPr="00C97CC9" w:rsidRDefault="4FB10629" w:rsidP="77963026">
            <w:pPr>
              <w:rPr>
                <w:sz w:val="20"/>
                <w:szCs w:val="20"/>
                <w:lang w:val="en-US"/>
              </w:rPr>
            </w:pPr>
            <w:r w:rsidRPr="77963026">
              <w:rPr>
                <w:sz w:val="20"/>
                <w:szCs w:val="20"/>
                <w:lang w:val="en-US"/>
              </w:rPr>
              <w:t>21,2</w:t>
            </w:r>
          </w:p>
        </w:tc>
        <w:tc>
          <w:tcPr>
            <w:tcW w:w="2126" w:type="dxa"/>
          </w:tcPr>
          <w:p w14:paraId="38112C90" w14:textId="09409FBD" w:rsidR="225CF90A" w:rsidRDefault="4DFCD40D" w:rsidP="77963026">
            <w:pPr>
              <w:rPr>
                <w:sz w:val="20"/>
                <w:szCs w:val="20"/>
                <w:lang w:val="en-US"/>
              </w:rPr>
            </w:pPr>
            <w:r w:rsidRPr="77963026">
              <w:rPr>
                <w:sz w:val="20"/>
                <w:szCs w:val="20"/>
                <w:lang w:val="en-US"/>
              </w:rPr>
              <w:t>27,6</w:t>
            </w:r>
          </w:p>
        </w:tc>
      </w:tr>
      <w:tr w:rsidR="00397291" w:rsidRPr="00C97CC9" w14:paraId="700FC304" w14:textId="77777777" w:rsidTr="77963026">
        <w:trPr>
          <w:trHeight w:val="131"/>
        </w:trPr>
        <w:tc>
          <w:tcPr>
            <w:tcW w:w="4394" w:type="dxa"/>
            <w:gridSpan w:val="2"/>
            <w:shd w:val="clear" w:color="auto" w:fill="F4B083" w:themeFill="accent2" w:themeFillTint="99"/>
          </w:tcPr>
          <w:p w14:paraId="64345EAF" w14:textId="77777777" w:rsidR="00397291" w:rsidRPr="00C97CC9" w:rsidRDefault="00397291" w:rsidP="77963026">
            <w:pPr>
              <w:jc w:val="center"/>
              <w:rPr>
                <w:sz w:val="20"/>
                <w:szCs w:val="20"/>
                <w:lang w:val="en-US"/>
              </w:rPr>
            </w:pPr>
            <w:r w:rsidRPr="77963026">
              <w:rPr>
                <w:sz w:val="20"/>
                <w:szCs w:val="20"/>
                <w:lang w:val="en-US"/>
              </w:rPr>
              <w:t>Western Balkans</w:t>
            </w:r>
          </w:p>
        </w:tc>
        <w:tc>
          <w:tcPr>
            <w:tcW w:w="2126" w:type="dxa"/>
            <w:shd w:val="clear" w:color="auto" w:fill="F4B083" w:themeFill="accent2" w:themeFillTint="99"/>
          </w:tcPr>
          <w:p w14:paraId="5B590FE1" w14:textId="4C82F24E" w:rsidR="33965C83" w:rsidRDefault="33965C83" w:rsidP="77963026">
            <w:pPr>
              <w:jc w:val="center"/>
              <w:rPr>
                <w:sz w:val="20"/>
                <w:szCs w:val="20"/>
                <w:lang w:val="en-US"/>
              </w:rPr>
            </w:pPr>
          </w:p>
        </w:tc>
      </w:tr>
      <w:tr w:rsidR="00763147" w:rsidRPr="00C97CC9" w14:paraId="4D0B04F2" w14:textId="77777777" w:rsidTr="77963026">
        <w:trPr>
          <w:trHeight w:val="290"/>
        </w:trPr>
        <w:tc>
          <w:tcPr>
            <w:tcW w:w="2268" w:type="dxa"/>
            <w:shd w:val="clear" w:color="auto" w:fill="FBE4D5" w:themeFill="accent2" w:themeFillTint="33"/>
          </w:tcPr>
          <w:p w14:paraId="57C6009B"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Albania</w:t>
            </w:r>
          </w:p>
        </w:tc>
        <w:tc>
          <w:tcPr>
            <w:tcW w:w="2126" w:type="dxa"/>
          </w:tcPr>
          <w:p w14:paraId="5E4D6514" w14:textId="77777777" w:rsidR="00763147" w:rsidRPr="00C97CC9" w:rsidRDefault="4FB10629" w:rsidP="77963026">
            <w:pPr>
              <w:rPr>
                <w:sz w:val="20"/>
                <w:szCs w:val="20"/>
                <w:lang w:val="en-US"/>
              </w:rPr>
            </w:pPr>
            <w:r w:rsidRPr="77963026">
              <w:rPr>
                <w:sz w:val="20"/>
                <w:szCs w:val="20"/>
                <w:lang w:val="en-US"/>
              </w:rPr>
              <w:t>10,5</w:t>
            </w:r>
          </w:p>
        </w:tc>
        <w:tc>
          <w:tcPr>
            <w:tcW w:w="2126" w:type="dxa"/>
          </w:tcPr>
          <w:p w14:paraId="5D0CD3DA" w14:textId="6BCB0EEF" w:rsidR="41045D78" w:rsidRDefault="02ACDDBB" w:rsidP="77963026">
            <w:pPr>
              <w:rPr>
                <w:sz w:val="20"/>
                <w:szCs w:val="20"/>
                <w:lang w:val="en-US"/>
              </w:rPr>
            </w:pPr>
            <w:r w:rsidRPr="77963026">
              <w:rPr>
                <w:sz w:val="20"/>
                <w:szCs w:val="20"/>
                <w:lang w:val="en-US"/>
              </w:rPr>
              <w:t>14,8</w:t>
            </w:r>
          </w:p>
        </w:tc>
      </w:tr>
      <w:tr w:rsidR="00763147" w:rsidRPr="00C97CC9" w14:paraId="75C88F54" w14:textId="77777777" w:rsidTr="77963026">
        <w:trPr>
          <w:trHeight w:val="252"/>
        </w:trPr>
        <w:tc>
          <w:tcPr>
            <w:tcW w:w="2268" w:type="dxa"/>
            <w:shd w:val="clear" w:color="auto" w:fill="FBE4D5" w:themeFill="accent2" w:themeFillTint="33"/>
          </w:tcPr>
          <w:p w14:paraId="2952A49B"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Bosnia and Herzegovina</w:t>
            </w:r>
          </w:p>
        </w:tc>
        <w:tc>
          <w:tcPr>
            <w:tcW w:w="2126" w:type="dxa"/>
          </w:tcPr>
          <w:p w14:paraId="38F0A0F5" w14:textId="77777777" w:rsidR="00763147" w:rsidRPr="00C97CC9" w:rsidRDefault="00397291" w:rsidP="77963026">
            <w:pPr>
              <w:rPr>
                <w:sz w:val="20"/>
                <w:szCs w:val="20"/>
                <w:lang w:val="en-US"/>
              </w:rPr>
            </w:pPr>
            <w:r w:rsidRPr="77963026">
              <w:rPr>
                <w:sz w:val="20"/>
                <w:szCs w:val="20"/>
                <w:lang w:val="en-US"/>
              </w:rPr>
              <w:t>n/a</w:t>
            </w:r>
          </w:p>
        </w:tc>
        <w:tc>
          <w:tcPr>
            <w:tcW w:w="2126" w:type="dxa"/>
          </w:tcPr>
          <w:p w14:paraId="5BFB0E05" w14:textId="150027E3" w:rsidR="58983A5D" w:rsidRDefault="38EC38E6" w:rsidP="77963026">
            <w:pPr>
              <w:rPr>
                <w:sz w:val="20"/>
                <w:szCs w:val="20"/>
                <w:lang w:val="en-US"/>
              </w:rPr>
            </w:pPr>
            <w:r w:rsidRPr="77963026">
              <w:rPr>
                <w:sz w:val="20"/>
                <w:szCs w:val="20"/>
                <w:lang w:val="en-US"/>
              </w:rPr>
              <w:t>n/a</w:t>
            </w:r>
          </w:p>
        </w:tc>
      </w:tr>
      <w:tr w:rsidR="00763147" w:rsidRPr="00C97CC9" w14:paraId="7683E5DB" w14:textId="77777777" w:rsidTr="77963026">
        <w:trPr>
          <w:trHeight w:val="146"/>
        </w:trPr>
        <w:tc>
          <w:tcPr>
            <w:tcW w:w="2268" w:type="dxa"/>
            <w:shd w:val="clear" w:color="auto" w:fill="FBE4D5" w:themeFill="accent2" w:themeFillTint="33"/>
          </w:tcPr>
          <w:p w14:paraId="4A8C71FC"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Kosovo*</w:t>
            </w:r>
          </w:p>
        </w:tc>
        <w:tc>
          <w:tcPr>
            <w:tcW w:w="2126" w:type="dxa"/>
          </w:tcPr>
          <w:p w14:paraId="1329E0AC" w14:textId="77777777" w:rsidR="00763147" w:rsidRPr="00C97CC9" w:rsidRDefault="00397291" w:rsidP="77963026">
            <w:pPr>
              <w:rPr>
                <w:sz w:val="20"/>
                <w:szCs w:val="20"/>
                <w:lang w:val="en-US"/>
              </w:rPr>
            </w:pPr>
            <w:r w:rsidRPr="77963026">
              <w:rPr>
                <w:sz w:val="20"/>
                <w:szCs w:val="20"/>
                <w:lang w:val="en-US"/>
              </w:rPr>
              <w:t>n/a</w:t>
            </w:r>
          </w:p>
        </w:tc>
        <w:tc>
          <w:tcPr>
            <w:tcW w:w="2126" w:type="dxa"/>
          </w:tcPr>
          <w:p w14:paraId="14089B62" w14:textId="70A84B08" w:rsidR="6A4CE8EC" w:rsidRDefault="00A4C80B" w:rsidP="77963026">
            <w:pPr>
              <w:rPr>
                <w:sz w:val="20"/>
                <w:szCs w:val="20"/>
                <w:lang w:val="en-US"/>
              </w:rPr>
            </w:pPr>
            <w:r w:rsidRPr="77963026">
              <w:rPr>
                <w:sz w:val="20"/>
                <w:szCs w:val="20"/>
                <w:lang w:val="en-US"/>
              </w:rPr>
              <w:t>n/a</w:t>
            </w:r>
          </w:p>
        </w:tc>
      </w:tr>
      <w:tr w:rsidR="00763147" w:rsidRPr="00C97CC9" w14:paraId="1184F543" w14:textId="77777777" w:rsidTr="77963026">
        <w:trPr>
          <w:trHeight w:val="278"/>
        </w:trPr>
        <w:tc>
          <w:tcPr>
            <w:tcW w:w="2268" w:type="dxa"/>
            <w:shd w:val="clear" w:color="auto" w:fill="FBE4D5" w:themeFill="accent2" w:themeFillTint="33"/>
          </w:tcPr>
          <w:p w14:paraId="36484E44"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Montenegro</w:t>
            </w:r>
          </w:p>
        </w:tc>
        <w:tc>
          <w:tcPr>
            <w:tcW w:w="2126" w:type="dxa"/>
          </w:tcPr>
          <w:p w14:paraId="5A487B70" w14:textId="77777777" w:rsidR="00763147" w:rsidRPr="00C97CC9" w:rsidRDefault="00397291" w:rsidP="77963026">
            <w:pPr>
              <w:rPr>
                <w:sz w:val="20"/>
                <w:szCs w:val="20"/>
                <w:lang w:val="en-US"/>
              </w:rPr>
            </w:pPr>
            <w:r w:rsidRPr="77963026">
              <w:rPr>
                <w:sz w:val="20"/>
                <w:szCs w:val="20"/>
                <w:lang w:val="en-US"/>
              </w:rPr>
              <w:t>n/a</w:t>
            </w:r>
          </w:p>
        </w:tc>
        <w:tc>
          <w:tcPr>
            <w:tcW w:w="2126" w:type="dxa"/>
          </w:tcPr>
          <w:p w14:paraId="4D0D5EDF" w14:textId="2CBE1E2E" w:rsidR="109E36F0" w:rsidRDefault="0DF2417A" w:rsidP="77963026">
            <w:pPr>
              <w:rPr>
                <w:sz w:val="20"/>
                <w:szCs w:val="20"/>
                <w:lang w:val="en-US"/>
              </w:rPr>
            </w:pPr>
            <w:r w:rsidRPr="77963026">
              <w:rPr>
                <w:sz w:val="20"/>
                <w:szCs w:val="20"/>
                <w:lang w:val="en-US"/>
              </w:rPr>
              <w:t>n/a</w:t>
            </w:r>
          </w:p>
        </w:tc>
      </w:tr>
      <w:tr w:rsidR="00763147" w:rsidRPr="00C97CC9" w14:paraId="6000CA92" w14:textId="77777777" w:rsidTr="77963026">
        <w:trPr>
          <w:trHeight w:val="281"/>
        </w:trPr>
        <w:tc>
          <w:tcPr>
            <w:tcW w:w="2268" w:type="dxa"/>
            <w:shd w:val="clear" w:color="auto" w:fill="FBE4D5" w:themeFill="accent2" w:themeFillTint="33"/>
          </w:tcPr>
          <w:p w14:paraId="60980DEE"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North Macedonia</w:t>
            </w:r>
          </w:p>
        </w:tc>
        <w:tc>
          <w:tcPr>
            <w:tcW w:w="2126" w:type="dxa"/>
          </w:tcPr>
          <w:p w14:paraId="743E4C5C" w14:textId="77777777" w:rsidR="00763147" w:rsidRPr="00C97CC9" w:rsidRDefault="00C97CC9" w:rsidP="77963026">
            <w:pPr>
              <w:rPr>
                <w:rStyle w:val="FootnoteReference"/>
                <w:sz w:val="20"/>
                <w:szCs w:val="20"/>
                <w:lang w:val="en-US"/>
              </w:rPr>
            </w:pPr>
            <w:r w:rsidRPr="77963026">
              <w:rPr>
                <w:sz w:val="20"/>
                <w:szCs w:val="20"/>
                <w:lang w:val="en-US"/>
              </w:rPr>
              <w:t>8,8</w:t>
            </w:r>
          </w:p>
        </w:tc>
        <w:tc>
          <w:tcPr>
            <w:tcW w:w="2126" w:type="dxa"/>
          </w:tcPr>
          <w:p w14:paraId="0AB4B009" w14:textId="492F7B58" w:rsidR="5FAD50DE" w:rsidRDefault="3230C657" w:rsidP="77963026">
            <w:pPr>
              <w:rPr>
                <w:sz w:val="20"/>
                <w:szCs w:val="20"/>
                <w:lang w:val="en-US"/>
              </w:rPr>
            </w:pPr>
            <w:r w:rsidRPr="77963026">
              <w:rPr>
                <w:sz w:val="20"/>
                <w:szCs w:val="20"/>
                <w:lang w:val="en-US"/>
              </w:rPr>
              <w:t>16,3</w:t>
            </w:r>
          </w:p>
        </w:tc>
      </w:tr>
      <w:tr w:rsidR="00763147" w:rsidRPr="00C97CC9" w14:paraId="27406FA1" w14:textId="77777777" w:rsidTr="77963026">
        <w:trPr>
          <w:trHeight w:val="272"/>
        </w:trPr>
        <w:tc>
          <w:tcPr>
            <w:tcW w:w="2268" w:type="dxa"/>
            <w:shd w:val="clear" w:color="auto" w:fill="FBE4D5" w:themeFill="accent2" w:themeFillTint="33"/>
          </w:tcPr>
          <w:p w14:paraId="546B7EB2"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Serbia</w:t>
            </w:r>
          </w:p>
        </w:tc>
        <w:tc>
          <w:tcPr>
            <w:tcW w:w="2126" w:type="dxa"/>
          </w:tcPr>
          <w:p w14:paraId="526D80A2" w14:textId="77777777" w:rsidR="00763147" w:rsidRPr="00C97CC9" w:rsidRDefault="4FB10629" w:rsidP="77963026">
            <w:pPr>
              <w:rPr>
                <w:sz w:val="20"/>
                <w:szCs w:val="20"/>
                <w:lang w:val="en-US"/>
              </w:rPr>
            </w:pPr>
            <w:r w:rsidRPr="77963026">
              <w:rPr>
                <w:sz w:val="20"/>
                <w:szCs w:val="20"/>
                <w:lang w:val="en-US"/>
              </w:rPr>
              <w:t>18</w:t>
            </w:r>
          </w:p>
        </w:tc>
        <w:tc>
          <w:tcPr>
            <w:tcW w:w="2126" w:type="dxa"/>
          </w:tcPr>
          <w:p w14:paraId="47C23F77" w14:textId="09504BEA" w:rsidR="530391AB" w:rsidRDefault="5D75A047" w:rsidP="77963026">
            <w:pPr>
              <w:rPr>
                <w:sz w:val="20"/>
                <w:szCs w:val="20"/>
                <w:lang w:val="en-US"/>
              </w:rPr>
            </w:pPr>
            <w:r w:rsidRPr="77963026">
              <w:rPr>
                <w:sz w:val="20"/>
                <w:szCs w:val="20"/>
                <w:lang w:val="en-US"/>
              </w:rPr>
              <w:t>n/a</w:t>
            </w:r>
          </w:p>
        </w:tc>
      </w:tr>
      <w:tr w:rsidR="00397291" w:rsidRPr="00C97CC9" w14:paraId="71A1674B" w14:textId="77777777" w:rsidTr="77963026">
        <w:trPr>
          <w:trHeight w:val="134"/>
        </w:trPr>
        <w:tc>
          <w:tcPr>
            <w:tcW w:w="4394" w:type="dxa"/>
            <w:gridSpan w:val="2"/>
            <w:shd w:val="clear" w:color="auto" w:fill="8EAADB" w:themeFill="accent1" w:themeFillTint="99"/>
          </w:tcPr>
          <w:p w14:paraId="49517AF0" w14:textId="77777777" w:rsidR="00397291" w:rsidRPr="00C97CC9" w:rsidRDefault="00397291" w:rsidP="77963026">
            <w:pPr>
              <w:jc w:val="center"/>
              <w:rPr>
                <w:sz w:val="20"/>
                <w:szCs w:val="20"/>
                <w:lang w:val="en-US"/>
              </w:rPr>
            </w:pPr>
            <w:r w:rsidRPr="77963026">
              <w:rPr>
                <w:sz w:val="20"/>
                <w:szCs w:val="20"/>
                <w:lang w:val="en-US"/>
              </w:rPr>
              <w:t>Central Asia</w:t>
            </w:r>
          </w:p>
        </w:tc>
        <w:tc>
          <w:tcPr>
            <w:tcW w:w="2126" w:type="dxa"/>
            <w:shd w:val="clear" w:color="auto" w:fill="8EAADB" w:themeFill="accent1" w:themeFillTint="99"/>
          </w:tcPr>
          <w:p w14:paraId="472024B6" w14:textId="35FE6839" w:rsidR="33965C83" w:rsidRDefault="33965C83" w:rsidP="77963026">
            <w:pPr>
              <w:jc w:val="center"/>
              <w:rPr>
                <w:sz w:val="20"/>
                <w:szCs w:val="20"/>
                <w:lang w:val="en-US"/>
              </w:rPr>
            </w:pPr>
          </w:p>
        </w:tc>
      </w:tr>
      <w:tr w:rsidR="00763147" w:rsidRPr="00C97CC9" w14:paraId="40AFC78B" w14:textId="77777777" w:rsidTr="77963026">
        <w:trPr>
          <w:trHeight w:val="266"/>
        </w:trPr>
        <w:tc>
          <w:tcPr>
            <w:tcW w:w="2268" w:type="dxa"/>
            <w:shd w:val="clear" w:color="auto" w:fill="D9E2F3" w:themeFill="accent1" w:themeFillTint="33"/>
          </w:tcPr>
          <w:p w14:paraId="35E9836A"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Kazakhstan</w:t>
            </w:r>
          </w:p>
        </w:tc>
        <w:tc>
          <w:tcPr>
            <w:tcW w:w="2126" w:type="dxa"/>
          </w:tcPr>
          <w:p w14:paraId="4F1316C1" w14:textId="77777777" w:rsidR="00763147" w:rsidRPr="00C97CC9" w:rsidRDefault="4FB10629" w:rsidP="77963026">
            <w:pPr>
              <w:rPr>
                <w:sz w:val="20"/>
                <w:szCs w:val="20"/>
                <w:lang w:val="en-US"/>
              </w:rPr>
            </w:pPr>
            <w:r w:rsidRPr="77963026">
              <w:rPr>
                <w:sz w:val="20"/>
                <w:szCs w:val="20"/>
                <w:lang w:val="en-US"/>
              </w:rPr>
              <w:t>32,2</w:t>
            </w:r>
          </w:p>
        </w:tc>
        <w:tc>
          <w:tcPr>
            <w:tcW w:w="2126" w:type="dxa"/>
          </w:tcPr>
          <w:p w14:paraId="2F94A36F" w14:textId="473D31B2" w:rsidR="1BEBC11A" w:rsidRDefault="348358D0" w:rsidP="77963026">
            <w:pPr>
              <w:rPr>
                <w:sz w:val="20"/>
                <w:szCs w:val="20"/>
                <w:lang w:val="en-US"/>
              </w:rPr>
            </w:pPr>
            <w:r w:rsidRPr="77963026">
              <w:rPr>
                <w:sz w:val="20"/>
                <w:szCs w:val="20"/>
                <w:lang w:val="en-US"/>
              </w:rPr>
              <w:t>n/a</w:t>
            </w:r>
          </w:p>
        </w:tc>
      </w:tr>
      <w:tr w:rsidR="00763147" w:rsidRPr="00C97CC9" w14:paraId="0695ECEC" w14:textId="77777777" w:rsidTr="77963026">
        <w:trPr>
          <w:trHeight w:val="270"/>
        </w:trPr>
        <w:tc>
          <w:tcPr>
            <w:tcW w:w="2268" w:type="dxa"/>
            <w:shd w:val="clear" w:color="auto" w:fill="D9E2F3" w:themeFill="accent1" w:themeFillTint="33"/>
          </w:tcPr>
          <w:p w14:paraId="45E6CABB"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Kyrgyzstan</w:t>
            </w:r>
          </w:p>
        </w:tc>
        <w:tc>
          <w:tcPr>
            <w:tcW w:w="2126" w:type="dxa"/>
          </w:tcPr>
          <w:p w14:paraId="69414495" w14:textId="77777777" w:rsidR="00763147" w:rsidRPr="00C97CC9" w:rsidRDefault="4FB10629" w:rsidP="77963026">
            <w:pPr>
              <w:rPr>
                <w:sz w:val="20"/>
                <w:szCs w:val="20"/>
                <w:lang w:val="en-US"/>
              </w:rPr>
            </w:pPr>
            <w:r w:rsidRPr="77963026">
              <w:rPr>
                <w:sz w:val="20"/>
                <w:szCs w:val="20"/>
                <w:lang w:val="en-US"/>
              </w:rPr>
              <w:t>27,5</w:t>
            </w:r>
          </w:p>
        </w:tc>
        <w:tc>
          <w:tcPr>
            <w:tcW w:w="2126" w:type="dxa"/>
          </w:tcPr>
          <w:p w14:paraId="0974D511" w14:textId="6BCA3B6D" w:rsidR="746B1021" w:rsidRDefault="4A7AFA60" w:rsidP="77963026">
            <w:pPr>
              <w:rPr>
                <w:sz w:val="20"/>
                <w:szCs w:val="20"/>
                <w:lang w:val="en-US"/>
              </w:rPr>
            </w:pPr>
            <w:r w:rsidRPr="77963026">
              <w:rPr>
                <w:sz w:val="20"/>
                <w:szCs w:val="20"/>
                <w:lang w:val="en-US"/>
              </w:rPr>
              <w:t>n/a</w:t>
            </w:r>
          </w:p>
        </w:tc>
      </w:tr>
      <w:tr w:rsidR="00763147" w:rsidRPr="00C97CC9" w14:paraId="15A7286E" w14:textId="77777777" w:rsidTr="77963026">
        <w:trPr>
          <w:trHeight w:val="288"/>
        </w:trPr>
        <w:tc>
          <w:tcPr>
            <w:tcW w:w="2268" w:type="dxa"/>
            <w:shd w:val="clear" w:color="auto" w:fill="D9E2F3" w:themeFill="accent1" w:themeFillTint="33"/>
          </w:tcPr>
          <w:p w14:paraId="4EE38097"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Uzbekistan</w:t>
            </w:r>
          </w:p>
        </w:tc>
        <w:tc>
          <w:tcPr>
            <w:tcW w:w="2126" w:type="dxa"/>
          </w:tcPr>
          <w:p w14:paraId="6B1F43CE" w14:textId="77777777" w:rsidR="00763147" w:rsidRPr="00C97CC9" w:rsidRDefault="00397291" w:rsidP="77963026">
            <w:pPr>
              <w:rPr>
                <w:sz w:val="20"/>
                <w:szCs w:val="20"/>
                <w:lang w:val="en-US"/>
              </w:rPr>
            </w:pPr>
            <w:r w:rsidRPr="77963026">
              <w:rPr>
                <w:sz w:val="20"/>
                <w:szCs w:val="20"/>
                <w:lang w:val="en-US"/>
              </w:rPr>
              <w:t>n/a</w:t>
            </w:r>
          </w:p>
        </w:tc>
        <w:tc>
          <w:tcPr>
            <w:tcW w:w="2126" w:type="dxa"/>
          </w:tcPr>
          <w:p w14:paraId="6E64A51B" w14:textId="14A3DE14" w:rsidR="41C5BC40" w:rsidRDefault="4C4EC66C" w:rsidP="77963026">
            <w:pPr>
              <w:rPr>
                <w:sz w:val="20"/>
                <w:szCs w:val="20"/>
                <w:lang w:val="en-US"/>
              </w:rPr>
            </w:pPr>
            <w:r w:rsidRPr="77963026">
              <w:rPr>
                <w:sz w:val="20"/>
                <w:szCs w:val="20"/>
                <w:lang w:val="en-US"/>
              </w:rPr>
              <w:t>n/a</w:t>
            </w:r>
          </w:p>
        </w:tc>
      </w:tr>
      <w:tr w:rsidR="00763147" w:rsidRPr="00C97CC9" w14:paraId="5DCB70C5" w14:textId="77777777" w:rsidTr="77963026">
        <w:trPr>
          <w:trHeight w:val="265"/>
        </w:trPr>
        <w:tc>
          <w:tcPr>
            <w:tcW w:w="2268" w:type="dxa"/>
            <w:shd w:val="clear" w:color="auto" w:fill="D9E2F3" w:themeFill="accent1" w:themeFillTint="33"/>
          </w:tcPr>
          <w:p w14:paraId="703214DF"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Tajikistan</w:t>
            </w:r>
          </w:p>
        </w:tc>
        <w:tc>
          <w:tcPr>
            <w:tcW w:w="2126" w:type="dxa"/>
          </w:tcPr>
          <w:p w14:paraId="6D3069FC" w14:textId="77777777" w:rsidR="00763147" w:rsidRPr="00C97CC9" w:rsidRDefault="00397291" w:rsidP="77963026">
            <w:pPr>
              <w:rPr>
                <w:sz w:val="20"/>
                <w:szCs w:val="20"/>
                <w:lang w:val="en-US"/>
              </w:rPr>
            </w:pPr>
            <w:r w:rsidRPr="77963026">
              <w:rPr>
                <w:sz w:val="20"/>
                <w:szCs w:val="20"/>
                <w:lang w:val="en-US"/>
              </w:rPr>
              <w:t>n/a</w:t>
            </w:r>
          </w:p>
        </w:tc>
        <w:tc>
          <w:tcPr>
            <w:tcW w:w="2126" w:type="dxa"/>
          </w:tcPr>
          <w:p w14:paraId="1A1AA822" w14:textId="10A0582D" w:rsidR="320193C9" w:rsidRDefault="30103290" w:rsidP="77963026">
            <w:pPr>
              <w:rPr>
                <w:sz w:val="20"/>
                <w:szCs w:val="20"/>
                <w:lang w:val="en-US"/>
              </w:rPr>
            </w:pPr>
            <w:r w:rsidRPr="77963026">
              <w:rPr>
                <w:sz w:val="20"/>
                <w:szCs w:val="20"/>
                <w:lang w:val="en-US"/>
              </w:rPr>
              <w:t>n/a</w:t>
            </w:r>
          </w:p>
        </w:tc>
      </w:tr>
      <w:tr w:rsidR="00763147" w:rsidRPr="00C97CC9" w14:paraId="58B340CF" w14:textId="77777777" w:rsidTr="77963026">
        <w:trPr>
          <w:trHeight w:val="282"/>
        </w:trPr>
        <w:tc>
          <w:tcPr>
            <w:tcW w:w="2268" w:type="dxa"/>
            <w:shd w:val="clear" w:color="auto" w:fill="D9E2F3" w:themeFill="accent1" w:themeFillTint="33"/>
          </w:tcPr>
          <w:p w14:paraId="3AE4F0EE" w14:textId="77777777" w:rsidR="00763147" w:rsidRPr="00C97CC9" w:rsidRDefault="4FB10629" w:rsidP="77963026">
            <w:pPr>
              <w:jc w:val="center"/>
              <w:rPr>
                <w:color w:val="000000" w:themeColor="text1"/>
                <w:sz w:val="20"/>
                <w:szCs w:val="20"/>
                <w:lang w:val="en-US"/>
              </w:rPr>
            </w:pPr>
            <w:r w:rsidRPr="77963026">
              <w:rPr>
                <w:color w:val="000000" w:themeColor="text1"/>
                <w:sz w:val="20"/>
                <w:szCs w:val="20"/>
                <w:lang w:val="en-US"/>
              </w:rPr>
              <w:t>Turkmenistan</w:t>
            </w:r>
          </w:p>
        </w:tc>
        <w:tc>
          <w:tcPr>
            <w:tcW w:w="2126" w:type="dxa"/>
          </w:tcPr>
          <w:p w14:paraId="3DCE34D6" w14:textId="77777777" w:rsidR="00763147" w:rsidRPr="00C97CC9" w:rsidRDefault="00397291" w:rsidP="77963026">
            <w:pPr>
              <w:rPr>
                <w:sz w:val="20"/>
                <w:szCs w:val="20"/>
                <w:lang w:val="en-US"/>
              </w:rPr>
            </w:pPr>
            <w:r w:rsidRPr="77963026">
              <w:rPr>
                <w:sz w:val="20"/>
                <w:szCs w:val="20"/>
                <w:lang w:val="en-US"/>
              </w:rPr>
              <w:t>n/a</w:t>
            </w:r>
          </w:p>
        </w:tc>
        <w:tc>
          <w:tcPr>
            <w:tcW w:w="2126" w:type="dxa"/>
          </w:tcPr>
          <w:p w14:paraId="7002FD7D" w14:textId="16236AB8" w:rsidR="6947EF73" w:rsidRDefault="43D1A0E0" w:rsidP="77963026">
            <w:pPr>
              <w:rPr>
                <w:sz w:val="20"/>
                <w:szCs w:val="20"/>
                <w:lang w:val="en-US"/>
              </w:rPr>
            </w:pPr>
            <w:r w:rsidRPr="77963026">
              <w:rPr>
                <w:sz w:val="20"/>
                <w:szCs w:val="20"/>
                <w:lang w:val="en-US"/>
              </w:rPr>
              <w:t>n/a</w:t>
            </w:r>
          </w:p>
        </w:tc>
      </w:tr>
    </w:tbl>
    <w:p w14:paraId="5E98D923" w14:textId="1D1C1E80" w:rsidR="00A17845" w:rsidRPr="00C97CC9" w:rsidRDefault="00A17845" w:rsidP="77963026">
      <w:pPr>
        <w:rPr>
          <w:lang w:val="en-US"/>
        </w:rPr>
      </w:pPr>
      <w:r w:rsidRPr="77963026">
        <w:rPr>
          <w:lang w:val="en-US"/>
        </w:rPr>
        <w:t>Source: UNECE (</w:t>
      </w:r>
      <w:hyperlink r:id="rId19">
        <w:r w:rsidR="2C9FD033" w:rsidRPr="77963026">
          <w:rPr>
            <w:rStyle w:val="Hyperlink"/>
            <w:lang w:val="en-US"/>
          </w:rPr>
          <w:t>Country overview...</w:t>
        </w:r>
      </w:hyperlink>
      <w:r w:rsidRPr="77963026">
        <w:rPr>
          <w:lang w:val="en-US"/>
        </w:rPr>
        <w:t xml:space="preserve">) </w:t>
      </w:r>
    </w:p>
    <w:p w14:paraId="62EBF3C5" w14:textId="77777777" w:rsidR="00763147" w:rsidRPr="00C97CC9" w:rsidRDefault="00763147" w:rsidP="33965C83">
      <w:pPr>
        <w:rPr>
          <w:lang w:val="en-US"/>
        </w:rPr>
      </w:pPr>
    </w:p>
    <w:p w14:paraId="5206B368" w14:textId="1BEF0678" w:rsidR="6F9C82A2" w:rsidRDefault="6F9C82A2" w:rsidP="77963026">
      <w:pPr>
        <w:pStyle w:val="ListParagraph"/>
        <w:numPr>
          <w:ilvl w:val="0"/>
          <w:numId w:val="25"/>
        </w:num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Computer use</w:t>
      </w:r>
      <w:r w:rsidR="52A2ABEB" w:rsidRPr="77963026">
        <w:rPr>
          <w:rFonts w:asciiTheme="majorHAnsi" w:eastAsiaTheme="majorEastAsia" w:hAnsiTheme="majorHAnsi" w:cstheme="majorBidi"/>
          <w:b/>
          <w:bCs/>
          <w:lang w:val="en-US"/>
        </w:rPr>
        <w:t xml:space="preserve"> (latest available, no older than 2012)</w:t>
      </w:r>
    </w:p>
    <w:tbl>
      <w:tblPr>
        <w:tblStyle w:val="TableGrid"/>
        <w:tblW w:w="0" w:type="auto"/>
        <w:tblInd w:w="1980" w:type="dxa"/>
        <w:tblLook w:val="04A0" w:firstRow="1" w:lastRow="0" w:firstColumn="1" w:lastColumn="0" w:noHBand="0" w:noVBand="1"/>
      </w:tblPr>
      <w:tblGrid>
        <w:gridCol w:w="1452"/>
        <w:gridCol w:w="1452"/>
        <w:gridCol w:w="1452"/>
        <w:gridCol w:w="1361"/>
        <w:gridCol w:w="1361"/>
      </w:tblGrid>
      <w:tr w:rsidR="33965C83" w14:paraId="17732CA1" w14:textId="77777777" w:rsidTr="33965C83">
        <w:trPr>
          <w:trHeight w:val="928"/>
        </w:trPr>
        <w:tc>
          <w:tcPr>
            <w:tcW w:w="1452" w:type="dxa"/>
            <w:shd w:val="clear" w:color="auto" w:fill="D9D9D9" w:themeFill="background1" w:themeFillShade="D9"/>
          </w:tcPr>
          <w:p w14:paraId="4E60B9F6" w14:textId="77777777" w:rsidR="33965C83" w:rsidRDefault="33965C83" w:rsidP="33965C83">
            <w:pPr>
              <w:jc w:val="center"/>
              <w:rPr>
                <w:rFonts w:asciiTheme="majorHAnsi" w:eastAsiaTheme="majorEastAsia" w:hAnsiTheme="majorHAnsi" w:cstheme="majorBidi"/>
                <w:b/>
                <w:bCs/>
                <w:color w:val="000000" w:themeColor="text1"/>
                <w:sz w:val="20"/>
                <w:szCs w:val="20"/>
                <w:lang w:val="en-US"/>
              </w:rPr>
            </w:pPr>
            <w:r w:rsidRPr="33965C83">
              <w:rPr>
                <w:rFonts w:asciiTheme="majorHAnsi" w:eastAsiaTheme="majorEastAsia" w:hAnsiTheme="majorHAnsi" w:cstheme="majorBidi"/>
                <w:b/>
                <w:bCs/>
                <w:color w:val="000000" w:themeColor="text1"/>
                <w:sz w:val="20"/>
                <w:szCs w:val="20"/>
                <w:lang w:val="en-US"/>
              </w:rPr>
              <w:t>Country</w:t>
            </w:r>
          </w:p>
        </w:tc>
        <w:tc>
          <w:tcPr>
            <w:tcW w:w="1452" w:type="dxa"/>
            <w:shd w:val="clear" w:color="auto" w:fill="D9D9D9" w:themeFill="background1" w:themeFillShade="D9"/>
          </w:tcPr>
          <w:p w14:paraId="31ED28F9" w14:textId="7E1AB404" w:rsidR="50A562CB" w:rsidRDefault="50A562CB" w:rsidP="33965C83">
            <w:pPr>
              <w:spacing w:line="259" w:lineRule="auto"/>
              <w:rPr>
                <w:rFonts w:asciiTheme="majorHAnsi" w:eastAsiaTheme="majorEastAsia" w:hAnsiTheme="majorHAnsi" w:cstheme="majorBidi"/>
                <w:b/>
                <w:bCs/>
                <w:color w:val="222222"/>
                <w:sz w:val="20"/>
                <w:szCs w:val="20"/>
                <w:lang w:val="en-US"/>
              </w:rPr>
            </w:pPr>
            <w:proofErr w:type="gramStart"/>
            <w:r w:rsidRPr="33965C83">
              <w:rPr>
                <w:rFonts w:asciiTheme="majorHAnsi" w:eastAsiaTheme="majorEastAsia" w:hAnsiTheme="majorHAnsi" w:cstheme="majorBidi"/>
                <w:b/>
                <w:bCs/>
                <w:color w:val="222222"/>
                <w:sz w:val="20"/>
                <w:szCs w:val="20"/>
                <w:lang w:val="en-US"/>
              </w:rPr>
              <w:t>Computer  use</w:t>
            </w:r>
            <w:proofErr w:type="gramEnd"/>
            <w:r w:rsidRPr="33965C83">
              <w:rPr>
                <w:rFonts w:asciiTheme="majorHAnsi" w:eastAsiaTheme="majorEastAsia" w:hAnsiTheme="majorHAnsi" w:cstheme="majorBidi"/>
                <w:b/>
                <w:bCs/>
                <w:color w:val="222222"/>
                <w:sz w:val="20"/>
                <w:szCs w:val="20"/>
                <w:lang w:val="en-US"/>
              </w:rPr>
              <w:t xml:space="preserve"> (women, age: 16-24; %)  </w:t>
            </w:r>
          </w:p>
          <w:p w14:paraId="67452E46" w14:textId="15238696" w:rsidR="33965C83" w:rsidRDefault="33965C83" w:rsidP="33965C83">
            <w:pPr>
              <w:spacing w:line="259" w:lineRule="auto"/>
              <w:rPr>
                <w:rFonts w:asciiTheme="majorHAnsi" w:eastAsiaTheme="majorEastAsia" w:hAnsiTheme="majorHAnsi" w:cstheme="majorBidi"/>
                <w:b/>
                <w:bCs/>
                <w:color w:val="222222"/>
                <w:sz w:val="20"/>
                <w:szCs w:val="20"/>
                <w:lang w:val="en-US"/>
              </w:rPr>
            </w:pPr>
          </w:p>
        </w:tc>
        <w:tc>
          <w:tcPr>
            <w:tcW w:w="1452" w:type="dxa"/>
            <w:shd w:val="clear" w:color="auto" w:fill="D9D9D9" w:themeFill="background1" w:themeFillShade="D9"/>
          </w:tcPr>
          <w:p w14:paraId="50E86B28" w14:textId="5FBFA336" w:rsidR="50A562CB" w:rsidRDefault="50A562CB" w:rsidP="33965C83">
            <w:pPr>
              <w:spacing w:line="259" w:lineRule="auto"/>
              <w:rPr>
                <w:rFonts w:asciiTheme="majorHAnsi" w:eastAsiaTheme="majorEastAsia" w:hAnsiTheme="majorHAnsi" w:cstheme="majorBidi"/>
                <w:b/>
                <w:bCs/>
                <w:color w:val="222222"/>
                <w:sz w:val="20"/>
                <w:szCs w:val="20"/>
                <w:lang w:val="en-US"/>
              </w:rPr>
            </w:pPr>
            <w:proofErr w:type="gramStart"/>
            <w:r w:rsidRPr="33965C83">
              <w:rPr>
                <w:rFonts w:asciiTheme="majorHAnsi" w:eastAsiaTheme="majorEastAsia" w:hAnsiTheme="majorHAnsi" w:cstheme="majorBidi"/>
                <w:b/>
                <w:bCs/>
                <w:color w:val="222222"/>
                <w:sz w:val="20"/>
                <w:szCs w:val="20"/>
                <w:lang w:val="en-US"/>
              </w:rPr>
              <w:t>Computer  use</w:t>
            </w:r>
            <w:proofErr w:type="gramEnd"/>
            <w:r w:rsidRPr="33965C83">
              <w:rPr>
                <w:rFonts w:asciiTheme="majorHAnsi" w:eastAsiaTheme="majorEastAsia" w:hAnsiTheme="majorHAnsi" w:cstheme="majorBidi"/>
                <w:b/>
                <w:bCs/>
                <w:color w:val="222222"/>
                <w:sz w:val="20"/>
                <w:szCs w:val="20"/>
                <w:lang w:val="en-US"/>
              </w:rPr>
              <w:t xml:space="preserve"> (men, age: 16-24; %)  </w:t>
            </w:r>
          </w:p>
          <w:p w14:paraId="33D03374" w14:textId="3A436532" w:rsidR="33965C83" w:rsidRDefault="33965C83" w:rsidP="33965C83">
            <w:pPr>
              <w:spacing w:line="259" w:lineRule="auto"/>
              <w:rPr>
                <w:rFonts w:asciiTheme="majorHAnsi" w:eastAsiaTheme="majorEastAsia" w:hAnsiTheme="majorHAnsi" w:cstheme="majorBidi"/>
                <w:b/>
                <w:bCs/>
                <w:color w:val="222222"/>
                <w:sz w:val="20"/>
                <w:szCs w:val="20"/>
                <w:lang w:val="en-US"/>
              </w:rPr>
            </w:pPr>
          </w:p>
        </w:tc>
        <w:tc>
          <w:tcPr>
            <w:tcW w:w="1361" w:type="dxa"/>
            <w:shd w:val="clear" w:color="auto" w:fill="D9D9D9" w:themeFill="background1" w:themeFillShade="D9"/>
          </w:tcPr>
          <w:p w14:paraId="49592FAF" w14:textId="29AA5613" w:rsidR="746EC09F" w:rsidRDefault="746EC09F" w:rsidP="33965C83">
            <w:pPr>
              <w:spacing w:line="259" w:lineRule="auto"/>
              <w:rPr>
                <w:rFonts w:asciiTheme="majorHAnsi" w:eastAsiaTheme="majorEastAsia" w:hAnsiTheme="majorHAnsi" w:cstheme="majorBidi"/>
                <w:b/>
                <w:bCs/>
                <w:color w:val="222222"/>
                <w:sz w:val="20"/>
                <w:szCs w:val="20"/>
                <w:lang w:val="en-US"/>
              </w:rPr>
            </w:pPr>
            <w:proofErr w:type="gramStart"/>
            <w:r w:rsidRPr="33965C83">
              <w:rPr>
                <w:rFonts w:asciiTheme="majorHAnsi" w:eastAsiaTheme="majorEastAsia" w:hAnsiTheme="majorHAnsi" w:cstheme="majorBidi"/>
                <w:b/>
                <w:bCs/>
                <w:color w:val="222222"/>
                <w:sz w:val="20"/>
                <w:szCs w:val="20"/>
                <w:lang w:val="en-US"/>
              </w:rPr>
              <w:t>Computer  use</w:t>
            </w:r>
            <w:proofErr w:type="gramEnd"/>
            <w:r w:rsidRPr="33965C83">
              <w:rPr>
                <w:rFonts w:asciiTheme="majorHAnsi" w:eastAsiaTheme="majorEastAsia" w:hAnsiTheme="majorHAnsi" w:cstheme="majorBidi"/>
                <w:b/>
                <w:bCs/>
                <w:color w:val="222222"/>
                <w:sz w:val="20"/>
                <w:szCs w:val="20"/>
                <w:lang w:val="en-US"/>
              </w:rPr>
              <w:t xml:space="preserve"> (women, age: 25-54; %)  </w:t>
            </w:r>
          </w:p>
        </w:tc>
        <w:tc>
          <w:tcPr>
            <w:tcW w:w="1361" w:type="dxa"/>
            <w:shd w:val="clear" w:color="auto" w:fill="D9D9D9" w:themeFill="background1" w:themeFillShade="D9"/>
          </w:tcPr>
          <w:p w14:paraId="1F63BC79" w14:textId="1D8E43A6" w:rsidR="46D35D20" w:rsidRDefault="46D35D20" w:rsidP="33965C83">
            <w:pPr>
              <w:spacing w:line="259" w:lineRule="auto"/>
              <w:rPr>
                <w:rFonts w:asciiTheme="majorHAnsi" w:eastAsiaTheme="majorEastAsia" w:hAnsiTheme="majorHAnsi" w:cstheme="majorBidi"/>
                <w:b/>
                <w:bCs/>
                <w:color w:val="222222"/>
                <w:sz w:val="20"/>
                <w:szCs w:val="20"/>
                <w:lang w:val="en-US"/>
              </w:rPr>
            </w:pPr>
            <w:proofErr w:type="gramStart"/>
            <w:r w:rsidRPr="33965C83">
              <w:rPr>
                <w:rFonts w:asciiTheme="majorHAnsi" w:eastAsiaTheme="majorEastAsia" w:hAnsiTheme="majorHAnsi" w:cstheme="majorBidi"/>
                <w:b/>
                <w:bCs/>
                <w:color w:val="222222"/>
                <w:sz w:val="20"/>
                <w:szCs w:val="20"/>
                <w:lang w:val="en-US"/>
              </w:rPr>
              <w:t>Computer  use</w:t>
            </w:r>
            <w:proofErr w:type="gramEnd"/>
            <w:r w:rsidRPr="33965C83">
              <w:rPr>
                <w:rFonts w:asciiTheme="majorHAnsi" w:eastAsiaTheme="majorEastAsia" w:hAnsiTheme="majorHAnsi" w:cstheme="majorBidi"/>
                <w:b/>
                <w:bCs/>
                <w:color w:val="222222"/>
                <w:sz w:val="20"/>
                <w:szCs w:val="20"/>
                <w:lang w:val="en-US"/>
              </w:rPr>
              <w:t xml:space="preserve"> (men, age: 25-54; %)</w:t>
            </w:r>
          </w:p>
        </w:tc>
      </w:tr>
      <w:tr w:rsidR="33965C83" w14:paraId="193FDE0F" w14:textId="77777777" w:rsidTr="33965C83">
        <w:trPr>
          <w:trHeight w:val="133"/>
        </w:trPr>
        <w:tc>
          <w:tcPr>
            <w:tcW w:w="5717" w:type="dxa"/>
            <w:gridSpan w:val="4"/>
            <w:shd w:val="clear" w:color="auto" w:fill="FFD966" w:themeFill="accent4" w:themeFillTint="99"/>
          </w:tcPr>
          <w:p w14:paraId="020B1DA2" w14:textId="77777777" w:rsidR="33965C83" w:rsidRDefault="33965C83" w:rsidP="33965C83">
            <w:pPr>
              <w:jc w:val="cente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Caucasus and Turkey</w:t>
            </w:r>
          </w:p>
        </w:tc>
        <w:tc>
          <w:tcPr>
            <w:tcW w:w="1361" w:type="dxa"/>
            <w:shd w:val="clear" w:color="auto" w:fill="FFD966" w:themeFill="accent4" w:themeFillTint="99"/>
          </w:tcPr>
          <w:p w14:paraId="7674C3D7" w14:textId="4A1F82BA" w:rsidR="33965C83" w:rsidRDefault="33965C83" w:rsidP="33965C83">
            <w:pPr>
              <w:jc w:val="center"/>
              <w:rPr>
                <w:rFonts w:asciiTheme="majorHAnsi" w:eastAsiaTheme="majorEastAsia" w:hAnsiTheme="majorHAnsi" w:cstheme="majorBidi"/>
                <w:sz w:val="20"/>
                <w:szCs w:val="20"/>
                <w:lang w:val="en-US"/>
              </w:rPr>
            </w:pPr>
          </w:p>
        </w:tc>
      </w:tr>
      <w:tr w:rsidR="33965C83" w14:paraId="2135DD30" w14:textId="77777777" w:rsidTr="33965C83">
        <w:trPr>
          <w:trHeight w:val="278"/>
        </w:trPr>
        <w:tc>
          <w:tcPr>
            <w:tcW w:w="1452" w:type="dxa"/>
            <w:shd w:val="clear" w:color="auto" w:fill="FFF2CC" w:themeFill="accent4" w:themeFillTint="33"/>
          </w:tcPr>
          <w:p w14:paraId="3AEB362A" w14:textId="77777777" w:rsidR="33965C83" w:rsidRDefault="33965C83" w:rsidP="33965C83">
            <w:pPr>
              <w:pStyle w:val="paragraph"/>
              <w:spacing w:before="0" w:beforeAutospacing="0" w:after="0" w:afterAutospacing="0"/>
              <w:jc w:val="center"/>
              <w:rPr>
                <w:rFonts w:asciiTheme="majorHAnsi" w:eastAsiaTheme="majorEastAsia" w:hAnsiTheme="majorHAnsi" w:cstheme="majorBidi"/>
                <w:color w:val="000000" w:themeColor="text1"/>
                <w:sz w:val="20"/>
                <w:szCs w:val="20"/>
              </w:rPr>
            </w:pPr>
            <w:r w:rsidRPr="33965C83">
              <w:rPr>
                <w:rStyle w:val="normaltextrun"/>
                <w:rFonts w:asciiTheme="majorHAnsi" w:eastAsiaTheme="majorEastAsia" w:hAnsiTheme="majorHAnsi" w:cstheme="majorBidi"/>
                <w:color w:val="000000" w:themeColor="text1"/>
                <w:sz w:val="20"/>
                <w:szCs w:val="20"/>
                <w:lang w:val="en-US"/>
              </w:rPr>
              <w:t>Armenia</w:t>
            </w:r>
          </w:p>
        </w:tc>
        <w:tc>
          <w:tcPr>
            <w:tcW w:w="1452" w:type="dxa"/>
          </w:tcPr>
          <w:p w14:paraId="72141D34" w14:textId="44922B4C" w:rsidR="466BE5A3" w:rsidRDefault="466BE5A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80,5</w:t>
            </w:r>
          </w:p>
        </w:tc>
        <w:tc>
          <w:tcPr>
            <w:tcW w:w="1452" w:type="dxa"/>
          </w:tcPr>
          <w:p w14:paraId="7599532C" w14:textId="7A0E1836" w:rsidR="0E9F2A88" w:rsidRDefault="0E9F2A88"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76</w:t>
            </w:r>
          </w:p>
        </w:tc>
        <w:tc>
          <w:tcPr>
            <w:tcW w:w="1361" w:type="dxa"/>
          </w:tcPr>
          <w:p w14:paraId="689B553C" w14:textId="43ADEB93" w:rsidR="42FBBAEF" w:rsidRDefault="42FBBAEF"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72</w:t>
            </w:r>
          </w:p>
        </w:tc>
        <w:tc>
          <w:tcPr>
            <w:tcW w:w="1361" w:type="dxa"/>
          </w:tcPr>
          <w:p w14:paraId="64048B41" w14:textId="67A0A87E" w:rsidR="057467DD" w:rsidRDefault="057467DD"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71,3</w:t>
            </w:r>
          </w:p>
        </w:tc>
      </w:tr>
      <w:tr w:rsidR="33965C83" w14:paraId="470C787E" w14:textId="77777777" w:rsidTr="33965C83">
        <w:trPr>
          <w:trHeight w:val="268"/>
        </w:trPr>
        <w:tc>
          <w:tcPr>
            <w:tcW w:w="1452" w:type="dxa"/>
            <w:shd w:val="clear" w:color="auto" w:fill="FFF2CC" w:themeFill="accent4" w:themeFillTint="33"/>
          </w:tcPr>
          <w:p w14:paraId="04C852BD" w14:textId="77777777" w:rsidR="33965C83" w:rsidRDefault="33965C83" w:rsidP="33965C83">
            <w:pPr>
              <w:pStyle w:val="paragraph"/>
              <w:spacing w:before="0" w:beforeAutospacing="0" w:after="0" w:afterAutospacing="0"/>
              <w:jc w:val="center"/>
              <w:rPr>
                <w:rFonts w:asciiTheme="majorHAnsi" w:eastAsiaTheme="majorEastAsia" w:hAnsiTheme="majorHAnsi" w:cstheme="majorBidi"/>
                <w:color w:val="000000" w:themeColor="text1"/>
                <w:sz w:val="20"/>
                <w:szCs w:val="20"/>
              </w:rPr>
            </w:pPr>
            <w:r w:rsidRPr="33965C83">
              <w:rPr>
                <w:rStyle w:val="normaltextrun"/>
                <w:rFonts w:asciiTheme="majorHAnsi" w:eastAsiaTheme="majorEastAsia" w:hAnsiTheme="majorHAnsi" w:cstheme="majorBidi"/>
                <w:color w:val="000000" w:themeColor="text1"/>
                <w:sz w:val="20"/>
                <w:szCs w:val="20"/>
                <w:lang w:val="en-US"/>
              </w:rPr>
              <w:t>Azerbaijan</w:t>
            </w:r>
          </w:p>
        </w:tc>
        <w:tc>
          <w:tcPr>
            <w:tcW w:w="1452" w:type="dxa"/>
          </w:tcPr>
          <w:p w14:paraId="0724DB2A" w14:textId="02FB3188" w:rsidR="0034D51B" w:rsidRDefault="0034D51B"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92,6</w:t>
            </w:r>
          </w:p>
        </w:tc>
        <w:tc>
          <w:tcPr>
            <w:tcW w:w="1452" w:type="dxa"/>
          </w:tcPr>
          <w:p w14:paraId="16B894B9" w14:textId="2A817B48" w:rsidR="25001D49" w:rsidRDefault="25001D49"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90,3</w:t>
            </w:r>
          </w:p>
        </w:tc>
        <w:tc>
          <w:tcPr>
            <w:tcW w:w="1361" w:type="dxa"/>
          </w:tcPr>
          <w:p w14:paraId="5E9159AA" w14:textId="185D62AC" w:rsidR="6EF10F16" w:rsidRDefault="6EF10F16"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68,3</w:t>
            </w:r>
          </w:p>
        </w:tc>
        <w:tc>
          <w:tcPr>
            <w:tcW w:w="1361" w:type="dxa"/>
          </w:tcPr>
          <w:p w14:paraId="0FE6BF34" w14:textId="79F0D7E5" w:rsidR="500ADE7C" w:rsidRDefault="500ADE7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70,3</w:t>
            </w:r>
          </w:p>
        </w:tc>
      </w:tr>
      <w:tr w:rsidR="33965C83" w14:paraId="100963AE" w14:textId="77777777" w:rsidTr="33965C83">
        <w:trPr>
          <w:trHeight w:val="272"/>
        </w:trPr>
        <w:tc>
          <w:tcPr>
            <w:tcW w:w="1452" w:type="dxa"/>
            <w:shd w:val="clear" w:color="auto" w:fill="FFF2CC" w:themeFill="accent4" w:themeFillTint="33"/>
          </w:tcPr>
          <w:p w14:paraId="52370CEE"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Georgia</w:t>
            </w:r>
          </w:p>
        </w:tc>
        <w:tc>
          <w:tcPr>
            <w:tcW w:w="1452" w:type="dxa"/>
          </w:tcPr>
          <w:p w14:paraId="5ABDD6CF" w14:textId="191877A6" w:rsidR="25BE583C" w:rsidRDefault="25BE583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93</w:t>
            </w:r>
          </w:p>
        </w:tc>
        <w:tc>
          <w:tcPr>
            <w:tcW w:w="1452" w:type="dxa"/>
          </w:tcPr>
          <w:p w14:paraId="6BFF8CD6" w14:textId="5470F852" w:rsidR="0A7D360F" w:rsidRDefault="0A7D360F"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87,3</w:t>
            </w:r>
          </w:p>
        </w:tc>
        <w:tc>
          <w:tcPr>
            <w:tcW w:w="1361" w:type="dxa"/>
          </w:tcPr>
          <w:p w14:paraId="2C73FFFB" w14:textId="721CE5C4" w:rsidR="5853487C" w:rsidRDefault="5853487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73</w:t>
            </w:r>
          </w:p>
        </w:tc>
        <w:tc>
          <w:tcPr>
            <w:tcW w:w="1361" w:type="dxa"/>
          </w:tcPr>
          <w:p w14:paraId="5CF48611" w14:textId="5D7251D5" w:rsidR="2B188F18" w:rsidRDefault="2B188F18"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71</w:t>
            </w:r>
          </w:p>
        </w:tc>
      </w:tr>
      <w:tr w:rsidR="33965C83" w14:paraId="505A4B9C" w14:textId="77777777" w:rsidTr="33965C83">
        <w:trPr>
          <w:trHeight w:val="148"/>
        </w:trPr>
        <w:tc>
          <w:tcPr>
            <w:tcW w:w="1452" w:type="dxa"/>
            <w:shd w:val="clear" w:color="auto" w:fill="FFF2CC" w:themeFill="accent4" w:themeFillTint="33"/>
          </w:tcPr>
          <w:p w14:paraId="52575222"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Turkey</w:t>
            </w:r>
          </w:p>
        </w:tc>
        <w:tc>
          <w:tcPr>
            <w:tcW w:w="1452" w:type="dxa"/>
          </w:tcPr>
          <w:p w14:paraId="2D183CE8" w14:textId="5234AE3F" w:rsidR="083CF97A" w:rsidRDefault="083CF97A"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60</w:t>
            </w:r>
          </w:p>
        </w:tc>
        <w:tc>
          <w:tcPr>
            <w:tcW w:w="1452" w:type="dxa"/>
          </w:tcPr>
          <w:p w14:paraId="57252333" w14:textId="7562627D" w:rsidR="1C2B9333" w:rsidRDefault="1C2B933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76</w:t>
            </w:r>
          </w:p>
        </w:tc>
        <w:tc>
          <w:tcPr>
            <w:tcW w:w="1361" w:type="dxa"/>
          </w:tcPr>
          <w:p w14:paraId="61810C3F" w14:textId="305E95F6" w:rsidR="04CCCEC6" w:rsidRDefault="04CCCEC6"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38</w:t>
            </w:r>
          </w:p>
        </w:tc>
        <w:tc>
          <w:tcPr>
            <w:tcW w:w="1361" w:type="dxa"/>
          </w:tcPr>
          <w:p w14:paraId="7DB17BE7" w14:textId="4EBA0666" w:rsidR="073099F2" w:rsidRDefault="073099F2"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57</w:t>
            </w:r>
          </w:p>
        </w:tc>
      </w:tr>
      <w:tr w:rsidR="33965C83" w14:paraId="7C98818B" w14:textId="77777777" w:rsidTr="33965C83">
        <w:trPr>
          <w:trHeight w:val="587"/>
        </w:trPr>
        <w:tc>
          <w:tcPr>
            <w:tcW w:w="5717" w:type="dxa"/>
            <w:gridSpan w:val="4"/>
            <w:shd w:val="clear" w:color="auto" w:fill="A8D08D" w:themeFill="accent6" w:themeFillTint="99"/>
          </w:tcPr>
          <w:p w14:paraId="6731A74F" w14:textId="77777777" w:rsidR="33965C83" w:rsidRDefault="33965C83" w:rsidP="33965C83">
            <w:pPr>
              <w:jc w:val="cente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Western CIS</w:t>
            </w:r>
          </w:p>
        </w:tc>
        <w:tc>
          <w:tcPr>
            <w:tcW w:w="1361" w:type="dxa"/>
            <w:shd w:val="clear" w:color="auto" w:fill="A8D08D" w:themeFill="accent6" w:themeFillTint="99"/>
          </w:tcPr>
          <w:p w14:paraId="6CC63AB3" w14:textId="0ADE91A7" w:rsidR="33965C83" w:rsidRDefault="33965C83" w:rsidP="33965C83">
            <w:pPr>
              <w:jc w:val="center"/>
              <w:rPr>
                <w:rFonts w:asciiTheme="majorHAnsi" w:eastAsiaTheme="majorEastAsia" w:hAnsiTheme="majorHAnsi" w:cstheme="majorBidi"/>
                <w:sz w:val="20"/>
                <w:szCs w:val="20"/>
                <w:lang w:val="en-US"/>
              </w:rPr>
            </w:pPr>
          </w:p>
        </w:tc>
      </w:tr>
      <w:tr w:rsidR="33965C83" w14:paraId="00859FA3" w14:textId="77777777" w:rsidTr="33965C83">
        <w:trPr>
          <w:trHeight w:val="246"/>
        </w:trPr>
        <w:tc>
          <w:tcPr>
            <w:tcW w:w="1452" w:type="dxa"/>
            <w:shd w:val="clear" w:color="auto" w:fill="E2EFD9" w:themeFill="accent6" w:themeFillTint="33"/>
          </w:tcPr>
          <w:p w14:paraId="0AC5E250"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Belarus</w:t>
            </w:r>
          </w:p>
        </w:tc>
        <w:tc>
          <w:tcPr>
            <w:tcW w:w="1452" w:type="dxa"/>
          </w:tcPr>
          <w:p w14:paraId="6B62B93E" w14:textId="40E86054" w:rsidR="19225910" w:rsidRDefault="19225910"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95,5</w:t>
            </w:r>
          </w:p>
        </w:tc>
        <w:tc>
          <w:tcPr>
            <w:tcW w:w="1452" w:type="dxa"/>
          </w:tcPr>
          <w:p w14:paraId="28652818" w14:textId="51A3D458" w:rsidR="1505C0EC" w:rsidRDefault="1505C0E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97,3</w:t>
            </w:r>
          </w:p>
        </w:tc>
        <w:tc>
          <w:tcPr>
            <w:tcW w:w="1361" w:type="dxa"/>
          </w:tcPr>
          <w:p w14:paraId="448367AB" w14:textId="4D962925" w:rsidR="45F5C1D1" w:rsidRDefault="45F5C1D1"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85,9</w:t>
            </w:r>
          </w:p>
        </w:tc>
        <w:tc>
          <w:tcPr>
            <w:tcW w:w="1361" w:type="dxa"/>
          </w:tcPr>
          <w:p w14:paraId="731A5472" w14:textId="3CD86DAF" w:rsidR="5D5A8982" w:rsidRDefault="5D5A8982"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81,7</w:t>
            </w:r>
          </w:p>
        </w:tc>
      </w:tr>
      <w:tr w:rsidR="33965C83" w14:paraId="6283095C" w14:textId="77777777" w:rsidTr="33965C83">
        <w:trPr>
          <w:trHeight w:val="251"/>
        </w:trPr>
        <w:tc>
          <w:tcPr>
            <w:tcW w:w="1452" w:type="dxa"/>
            <w:shd w:val="clear" w:color="auto" w:fill="E2EFD9" w:themeFill="accent6" w:themeFillTint="33"/>
          </w:tcPr>
          <w:p w14:paraId="5E09E059"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Moldova</w:t>
            </w:r>
          </w:p>
        </w:tc>
        <w:tc>
          <w:tcPr>
            <w:tcW w:w="1452" w:type="dxa"/>
          </w:tcPr>
          <w:p w14:paraId="68E05AF5" w14:textId="69397130" w:rsidR="1CA18C3B" w:rsidRDefault="1CA18C3B"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452" w:type="dxa"/>
          </w:tcPr>
          <w:p w14:paraId="25BF9B5B" w14:textId="5CC03C57" w:rsidR="63169A83" w:rsidRDefault="63169A8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555415CA" w14:textId="4723BD93" w:rsidR="0AAF3308" w:rsidRDefault="0AAF3308"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01ADD44F" w14:textId="79B0569D" w:rsidR="2986CC1C" w:rsidRDefault="2986CC1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r>
      <w:tr w:rsidR="33965C83" w14:paraId="155287EA" w14:textId="77777777" w:rsidTr="33965C83">
        <w:trPr>
          <w:trHeight w:val="126"/>
        </w:trPr>
        <w:tc>
          <w:tcPr>
            <w:tcW w:w="1452" w:type="dxa"/>
            <w:shd w:val="clear" w:color="auto" w:fill="E2EFD9" w:themeFill="accent6" w:themeFillTint="33"/>
          </w:tcPr>
          <w:p w14:paraId="4E38F6C8"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Ukraine</w:t>
            </w:r>
          </w:p>
        </w:tc>
        <w:tc>
          <w:tcPr>
            <w:tcW w:w="1452" w:type="dxa"/>
          </w:tcPr>
          <w:p w14:paraId="470B55E9" w14:textId="1513926C" w:rsidR="21C75CFA" w:rsidRDefault="21C75CFA"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452" w:type="dxa"/>
          </w:tcPr>
          <w:p w14:paraId="3BF16FCF" w14:textId="42DE83C4" w:rsidR="6CFBD74C" w:rsidRDefault="6CFBD74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69663E5F" w14:textId="7D771C9F" w:rsidR="4371B3F7" w:rsidRDefault="4371B3F7"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6F486247" w14:textId="1A12BF9A" w:rsidR="767F0AEF" w:rsidRDefault="767F0AEF"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r>
      <w:tr w:rsidR="33965C83" w14:paraId="4B1C1F3F" w14:textId="77777777" w:rsidTr="33965C83">
        <w:trPr>
          <w:trHeight w:val="131"/>
        </w:trPr>
        <w:tc>
          <w:tcPr>
            <w:tcW w:w="5717" w:type="dxa"/>
            <w:gridSpan w:val="4"/>
            <w:shd w:val="clear" w:color="auto" w:fill="F4B083" w:themeFill="accent2" w:themeFillTint="99"/>
          </w:tcPr>
          <w:p w14:paraId="30A66EED" w14:textId="77777777" w:rsidR="33965C83" w:rsidRDefault="33965C83" w:rsidP="33965C83">
            <w:pPr>
              <w:jc w:val="cente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Western Balkans</w:t>
            </w:r>
          </w:p>
        </w:tc>
        <w:tc>
          <w:tcPr>
            <w:tcW w:w="1361" w:type="dxa"/>
            <w:shd w:val="clear" w:color="auto" w:fill="F4B083" w:themeFill="accent2" w:themeFillTint="99"/>
          </w:tcPr>
          <w:p w14:paraId="63D46285" w14:textId="1E01448E" w:rsidR="33965C83" w:rsidRDefault="33965C83" w:rsidP="33965C83">
            <w:pPr>
              <w:jc w:val="center"/>
              <w:rPr>
                <w:rFonts w:asciiTheme="majorHAnsi" w:eastAsiaTheme="majorEastAsia" w:hAnsiTheme="majorHAnsi" w:cstheme="majorBidi"/>
                <w:sz w:val="20"/>
                <w:szCs w:val="20"/>
                <w:lang w:val="en-US"/>
              </w:rPr>
            </w:pPr>
          </w:p>
        </w:tc>
      </w:tr>
      <w:tr w:rsidR="33965C83" w14:paraId="7FDF8400" w14:textId="77777777" w:rsidTr="33965C83">
        <w:trPr>
          <w:trHeight w:val="290"/>
        </w:trPr>
        <w:tc>
          <w:tcPr>
            <w:tcW w:w="1452" w:type="dxa"/>
            <w:shd w:val="clear" w:color="auto" w:fill="FBE4D5" w:themeFill="accent2" w:themeFillTint="33"/>
          </w:tcPr>
          <w:p w14:paraId="1BEFD2DE"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Albania</w:t>
            </w:r>
          </w:p>
        </w:tc>
        <w:tc>
          <w:tcPr>
            <w:tcW w:w="1452" w:type="dxa"/>
          </w:tcPr>
          <w:p w14:paraId="0D60D68C" w14:textId="6BA4FEA9" w:rsidR="40054F3F" w:rsidRDefault="40054F3F"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51,5</w:t>
            </w:r>
          </w:p>
        </w:tc>
        <w:tc>
          <w:tcPr>
            <w:tcW w:w="1452" w:type="dxa"/>
          </w:tcPr>
          <w:p w14:paraId="7821CB9E" w14:textId="21D086C0" w:rsidR="4CFC3262" w:rsidRDefault="4CFC3262"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62,7</w:t>
            </w:r>
          </w:p>
        </w:tc>
        <w:tc>
          <w:tcPr>
            <w:tcW w:w="1361" w:type="dxa"/>
          </w:tcPr>
          <w:p w14:paraId="5A4D0365" w14:textId="6344D64B" w:rsidR="41817495" w:rsidRDefault="41817495"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18,5</w:t>
            </w:r>
          </w:p>
        </w:tc>
        <w:tc>
          <w:tcPr>
            <w:tcW w:w="1361" w:type="dxa"/>
          </w:tcPr>
          <w:p w14:paraId="07D82E82" w14:textId="63EFAC7B" w:rsidR="4B307CE5" w:rsidRDefault="4B307CE5"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24,4</w:t>
            </w:r>
          </w:p>
        </w:tc>
      </w:tr>
      <w:tr w:rsidR="33965C83" w14:paraId="7CC727ED" w14:textId="77777777" w:rsidTr="33965C83">
        <w:trPr>
          <w:trHeight w:val="252"/>
        </w:trPr>
        <w:tc>
          <w:tcPr>
            <w:tcW w:w="1452" w:type="dxa"/>
            <w:shd w:val="clear" w:color="auto" w:fill="FBE4D5" w:themeFill="accent2" w:themeFillTint="33"/>
          </w:tcPr>
          <w:p w14:paraId="4521917B"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Bosnia and Herzegovina</w:t>
            </w:r>
          </w:p>
        </w:tc>
        <w:tc>
          <w:tcPr>
            <w:tcW w:w="1452" w:type="dxa"/>
          </w:tcPr>
          <w:p w14:paraId="26DB28D3" w14:textId="7826F14A" w:rsidR="0E021348" w:rsidRDefault="0E021348"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452" w:type="dxa"/>
          </w:tcPr>
          <w:p w14:paraId="17CF1F64" w14:textId="13030787" w:rsidR="684BAEE3" w:rsidRDefault="684BAEE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1E0119C7" w14:textId="4FB5D762" w:rsidR="7656059E" w:rsidRDefault="7656059E"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4EAFCCDF" w14:textId="37680784" w:rsidR="7E90CFB4" w:rsidRDefault="7E90CFB4"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r>
      <w:tr w:rsidR="33965C83" w14:paraId="3E6322E4" w14:textId="77777777" w:rsidTr="33965C83">
        <w:trPr>
          <w:trHeight w:val="146"/>
        </w:trPr>
        <w:tc>
          <w:tcPr>
            <w:tcW w:w="1452" w:type="dxa"/>
            <w:shd w:val="clear" w:color="auto" w:fill="FBE4D5" w:themeFill="accent2" w:themeFillTint="33"/>
          </w:tcPr>
          <w:p w14:paraId="035CAF5F"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Kosovo*</w:t>
            </w:r>
          </w:p>
        </w:tc>
        <w:tc>
          <w:tcPr>
            <w:tcW w:w="1452" w:type="dxa"/>
          </w:tcPr>
          <w:p w14:paraId="7D31315C" w14:textId="56042AC0" w:rsidR="296EB903" w:rsidRDefault="296EB90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452" w:type="dxa"/>
          </w:tcPr>
          <w:p w14:paraId="502218C3" w14:textId="032D1ECE" w:rsidR="6598FF63" w:rsidRDefault="6598FF6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4ECB7D88" w14:textId="68245D0E" w:rsidR="0032370C" w:rsidRDefault="0032370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6B578312" w14:textId="448A4104" w:rsidR="45F7A68C" w:rsidRDefault="45F7A68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r>
      <w:tr w:rsidR="33965C83" w14:paraId="1702DDEB" w14:textId="77777777" w:rsidTr="33965C83">
        <w:trPr>
          <w:trHeight w:val="278"/>
        </w:trPr>
        <w:tc>
          <w:tcPr>
            <w:tcW w:w="1452" w:type="dxa"/>
            <w:shd w:val="clear" w:color="auto" w:fill="FBE4D5" w:themeFill="accent2" w:themeFillTint="33"/>
          </w:tcPr>
          <w:p w14:paraId="3924E4E7"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Montenegro</w:t>
            </w:r>
          </w:p>
        </w:tc>
        <w:tc>
          <w:tcPr>
            <w:tcW w:w="1452" w:type="dxa"/>
          </w:tcPr>
          <w:p w14:paraId="0E4CBDE1" w14:textId="78CBD3BD" w:rsidR="0B776139" w:rsidRDefault="0B776139"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95</w:t>
            </w:r>
          </w:p>
        </w:tc>
        <w:tc>
          <w:tcPr>
            <w:tcW w:w="1452" w:type="dxa"/>
          </w:tcPr>
          <w:p w14:paraId="6AD5D5C8" w14:textId="78FD3F86" w:rsidR="5B4D7A28" w:rsidRDefault="5B4D7A28"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87,1</w:t>
            </w:r>
          </w:p>
        </w:tc>
        <w:tc>
          <w:tcPr>
            <w:tcW w:w="1361" w:type="dxa"/>
          </w:tcPr>
          <w:p w14:paraId="5184910E" w14:textId="5E0498AC" w:rsidR="2D3B85A9" w:rsidRDefault="2D3B85A9"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64,3</w:t>
            </w:r>
          </w:p>
        </w:tc>
        <w:tc>
          <w:tcPr>
            <w:tcW w:w="1361" w:type="dxa"/>
          </w:tcPr>
          <w:p w14:paraId="411F5E32" w14:textId="0CD8B422" w:rsidR="3A098641" w:rsidRDefault="3A098641"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67,8</w:t>
            </w:r>
          </w:p>
        </w:tc>
      </w:tr>
      <w:tr w:rsidR="33965C83" w14:paraId="63D5B06D" w14:textId="77777777" w:rsidTr="33965C83">
        <w:trPr>
          <w:trHeight w:val="281"/>
        </w:trPr>
        <w:tc>
          <w:tcPr>
            <w:tcW w:w="1452" w:type="dxa"/>
            <w:shd w:val="clear" w:color="auto" w:fill="FBE4D5" w:themeFill="accent2" w:themeFillTint="33"/>
          </w:tcPr>
          <w:p w14:paraId="12660BF6"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North Macedonia</w:t>
            </w:r>
          </w:p>
        </w:tc>
        <w:tc>
          <w:tcPr>
            <w:tcW w:w="1452" w:type="dxa"/>
          </w:tcPr>
          <w:p w14:paraId="464F5AF0" w14:textId="5F8DC6FE" w:rsidR="3036740C" w:rsidRDefault="3036740C" w:rsidP="33965C83">
            <w:pPr>
              <w:rPr>
                <w:rStyle w:val="FootnoteReference"/>
                <w:rFonts w:asciiTheme="majorHAnsi" w:eastAsiaTheme="majorEastAsia" w:hAnsiTheme="majorHAnsi" w:cstheme="majorBidi"/>
                <w:sz w:val="20"/>
                <w:szCs w:val="20"/>
                <w:lang w:val="en-US"/>
              </w:rPr>
            </w:pPr>
            <w:r w:rsidRPr="33965C83">
              <w:rPr>
                <w:rStyle w:val="FootnoteReference"/>
                <w:rFonts w:asciiTheme="majorHAnsi" w:eastAsiaTheme="majorEastAsia" w:hAnsiTheme="majorHAnsi" w:cstheme="majorBidi"/>
                <w:sz w:val="20"/>
                <w:szCs w:val="20"/>
                <w:lang w:val="en-US"/>
              </w:rPr>
              <w:t>81</w:t>
            </w:r>
          </w:p>
        </w:tc>
        <w:tc>
          <w:tcPr>
            <w:tcW w:w="1452" w:type="dxa"/>
          </w:tcPr>
          <w:p w14:paraId="70185B06" w14:textId="6D480865" w:rsidR="7658A3AD" w:rsidRDefault="7658A3AD" w:rsidP="33965C83">
            <w:pPr>
              <w:rPr>
                <w:rStyle w:val="FootnoteReference"/>
                <w:rFonts w:asciiTheme="majorHAnsi" w:eastAsiaTheme="majorEastAsia" w:hAnsiTheme="majorHAnsi" w:cstheme="majorBidi"/>
                <w:sz w:val="20"/>
                <w:szCs w:val="20"/>
                <w:lang w:val="en-US"/>
              </w:rPr>
            </w:pPr>
            <w:r w:rsidRPr="33965C83">
              <w:rPr>
                <w:rStyle w:val="FootnoteReference"/>
                <w:rFonts w:asciiTheme="majorHAnsi" w:eastAsiaTheme="majorEastAsia" w:hAnsiTheme="majorHAnsi" w:cstheme="majorBidi"/>
                <w:sz w:val="20"/>
                <w:szCs w:val="20"/>
                <w:lang w:val="en-US"/>
              </w:rPr>
              <w:t>94</w:t>
            </w:r>
          </w:p>
        </w:tc>
        <w:tc>
          <w:tcPr>
            <w:tcW w:w="1361" w:type="dxa"/>
          </w:tcPr>
          <w:p w14:paraId="07160649" w14:textId="57244933" w:rsidR="25C62FDD" w:rsidRDefault="25C62FDD" w:rsidP="33965C83">
            <w:pPr>
              <w:rPr>
                <w:rStyle w:val="FootnoteReference"/>
                <w:rFonts w:asciiTheme="majorHAnsi" w:eastAsiaTheme="majorEastAsia" w:hAnsiTheme="majorHAnsi" w:cstheme="majorBidi"/>
                <w:sz w:val="20"/>
                <w:szCs w:val="20"/>
                <w:lang w:val="en-US"/>
              </w:rPr>
            </w:pPr>
            <w:r w:rsidRPr="33965C83">
              <w:rPr>
                <w:rStyle w:val="FootnoteReference"/>
                <w:rFonts w:asciiTheme="majorHAnsi" w:eastAsiaTheme="majorEastAsia" w:hAnsiTheme="majorHAnsi" w:cstheme="majorBidi"/>
                <w:sz w:val="20"/>
                <w:szCs w:val="20"/>
                <w:lang w:val="en-US"/>
              </w:rPr>
              <w:t xml:space="preserve">72 </w:t>
            </w:r>
          </w:p>
        </w:tc>
        <w:tc>
          <w:tcPr>
            <w:tcW w:w="1361" w:type="dxa"/>
          </w:tcPr>
          <w:p w14:paraId="70E103ED" w14:textId="4141DB34" w:rsidR="16D2BA3F" w:rsidRDefault="16D2BA3F"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79</w:t>
            </w:r>
          </w:p>
        </w:tc>
      </w:tr>
      <w:tr w:rsidR="33965C83" w14:paraId="7193BED2" w14:textId="77777777" w:rsidTr="33965C83">
        <w:trPr>
          <w:trHeight w:val="272"/>
        </w:trPr>
        <w:tc>
          <w:tcPr>
            <w:tcW w:w="1452" w:type="dxa"/>
            <w:shd w:val="clear" w:color="auto" w:fill="FBE4D5" w:themeFill="accent2" w:themeFillTint="33"/>
          </w:tcPr>
          <w:p w14:paraId="266C0634"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Serbia</w:t>
            </w:r>
          </w:p>
        </w:tc>
        <w:tc>
          <w:tcPr>
            <w:tcW w:w="1452" w:type="dxa"/>
          </w:tcPr>
          <w:p w14:paraId="0ED9FB77" w14:textId="71BC16EF" w:rsidR="3D7BD2AA" w:rsidRDefault="3D7BD2AA"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93,9</w:t>
            </w:r>
          </w:p>
        </w:tc>
        <w:tc>
          <w:tcPr>
            <w:tcW w:w="1452" w:type="dxa"/>
          </w:tcPr>
          <w:p w14:paraId="206EB900" w14:textId="4B353259" w:rsidR="49221B40" w:rsidRDefault="49221B40"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96,9</w:t>
            </w:r>
          </w:p>
        </w:tc>
        <w:tc>
          <w:tcPr>
            <w:tcW w:w="1361" w:type="dxa"/>
          </w:tcPr>
          <w:p w14:paraId="03EA7121" w14:textId="43CC519F" w:rsidR="7B2C751C" w:rsidRDefault="7B2C751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80,1</w:t>
            </w:r>
          </w:p>
        </w:tc>
        <w:tc>
          <w:tcPr>
            <w:tcW w:w="1361" w:type="dxa"/>
          </w:tcPr>
          <w:p w14:paraId="7F9CB037" w14:textId="67E53776" w:rsidR="72CC0730" w:rsidRDefault="72CC0730"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85,5</w:t>
            </w:r>
          </w:p>
        </w:tc>
      </w:tr>
      <w:tr w:rsidR="33965C83" w14:paraId="5AF3C9EA" w14:textId="77777777" w:rsidTr="33965C83">
        <w:trPr>
          <w:trHeight w:val="134"/>
        </w:trPr>
        <w:tc>
          <w:tcPr>
            <w:tcW w:w="5717" w:type="dxa"/>
            <w:gridSpan w:val="4"/>
            <w:shd w:val="clear" w:color="auto" w:fill="8EAADB" w:themeFill="accent1" w:themeFillTint="99"/>
          </w:tcPr>
          <w:p w14:paraId="31526F89" w14:textId="77777777" w:rsidR="33965C83" w:rsidRDefault="33965C83" w:rsidP="33965C83">
            <w:pPr>
              <w:jc w:val="cente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Central Asia</w:t>
            </w:r>
          </w:p>
        </w:tc>
        <w:tc>
          <w:tcPr>
            <w:tcW w:w="1361" w:type="dxa"/>
            <w:shd w:val="clear" w:color="auto" w:fill="8EAADB" w:themeFill="accent1" w:themeFillTint="99"/>
          </w:tcPr>
          <w:p w14:paraId="39136814" w14:textId="1BF5E0AA" w:rsidR="33965C83" w:rsidRDefault="33965C83" w:rsidP="33965C83">
            <w:pPr>
              <w:jc w:val="center"/>
              <w:rPr>
                <w:rFonts w:asciiTheme="majorHAnsi" w:eastAsiaTheme="majorEastAsia" w:hAnsiTheme="majorHAnsi" w:cstheme="majorBidi"/>
                <w:sz w:val="20"/>
                <w:szCs w:val="20"/>
                <w:lang w:val="en-US"/>
              </w:rPr>
            </w:pPr>
          </w:p>
        </w:tc>
      </w:tr>
      <w:tr w:rsidR="33965C83" w14:paraId="17E8E1BE" w14:textId="77777777" w:rsidTr="33965C83">
        <w:trPr>
          <w:trHeight w:val="266"/>
        </w:trPr>
        <w:tc>
          <w:tcPr>
            <w:tcW w:w="1452" w:type="dxa"/>
            <w:shd w:val="clear" w:color="auto" w:fill="D9E2F3" w:themeFill="accent1" w:themeFillTint="33"/>
          </w:tcPr>
          <w:p w14:paraId="202568B8"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Kazakhstan</w:t>
            </w:r>
          </w:p>
        </w:tc>
        <w:tc>
          <w:tcPr>
            <w:tcW w:w="1452" w:type="dxa"/>
          </w:tcPr>
          <w:p w14:paraId="07C642BC" w14:textId="04F9BB35" w:rsidR="2C24EEA0" w:rsidRDefault="2C24EEA0"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19,9</w:t>
            </w:r>
          </w:p>
        </w:tc>
        <w:tc>
          <w:tcPr>
            <w:tcW w:w="1452" w:type="dxa"/>
          </w:tcPr>
          <w:p w14:paraId="0352D066" w14:textId="0B9A995E" w:rsidR="71238F4D" w:rsidRDefault="71238F4D"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22,6</w:t>
            </w:r>
          </w:p>
        </w:tc>
        <w:tc>
          <w:tcPr>
            <w:tcW w:w="1361" w:type="dxa"/>
          </w:tcPr>
          <w:p w14:paraId="313984B8" w14:textId="4CE3B04C" w:rsidR="3FC39B5A" w:rsidRDefault="3FC39B5A"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68,6</w:t>
            </w:r>
          </w:p>
        </w:tc>
        <w:tc>
          <w:tcPr>
            <w:tcW w:w="1361" w:type="dxa"/>
          </w:tcPr>
          <w:p w14:paraId="6CEC9C71" w14:textId="02D222C2" w:rsidR="67333D95" w:rsidRDefault="67333D95"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67,1</w:t>
            </w:r>
          </w:p>
        </w:tc>
      </w:tr>
      <w:tr w:rsidR="33965C83" w14:paraId="3C2CB37A" w14:textId="77777777" w:rsidTr="33965C83">
        <w:trPr>
          <w:trHeight w:val="270"/>
        </w:trPr>
        <w:tc>
          <w:tcPr>
            <w:tcW w:w="1452" w:type="dxa"/>
            <w:shd w:val="clear" w:color="auto" w:fill="D9E2F3" w:themeFill="accent1" w:themeFillTint="33"/>
          </w:tcPr>
          <w:p w14:paraId="49E8882C"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Kyrgyzstan</w:t>
            </w:r>
          </w:p>
        </w:tc>
        <w:tc>
          <w:tcPr>
            <w:tcW w:w="1452" w:type="dxa"/>
          </w:tcPr>
          <w:p w14:paraId="06643CEC" w14:textId="1471BA48" w:rsidR="6DB39314" w:rsidRDefault="6DB39314"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452" w:type="dxa"/>
          </w:tcPr>
          <w:p w14:paraId="488C6881" w14:textId="491115F0" w:rsidR="6DB39314" w:rsidRDefault="6DB39314"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77BEE102" w14:textId="225C76EE" w:rsidR="73D7F473" w:rsidRDefault="73D7F47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1342218E" w14:textId="71EF925C" w:rsidR="11E6BA97" w:rsidRDefault="11E6BA97"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r>
      <w:tr w:rsidR="33965C83" w14:paraId="2E8C2230" w14:textId="77777777" w:rsidTr="33965C83">
        <w:trPr>
          <w:trHeight w:val="288"/>
        </w:trPr>
        <w:tc>
          <w:tcPr>
            <w:tcW w:w="1452" w:type="dxa"/>
            <w:shd w:val="clear" w:color="auto" w:fill="D9E2F3" w:themeFill="accent1" w:themeFillTint="33"/>
          </w:tcPr>
          <w:p w14:paraId="7D4BB355"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Uzbekistan</w:t>
            </w:r>
          </w:p>
        </w:tc>
        <w:tc>
          <w:tcPr>
            <w:tcW w:w="1452" w:type="dxa"/>
          </w:tcPr>
          <w:p w14:paraId="79762350" w14:textId="5A1C9D60" w:rsidR="39DFD5A2" w:rsidRDefault="39DFD5A2"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67,8</w:t>
            </w:r>
          </w:p>
        </w:tc>
        <w:tc>
          <w:tcPr>
            <w:tcW w:w="1452" w:type="dxa"/>
          </w:tcPr>
          <w:p w14:paraId="5571F7D3" w14:textId="28282346" w:rsidR="36C7616F" w:rsidRDefault="36C7616F"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75,3</w:t>
            </w:r>
          </w:p>
        </w:tc>
        <w:tc>
          <w:tcPr>
            <w:tcW w:w="1361" w:type="dxa"/>
          </w:tcPr>
          <w:p w14:paraId="772F402C" w14:textId="0322370F" w:rsidR="1DCD8CBC" w:rsidRDefault="1DCD8CBC"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38</w:t>
            </w:r>
          </w:p>
        </w:tc>
        <w:tc>
          <w:tcPr>
            <w:tcW w:w="1361" w:type="dxa"/>
          </w:tcPr>
          <w:p w14:paraId="71389172" w14:textId="43088EA5" w:rsidR="419F44C4" w:rsidRDefault="419F44C4"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45,7</w:t>
            </w:r>
          </w:p>
        </w:tc>
      </w:tr>
      <w:tr w:rsidR="33965C83" w14:paraId="243FB8F7" w14:textId="77777777" w:rsidTr="33965C83">
        <w:trPr>
          <w:trHeight w:val="265"/>
        </w:trPr>
        <w:tc>
          <w:tcPr>
            <w:tcW w:w="1452" w:type="dxa"/>
            <w:shd w:val="clear" w:color="auto" w:fill="D9E2F3" w:themeFill="accent1" w:themeFillTint="33"/>
          </w:tcPr>
          <w:p w14:paraId="74D9677A"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t>Tajikistan</w:t>
            </w:r>
          </w:p>
        </w:tc>
        <w:tc>
          <w:tcPr>
            <w:tcW w:w="1452" w:type="dxa"/>
          </w:tcPr>
          <w:p w14:paraId="635746F6" w14:textId="6A6C4934" w:rsidR="683AD617" w:rsidRDefault="683AD617"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452" w:type="dxa"/>
          </w:tcPr>
          <w:p w14:paraId="4B9F3F87" w14:textId="32668C6B" w:rsidR="3C2BCE73" w:rsidRDefault="3C2BCE7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436EC184" w14:textId="0BB3462D" w:rsidR="0029E5CD" w:rsidRDefault="0029E5CD"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60C2C94B" w14:textId="4258C9B3" w:rsidR="213E0E5D" w:rsidRDefault="213E0E5D"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r>
      <w:tr w:rsidR="33965C83" w14:paraId="0A175CB6" w14:textId="77777777" w:rsidTr="33965C83">
        <w:trPr>
          <w:trHeight w:val="282"/>
        </w:trPr>
        <w:tc>
          <w:tcPr>
            <w:tcW w:w="1452" w:type="dxa"/>
            <w:shd w:val="clear" w:color="auto" w:fill="D9E2F3" w:themeFill="accent1" w:themeFillTint="33"/>
          </w:tcPr>
          <w:p w14:paraId="6F720568" w14:textId="77777777" w:rsidR="33965C83" w:rsidRDefault="33965C83" w:rsidP="33965C83">
            <w:pPr>
              <w:jc w:val="center"/>
              <w:rPr>
                <w:rFonts w:asciiTheme="majorHAnsi" w:eastAsiaTheme="majorEastAsia" w:hAnsiTheme="majorHAnsi" w:cstheme="majorBidi"/>
                <w:color w:val="000000" w:themeColor="text1"/>
                <w:sz w:val="20"/>
                <w:szCs w:val="20"/>
                <w:lang w:val="en-US"/>
              </w:rPr>
            </w:pPr>
            <w:r w:rsidRPr="33965C83">
              <w:rPr>
                <w:rFonts w:asciiTheme="majorHAnsi" w:eastAsiaTheme="majorEastAsia" w:hAnsiTheme="majorHAnsi" w:cstheme="majorBidi"/>
                <w:color w:val="000000" w:themeColor="text1"/>
                <w:sz w:val="20"/>
                <w:szCs w:val="20"/>
                <w:lang w:val="en-US"/>
              </w:rPr>
              <w:lastRenderedPageBreak/>
              <w:t>Turkmenistan</w:t>
            </w:r>
          </w:p>
        </w:tc>
        <w:tc>
          <w:tcPr>
            <w:tcW w:w="1452" w:type="dxa"/>
          </w:tcPr>
          <w:p w14:paraId="584F8C07" w14:textId="407BFEE4" w:rsidR="3D159583" w:rsidRDefault="3D159583"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452" w:type="dxa"/>
          </w:tcPr>
          <w:p w14:paraId="2E36A194" w14:textId="510A78A7" w:rsidR="698CC5DA" w:rsidRDefault="698CC5DA"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19FAB651" w14:textId="1EAF8182" w:rsidR="72E28C05" w:rsidRDefault="72E28C05"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c>
          <w:tcPr>
            <w:tcW w:w="1361" w:type="dxa"/>
          </w:tcPr>
          <w:p w14:paraId="68BBCF52" w14:textId="658BAEF4" w:rsidR="7C734D62" w:rsidRDefault="7C734D62" w:rsidP="33965C83">
            <w:pPr>
              <w:rPr>
                <w:rFonts w:asciiTheme="majorHAnsi" w:eastAsiaTheme="majorEastAsia" w:hAnsiTheme="majorHAnsi" w:cstheme="majorBidi"/>
                <w:sz w:val="20"/>
                <w:szCs w:val="20"/>
                <w:lang w:val="en-US"/>
              </w:rPr>
            </w:pPr>
            <w:r w:rsidRPr="33965C83">
              <w:rPr>
                <w:rFonts w:asciiTheme="majorHAnsi" w:eastAsiaTheme="majorEastAsia" w:hAnsiTheme="majorHAnsi" w:cstheme="majorBidi"/>
                <w:sz w:val="20"/>
                <w:szCs w:val="20"/>
                <w:lang w:val="en-US"/>
              </w:rPr>
              <w:t>n/a</w:t>
            </w:r>
          </w:p>
        </w:tc>
      </w:tr>
    </w:tbl>
    <w:p w14:paraId="2173E661" w14:textId="3A579F3B" w:rsidR="41637809" w:rsidRDefault="41637809" w:rsidP="33965C83">
      <w:pPr>
        <w:rPr>
          <w:lang w:val="en-US"/>
        </w:rPr>
      </w:pPr>
      <w:r w:rsidRPr="45559514">
        <w:rPr>
          <w:lang w:val="en-US"/>
        </w:rPr>
        <w:t xml:space="preserve">Source: UNECE: </w:t>
      </w:r>
      <w:hyperlink r:id="rId20">
        <w:r w:rsidRPr="45559514">
          <w:rPr>
            <w:rStyle w:val="Hyperlink"/>
            <w:lang w:val="en-US"/>
          </w:rPr>
          <w:t xml:space="preserve">Computer use </w:t>
        </w:r>
      </w:hyperlink>
      <w:r w:rsidR="5885102D" w:rsidRPr="45559514">
        <w:rPr>
          <w:lang w:val="en-US"/>
        </w:rPr>
        <w:t xml:space="preserve"> </w:t>
      </w:r>
    </w:p>
    <w:p w14:paraId="550B3413" w14:textId="405CB0B6" w:rsidR="45559514" w:rsidRDefault="45559514" w:rsidP="45559514">
      <w:pPr>
        <w:rPr>
          <w:lang w:val="en-US"/>
        </w:rPr>
      </w:pPr>
    </w:p>
    <w:p w14:paraId="0C9B33FA" w14:textId="4B8FD770" w:rsidR="0EC695BB" w:rsidRDefault="0EC695BB" w:rsidP="77963026">
      <w:pPr>
        <w:pStyle w:val="ListParagraph"/>
        <w:numPr>
          <w:ilvl w:val="0"/>
          <w:numId w:val="5"/>
        </w:numPr>
        <w:rPr>
          <w:rFonts w:eastAsiaTheme="minorEastAsia"/>
          <w:b/>
          <w:bCs/>
          <w:lang w:val="en-US"/>
        </w:rPr>
      </w:pPr>
      <w:r w:rsidRPr="316D2C60">
        <w:rPr>
          <w:b/>
          <w:bCs/>
          <w:lang w:val="en-US"/>
        </w:rPr>
        <w:t>Women teachers in tertiary education</w:t>
      </w:r>
      <w:r w:rsidR="34F37C8E" w:rsidRPr="316D2C60">
        <w:rPr>
          <w:b/>
          <w:bCs/>
          <w:lang w:val="en-US"/>
        </w:rPr>
        <w:t xml:space="preserve"> and</w:t>
      </w:r>
      <w:r w:rsidR="3B90C75C" w:rsidRPr="316D2C60">
        <w:rPr>
          <w:b/>
          <w:bCs/>
          <w:lang w:val="en-US"/>
        </w:rPr>
        <w:t xml:space="preserve"> in</w:t>
      </w:r>
      <w:r w:rsidR="34F37C8E" w:rsidRPr="316D2C60">
        <w:rPr>
          <w:b/>
          <w:bCs/>
          <w:lang w:val="en-US"/>
        </w:rPr>
        <w:t xml:space="preserve"> </w:t>
      </w:r>
      <w:r w:rsidR="3655B9AF" w:rsidRPr="316D2C60">
        <w:rPr>
          <w:b/>
          <w:bCs/>
          <w:lang w:val="en-US"/>
        </w:rPr>
        <w:t xml:space="preserve">leadership </w:t>
      </w:r>
      <w:r w:rsidR="34F37C8E" w:rsidRPr="316D2C60">
        <w:rPr>
          <w:b/>
          <w:bCs/>
          <w:lang w:val="en-US"/>
        </w:rPr>
        <w:t>positions</w:t>
      </w:r>
      <w:r w:rsidRPr="316D2C60">
        <w:rPr>
          <w:b/>
          <w:bCs/>
          <w:lang w:val="en-US"/>
        </w:rPr>
        <w:t xml:space="preserve"> (latest available) </w:t>
      </w:r>
    </w:p>
    <w:tbl>
      <w:tblPr>
        <w:tblStyle w:val="TableGrid"/>
        <w:tblW w:w="7080" w:type="dxa"/>
        <w:tblInd w:w="1980" w:type="dxa"/>
        <w:tblLook w:val="04A0" w:firstRow="1" w:lastRow="0" w:firstColumn="1" w:lastColumn="0" w:noHBand="0" w:noVBand="1"/>
      </w:tblPr>
      <w:tblGrid>
        <w:gridCol w:w="800"/>
        <w:gridCol w:w="649"/>
        <w:gridCol w:w="715"/>
        <w:gridCol w:w="701"/>
        <w:gridCol w:w="791"/>
        <w:gridCol w:w="599"/>
        <w:gridCol w:w="587"/>
        <w:gridCol w:w="634"/>
        <w:gridCol w:w="803"/>
        <w:gridCol w:w="803"/>
      </w:tblGrid>
      <w:tr w:rsidR="45559514" w14:paraId="52E4E15A" w14:textId="77777777" w:rsidTr="77963026">
        <w:trPr>
          <w:trHeight w:val="928"/>
        </w:trPr>
        <w:tc>
          <w:tcPr>
            <w:tcW w:w="708" w:type="dxa"/>
            <w:shd w:val="clear" w:color="auto" w:fill="D9D9D9" w:themeFill="background1" w:themeFillShade="D9"/>
          </w:tcPr>
          <w:p w14:paraId="414203E4" w14:textId="77777777" w:rsidR="45559514" w:rsidRDefault="5410F10C" w:rsidP="77963026">
            <w:pPr>
              <w:jc w:val="center"/>
              <w:rPr>
                <w:rFonts w:eastAsiaTheme="minorEastAsia"/>
                <w:b/>
                <w:bCs/>
                <w:color w:val="000000" w:themeColor="text1"/>
                <w:sz w:val="14"/>
                <w:szCs w:val="14"/>
                <w:lang w:val="en-US"/>
              </w:rPr>
            </w:pPr>
            <w:r w:rsidRPr="77963026">
              <w:rPr>
                <w:rFonts w:eastAsiaTheme="minorEastAsia"/>
                <w:b/>
                <w:bCs/>
                <w:color w:val="000000" w:themeColor="text1"/>
                <w:sz w:val="14"/>
                <w:szCs w:val="14"/>
                <w:lang w:val="en-US"/>
              </w:rPr>
              <w:t>Country</w:t>
            </w:r>
          </w:p>
        </w:tc>
        <w:tc>
          <w:tcPr>
            <w:tcW w:w="708" w:type="dxa"/>
            <w:shd w:val="clear" w:color="auto" w:fill="D9D9D9" w:themeFill="background1" w:themeFillShade="D9"/>
          </w:tcPr>
          <w:p w14:paraId="56E906B4" w14:textId="2F930530" w:rsidR="74B1A806" w:rsidRDefault="7E8156E3"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 xml:space="preserve">Women </w:t>
            </w:r>
            <w:r w:rsidR="067B62C6" w:rsidRPr="77963026">
              <w:rPr>
                <w:rFonts w:eastAsiaTheme="minorEastAsia"/>
                <w:b/>
                <w:bCs/>
                <w:color w:val="222222"/>
                <w:sz w:val="14"/>
                <w:szCs w:val="14"/>
                <w:lang w:val="en-US"/>
              </w:rPr>
              <w:t xml:space="preserve">academic staff </w:t>
            </w:r>
            <w:r w:rsidRPr="77963026">
              <w:rPr>
                <w:rFonts w:eastAsiaTheme="minorEastAsia"/>
                <w:b/>
                <w:bCs/>
                <w:color w:val="222222"/>
                <w:sz w:val="14"/>
                <w:szCs w:val="14"/>
                <w:lang w:val="en-US"/>
              </w:rPr>
              <w:t xml:space="preserve">in tertiary education (% </w:t>
            </w:r>
            <w:proofErr w:type="gramStart"/>
            <w:r w:rsidRPr="77963026">
              <w:rPr>
                <w:rFonts w:eastAsiaTheme="minorEastAsia"/>
                <w:b/>
                <w:bCs/>
                <w:color w:val="222222"/>
                <w:sz w:val="14"/>
                <w:szCs w:val="14"/>
                <w:lang w:val="en-US"/>
              </w:rPr>
              <w:t>of  total</w:t>
            </w:r>
            <w:proofErr w:type="gramEnd"/>
            <w:r w:rsidRPr="77963026">
              <w:rPr>
                <w:rFonts w:eastAsiaTheme="minorEastAsia"/>
                <w:b/>
                <w:bCs/>
                <w:color w:val="222222"/>
                <w:sz w:val="14"/>
                <w:szCs w:val="14"/>
                <w:lang w:val="en-US"/>
              </w:rPr>
              <w:t xml:space="preserve"> for both sexes)</w:t>
            </w:r>
          </w:p>
        </w:tc>
        <w:tc>
          <w:tcPr>
            <w:tcW w:w="708" w:type="dxa"/>
            <w:shd w:val="clear" w:color="auto" w:fill="D9D9D9" w:themeFill="background1" w:themeFillShade="D9"/>
          </w:tcPr>
          <w:p w14:paraId="4C7B208B" w14:textId="44B59D69" w:rsidR="1D8F98F7" w:rsidRDefault="078083C2"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 xml:space="preserve">Women heads of </w:t>
            </w:r>
            <w:proofErr w:type="gramStart"/>
            <w:r w:rsidRPr="77963026">
              <w:rPr>
                <w:rFonts w:eastAsiaTheme="minorEastAsia"/>
                <w:b/>
                <w:bCs/>
                <w:color w:val="222222"/>
                <w:sz w:val="14"/>
                <w:szCs w:val="14"/>
                <w:lang w:val="en-US"/>
              </w:rPr>
              <w:t>universities  (</w:t>
            </w:r>
            <w:proofErr w:type="gramEnd"/>
            <w:r w:rsidRPr="77963026">
              <w:rPr>
                <w:rFonts w:eastAsiaTheme="minorEastAsia"/>
                <w:b/>
                <w:bCs/>
                <w:color w:val="222222"/>
                <w:sz w:val="14"/>
                <w:szCs w:val="14"/>
                <w:lang w:val="en-US"/>
              </w:rPr>
              <w:t>% of total)</w:t>
            </w:r>
          </w:p>
        </w:tc>
        <w:tc>
          <w:tcPr>
            <w:tcW w:w="708" w:type="dxa"/>
            <w:shd w:val="clear" w:color="auto" w:fill="D9D9D9" w:themeFill="background1" w:themeFillShade="D9"/>
          </w:tcPr>
          <w:p w14:paraId="5D05EF10" w14:textId="71CE6803" w:rsidR="3CB4A60A" w:rsidRDefault="4B91C22E"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 xml:space="preserve">Women </w:t>
            </w:r>
            <w:r w:rsidR="2139ABFC" w:rsidRPr="77963026">
              <w:rPr>
                <w:rFonts w:eastAsiaTheme="minorEastAsia"/>
                <w:b/>
                <w:bCs/>
                <w:color w:val="222222"/>
                <w:sz w:val="14"/>
                <w:szCs w:val="14"/>
                <w:lang w:val="en-US"/>
              </w:rPr>
              <w:t>in managerial positions</w:t>
            </w:r>
          </w:p>
          <w:p w14:paraId="05694F57" w14:textId="7E51EC8D" w:rsidR="3CB4A60A" w:rsidRDefault="4B91C22E"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 of total)</w:t>
            </w:r>
          </w:p>
        </w:tc>
        <w:tc>
          <w:tcPr>
            <w:tcW w:w="708" w:type="dxa"/>
            <w:shd w:val="clear" w:color="auto" w:fill="D9D9D9" w:themeFill="background1" w:themeFillShade="D9"/>
          </w:tcPr>
          <w:p w14:paraId="741C123E" w14:textId="4D0E346E" w:rsidR="7A298339" w:rsidRDefault="5A87E3EA"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Women in in senior and middle management positions</w:t>
            </w:r>
          </w:p>
          <w:p w14:paraId="7694C4F0" w14:textId="7E51EC8D" w:rsidR="7A298339" w:rsidRDefault="5A87E3EA"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 of total)</w:t>
            </w:r>
          </w:p>
          <w:p w14:paraId="3972ADBE" w14:textId="0082FDC8" w:rsidR="45559514" w:rsidRDefault="45559514" w:rsidP="77963026">
            <w:pPr>
              <w:jc w:val="center"/>
              <w:rPr>
                <w:rFonts w:eastAsiaTheme="minorEastAsia"/>
                <w:b/>
                <w:bCs/>
                <w:color w:val="222222"/>
                <w:sz w:val="14"/>
                <w:szCs w:val="14"/>
                <w:lang w:val="en-US"/>
              </w:rPr>
            </w:pPr>
          </w:p>
        </w:tc>
        <w:tc>
          <w:tcPr>
            <w:tcW w:w="708" w:type="dxa"/>
            <w:shd w:val="clear" w:color="auto" w:fill="D9D9D9" w:themeFill="background1" w:themeFillShade="D9"/>
          </w:tcPr>
          <w:p w14:paraId="11D853C7" w14:textId="6823FEFE" w:rsidR="6CB2B3E9" w:rsidRDefault="6CB2B3E9"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Firms with women top manager (% of total; World Bank)</w:t>
            </w:r>
          </w:p>
        </w:tc>
        <w:tc>
          <w:tcPr>
            <w:tcW w:w="708" w:type="dxa"/>
            <w:shd w:val="clear" w:color="auto" w:fill="D9D9D9" w:themeFill="background1" w:themeFillShade="D9"/>
          </w:tcPr>
          <w:p w14:paraId="786F35C2" w14:textId="170B1922" w:rsidR="3764804B" w:rsidRDefault="3764804B"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Share of women business owners (% of total business owners)</w:t>
            </w:r>
          </w:p>
        </w:tc>
        <w:tc>
          <w:tcPr>
            <w:tcW w:w="708" w:type="dxa"/>
            <w:shd w:val="clear" w:color="auto" w:fill="D9D9D9" w:themeFill="background1" w:themeFillShade="D9"/>
          </w:tcPr>
          <w:p w14:paraId="4819577D" w14:textId="62AD9F9D" w:rsidR="12A79D24" w:rsidRDefault="12A79D24"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Share of women-directors (% of total directors)</w:t>
            </w:r>
          </w:p>
        </w:tc>
        <w:tc>
          <w:tcPr>
            <w:tcW w:w="708" w:type="dxa"/>
            <w:shd w:val="clear" w:color="auto" w:fill="D9D9D9" w:themeFill="background1" w:themeFillShade="D9"/>
          </w:tcPr>
          <w:p w14:paraId="75C79392" w14:textId="3FB216BE" w:rsidR="1EF7C828" w:rsidRDefault="1EF7C828"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Self-employed women (% of female employment)</w:t>
            </w:r>
          </w:p>
        </w:tc>
        <w:tc>
          <w:tcPr>
            <w:tcW w:w="708" w:type="dxa"/>
            <w:shd w:val="clear" w:color="auto" w:fill="D9D9D9" w:themeFill="background1" w:themeFillShade="D9"/>
          </w:tcPr>
          <w:p w14:paraId="1C5C10BB" w14:textId="37686624" w:rsidR="25502572" w:rsidRDefault="25502572" w:rsidP="77963026">
            <w:pPr>
              <w:jc w:val="center"/>
              <w:rPr>
                <w:rFonts w:eastAsiaTheme="minorEastAsia"/>
                <w:b/>
                <w:bCs/>
                <w:color w:val="222222"/>
                <w:sz w:val="14"/>
                <w:szCs w:val="14"/>
                <w:lang w:val="en-US"/>
              </w:rPr>
            </w:pPr>
            <w:r w:rsidRPr="77963026">
              <w:rPr>
                <w:rFonts w:eastAsiaTheme="minorEastAsia"/>
                <w:b/>
                <w:bCs/>
                <w:color w:val="222222"/>
                <w:sz w:val="14"/>
                <w:szCs w:val="14"/>
                <w:lang w:val="en-US"/>
              </w:rPr>
              <w:t>Self-employed men (% of male employment)</w:t>
            </w:r>
          </w:p>
        </w:tc>
      </w:tr>
      <w:tr w:rsidR="45559514" w14:paraId="7EC418DC" w14:textId="77777777" w:rsidTr="77963026">
        <w:trPr>
          <w:trHeight w:val="133"/>
        </w:trPr>
        <w:tc>
          <w:tcPr>
            <w:tcW w:w="2832" w:type="dxa"/>
            <w:gridSpan w:val="4"/>
            <w:shd w:val="clear" w:color="auto" w:fill="FFD966" w:themeFill="accent4" w:themeFillTint="99"/>
          </w:tcPr>
          <w:p w14:paraId="21D93D8F" w14:textId="77777777" w:rsidR="45559514" w:rsidRDefault="5410F10C" w:rsidP="77963026">
            <w:pPr>
              <w:jc w:val="center"/>
              <w:rPr>
                <w:rFonts w:eastAsiaTheme="minorEastAsia"/>
                <w:sz w:val="14"/>
                <w:szCs w:val="14"/>
                <w:lang w:val="en-US"/>
              </w:rPr>
            </w:pPr>
            <w:r w:rsidRPr="77963026">
              <w:rPr>
                <w:rFonts w:eastAsiaTheme="minorEastAsia"/>
                <w:sz w:val="14"/>
                <w:szCs w:val="14"/>
                <w:lang w:val="en-US"/>
              </w:rPr>
              <w:t>Caucasus and Turkey</w:t>
            </w:r>
          </w:p>
        </w:tc>
        <w:tc>
          <w:tcPr>
            <w:tcW w:w="708" w:type="dxa"/>
            <w:shd w:val="clear" w:color="auto" w:fill="FFD966" w:themeFill="accent4" w:themeFillTint="99"/>
          </w:tcPr>
          <w:p w14:paraId="595F886D" w14:textId="6BBC1525" w:rsidR="45559514" w:rsidRDefault="45559514" w:rsidP="77963026">
            <w:pPr>
              <w:jc w:val="center"/>
              <w:rPr>
                <w:rFonts w:eastAsiaTheme="minorEastAsia"/>
                <w:sz w:val="14"/>
                <w:szCs w:val="14"/>
                <w:lang w:val="en-US"/>
              </w:rPr>
            </w:pPr>
          </w:p>
        </w:tc>
        <w:tc>
          <w:tcPr>
            <w:tcW w:w="708" w:type="dxa"/>
            <w:shd w:val="clear" w:color="auto" w:fill="FFD966" w:themeFill="accent4" w:themeFillTint="99"/>
          </w:tcPr>
          <w:p w14:paraId="609C8BEB" w14:textId="011B6E44" w:rsidR="77963026" w:rsidRDefault="77963026" w:rsidP="77963026">
            <w:pPr>
              <w:jc w:val="center"/>
              <w:rPr>
                <w:rFonts w:eastAsiaTheme="minorEastAsia"/>
                <w:sz w:val="14"/>
                <w:szCs w:val="14"/>
                <w:lang w:val="en-US"/>
              </w:rPr>
            </w:pPr>
          </w:p>
        </w:tc>
        <w:tc>
          <w:tcPr>
            <w:tcW w:w="708" w:type="dxa"/>
            <w:shd w:val="clear" w:color="auto" w:fill="FFD966" w:themeFill="accent4" w:themeFillTint="99"/>
          </w:tcPr>
          <w:p w14:paraId="1B2BFCC7" w14:textId="7AAF2E16" w:rsidR="77963026" w:rsidRDefault="77963026" w:rsidP="77963026">
            <w:pPr>
              <w:jc w:val="center"/>
              <w:rPr>
                <w:rFonts w:eastAsiaTheme="minorEastAsia"/>
                <w:sz w:val="14"/>
                <w:szCs w:val="14"/>
                <w:lang w:val="en-US"/>
              </w:rPr>
            </w:pPr>
          </w:p>
        </w:tc>
        <w:tc>
          <w:tcPr>
            <w:tcW w:w="708" w:type="dxa"/>
            <w:shd w:val="clear" w:color="auto" w:fill="FFD966" w:themeFill="accent4" w:themeFillTint="99"/>
          </w:tcPr>
          <w:p w14:paraId="54035CF8" w14:textId="1377CD2F" w:rsidR="77963026" w:rsidRDefault="77963026" w:rsidP="77963026">
            <w:pPr>
              <w:jc w:val="center"/>
              <w:rPr>
                <w:rFonts w:eastAsiaTheme="minorEastAsia"/>
                <w:sz w:val="14"/>
                <w:szCs w:val="14"/>
                <w:lang w:val="en-US"/>
              </w:rPr>
            </w:pPr>
          </w:p>
        </w:tc>
        <w:tc>
          <w:tcPr>
            <w:tcW w:w="708" w:type="dxa"/>
            <w:shd w:val="clear" w:color="auto" w:fill="FFD966" w:themeFill="accent4" w:themeFillTint="99"/>
          </w:tcPr>
          <w:p w14:paraId="1FAB6D33" w14:textId="72CD9779" w:rsidR="77963026" w:rsidRDefault="77963026" w:rsidP="77963026">
            <w:pPr>
              <w:jc w:val="center"/>
              <w:rPr>
                <w:rFonts w:eastAsiaTheme="minorEastAsia"/>
                <w:sz w:val="14"/>
                <w:szCs w:val="14"/>
                <w:lang w:val="en-US"/>
              </w:rPr>
            </w:pPr>
          </w:p>
        </w:tc>
        <w:tc>
          <w:tcPr>
            <w:tcW w:w="708" w:type="dxa"/>
            <w:shd w:val="clear" w:color="auto" w:fill="FFD966" w:themeFill="accent4" w:themeFillTint="99"/>
          </w:tcPr>
          <w:p w14:paraId="4CF39545" w14:textId="7F17E75E" w:rsidR="77963026" w:rsidRDefault="77963026" w:rsidP="77963026">
            <w:pPr>
              <w:jc w:val="center"/>
              <w:rPr>
                <w:rFonts w:eastAsiaTheme="minorEastAsia"/>
                <w:sz w:val="14"/>
                <w:szCs w:val="14"/>
                <w:lang w:val="en-US"/>
              </w:rPr>
            </w:pPr>
          </w:p>
        </w:tc>
      </w:tr>
      <w:tr w:rsidR="45559514" w14:paraId="454675A0" w14:textId="77777777" w:rsidTr="77963026">
        <w:trPr>
          <w:trHeight w:val="278"/>
        </w:trPr>
        <w:tc>
          <w:tcPr>
            <w:tcW w:w="708" w:type="dxa"/>
            <w:shd w:val="clear" w:color="auto" w:fill="FFF2CC" w:themeFill="accent4" w:themeFillTint="33"/>
          </w:tcPr>
          <w:p w14:paraId="0031FE02" w14:textId="77777777" w:rsidR="45559514" w:rsidRDefault="5410F10C" w:rsidP="77963026">
            <w:pPr>
              <w:pStyle w:val="paragraph"/>
              <w:spacing w:before="0" w:beforeAutospacing="0" w:after="0" w:afterAutospacing="0"/>
              <w:jc w:val="center"/>
              <w:rPr>
                <w:rFonts w:asciiTheme="minorHAnsi" w:eastAsiaTheme="minorEastAsia" w:hAnsiTheme="minorHAnsi" w:cstheme="minorBidi"/>
                <w:color w:val="000000" w:themeColor="text1"/>
                <w:sz w:val="14"/>
                <w:szCs w:val="14"/>
              </w:rPr>
            </w:pPr>
            <w:r w:rsidRPr="77963026">
              <w:rPr>
                <w:rStyle w:val="normaltextrun"/>
                <w:rFonts w:asciiTheme="minorHAnsi" w:eastAsiaTheme="minorEastAsia" w:hAnsiTheme="minorHAnsi" w:cstheme="minorBidi"/>
                <w:color w:val="000000" w:themeColor="text1"/>
                <w:sz w:val="14"/>
                <w:szCs w:val="14"/>
                <w:lang w:val="en-US"/>
              </w:rPr>
              <w:t>Armenia</w:t>
            </w:r>
          </w:p>
        </w:tc>
        <w:tc>
          <w:tcPr>
            <w:tcW w:w="708" w:type="dxa"/>
            <w:shd w:val="clear" w:color="auto" w:fill="FFF2CC" w:themeFill="accent4" w:themeFillTint="33"/>
          </w:tcPr>
          <w:p w14:paraId="094DD1EF" w14:textId="309E9D40" w:rsidR="5366BFDC" w:rsidRDefault="0FAB81E6"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5</w:t>
            </w:r>
            <w:r w:rsidR="780C4BB3" w:rsidRPr="77963026">
              <w:rPr>
                <w:rStyle w:val="normaltextrun"/>
                <w:rFonts w:asciiTheme="minorHAnsi" w:eastAsiaTheme="minorEastAsia" w:hAnsiTheme="minorHAnsi" w:cstheme="minorBidi"/>
                <w:color w:val="000000" w:themeColor="text1"/>
                <w:sz w:val="14"/>
                <w:szCs w:val="14"/>
                <w:lang w:val="en-US"/>
              </w:rPr>
              <w:t>9,5</w:t>
            </w:r>
          </w:p>
        </w:tc>
        <w:tc>
          <w:tcPr>
            <w:tcW w:w="708" w:type="dxa"/>
            <w:shd w:val="clear" w:color="auto" w:fill="FFF2CC" w:themeFill="accent4" w:themeFillTint="33"/>
          </w:tcPr>
          <w:p w14:paraId="3E9F9FC4" w14:textId="3E3C4624" w:rsidR="7C5DD96D" w:rsidRDefault="4342AF4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15,4</w:t>
            </w:r>
          </w:p>
        </w:tc>
        <w:tc>
          <w:tcPr>
            <w:tcW w:w="708" w:type="dxa"/>
            <w:shd w:val="clear" w:color="auto" w:fill="FFF2CC" w:themeFill="accent4" w:themeFillTint="33"/>
          </w:tcPr>
          <w:p w14:paraId="3601240C" w14:textId="3BCE2BE5" w:rsidR="3414DBCD" w:rsidRDefault="2BEB0274"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w:t>
            </w:r>
            <w:r w:rsidR="69D5B673" w:rsidRPr="77963026">
              <w:rPr>
                <w:rStyle w:val="normaltextrun"/>
                <w:rFonts w:asciiTheme="minorHAnsi" w:eastAsiaTheme="minorEastAsia" w:hAnsiTheme="minorHAnsi" w:cstheme="minorBidi"/>
                <w:color w:val="000000" w:themeColor="text1"/>
                <w:sz w:val="14"/>
                <w:szCs w:val="14"/>
                <w:lang w:val="en-US"/>
              </w:rPr>
              <w:t>5</w:t>
            </w:r>
            <w:r w:rsidRPr="77963026">
              <w:rPr>
                <w:rStyle w:val="normaltextrun"/>
                <w:rFonts w:asciiTheme="minorHAnsi" w:eastAsiaTheme="minorEastAsia" w:hAnsiTheme="minorHAnsi" w:cstheme="minorBidi"/>
                <w:color w:val="000000" w:themeColor="text1"/>
                <w:sz w:val="14"/>
                <w:szCs w:val="14"/>
                <w:lang w:val="en-US"/>
              </w:rPr>
              <w:t>,</w:t>
            </w:r>
            <w:r w:rsidR="464B0E4F" w:rsidRPr="77963026">
              <w:rPr>
                <w:rStyle w:val="normaltextrun"/>
                <w:rFonts w:asciiTheme="minorHAnsi" w:eastAsiaTheme="minorEastAsia" w:hAnsiTheme="minorHAnsi" w:cstheme="minorBidi"/>
                <w:color w:val="000000" w:themeColor="text1"/>
                <w:sz w:val="14"/>
                <w:szCs w:val="14"/>
                <w:lang w:val="en-US"/>
              </w:rPr>
              <w:t>8</w:t>
            </w:r>
          </w:p>
        </w:tc>
        <w:tc>
          <w:tcPr>
            <w:tcW w:w="708" w:type="dxa"/>
            <w:shd w:val="clear" w:color="auto" w:fill="FFF2CC" w:themeFill="accent4" w:themeFillTint="33"/>
          </w:tcPr>
          <w:p w14:paraId="1B369F43" w14:textId="0E0385A3" w:rsidR="16482229" w:rsidRDefault="7971FF2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FFF2CC" w:themeFill="accent4" w:themeFillTint="33"/>
          </w:tcPr>
          <w:p w14:paraId="7CA43F92" w14:textId="7511CE2E" w:rsidR="03D4ACA6" w:rsidRDefault="03D4ACA6"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19,1</w:t>
            </w:r>
          </w:p>
        </w:tc>
        <w:tc>
          <w:tcPr>
            <w:tcW w:w="708" w:type="dxa"/>
            <w:shd w:val="clear" w:color="auto" w:fill="FFF2CC" w:themeFill="accent4" w:themeFillTint="33"/>
          </w:tcPr>
          <w:p w14:paraId="532703F8" w14:textId="2DEE4D92" w:rsidR="007C3E3C" w:rsidRDefault="007C3E3C"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FFF2CC" w:themeFill="accent4" w:themeFillTint="33"/>
          </w:tcPr>
          <w:p w14:paraId="11D9433E" w14:textId="46ED69C1" w:rsidR="0A0F0345" w:rsidRDefault="0A0F0345"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FFF2CC" w:themeFill="accent4" w:themeFillTint="33"/>
          </w:tcPr>
          <w:p w14:paraId="48482282" w14:textId="0C9853E0" w:rsidR="48B3E876" w:rsidRDefault="48B3E876"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38,4</w:t>
            </w:r>
          </w:p>
        </w:tc>
        <w:tc>
          <w:tcPr>
            <w:tcW w:w="708" w:type="dxa"/>
            <w:shd w:val="clear" w:color="auto" w:fill="FFF2CC" w:themeFill="accent4" w:themeFillTint="33"/>
          </w:tcPr>
          <w:p w14:paraId="4C5E4F8D" w14:textId="01B8D812" w:rsidR="78599D64" w:rsidRDefault="78599D64"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41,1</w:t>
            </w:r>
          </w:p>
        </w:tc>
      </w:tr>
      <w:tr w:rsidR="45559514" w14:paraId="5B6D501E" w14:textId="77777777" w:rsidTr="77963026">
        <w:trPr>
          <w:trHeight w:val="268"/>
        </w:trPr>
        <w:tc>
          <w:tcPr>
            <w:tcW w:w="708" w:type="dxa"/>
            <w:shd w:val="clear" w:color="auto" w:fill="FFF2CC" w:themeFill="accent4" w:themeFillTint="33"/>
          </w:tcPr>
          <w:p w14:paraId="329D27FC" w14:textId="77777777" w:rsidR="45559514" w:rsidRDefault="5410F10C" w:rsidP="77963026">
            <w:pPr>
              <w:pStyle w:val="paragraph"/>
              <w:spacing w:before="0" w:beforeAutospacing="0" w:after="0" w:afterAutospacing="0"/>
              <w:jc w:val="center"/>
              <w:rPr>
                <w:rFonts w:asciiTheme="minorHAnsi" w:eastAsiaTheme="minorEastAsia" w:hAnsiTheme="minorHAnsi" w:cstheme="minorBidi"/>
                <w:color w:val="000000" w:themeColor="text1"/>
                <w:sz w:val="14"/>
                <w:szCs w:val="14"/>
              </w:rPr>
            </w:pPr>
            <w:r w:rsidRPr="77963026">
              <w:rPr>
                <w:rStyle w:val="normaltextrun"/>
                <w:rFonts w:asciiTheme="minorHAnsi" w:eastAsiaTheme="minorEastAsia" w:hAnsiTheme="minorHAnsi" w:cstheme="minorBidi"/>
                <w:color w:val="000000" w:themeColor="text1"/>
                <w:sz w:val="14"/>
                <w:szCs w:val="14"/>
                <w:lang w:val="en-US"/>
              </w:rPr>
              <w:t>Azerbaijan</w:t>
            </w:r>
          </w:p>
        </w:tc>
        <w:tc>
          <w:tcPr>
            <w:tcW w:w="708" w:type="dxa"/>
            <w:shd w:val="clear" w:color="auto" w:fill="FFF2CC" w:themeFill="accent4" w:themeFillTint="33"/>
          </w:tcPr>
          <w:p w14:paraId="303DEA5E" w14:textId="5B364C19" w:rsidR="56A1279B" w:rsidRDefault="7DF7640C"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5</w:t>
            </w:r>
            <w:r w:rsidR="42B3D194" w:rsidRPr="77963026">
              <w:rPr>
                <w:rStyle w:val="normaltextrun"/>
                <w:rFonts w:asciiTheme="minorHAnsi" w:eastAsiaTheme="minorEastAsia" w:hAnsiTheme="minorHAnsi" w:cstheme="minorBidi"/>
                <w:color w:val="000000" w:themeColor="text1"/>
                <w:sz w:val="14"/>
                <w:szCs w:val="14"/>
                <w:lang w:val="en-US"/>
              </w:rPr>
              <w:t>6,2</w:t>
            </w:r>
          </w:p>
        </w:tc>
        <w:tc>
          <w:tcPr>
            <w:tcW w:w="708" w:type="dxa"/>
            <w:shd w:val="clear" w:color="auto" w:fill="FFF2CC" w:themeFill="accent4" w:themeFillTint="33"/>
          </w:tcPr>
          <w:p w14:paraId="0FB94CF7" w14:textId="3BA8E9E0" w:rsidR="64CD1807" w:rsidRDefault="50BF28B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FFF2CC" w:themeFill="accent4" w:themeFillTint="33"/>
          </w:tcPr>
          <w:p w14:paraId="466D407A" w14:textId="79B864CC" w:rsidR="1C841A67" w:rsidRDefault="39082BAA"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3</w:t>
            </w:r>
            <w:r w:rsidR="553B7536" w:rsidRPr="77963026">
              <w:rPr>
                <w:rStyle w:val="normaltextrun"/>
                <w:rFonts w:asciiTheme="minorHAnsi" w:eastAsiaTheme="minorEastAsia" w:hAnsiTheme="minorHAnsi" w:cstheme="minorBidi"/>
                <w:color w:val="000000" w:themeColor="text1"/>
                <w:sz w:val="14"/>
                <w:szCs w:val="14"/>
                <w:lang w:val="en-US"/>
              </w:rPr>
              <w:t>5</w:t>
            </w:r>
            <w:r w:rsidRPr="77963026">
              <w:rPr>
                <w:rStyle w:val="normaltextrun"/>
                <w:rFonts w:asciiTheme="minorHAnsi" w:eastAsiaTheme="minorEastAsia" w:hAnsiTheme="minorHAnsi" w:cstheme="minorBidi"/>
                <w:color w:val="000000" w:themeColor="text1"/>
                <w:sz w:val="14"/>
                <w:szCs w:val="14"/>
                <w:lang w:val="en-US"/>
              </w:rPr>
              <w:t>,</w:t>
            </w:r>
            <w:r w:rsidR="2658409D" w:rsidRPr="77963026">
              <w:rPr>
                <w:rStyle w:val="normaltextrun"/>
                <w:rFonts w:asciiTheme="minorHAnsi" w:eastAsiaTheme="minorEastAsia" w:hAnsiTheme="minorHAnsi" w:cstheme="minorBidi"/>
                <w:color w:val="000000" w:themeColor="text1"/>
                <w:sz w:val="14"/>
                <w:szCs w:val="14"/>
                <w:lang w:val="en-US"/>
              </w:rPr>
              <w:t>8</w:t>
            </w:r>
          </w:p>
        </w:tc>
        <w:tc>
          <w:tcPr>
            <w:tcW w:w="708" w:type="dxa"/>
            <w:shd w:val="clear" w:color="auto" w:fill="FFF2CC" w:themeFill="accent4" w:themeFillTint="33"/>
          </w:tcPr>
          <w:p w14:paraId="54468B48" w14:textId="40117CF1" w:rsidR="2D6BCBF3" w:rsidRDefault="11AEC541"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FFF2CC" w:themeFill="accent4" w:themeFillTint="33"/>
          </w:tcPr>
          <w:p w14:paraId="269CA550" w14:textId="1189272A" w:rsidR="742D07A1" w:rsidRDefault="742D07A1"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16,5</w:t>
            </w:r>
          </w:p>
        </w:tc>
        <w:tc>
          <w:tcPr>
            <w:tcW w:w="708" w:type="dxa"/>
            <w:shd w:val="clear" w:color="auto" w:fill="FFF2CC" w:themeFill="accent4" w:themeFillTint="33"/>
          </w:tcPr>
          <w:p w14:paraId="03372123" w14:textId="7D10B5AC" w:rsidR="573D1FB1" w:rsidRDefault="573D1FB1"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16</w:t>
            </w:r>
          </w:p>
        </w:tc>
        <w:tc>
          <w:tcPr>
            <w:tcW w:w="708" w:type="dxa"/>
            <w:shd w:val="clear" w:color="auto" w:fill="FFF2CC" w:themeFill="accent4" w:themeFillTint="33"/>
          </w:tcPr>
          <w:p w14:paraId="53E3C6F6" w14:textId="75D5ECAC" w:rsidR="6C17AB7A" w:rsidRDefault="6C17AB7A"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11,1</w:t>
            </w:r>
          </w:p>
        </w:tc>
        <w:tc>
          <w:tcPr>
            <w:tcW w:w="708" w:type="dxa"/>
            <w:shd w:val="clear" w:color="auto" w:fill="FFF2CC" w:themeFill="accent4" w:themeFillTint="33"/>
          </w:tcPr>
          <w:p w14:paraId="6B41941C" w14:textId="061911BA" w:rsidR="2F4C70FE" w:rsidRDefault="2F4C70FE"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72,9</w:t>
            </w:r>
          </w:p>
        </w:tc>
        <w:tc>
          <w:tcPr>
            <w:tcW w:w="708" w:type="dxa"/>
            <w:shd w:val="clear" w:color="auto" w:fill="FFF2CC" w:themeFill="accent4" w:themeFillTint="33"/>
          </w:tcPr>
          <w:p w14:paraId="36E55EFE" w14:textId="5C1D7601" w:rsidR="57AC0FFD" w:rsidRDefault="57AC0FF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63,5</w:t>
            </w:r>
          </w:p>
        </w:tc>
      </w:tr>
      <w:tr w:rsidR="45559514" w14:paraId="15BC05E0" w14:textId="77777777" w:rsidTr="77963026">
        <w:trPr>
          <w:trHeight w:val="272"/>
        </w:trPr>
        <w:tc>
          <w:tcPr>
            <w:tcW w:w="708" w:type="dxa"/>
            <w:shd w:val="clear" w:color="auto" w:fill="FFF2CC" w:themeFill="accent4" w:themeFillTint="33"/>
          </w:tcPr>
          <w:p w14:paraId="0EB8FA02"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Georgia</w:t>
            </w:r>
          </w:p>
        </w:tc>
        <w:tc>
          <w:tcPr>
            <w:tcW w:w="708" w:type="dxa"/>
            <w:shd w:val="clear" w:color="auto" w:fill="FFF2CC" w:themeFill="accent4" w:themeFillTint="33"/>
          </w:tcPr>
          <w:p w14:paraId="363B2916" w14:textId="5D9D9320" w:rsidR="3A4356FE" w:rsidRDefault="75341C7A"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56,8</w:t>
            </w:r>
          </w:p>
        </w:tc>
        <w:tc>
          <w:tcPr>
            <w:tcW w:w="708" w:type="dxa"/>
            <w:shd w:val="clear" w:color="auto" w:fill="FFF2CC" w:themeFill="accent4" w:themeFillTint="33"/>
          </w:tcPr>
          <w:p w14:paraId="565F620C" w14:textId="03E9297B" w:rsidR="6B33AE6B" w:rsidRDefault="71009A0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21,3</w:t>
            </w:r>
          </w:p>
        </w:tc>
        <w:tc>
          <w:tcPr>
            <w:tcW w:w="708" w:type="dxa"/>
            <w:shd w:val="clear" w:color="auto" w:fill="FFF2CC" w:themeFill="accent4" w:themeFillTint="33"/>
          </w:tcPr>
          <w:p w14:paraId="59369F16" w14:textId="7C20935A" w:rsidR="75012DF1" w:rsidRDefault="47F9107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w:t>
            </w:r>
            <w:r w:rsidR="0C0FC79E" w:rsidRPr="77963026">
              <w:rPr>
                <w:rFonts w:eastAsiaTheme="minorEastAsia"/>
                <w:color w:val="000000" w:themeColor="text1"/>
                <w:sz w:val="14"/>
                <w:szCs w:val="14"/>
                <w:lang w:val="en-US"/>
              </w:rPr>
              <w:t>6,6</w:t>
            </w:r>
          </w:p>
        </w:tc>
        <w:tc>
          <w:tcPr>
            <w:tcW w:w="708" w:type="dxa"/>
            <w:shd w:val="clear" w:color="auto" w:fill="FFF2CC" w:themeFill="accent4" w:themeFillTint="33"/>
          </w:tcPr>
          <w:p w14:paraId="7B8D6F5A" w14:textId="55770866" w:rsidR="51C0D8B5" w:rsidRDefault="5FE57885"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FFF2CC" w:themeFill="accent4" w:themeFillTint="33"/>
          </w:tcPr>
          <w:p w14:paraId="2D688C05" w14:textId="4CBDB327" w:rsidR="10A1D96E" w:rsidRDefault="10A1D96E"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16,5</w:t>
            </w:r>
          </w:p>
        </w:tc>
        <w:tc>
          <w:tcPr>
            <w:tcW w:w="708" w:type="dxa"/>
            <w:shd w:val="clear" w:color="auto" w:fill="FFF2CC" w:themeFill="accent4" w:themeFillTint="33"/>
          </w:tcPr>
          <w:p w14:paraId="1C7D086D" w14:textId="191EEFEB" w:rsidR="00F94000" w:rsidRDefault="00F94000"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27</w:t>
            </w:r>
          </w:p>
        </w:tc>
        <w:tc>
          <w:tcPr>
            <w:tcW w:w="708" w:type="dxa"/>
            <w:shd w:val="clear" w:color="auto" w:fill="FFF2CC" w:themeFill="accent4" w:themeFillTint="33"/>
          </w:tcPr>
          <w:p w14:paraId="1B53E9CE" w14:textId="47B5F23D" w:rsidR="727E41DE" w:rsidRDefault="727E41DE"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27,5</w:t>
            </w:r>
          </w:p>
        </w:tc>
        <w:tc>
          <w:tcPr>
            <w:tcW w:w="708" w:type="dxa"/>
            <w:shd w:val="clear" w:color="auto" w:fill="FFF2CC" w:themeFill="accent4" w:themeFillTint="33"/>
          </w:tcPr>
          <w:p w14:paraId="0601EDC8" w14:textId="46BBABB9" w:rsidR="5153B2B3" w:rsidRDefault="5153B2B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50,6</w:t>
            </w:r>
          </w:p>
        </w:tc>
        <w:tc>
          <w:tcPr>
            <w:tcW w:w="708" w:type="dxa"/>
            <w:shd w:val="clear" w:color="auto" w:fill="FFF2CC" w:themeFill="accent4" w:themeFillTint="33"/>
          </w:tcPr>
          <w:p w14:paraId="632E7A63" w14:textId="32001C28" w:rsidR="2B4B000C" w:rsidRDefault="2B4B000C"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51,4</w:t>
            </w:r>
          </w:p>
        </w:tc>
      </w:tr>
      <w:tr w:rsidR="45559514" w14:paraId="54F929E1" w14:textId="77777777" w:rsidTr="77963026">
        <w:trPr>
          <w:trHeight w:val="148"/>
        </w:trPr>
        <w:tc>
          <w:tcPr>
            <w:tcW w:w="708" w:type="dxa"/>
            <w:shd w:val="clear" w:color="auto" w:fill="FFF2CC" w:themeFill="accent4" w:themeFillTint="33"/>
          </w:tcPr>
          <w:p w14:paraId="5E6C72B9"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Turkey</w:t>
            </w:r>
          </w:p>
        </w:tc>
        <w:tc>
          <w:tcPr>
            <w:tcW w:w="708" w:type="dxa"/>
            <w:shd w:val="clear" w:color="auto" w:fill="FFF2CC" w:themeFill="accent4" w:themeFillTint="33"/>
          </w:tcPr>
          <w:p w14:paraId="0F6830C2" w14:textId="5A44D8C3" w:rsidR="2F1093C0" w:rsidRDefault="625CF2CE"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44,4</w:t>
            </w:r>
          </w:p>
        </w:tc>
        <w:tc>
          <w:tcPr>
            <w:tcW w:w="708" w:type="dxa"/>
            <w:shd w:val="clear" w:color="auto" w:fill="FFF2CC" w:themeFill="accent4" w:themeFillTint="33"/>
          </w:tcPr>
          <w:p w14:paraId="26FAA669" w14:textId="305DA678" w:rsidR="13FCD3EE" w:rsidRDefault="51B8C949"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FF2CC" w:themeFill="accent4" w:themeFillTint="33"/>
          </w:tcPr>
          <w:p w14:paraId="092904DF" w14:textId="0962938E" w:rsidR="6BDD3192" w:rsidRDefault="6E8ACC84"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16,2</w:t>
            </w:r>
          </w:p>
        </w:tc>
        <w:tc>
          <w:tcPr>
            <w:tcW w:w="708" w:type="dxa"/>
            <w:shd w:val="clear" w:color="auto" w:fill="FFF2CC" w:themeFill="accent4" w:themeFillTint="33"/>
          </w:tcPr>
          <w:p w14:paraId="31AAC09F" w14:textId="773F1078" w:rsidR="32F83EB2" w:rsidRDefault="5ED6872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w:t>
            </w:r>
            <w:r w:rsidR="053B4D6E" w:rsidRPr="77963026">
              <w:rPr>
                <w:rFonts w:eastAsiaTheme="minorEastAsia"/>
                <w:color w:val="000000" w:themeColor="text1"/>
                <w:sz w:val="14"/>
                <w:szCs w:val="14"/>
                <w:lang w:val="en-US"/>
              </w:rPr>
              <w:t>7</w:t>
            </w:r>
            <w:r w:rsidRPr="77963026">
              <w:rPr>
                <w:rFonts w:eastAsiaTheme="minorEastAsia"/>
                <w:color w:val="000000" w:themeColor="text1"/>
                <w:sz w:val="14"/>
                <w:szCs w:val="14"/>
                <w:lang w:val="en-US"/>
              </w:rPr>
              <w:t>,</w:t>
            </w:r>
            <w:r w:rsidR="0563B90A" w:rsidRPr="77963026">
              <w:rPr>
                <w:rFonts w:eastAsiaTheme="minorEastAsia"/>
                <w:color w:val="000000" w:themeColor="text1"/>
                <w:sz w:val="14"/>
                <w:szCs w:val="14"/>
                <w:lang w:val="en-US"/>
              </w:rPr>
              <w:t>5</w:t>
            </w:r>
          </w:p>
        </w:tc>
        <w:tc>
          <w:tcPr>
            <w:tcW w:w="708" w:type="dxa"/>
            <w:shd w:val="clear" w:color="auto" w:fill="FFF2CC" w:themeFill="accent4" w:themeFillTint="33"/>
          </w:tcPr>
          <w:p w14:paraId="082439E1" w14:textId="57B04ED5" w:rsidR="4E458AB9" w:rsidRDefault="4E458AB9"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3,9</w:t>
            </w:r>
          </w:p>
        </w:tc>
        <w:tc>
          <w:tcPr>
            <w:tcW w:w="708" w:type="dxa"/>
            <w:shd w:val="clear" w:color="auto" w:fill="FFF2CC" w:themeFill="accent4" w:themeFillTint="33"/>
          </w:tcPr>
          <w:p w14:paraId="735E83E5" w14:textId="5206A20A" w:rsidR="66B248FC" w:rsidRDefault="66B248F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16,6</w:t>
            </w:r>
          </w:p>
        </w:tc>
        <w:tc>
          <w:tcPr>
            <w:tcW w:w="708" w:type="dxa"/>
            <w:shd w:val="clear" w:color="auto" w:fill="FFF2CC" w:themeFill="accent4" w:themeFillTint="33"/>
          </w:tcPr>
          <w:p w14:paraId="27C75E74" w14:textId="024BF0AB" w:rsidR="2A46AF0F" w:rsidRDefault="2A46AF0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FF2CC" w:themeFill="accent4" w:themeFillTint="33"/>
          </w:tcPr>
          <w:p w14:paraId="3341EE67" w14:textId="227A5555" w:rsidR="288A8D31" w:rsidRDefault="288A8D3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33,3</w:t>
            </w:r>
          </w:p>
        </w:tc>
        <w:tc>
          <w:tcPr>
            <w:tcW w:w="708" w:type="dxa"/>
            <w:shd w:val="clear" w:color="auto" w:fill="FFF2CC" w:themeFill="accent4" w:themeFillTint="33"/>
          </w:tcPr>
          <w:p w14:paraId="754CDDA2" w14:textId="34B2ACF7" w:rsidR="0E355D14" w:rsidRDefault="0E355D14"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30,6</w:t>
            </w:r>
          </w:p>
        </w:tc>
      </w:tr>
      <w:tr w:rsidR="45559514" w14:paraId="7A01ACE8" w14:textId="77777777" w:rsidTr="77963026">
        <w:trPr>
          <w:trHeight w:val="587"/>
        </w:trPr>
        <w:tc>
          <w:tcPr>
            <w:tcW w:w="2832" w:type="dxa"/>
            <w:gridSpan w:val="4"/>
            <w:shd w:val="clear" w:color="auto" w:fill="A8D08D" w:themeFill="accent6" w:themeFillTint="99"/>
          </w:tcPr>
          <w:p w14:paraId="315A7753" w14:textId="77777777" w:rsidR="45559514" w:rsidRDefault="5410F10C" w:rsidP="77963026">
            <w:pPr>
              <w:jc w:val="center"/>
              <w:rPr>
                <w:rFonts w:eastAsiaTheme="minorEastAsia"/>
                <w:sz w:val="14"/>
                <w:szCs w:val="14"/>
                <w:lang w:val="en-US"/>
              </w:rPr>
            </w:pPr>
            <w:r w:rsidRPr="77963026">
              <w:rPr>
                <w:rFonts w:eastAsiaTheme="minorEastAsia"/>
                <w:sz w:val="14"/>
                <w:szCs w:val="14"/>
                <w:lang w:val="en-US"/>
              </w:rPr>
              <w:t>Western CIS</w:t>
            </w:r>
          </w:p>
        </w:tc>
        <w:tc>
          <w:tcPr>
            <w:tcW w:w="708" w:type="dxa"/>
            <w:shd w:val="clear" w:color="auto" w:fill="A8D08D" w:themeFill="accent6" w:themeFillTint="99"/>
          </w:tcPr>
          <w:p w14:paraId="0CF9DA36" w14:textId="68643ED9" w:rsidR="45559514" w:rsidRDefault="45559514" w:rsidP="77963026">
            <w:pPr>
              <w:jc w:val="center"/>
              <w:rPr>
                <w:rFonts w:eastAsiaTheme="minorEastAsia"/>
                <w:sz w:val="14"/>
                <w:szCs w:val="14"/>
                <w:lang w:val="en-US"/>
              </w:rPr>
            </w:pPr>
          </w:p>
        </w:tc>
        <w:tc>
          <w:tcPr>
            <w:tcW w:w="708" w:type="dxa"/>
            <w:shd w:val="clear" w:color="auto" w:fill="A8D08D" w:themeFill="accent6" w:themeFillTint="99"/>
          </w:tcPr>
          <w:p w14:paraId="1FC7E7E6" w14:textId="60FDD9BF" w:rsidR="77963026" w:rsidRDefault="77963026" w:rsidP="77963026">
            <w:pPr>
              <w:jc w:val="center"/>
              <w:rPr>
                <w:rFonts w:eastAsiaTheme="minorEastAsia"/>
                <w:sz w:val="14"/>
                <w:szCs w:val="14"/>
                <w:lang w:val="en-US"/>
              </w:rPr>
            </w:pPr>
          </w:p>
        </w:tc>
        <w:tc>
          <w:tcPr>
            <w:tcW w:w="708" w:type="dxa"/>
            <w:shd w:val="clear" w:color="auto" w:fill="A8D08D" w:themeFill="accent6" w:themeFillTint="99"/>
          </w:tcPr>
          <w:p w14:paraId="4F9B1711" w14:textId="4BB60A31" w:rsidR="77963026" w:rsidRDefault="77963026" w:rsidP="77963026">
            <w:pPr>
              <w:jc w:val="center"/>
              <w:rPr>
                <w:rFonts w:eastAsiaTheme="minorEastAsia"/>
                <w:sz w:val="14"/>
                <w:szCs w:val="14"/>
                <w:lang w:val="en-US"/>
              </w:rPr>
            </w:pPr>
          </w:p>
        </w:tc>
        <w:tc>
          <w:tcPr>
            <w:tcW w:w="708" w:type="dxa"/>
            <w:shd w:val="clear" w:color="auto" w:fill="A8D08D" w:themeFill="accent6" w:themeFillTint="99"/>
          </w:tcPr>
          <w:p w14:paraId="738C7E61" w14:textId="5E1F037A" w:rsidR="77963026" w:rsidRDefault="77963026" w:rsidP="77963026">
            <w:pPr>
              <w:jc w:val="center"/>
              <w:rPr>
                <w:rFonts w:eastAsiaTheme="minorEastAsia"/>
                <w:sz w:val="14"/>
                <w:szCs w:val="14"/>
                <w:lang w:val="en-US"/>
              </w:rPr>
            </w:pPr>
          </w:p>
        </w:tc>
        <w:tc>
          <w:tcPr>
            <w:tcW w:w="708" w:type="dxa"/>
            <w:shd w:val="clear" w:color="auto" w:fill="A8D08D" w:themeFill="accent6" w:themeFillTint="99"/>
          </w:tcPr>
          <w:p w14:paraId="19DBC368" w14:textId="0BF1D5BF" w:rsidR="77963026" w:rsidRDefault="77963026" w:rsidP="77963026">
            <w:pPr>
              <w:jc w:val="center"/>
              <w:rPr>
                <w:rFonts w:eastAsiaTheme="minorEastAsia"/>
                <w:sz w:val="14"/>
                <w:szCs w:val="14"/>
                <w:lang w:val="en-US"/>
              </w:rPr>
            </w:pPr>
          </w:p>
        </w:tc>
        <w:tc>
          <w:tcPr>
            <w:tcW w:w="708" w:type="dxa"/>
            <w:shd w:val="clear" w:color="auto" w:fill="A8D08D" w:themeFill="accent6" w:themeFillTint="99"/>
          </w:tcPr>
          <w:p w14:paraId="4D880D93" w14:textId="19A0B3C2" w:rsidR="77963026" w:rsidRDefault="77963026" w:rsidP="77963026">
            <w:pPr>
              <w:jc w:val="center"/>
              <w:rPr>
                <w:rFonts w:eastAsiaTheme="minorEastAsia"/>
                <w:sz w:val="14"/>
                <w:szCs w:val="14"/>
                <w:lang w:val="en-US"/>
              </w:rPr>
            </w:pPr>
          </w:p>
        </w:tc>
      </w:tr>
      <w:tr w:rsidR="45559514" w14:paraId="4ABC24C5" w14:textId="77777777" w:rsidTr="77963026">
        <w:trPr>
          <w:trHeight w:val="246"/>
        </w:trPr>
        <w:tc>
          <w:tcPr>
            <w:tcW w:w="708" w:type="dxa"/>
            <w:shd w:val="clear" w:color="auto" w:fill="E2EFD9" w:themeFill="accent6" w:themeFillTint="33"/>
          </w:tcPr>
          <w:p w14:paraId="75FB86E4"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Belarus</w:t>
            </w:r>
          </w:p>
        </w:tc>
        <w:tc>
          <w:tcPr>
            <w:tcW w:w="708" w:type="dxa"/>
            <w:shd w:val="clear" w:color="auto" w:fill="E2EFD9" w:themeFill="accent6" w:themeFillTint="33"/>
          </w:tcPr>
          <w:p w14:paraId="149BD62C" w14:textId="167409A8" w:rsidR="3F786B5E" w:rsidRDefault="14069566"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60,6</w:t>
            </w:r>
          </w:p>
        </w:tc>
        <w:tc>
          <w:tcPr>
            <w:tcW w:w="708" w:type="dxa"/>
            <w:shd w:val="clear" w:color="auto" w:fill="E2EFD9" w:themeFill="accent6" w:themeFillTint="33"/>
          </w:tcPr>
          <w:p w14:paraId="59CBF2F1" w14:textId="18F4D5E0" w:rsidR="5F895585" w:rsidRDefault="49CE1887"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10,9</w:t>
            </w:r>
          </w:p>
        </w:tc>
        <w:tc>
          <w:tcPr>
            <w:tcW w:w="708" w:type="dxa"/>
            <w:shd w:val="clear" w:color="auto" w:fill="E2EFD9" w:themeFill="accent6" w:themeFillTint="33"/>
          </w:tcPr>
          <w:p w14:paraId="3B8C2B26" w14:textId="512ECB53" w:rsidR="2525603A" w:rsidRDefault="461C53E2"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w:t>
            </w:r>
            <w:r w:rsidR="42039954" w:rsidRPr="77963026">
              <w:rPr>
                <w:rFonts w:eastAsiaTheme="minorEastAsia"/>
                <w:color w:val="000000" w:themeColor="text1"/>
                <w:sz w:val="14"/>
                <w:szCs w:val="14"/>
                <w:lang w:val="en-US"/>
              </w:rPr>
              <w:t>9</w:t>
            </w:r>
            <w:r w:rsidRPr="77963026">
              <w:rPr>
                <w:rFonts w:eastAsiaTheme="minorEastAsia"/>
                <w:color w:val="000000" w:themeColor="text1"/>
                <w:sz w:val="14"/>
                <w:szCs w:val="14"/>
                <w:lang w:val="en-US"/>
              </w:rPr>
              <w:t>,</w:t>
            </w:r>
            <w:r w:rsidR="63F39F94" w:rsidRPr="77963026">
              <w:rPr>
                <w:rFonts w:eastAsiaTheme="minorEastAsia"/>
                <w:color w:val="000000" w:themeColor="text1"/>
                <w:sz w:val="14"/>
                <w:szCs w:val="14"/>
                <w:lang w:val="en-US"/>
              </w:rPr>
              <w:t>1</w:t>
            </w:r>
          </w:p>
        </w:tc>
        <w:tc>
          <w:tcPr>
            <w:tcW w:w="708" w:type="dxa"/>
            <w:shd w:val="clear" w:color="auto" w:fill="E2EFD9" w:themeFill="accent6" w:themeFillTint="33"/>
          </w:tcPr>
          <w:p w14:paraId="5C3C6FCE" w14:textId="25FBA46D" w:rsidR="7DCC4F49" w:rsidRDefault="484896E4"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E2EFD9" w:themeFill="accent6" w:themeFillTint="33"/>
          </w:tcPr>
          <w:p w14:paraId="28491BA0" w14:textId="11779517" w:rsidR="0A3B430A" w:rsidRDefault="0A3B430A"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21,1</w:t>
            </w:r>
          </w:p>
        </w:tc>
        <w:tc>
          <w:tcPr>
            <w:tcW w:w="708" w:type="dxa"/>
            <w:shd w:val="clear" w:color="auto" w:fill="E2EFD9" w:themeFill="accent6" w:themeFillTint="33"/>
          </w:tcPr>
          <w:p w14:paraId="02CCA5E8" w14:textId="65023DEE" w:rsidR="58E1DABB" w:rsidRDefault="58E1DABB"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24,8</w:t>
            </w:r>
          </w:p>
        </w:tc>
        <w:tc>
          <w:tcPr>
            <w:tcW w:w="708" w:type="dxa"/>
            <w:shd w:val="clear" w:color="auto" w:fill="E2EFD9" w:themeFill="accent6" w:themeFillTint="33"/>
          </w:tcPr>
          <w:p w14:paraId="37E03821" w14:textId="3CD3A4FD" w:rsidR="62BE0C28" w:rsidRDefault="62BE0C28"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24,1</w:t>
            </w:r>
          </w:p>
        </w:tc>
        <w:tc>
          <w:tcPr>
            <w:tcW w:w="708" w:type="dxa"/>
            <w:shd w:val="clear" w:color="auto" w:fill="E2EFD9" w:themeFill="accent6" w:themeFillTint="33"/>
          </w:tcPr>
          <w:p w14:paraId="39A36741" w14:textId="6FCF07CF" w:rsidR="0A099B51" w:rsidRDefault="0A099B51"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2,8</w:t>
            </w:r>
          </w:p>
        </w:tc>
        <w:tc>
          <w:tcPr>
            <w:tcW w:w="708" w:type="dxa"/>
            <w:shd w:val="clear" w:color="auto" w:fill="E2EFD9" w:themeFill="accent6" w:themeFillTint="33"/>
          </w:tcPr>
          <w:p w14:paraId="6FDB066E" w14:textId="7B76AF8F" w:rsidR="3DBA68B1" w:rsidRDefault="3DBA68B1"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5,6</w:t>
            </w:r>
          </w:p>
        </w:tc>
      </w:tr>
      <w:tr w:rsidR="45559514" w14:paraId="09E0A131" w14:textId="77777777" w:rsidTr="77963026">
        <w:trPr>
          <w:trHeight w:val="251"/>
        </w:trPr>
        <w:tc>
          <w:tcPr>
            <w:tcW w:w="708" w:type="dxa"/>
            <w:shd w:val="clear" w:color="auto" w:fill="E2EFD9" w:themeFill="accent6" w:themeFillTint="33"/>
          </w:tcPr>
          <w:p w14:paraId="498B9230"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Moldova</w:t>
            </w:r>
          </w:p>
        </w:tc>
        <w:tc>
          <w:tcPr>
            <w:tcW w:w="708" w:type="dxa"/>
            <w:shd w:val="clear" w:color="auto" w:fill="E2EFD9" w:themeFill="accent6" w:themeFillTint="33"/>
          </w:tcPr>
          <w:p w14:paraId="5FCE5E83" w14:textId="01B6892A" w:rsidR="616C7E4B" w:rsidRDefault="2CE128D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57,</w:t>
            </w:r>
            <w:r w:rsidR="5700B8BC" w:rsidRPr="77963026">
              <w:rPr>
                <w:rFonts w:eastAsiaTheme="minorEastAsia"/>
                <w:color w:val="000000" w:themeColor="text1"/>
                <w:sz w:val="14"/>
                <w:szCs w:val="14"/>
                <w:lang w:val="en-US"/>
              </w:rPr>
              <w:t>4</w:t>
            </w:r>
          </w:p>
        </w:tc>
        <w:tc>
          <w:tcPr>
            <w:tcW w:w="708" w:type="dxa"/>
            <w:shd w:val="clear" w:color="auto" w:fill="E2EFD9" w:themeFill="accent6" w:themeFillTint="33"/>
          </w:tcPr>
          <w:p w14:paraId="5E5B5F54" w14:textId="5AB3FD7C" w:rsidR="6DF86C97" w:rsidRDefault="4866C1AE"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21,4</w:t>
            </w:r>
          </w:p>
        </w:tc>
        <w:tc>
          <w:tcPr>
            <w:tcW w:w="708" w:type="dxa"/>
            <w:shd w:val="clear" w:color="auto" w:fill="E2EFD9" w:themeFill="accent6" w:themeFillTint="33"/>
          </w:tcPr>
          <w:p w14:paraId="7C7838EA" w14:textId="2BDC9951" w:rsidR="42211144" w:rsidRDefault="1569C619"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w:t>
            </w:r>
            <w:r w:rsidR="2695F448" w:rsidRPr="77963026">
              <w:rPr>
                <w:rFonts w:eastAsiaTheme="minorEastAsia"/>
                <w:color w:val="000000" w:themeColor="text1"/>
                <w:sz w:val="14"/>
                <w:szCs w:val="14"/>
                <w:lang w:val="en-US"/>
              </w:rPr>
              <w:t>5,7</w:t>
            </w:r>
          </w:p>
        </w:tc>
        <w:tc>
          <w:tcPr>
            <w:tcW w:w="708" w:type="dxa"/>
            <w:shd w:val="clear" w:color="auto" w:fill="E2EFD9" w:themeFill="accent6" w:themeFillTint="33"/>
          </w:tcPr>
          <w:p w14:paraId="6F486FEB" w14:textId="06681C73" w:rsidR="5317AA11" w:rsidRDefault="080B6EEB"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E2EFD9" w:themeFill="accent6" w:themeFillTint="33"/>
          </w:tcPr>
          <w:p w14:paraId="39AA659B" w14:textId="78E62B91" w:rsidR="0FA0A588" w:rsidRDefault="0FA0A588"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18,6</w:t>
            </w:r>
          </w:p>
        </w:tc>
        <w:tc>
          <w:tcPr>
            <w:tcW w:w="708" w:type="dxa"/>
            <w:shd w:val="clear" w:color="auto" w:fill="E2EFD9" w:themeFill="accent6" w:themeFillTint="33"/>
          </w:tcPr>
          <w:p w14:paraId="225A7934" w14:textId="1B9DFEA3" w:rsidR="4AA59374" w:rsidRDefault="4AA59374"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E2EFD9" w:themeFill="accent6" w:themeFillTint="33"/>
          </w:tcPr>
          <w:p w14:paraId="78E2A0E4" w14:textId="3A9FF3CF" w:rsidR="526DA71D" w:rsidRDefault="526DA71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E2EFD9" w:themeFill="accent6" w:themeFillTint="33"/>
          </w:tcPr>
          <w:p w14:paraId="4E02474C" w14:textId="390A5912" w:rsidR="13A1C84E" w:rsidRDefault="13A1C84E"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34,1</w:t>
            </w:r>
          </w:p>
        </w:tc>
        <w:tc>
          <w:tcPr>
            <w:tcW w:w="708" w:type="dxa"/>
            <w:shd w:val="clear" w:color="auto" w:fill="E2EFD9" w:themeFill="accent6" w:themeFillTint="33"/>
          </w:tcPr>
          <w:p w14:paraId="65B7B586" w14:textId="183E3D62" w:rsidR="0526CA2D" w:rsidRDefault="0526CA2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41,3</w:t>
            </w:r>
          </w:p>
        </w:tc>
      </w:tr>
      <w:tr w:rsidR="45559514" w14:paraId="6DB8F988" w14:textId="77777777" w:rsidTr="77963026">
        <w:trPr>
          <w:trHeight w:val="126"/>
        </w:trPr>
        <w:tc>
          <w:tcPr>
            <w:tcW w:w="708" w:type="dxa"/>
            <w:shd w:val="clear" w:color="auto" w:fill="E2EFD9" w:themeFill="accent6" w:themeFillTint="33"/>
          </w:tcPr>
          <w:p w14:paraId="6697ECE6"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Ukraine</w:t>
            </w:r>
          </w:p>
        </w:tc>
        <w:tc>
          <w:tcPr>
            <w:tcW w:w="708" w:type="dxa"/>
            <w:shd w:val="clear" w:color="auto" w:fill="E2EFD9" w:themeFill="accent6" w:themeFillTint="33"/>
          </w:tcPr>
          <w:p w14:paraId="5D7F976B" w14:textId="00102492" w:rsidR="2670C983" w:rsidRDefault="5414DD46"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E2EFD9" w:themeFill="accent6" w:themeFillTint="33"/>
          </w:tcPr>
          <w:p w14:paraId="4B456D90" w14:textId="3465E324" w:rsidR="42FC8F9B" w:rsidRDefault="48E9968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2,8</w:t>
            </w:r>
          </w:p>
        </w:tc>
        <w:tc>
          <w:tcPr>
            <w:tcW w:w="708" w:type="dxa"/>
            <w:shd w:val="clear" w:color="auto" w:fill="E2EFD9" w:themeFill="accent6" w:themeFillTint="33"/>
          </w:tcPr>
          <w:p w14:paraId="07AA2A3F" w14:textId="544B8F91" w:rsidR="7E8CC29C" w:rsidRDefault="74C90A1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w:t>
            </w:r>
            <w:r w:rsidR="4D9EA100" w:rsidRPr="77963026">
              <w:rPr>
                <w:rFonts w:eastAsiaTheme="minorEastAsia"/>
                <w:color w:val="000000" w:themeColor="text1"/>
                <w:sz w:val="14"/>
                <w:szCs w:val="14"/>
                <w:lang w:val="en-US"/>
              </w:rPr>
              <w:t>1,</w:t>
            </w:r>
            <w:r w:rsidR="7C8F59FA" w:rsidRPr="77963026">
              <w:rPr>
                <w:rFonts w:eastAsiaTheme="minorEastAsia"/>
                <w:color w:val="000000" w:themeColor="text1"/>
                <w:sz w:val="14"/>
                <w:szCs w:val="14"/>
                <w:lang w:val="en-US"/>
              </w:rPr>
              <w:t>3</w:t>
            </w:r>
          </w:p>
        </w:tc>
        <w:tc>
          <w:tcPr>
            <w:tcW w:w="708" w:type="dxa"/>
            <w:shd w:val="clear" w:color="auto" w:fill="E2EFD9" w:themeFill="accent6" w:themeFillTint="33"/>
          </w:tcPr>
          <w:p w14:paraId="7D405B51" w14:textId="543FC5E4" w:rsidR="059B872D" w:rsidRDefault="44D1107B"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E2EFD9" w:themeFill="accent6" w:themeFillTint="33"/>
          </w:tcPr>
          <w:p w14:paraId="5A9CA991" w14:textId="2792A3C1" w:rsidR="408C1A06" w:rsidRDefault="408C1A06"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17,7</w:t>
            </w:r>
          </w:p>
        </w:tc>
        <w:tc>
          <w:tcPr>
            <w:tcW w:w="708" w:type="dxa"/>
            <w:shd w:val="clear" w:color="auto" w:fill="E2EFD9" w:themeFill="accent6" w:themeFillTint="33"/>
          </w:tcPr>
          <w:p w14:paraId="06C8ED30" w14:textId="2EE61989" w:rsidR="1444B563" w:rsidRDefault="1444B56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E2EFD9" w:themeFill="accent6" w:themeFillTint="33"/>
          </w:tcPr>
          <w:p w14:paraId="40443690" w14:textId="726CBE38" w:rsidR="6DDB837E" w:rsidRDefault="6DDB837E"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E2EFD9" w:themeFill="accent6" w:themeFillTint="33"/>
          </w:tcPr>
          <w:p w14:paraId="32020B8C" w14:textId="075427DF" w:rsidR="72317437" w:rsidRDefault="72317437"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13,5</w:t>
            </w:r>
          </w:p>
        </w:tc>
        <w:tc>
          <w:tcPr>
            <w:tcW w:w="708" w:type="dxa"/>
            <w:shd w:val="clear" w:color="auto" w:fill="E2EFD9" w:themeFill="accent6" w:themeFillTint="33"/>
          </w:tcPr>
          <w:p w14:paraId="167F73B3" w14:textId="073458C2" w:rsidR="1DFED25A" w:rsidRDefault="1DFED25A"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17,8</w:t>
            </w:r>
          </w:p>
        </w:tc>
      </w:tr>
      <w:tr w:rsidR="45559514" w14:paraId="1533AEED" w14:textId="77777777" w:rsidTr="77963026">
        <w:trPr>
          <w:trHeight w:val="131"/>
        </w:trPr>
        <w:tc>
          <w:tcPr>
            <w:tcW w:w="2832" w:type="dxa"/>
            <w:gridSpan w:val="4"/>
            <w:shd w:val="clear" w:color="auto" w:fill="F4B083" w:themeFill="accent2" w:themeFillTint="99"/>
          </w:tcPr>
          <w:p w14:paraId="15F6012E" w14:textId="77777777" w:rsidR="45559514" w:rsidRDefault="5410F10C" w:rsidP="77963026">
            <w:pPr>
              <w:jc w:val="center"/>
              <w:rPr>
                <w:rFonts w:eastAsiaTheme="minorEastAsia"/>
                <w:sz w:val="14"/>
                <w:szCs w:val="14"/>
                <w:lang w:val="en-US"/>
              </w:rPr>
            </w:pPr>
            <w:r w:rsidRPr="77963026">
              <w:rPr>
                <w:rFonts w:eastAsiaTheme="minorEastAsia"/>
                <w:sz w:val="14"/>
                <w:szCs w:val="14"/>
                <w:lang w:val="en-US"/>
              </w:rPr>
              <w:t>Western Balkans</w:t>
            </w:r>
          </w:p>
        </w:tc>
        <w:tc>
          <w:tcPr>
            <w:tcW w:w="708" w:type="dxa"/>
            <w:shd w:val="clear" w:color="auto" w:fill="F4B083" w:themeFill="accent2" w:themeFillTint="99"/>
          </w:tcPr>
          <w:p w14:paraId="323935D1" w14:textId="71461462" w:rsidR="45559514" w:rsidRDefault="45559514" w:rsidP="77963026">
            <w:pPr>
              <w:jc w:val="center"/>
              <w:rPr>
                <w:rFonts w:eastAsiaTheme="minorEastAsia"/>
                <w:sz w:val="14"/>
                <w:szCs w:val="14"/>
                <w:lang w:val="en-US"/>
              </w:rPr>
            </w:pPr>
          </w:p>
        </w:tc>
        <w:tc>
          <w:tcPr>
            <w:tcW w:w="708" w:type="dxa"/>
            <w:shd w:val="clear" w:color="auto" w:fill="F4B083" w:themeFill="accent2" w:themeFillTint="99"/>
          </w:tcPr>
          <w:p w14:paraId="78ECB349" w14:textId="6BC16A96" w:rsidR="77963026" w:rsidRDefault="77963026" w:rsidP="77963026">
            <w:pPr>
              <w:jc w:val="center"/>
              <w:rPr>
                <w:rFonts w:eastAsiaTheme="minorEastAsia"/>
                <w:sz w:val="14"/>
                <w:szCs w:val="14"/>
                <w:lang w:val="en-US"/>
              </w:rPr>
            </w:pPr>
          </w:p>
        </w:tc>
        <w:tc>
          <w:tcPr>
            <w:tcW w:w="708" w:type="dxa"/>
            <w:shd w:val="clear" w:color="auto" w:fill="F4B083" w:themeFill="accent2" w:themeFillTint="99"/>
          </w:tcPr>
          <w:p w14:paraId="3C79FF1D" w14:textId="06DE624C" w:rsidR="77963026" w:rsidRDefault="77963026" w:rsidP="77963026">
            <w:pPr>
              <w:jc w:val="center"/>
              <w:rPr>
                <w:rFonts w:eastAsiaTheme="minorEastAsia"/>
                <w:sz w:val="14"/>
                <w:szCs w:val="14"/>
                <w:lang w:val="en-US"/>
              </w:rPr>
            </w:pPr>
          </w:p>
        </w:tc>
        <w:tc>
          <w:tcPr>
            <w:tcW w:w="708" w:type="dxa"/>
            <w:shd w:val="clear" w:color="auto" w:fill="F4B083" w:themeFill="accent2" w:themeFillTint="99"/>
          </w:tcPr>
          <w:p w14:paraId="372D8816" w14:textId="33F00D7D" w:rsidR="77963026" w:rsidRDefault="77963026" w:rsidP="77963026">
            <w:pPr>
              <w:jc w:val="center"/>
              <w:rPr>
                <w:rFonts w:eastAsiaTheme="minorEastAsia"/>
                <w:sz w:val="14"/>
                <w:szCs w:val="14"/>
                <w:lang w:val="en-US"/>
              </w:rPr>
            </w:pPr>
          </w:p>
        </w:tc>
        <w:tc>
          <w:tcPr>
            <w:tcW w:w="708" w:type="dxa"/>
            <w:shd w:val="clear" w:color="auto" w:fill="F4B083" w:themeFill="accent2" w:themeFillTint="99"/>
          </w:tcPr>
          <w:p w14:paraId="7914B3E6" w14:textId="3106C5F0" w:rsidR="77963026" w:rsidRDefault="77963026" w:rsidP="77963026">
            <w:pPr>
              <w:jc w:val="center"/>
              <w:rPr>
                <w:rFonts w:eastAsiaTheme="minorEastAsia"/>
                <w:sz w:val="14"/>
                <w:szCs w:val="14"/>
                <w:lang w:val="en-US"/>
              </w:rPr>
            </w:pPr>
          </w:p>
        </w:tc>
        <w:tc>
          <w:tcPr>
            <w:tcW w:w="708" w:type="dxa"/>
            <w:shd w:val="clear" w:color="auto" w:fill="F4B083" w:themeFill="accent2" w:themeFillTint="99"/>
          </w:tcPr>
          <w:p w14:paraId="42852C07" w14:textId="3F5C9FD9" w:rsidR="77963026" w:rsidRDefault="77963026" w:rsidP="77963026">
            <w:pPr>
              <w:jc w:val="center"/>
              <w:rPr>
                <w:rFonts w:eastAsiaTheme="minorEastAsia"/>
                <w:sz w:val="14"/>
                <w:szCs w:val="14"/>
                <w:lang w:val="en-US"/>
              </w:rPr>
            </w:pPr>
          </w:p>
        </w:tc>
      </w:tr>
      <w:tr w:rsidR="45559514" w14:paraId="23D54EE8" w14:textId="77777777" w:rsidTr="77963026">
        <w:trPr>
          <w:trHeight w:val="290"/>
        </w:trPr>
        <w:tc>
          <w:tcPr>
            <w:tcW w:w="708" w:type="dxa"/>
            <w:shd w:val="clear" w:color="auto" w:fill="FBE4D5" w:themeFill="accent2" w:themeFillTint="33"/>
          </w:tcPr>
          <w:p w14:paraId="3ADA19AD"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Albania</w:t>
            </w:r>
          </w:p>
        </w:tc>
        <w:tc>
          <w:tcPr>
            <w:tcW w:w="708" w:type="dxa"/>
            <w:shd w:val="clear" w:color="auto" w:fill="FBE4D5" w:themeFill="accent2" w:themeFillTint="33"/>
          </w:tcPr>
          <w:p w14:paraId="0FD36443" w14:textId="092A1964" w:rsidR="43ECB89A" w:rsidRDefault="37E6478C"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56,6</w:t>
            </w:r>
          </w:p>
        </w:tc>
        <w:tc>
          <w:tcPr>
            <w:tcW w:w="708" w:type="dxa"/>
            <w:shd w:val="clear" w:color="auto" w:fill="FBE4D5" w:themeFill="accent2" w:themeFillTint="33"/>
          </w:tcPr>
          <w:p w14:paraId="2F56FB45" w14:textId="70CBC823" w:rsidR="70F6AA50" w:rsidRDefault="674035E9"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9,1</w:t>
            </w:r>
          </w:p>
        </w:tc>
        <w:tc>
          <w:tcPr>
            <w:tcW w:w="708" w:type="dxa"/>
            <w:shd w:val="clear" w:color="auto" w:fill="FBE4D5" w:themeFill="accent2" w:themeFillTint="33"/>
          </w:tcPr>
          <w:p w14:paraId="6F8A0E07" w14:textId="78DDC9D4" w:rsidR="234B40BA" w:rsidRDefault="6D0DB3B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34,1</w:t>
            </w:r>
          </w:p>
        </w:tc>
        <w:tc>
          <w:tcPr>
            <w:tcW w:w="708" w:type="dxa"/>
            <w:shd w:val="clear" w:color="auto" w:fill="FBE4D5" w:themeFill="accent2" w:themeFillTint="33"/>
          </w:tcPr>
          <w:p w14:paraId="2BC925C4" w14:textId="6392C2F7" w:rsidR="234B40BA" w:rsidRDefault="6D0DB3B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41,3</w:t>
            </w:r>
          </w:p>
        </w:tc>
        <w:tc>
          <w:tcPr>
            <w:tcW w:w="708" w:type="dxa"/>
            <w:shd w:val="clear" w:color="auto" w:fill="FBE4D5" w:themeFill="accent2" w:themeFillTint="33"/>
          </w:tcPr>
          <w:p w14:paraId="3DC1411A" w14:textId="2F2E6D49" w:rsidR="607141E3" w:rsidRDefault="607141E3"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18,1</w:t>
            </w:r>
          </w:p>
        </w:tc>
        <w:tc>
          <w:tcPr>
            <w:tcW w:w="708" w:type="dxa"/>
            <w:shd w:val="clear" w:color="auto" w:fill="FBE4D5" w:themeFill="accent2" w:themeFillTint="33"/>
          </w:tcPr>
          <w:p w14:paraId="0079C038" w14:textId="254E233C" w:rsidR="0433A7BF" w:rsidRDefault="0433A7B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18,8</w:t>
            </w:r>
          </w:p>
        </w:tc>
        <w:tc>
          <w:tcPr>
            <w:tcW w:w="708" w:type="dxa"/>
            <w:shd w:val="clear" w:color="auto" w:fill="FBE4D5" w:themeFill="accent2" w:themeFillTint="33"/>
          </w:tcPr>
          <w:p w14:paraId="4E680011" w14:textId="1C2F8C13" w:rsidR="3F03B8D0" w:rsidRDefault="3F03B8D0"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19,8</w:t>
            </w:r>
          </w:p>
        </w:tc>
        <w:tc>
          <w:tcPr>
            <w:tcW w:w="708" w:type="dxa"/>
            <w:shd w:val="clear" w:color="auto" w:fill="FBE4D5" w:themeFill="accent2" w:themeFillTint="33"/>
          </w:tcPr>
          <w:p w14:paraId="4BCD97AF" w14:textId="6E8FB181" w:rsidR="1290589D" w:rsidRDefault="1290589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53,8</w:t>
            </w:r>
          </w:p>
        </w:tc>
        <w:tc>
          <w:tcPr>
            <w:tcW w:w="708" w:type="dxa"/>
            <w:shd w:val="clear" w:color="auto" w:fill="FBE4D5" w:themeFill="accent2" w:themeFillTint="33"/>
          </w:tcPr>
          <w:p w14:paraId="091B1DD5" w14:textId="5C139A78" w:rsidR="68C81F14" w:rsidRDefault="68C81F14"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56,5</w:t>
            </w:r>
          </w:p>
        </w:tc>
      </w:tr>
      <w:tr w:rsidR="45559514" w14:paraId="5221D7DD" w14:textId="77777777" w:rsidTr="77963026">
        <w:trPr>
          <w:trHeight w:val="252"/>
        </w:trPr>
        <w:tc>
          <w:tcPr>
            <w:tcW w:w="708" w:type="dxa"/>
            <w:shd w:val="clear" w:color="auto" w:fill="FBE4D5" w:themeFill="accent2" w:themeFillTint="33"/>
          </w:tcPr>
          <w:p w14:paraId="6D434E3C"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Bosnia and Herzegovina</w:t>
            </w:r>
          </w:p>
        </w:tc>
        <w:tc>
          <w:tcPr>
            <w:tcW w:w="708" w:type="dxa"/>
            <w:shd w:val="clear" w:color="auto" w:fill="FBE4D5" w:themeFill="accent2" w:themeFillTint="33"/>
          </w:tcPr>
          <w:p w14:paraId="3B0B93FF" w14:textId="16B4A422" w:rsidR="75CAE33F" w:rsidRDefault="5C428C90"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45</w:t>
            </w:r>
          </w:p>
        </w:tc>
        <w:tc>
          <w:tcPr>
            <w:tcW w:w="708" w:type="dxa"/>
            <w:shd w:val="clear" w:color="auto" w:fill="FBE4D5" w:themeFill="accent2" w:themeFillTint="33"/>
          </w:tcPr>
          <w:p w14:paraId="5F1272A5" w14:textId="39A623E1" w:rsidR="043924EA" w:rsidRDefault="64DF141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6C8E03B1" w14:textId="3227A73D" w:rsidR="70217CBF" w:rsidRDefault="12E0B0D2"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w:t>
            </w:r>
            <w:r w:rsidR="5D645C0D" w:rsidRPr="77963026">
              <w:rPr>
                <w:rFonts w:eastAsiaTheme="minorEastAsia"/>
                <w:color w:val="000000" w:themeColor="text1"/>
                <w:sz w:val="14"/>
                <w:szCs w:val="14"/>
                <w:lang w:val="en-US"/>
              </w:rPr>
              <w:t>4</w:t>
            </w:r>
            <w:r w:rsidRPr="77963026">
              <w:rPr>
                <w:rFonts w:eastAsiaTheme="minorEastAsia"/>
                <w:color w:val="000000" w:themeColor="text1"/>
                <w:sz w:val="14"/>
                <w:szCs w:val="14"/>
                <w:lang w:val="en-US"/>
              </w:rPr>
              <w:t>,3</w:t>
            </w:r>
          </w:p>
        </w:tc>
        <w:tc>
          <w:tcPr>
            <w:tcW w:w="708" w:type="dxa"/>
            <w:shd w:val="clear" w:color="auto" w:fill="FBE4D5" w:themeFill="accent2" w:themeFillTint="33"/>
          </w:tcPr>
          <w:p w14:paraId="0E94958E" w14:textId="6A242859" w:rsidR="6FBF5A79" w:rsidRDefault="6ACEEEB3"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25,4</w:t>
            </w:r>
          </w:p>
        </w:tc>
        <w:tc>
          <w:tcPr>
            <w:tcW w:w="708" w:type="dxa"/>
            <w:shd w:val="clear" w:color="auto" w:fill="FBE4D5" w:themeFill="accent2" w:themeFillTint="33"/>
          </w:tcPr>
          <w:p w14:paraId="13C0CBCB" w14:textId="4179546D" w:rsidR="1F28E49E" w:rsidRDefault="1F28E49E"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16,6</w:t>
            </w:r>
          </w:p>
        </w:tc>
        <w:tc>
          <w:tcPr>
            <w:tcW w:w="708" w:type="dxa"/>
            <w:shd w:val="clear" w:color="auto" w:fill="FBE4D5" w:themeFill="accent2" w:themeFillTint="33"/>
          </w:tcPr>
          <w:p w14:paraId="31122081" w14:textId="0873D5AB" w:rsidR="126962C6" w:rsidRDefault="126962C6"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69CB68DE" w14:textId="02AC222D" w:rsidR="5AE2A3CF" w:rsidRDefault="5AE2A3C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604CB267" w14:textId="3B72D042" w:rsidR="5BD52A15" w:rsidRDefault="5BD52A15"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20,7</w:t>
            </w:r>
          </w:p>
        </w:tc>
        <w:tc>
          <w:tcPr>
            <w:tcW w:w="708" w:type="dxa"/>
            <w:shd w:val="clear" w:color="auto" w:fill="FBE4D5" w:themeFill="accent2" w:themeFillTint="33"/>
          </w:tcPr>
          <w:p w14:paraId="71D8AF81" w14:textId="314AAD37" w:rsidR="5D401D9A" w:rsidRDefault="5D401D9A"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21,3</w:t>
            </w:r>
          </w:p>
        </w:tc>
      </w:tr>
      <w:tr w:rsidR="45559514" w14:paraId="7DDAF4C4" w14:textId="77777777" w:rsidTr="77963026">
        <w:trPr>
          <w:trHeight w:val="146"/>
        </w:trPr>
        <w:tc>
          <w:tcPr>
            <w:tcW w:w="708" w:type="dxa"/>
            <w:shd w:val="clear" w:color="auto" w:fill="FBE4D5" w:themeFill="accent2" w:themeFillTint="33"/>
          </w:tcPr>
          <w:p w14:paraId="4BF5325A"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Kosovo*</w:t>
            </w:r>
          </w:p>
        </w:tc>
        <w:tc>
          <w:tcPr>
            <w:tcW w:w="708" w:type="dxa"/>
            <w:shd w:val="clear" w:color="auto" w:fill="FBE4D5" w:themeFill="accent2" w:themeFillTint="33"/>
          </w:tcPr>
          <w:p w14:paraId="4C3A704E" w14:textId="66816DFF" w:rsidR="03BB2865" w:rsidRDefault="6B41CD10"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6A1CBC80" w14:textId="2FFFF68C" w:rsidR="3DC77B3B" w:rsidRDefault="17D82DFE"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2C7C9920" w14:textId="7AC6A91F" w:rsidR="60956AD2" w:rsidRDefault="42C840A7"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59D2C3EE" w14:textId="09C474F3" w:rsidR="45559514" w:rsidRDefault="63AB5160"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0D6EDAFE" w14:textId="0A224C71" w:rsidR="63AB5160" w:rsidRDefault="63AB5160"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2,7</w:t>
            </w:r>
          </w:p>
        </w:tc>
        <w:tc>
          <w:tcPr>
            <w:tcW w:w="708" w:type="dxa"/>
            <w:shd w:val="clear" w:color="auto" w:fill="FBE4D5" w:themeFill="accent2" w:themeFillTint="33"/>
          </w:tcPr>
          <w:p w14:paraId="2F53CEAD" w14:textId="49442002" w:rsidR="15E204E3" w:rsidRDefault="15E204E3"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18,6</w:t>
            </w:r>
          </w:p>
        </w:tc>
        <w:tc>
          <w:tcPr>
            <w:tcW w:w="708" w:type="dxa"/>
            <w:shd w:val="clear" w:color="auto" w:fill="FBE4D5" w:themeFill="accent2" w:themeFillTint="33"/>
          </w:tcPr>
          <w:p w14:paraId="0440CAEE" w14:textId="41AE0F3D" w:rsidR="70058943" w:rsidRDefault="70058943"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5680F45A" w14:textId="388BCE38" w:rsidR="07DCFFCA" w:rsidRDefault="07DCFFCA"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460C791B" w14:textId="3DFFBB88" w:rsidR="77963026" w:rsidRDefault="77963026" w:rsidP="77963026">
            <w:pPr>
              <w:jc w:val="center"/>
              <w:rPr>
                <w:rFonts w:eastAsiaTheme="minorEastAsia"/>
                <w:color w:val="000000" w:themeColor="text1"/>
                <w:sz w:val="14"/>
                <w:szCs w:val="14"/>
                <w:lang w:val="en-US"/>
              </w:rPr>
            </w:pPr>
          </w:p>
        </w:tc>
      </w:tr>
      <w:tr w:rsidR="45559514" w14:paraId="7BAACA9B" w14:textId="77777777" w:rsidTr="77963026">
        <w:trPr>
          <w:trHeight w:val="278"/>
        </w:trPr>
        <w:tc>
          <w:tcPr>
            <w:tcW w:w="708" w:type="dxa"/>
            <w:shd w:val="clear" w:color="auto" w:fill="FBE4D5" w:themeFill="accent2" w:themeFillTint="33"/>
          </w:tcPr>
          <w:p w14:paraId="7E9C2997"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Montenegro</w:t>
            </w:r>
          </w:p>
        </w:tc>
        <w:tc>
          <w:tcPr>
            <w:tcW w:w="708" w:type="dxa"/>
            <w:shd w:val="clear" w:color="auto" w:fill="FBE4D5" w:themeFill="accent2" w:themeFillTint="33"/>
          </w:tcPr>
          <w:p w14:paraId="6E7DE77D" w14:textId="1778CA9B" w:rsidR="11AB157E" w:rsidRDefault="43B8A01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w:t>
            </w:r>
            <w:r w:rsidR="08A2ACD5" w:rsidRPr="77963026">
              <w:rPr>
                <w:rFonts w:eastAsiaTheme="minorEastAsia"/>
                <w:color w:val="000000" w:themeColor="text1"/>
                <w:sz w:val="14"/>
                <w:szCs w:val="14"/>
                <w:lang w:val="en-US"/>
              </w:rPr>
              <w:t>8,7</w:t>
            </w:r>
          </w:p>
        </w:tc>
        <w:tc>
          <w:tcPr>
            <w:tcW w:w="708" w:type="dxa"/>
            <w:shd w:val="clear" w:color="auto" w:fill="FBE4D5" w:themeFill="accent2" w:themeFillTint="33"/>
          </w:tcPr>
          <w:p w14:paraId="54C85D37" w14:textId="49A73B50" w:rsidR="556786F5" w:rsidRDefault="29F07406"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3A76EE62" w14:textId="7E762AED" w:rsidR="56E485A0" w:rsidRDefault="54DCDA83"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35,8</w:t>
            </w:r>
          </w:p>
        </w:tc>
        <w:tc>
          <w:tcPr>
            <w:tcW w:w="708" w:type="dxa"/>
            <w:shd w:val="clear" w:color="auto" w:fill="FBE4D5" w:themeFill="accent2" w:themeFillTint="33"/>
          </w:tcPr>
          <w:p w14:paraId="34BD8814" w14:textId="6818B73E" w:rsidR="01E38F68" w:rsidRDefault="71B3FE3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w:t>
            </w:r>
            <w:r w:rsidR="35C7BA78" w:rsidRPr="77963026">
              <w:rPr>
                <w:rFonts w:eastAsiaTheme="minorEastAsia"/>
                <w:color w:val="000000" w:themeColor="text1"/>
                <w:sz w:val="14"/>
                <w:szCs w:val="14"/>
                <w:lang w:val="en-US"/>
              </w:rPr>
              <w:t>8,2</w:t>
            </w:r>
          </w:p>
        </w:tc>
        <w:tc>
          <w:tcPr>
            <w:tcW w:w="708" w:type="dxa"/>
            <w:shd w:val="clear" w:color="auto" w:fill="FBE4D5" w:themeFill="accent2" w:themeFillTint="33"/>
          </w:tcPr>
          <w:p w14:paraId="34B1A324" w14:textId="28BB17FC" w:rsidR="3B865817" w:rsidRDefault="3B865817"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15</w:t>
            </w:r>
          </w:p>
        </w:tc>
        <w:tc>
          <w:tcPr>
            <w:tcW w:w="708" w:type="dxa"/>
            <w:shd w:val="clear" w:color="auto" w:fill="FBE4D5" w:themeFill="accent2" w:themeFillTint="33"/>
          </w:tcPr>
          <w:p w14:paraId="5632AEC8" w14:textId="5EC9B4BF" w:rsidR="2ABC90AC" w:rsidRDefault="2ABC90A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4C9DE56E" w14:textId="67CD183E" w:rsidR="2ABC90AC" w:rsidRDefault="2ABC90A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60BADE77" w14:textId="26F8695C" w:rsidR="09E7CA9E" w:rsidRDefault="09E7CA9E"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13,7</w:t>
            </w:r>
          </w:p>
        </w:tc>
        <w:tc>
          <w:tcPr>
            <w:tcW w:w="708" w:type="dxa"/>
            <w:shd w:val="clear" w:color="auto" w:fill="FBE4D5" w:themeFill="accent2" w:themeFillTint="33"/>
          </w:tcPr>
          <w:p w14:paraId="13DDA855" w14:textId="641D57F3" w:rsidR="6D039D8A" w:rsidRDefault="6D039D8A"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27,6</w:t>
            </w:r>
          </w:p>
        </w:tc>
      </w:tr>
      <w:tr w:rsidR="45559514" w14:paraId="66D36B06" w14:textId="77777777" w:rsidTr="77963026">
        <w:trPr>
          <w:trHeight w:val="281"/>
        </w:trPr>
        <w:tc>
          <w:tcPr>
            <w:tcW w:w="708" w:type="dxa"/>
            <w:shd w:val="clear" w:color="auto" w:fill="FBE4D5" w:themeFill="accent2" w:themeFillTint="33"/>
          </w:tcPr>
          <w:p w14:paraId="522C5B52"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North Macedonia</w:t>
            </w:r>
          </w:p>
        </w:tc>
        <w:tc>
          <w:tcPr>
            <w:tcW w:w="708" w:type="dxa"/>
            <w:shd w:val="clear" w:color="auto" w:fill="FBE4D5" w:themeFill="accent2" w:themeFillTint="33"/>
          </w:tcPr>
          <w:p w14:paraId="432A8B2E" w14:textId="4A0A7DF9" w:rsidR="45DF647A" w:rsidRDefault="5D06F5A9"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46,4</w:t>
            </w:r>
          </w:p>
        </w:tc>
        <w:tc>
          <w:tcPr>
            <w:tcW w:w="708" w:type="dxa"/>
            <w:shd w:val="clear" w:color="auto" w:fill="FBE4D5" w:themeFill="accent2" w:themeFillTint="33"/>
          </w:tcPr>
          <w:p w14:paraId="50FDAE9B" w14:textId="7CF7166E" w:rsidR="09994339" w:rsidRDefault="426324C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FBE4D5" w:themeFill="accent2" w:themeFillTint="33"/>
          </w:tcPr>
          <w:p w14:paraId="2F044DE2" w14:textId="70D1A09A" w:rsidR="5D9CBD53" w:rsidRDefault="554C967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26,</w:t>
            </w:r>
            <w:r w:rsidR="3200C741" w:rsidRPr="77963026">
              <w:rPr>
                <w:rFonts w:eastAsiaTheme="minorEastAsia"/>
                <w:color w:val="000000" w:themeColor="text1"/>
                <w:sz w:val="14"/>
                <w:szCs w:val="14"/>
                <w:lang w:val="en-US"/>
              </w:rPr>
              <w:t>3</w:t>
            </w:r>
          </w:p>
        </w:tc>
        <w:tc>
          <w:tcPr>
            <w:tcW w:w="708" w:type="dxa"/>
            <w:shd w:val="clear" w:color="auto" w:fill="FBE4D5" w:themeFill="accent2" w:themeFillTint="33"/>
          </w:tcPr>
          <w:p w14:paraId="587778D9" w14:textId="17C59511" w:rsidR="458444A1" w:rsidRDefault="2F3C19D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28,</w:t>
            </w:r>
            <w:r w:rsidR="621CE9EC" w:rsidRPr="77963026">
              <w:rPr>
                <w:rFonts w:eastAsiaTheme="minorEastAsia"/>
                <w:color w:val="000000" w:themeColor="text1"/>
                <w:sz w:val="14"/>
                <w:szCs w:val="14"/>
                <w:lang w:val="en-US"/>
              </w:rPr>
              <w:t>1</w:t>
            </w:r>
          </w:p>
        </w:tc>
        <w:tc>
          <w:tcPr>
            <w:tcW w:w="708" w:type="dxa"/>
            <w:shd w:val="clear" w:color="auto" w:fill="FBE4D5" w:themeFill="accent2" w:themeFillTint="33"/>
          </w:tcPr>
          <w:p w14:paraId="03D767B1" w14:textId="04546731" w:rsidR="7CA5866F" w:rsidRDefault="7CA5866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21,3</w:t>
            </w:r>
          </w:p>
        </w:tc>
        <w:tc>
          <w:tcPr>
            <w:tcW w:w="708" w:type="dxa"/>
            <w:shd w:val="clear" w:color="auto" w:fill="FBE4D5" w:themeFill="accent2" w:themeFillTint="33"/>
          </w:tcPr>
          <w:p w14:paraId="081B944D" w14:textId="030B72C2" w:rsidR="412B8449" w:rsidRDefault="412B8449"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29,9</w:t>
            </w:r>
          </w:p>
        </w:tc>
        <w:tc>
          <w:tcPr>
            <w:tcW w:w="708" w:type="dxa"/>
            <w:shd w:val="clear" w:color="auto" w:fill="FBE4D5" w:themeFill="accent2" w:themeFillTint="33"/>
          </w:tcPr>
          <w:p w14:paraId="79B5401A" w14:textId="5D1496CF" w:rsidR="0DB9E91F" w:rsidRDefault="0DB9E91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31,2</w:t>
            </w:r>
          </w:p>
        </w:tc>
        <w:tc>
          <w:tcPr>
            <w:tcW w:w="708" w:type="dxa"/>
            <w:shd w:val="clear" w:color="auto" w:fill="FBE4D5" w:themeFill="accent2" w:themeFillTint="33"/>
          </w:tcPr>
          <w:p w14:paraId="504C60E5" w14:textId="4176EC2F" w:rsidR="109698D8" w:rsidRDefault="109698D8"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19</w:t>
            </w:r>
          </w:p>
        </w:tc>
        <w:tc>
          <w:tcPr>
            <w:tcW w:w="708" w:type="dxa"/>
            <w:shd w:val="clear" w:color="auto" w:fill="FBE4D5" w:themeFill="accent2" w:themeFillTint="33"/>
          </w:tcPr>
          <w:p w14:paraId="4D3C5818" w14:textId="24F56314" w:rsidR="601F9115" w:rsidRDefault="601F9115"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26,1</w:t>
            </w:r>
          </w:p>
        </w:tc>
      </w:tr>
      <w:tr w:rsidR="45559514" w14:paraId="5C2057F5" w14:textId="77777777" w:rsidTr="77963026">
        <w:trPr>
          <w:trHeight w:val="272"/>
        </w:trPr>
        <w:tc>
          <w:tcPr>
            <w:tcW w:w="708" w:type="dxa"/>
            <w:shd w:val="clear" w:color="auto" w:fill="FBE4D5" w:themeFill="accent2" w:themeFillTint="33"/>
          </w:tcPr>
          <w:p w14:paraId="3F58C996"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Serbia</w:t>
            </w:r>
          </w:p>
        </w:tc>
        <w:tc>
          <w:tcPr>
            <w:tcW w:w="708" w:type="dxa"/>
            <w:shd w:val="clear" w:color="auto" w:fill="FBE4D5" w:themeFill="accent2" w:themeFillTint="33"/>
          </w:tcPr>
          <w:p w14:paraId="48F23FC7" w14:textId="1C13A637" w:rsidR="58CCB40E" w:rsidRDefault="23B9629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47,9</w:t>
            </w:r>
          </w:p>
        </w:tc>
        <w:tc>
          <w:tcPr>
            <w:tcW w:w="708" w:type="dxa"/>
            <w:shd w:val="clear" w:color="auto" w:fill="FBE4D5" w:themeFill="accent2" w:themeFillTint="33"/>
          </w:tcPr>
          <w:p w14:paraId="1CF40559" w14:textId="773CAE79" w:rsidR="5C384BD1" w:rsidRDefault="044774FB"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11,8</w:t>
            </w:r>
          </w:p>
        </w:tc>
        <w:tc>
          <w:tcPr>
            <w:tcW w:w="708" w:type="dxa"/>
            <w:shd w:val="clear" w:color="auto" w:fill="FBE4D5" w:themeFill="accent2" w:themeFillTint="33"/>
          </w:tcPr>
          <w:p w14:paraId="16B99DD5" w14:textId="11C590CB" w:rsidR="5D0B48A0" w:rsidRDefault="157E5F99"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w:t>
            </w:r>
            <w:r w:rsidR="087691CF" w:rsidRPr="77963026">
              <w:rPr>
                <w:rFonts w:eastAsiaTheme="minorEastAsia"/>
                <w:color w:val="000000" w:themeColor="text1"/>
                <w:sz w:val="14"/>
                <w:szCs w:val="14"/>
                <w:lang w:val="en-US"/>
              </w:rPr>
              <w:t>2</w:t>
            </w:r>
            <w:r w:rsidRPr="77963026">
              <w:rPr>
                <w:rFonts w:eastAsiaTheme="minorEastAsia"/>
                <w:color w:val="000000" w:themeColor="text1"/>
                <w:sz w:val="14"/>
                <w:szCs w:val="14"/>
                <w:lang w:val="en-US"/>
              </w:rPr>
              <w:t>,7</w:t>
            </w:r>
          </w:p>
        </w:tc>
        <w:tc>
          <w:tcPr>
            <w:tcW w:w="708" w:type="dxa"/>
            <w:shd w:val="clear" w:color="auto" w:fill="FBE4D5" w:themeFill="accent2" w:themeFillTint="33"/>
          </w:tcPr>
          <w:p w14:paraId="3949DEB5" w14:textId="3AFE5BFD" w:rsidR="51E66C66" w:rsidRDefault="70A169FB"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33,6</w:t>
            </w:r>
          </w:p>
        </w:tc>
        <w:tc>
          <w:tcPr>
            <w:tcW w:w="708" w:type="dxa"/>
            <w:shd w:val="clear" w:color="auto" w:fill="FBE4D5" w:themeFill="accent2" w:themeFillTint="33"/>
          </w:tcPr>
          <w:p w14:paraId="07F4E090" w14:textId="55EF9E64" w:rsidR="6EF31820" w:rsidRDefault="6EF31820"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18,2</w:t>
            </w:r>
          </w:p>
        </w:tc>
        <w:tc>
          <w:tcPr>
            <w:tcW w:w="708" w:type="dxa"/>
            <w:shd w:val="clear" w:color="auto" w:fill="FBE4D5" w:themeFill="accent2" w:themeFillTint="33"/>
          </w:tcPr>
          <w:p w14:paraId="65EA6BAA" w14:textId="05C273B2" w:rsidR="1AAA3F36" w:rsidRDefault="1AAA3F36"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26,7</w:t>
            </w:r>
          </w:p>
        </w:tc>
        <w:tc>
          <w:tcPr>
            <w:tcW w:w="708" w:type="dxa"/>
            <w:shd w:val="clear" w:color="auto" w:fill="FBE4D5" w:themeFill="accent2" w:themeFillTint="33"/>
          </w:tcPr>
          <w:p w14:paraId="0F0E7BBE" w14:textId="1BB2B94D" w:rsidR="65B021B6" w:rsidRDefault="65B021B6"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26,9</w:t>
            </w:r>
          </w:p>
        </w:tc>
        <w:tc>
          <w:tcPr>
            <w:tcW w:w="708" w:type="dxa"/>
            <w:shd w:val="clear" w:color="auto" w:fill="FBE4D5" w:themeFill="accent2" w:themeFillTint="33"/>
          </w:tcPr>
          <w:p w14:paraId="5A27FCB5" w14:textId="35C7EEA9" w:rsidR="494DA437" w:rsidRDefault="494DA437"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23,4</w:t>
            </w:r>
          </w:p>
        </w:tc>
        <w:tc>
          <w:tcPr>
            <w:tcW w:w="708" w:type="dxa"/>
            <w:shd w:val="clear" w:color="auto" w:fill="FBE4D5" w:themeFill="accent2" w:themeFillTint="33"/>
          </w:tcPr>
          <w:p w14:paraId="0C02597E" w14:textId="0AD45896" w:rsidR="4C6C9B46" w:rsidRDefault="4C6C9B46"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31,4</w:t>
            </w:r>
          </w:p>
        </w:tc>
      </w:tr>
      <w:tr w:rsidR="45559514" w14:paraId="43D58FFF" w14:textId="77777777" w:rsidTr="77963026">
        <w:trPr>
          <w:trHeight w:val="134"/>
        </w:trPr>
        <w:tc>
          <w:tcPr>
            <w:tcW w:w="2832" w:type="dxa"/>
            <w:gridSpan w:val="4"/>
            <w:shd w:val="clear" w:color="auto" w:fill="8EAADB" w:themeFill="accent1" w:themeFillTint="99"/>
          </w:tcPr>
          <w:p w14:paraId="2598FD1C" w14:textId="77777777" w:rsidR="45559514" w:rsidRDefault="5410F10C" w:rsidP="77963026">
            <w:pPr>
              <w:jc w:val="center"/>
              <w:rPr>
                <w:rFonts w:eastAsiaTheme="minorEastAsia"/>
                <w:sz w:val="14"/>
                <w:szCs w:val="14"/>
                <w:lang w:val="en-US"/>
              </w:rPr>
            </w:pPr>
            <w:r w:rsidRPr="77963026">
              <w:rPr>
                <w:rFonts w:eastAsiaTheme="minorEastAsia"/>
                <w:sz w:val="14"/>
                <w:szCs w:val="14"/>
                <w:lang w:val="en-US"/>
              </w:rPr>
              <w:t>Central Asia</w:t>
            </w:r>
          </w:p>
        </w:tc>
        <w:tc>
          <w:tcPr>
            <w:tcW w:w="708" w:type="dxa"/>
            <w:shd w:val="clear" w:color="auto" w:fill="8EAADB" w:themeFill="accent1" w:themeFillTint="99"/>
          </w:tcPr>
          <w:p w14:paraId="5D1E1C8A" w14:textId="7104C461" w:rsidR="45559514" w:rsidRDefault="45559514" w:rsidP="77963026">
            <w:pPr>
              <w:jc w:val="center"/>
              <w:rPr>
                <w:rFonts w:eastAsiaTheme="minorEastAsia"/>
                <w:sz w:val="14"/>
                <w:szCs w:val="14"/>
                <w:lang w:val="en-US"/>
              </w:rPr>
            </w:pPr>
          </w:p>
        </w:tc>
        <w:tc>
          <w:tcPr>
            <w:tcW w:w="708" w:type="dxa"/>
            <w:shd w:val="clear" w:color="auto" w:fill="8EAADB" w:themeFill="accent1" w:themeFillTint="99"/>
          </w:tcPr>
          <w:p w14:paraId="66104FF1" w14:textId="6D1A9975" w:rsidR="77963026" w:rsidRDefault="77963026" w:rsidP="77963026">
            <w:pPr>
              <w:jc w:val="center"/>
              <w:rPr>
                <w:rFonts w:eastAsiaTheme="minorEastAsia"/>
                <w:sz w:val="14"/>
                <w:szCs w:val="14"/>
                <w:lang w:val="en-US"/>
              </w:rPr>
            </w:pPr>
          </w:p>
        </w:tc>
        <w:tc>
          <w:tcPr>
            <w:tcW w:w="708" w:type="dxa"/>
            <w:shd w:val="clear" w:color="auto" w:fill="8EAADB" w:themeFill="accent1" w:themeFillTint="99"/>
          </w:tcPr>
          <w:p w14:paraId="52D7E3EB" w14:textId="58ABC244" w:rsidR="77963026" w:rsidRDefault="77963026" w:rsidP="77963026">
            <w:pPr>
              <w:jc w:val="center"/>
              <w:rPr>
                <w:rFonts w:eastAsiaTheme="minorEastAsia"/>
                <w:sz w:val="14"/>
                <w:szCs w:val="14"/>
                <w:lang w:val="en-US"/>
              </w:rPr>
            </w:pPr>
          </w:p>
        </w:tc>
        <w:tc>
          <w:tcPr>
            <w:tcW w:w="708" w:type="dxa"/>
            <w:shd w:val="clear" w:color="auto" w:fill="8EAADB" w:themeFill="accent1" w:themeFillTint="99"/>
          </w:tcPr>
          <w:p w14:paraId="5D973F15" w14:textId="658B42B7" w:rsidR="77963026" w:rsidRDefault="77963026" w:rsidP="77963026">
            <w:pPr>
              <w:jc w:val="center"/>
              <w:rPr>
                <w:rFonts w:eastAsiaTheme="minorEastAsia"/>
                <w:sz w:val="14"/>
                <w:szCs w:val="14"/>
                <w:lang w:val="en-US"/>
              </w:rPr>
            </w:pPr>
          </w:p>
        </w:tc>
        <w:tc>
          <w:tcPr>
            <w:tcW w:w="708" w:type="dxa"/>
            <w:shd w:val="clear" w:color="auto" w:fill="8EAADB" w:themeFill="accent1" w:themeFillTint="99"/>
          </w:tcPr>
          <w:p w14:paraId="088E0AC6" w14:textId="00950331" w:rsidR="77963026" w:rsidRDefault="77963026" w:rsidP="77963026">
            <w:pPr>
              <w:jc w:val="center"/>
              <w:rPr>
                <w:rFonts w:eastAsiaTheme="minorEastAsia"/>
                <w:sz w:val="14"/>
                <w:szCs w:val="14"/>
                <w:lang w:val="en-US"/>
              </w:rPr>
            </w:pPr>
          </w:p>
        </w:tc>
        <w:tc>
          <w:tcPr>
            <w:tcW w:w="708" w:type="dxa"/>
            <w:shd w:val="clear" w:color="auto" w:fill="8EAADB" w:themeFill="accent1" w:themeFillTint="99"/>
          </w:tcPr>
          <w:p w14:paraId="67497A02" w14:textId="19B6456C" w:rsidR="77963026" w:rsidRDefault="77963026" w:rsidP="77963026">
            <w:pPr>
              <w:jc w:val="center"/>
              <w:rPr>
                <w:rFonts w:eastAsiaTheme="minorEastAsia"/>
                <w:sz w:val="14"/>
                <w:szCs w:val="14"/>
                <w:lang w:val="en-US"/>
              </w:rPr>
            </w:pPr>
          </w:p>
        </w:tc>
      </w:tr>
      <w:tr w:rsidR="45559514" w14:paraId="21835B07" w14:textId="77777777" w:rsidTr="77963026">
        <w:trPr>
          <w:trHeight w:val="266"/>
        </w:trPr>
        <w:tc>
          <w:tcPr>
            <w:tcW w:w="708" w:type="dxa"/>
            <w:shd w:val="clear" w:color="auto" w:fill="D9E2F3" w:themeFill="accent1" w:themeFillTint="33"/>
          </w:tcPr>
          <w:p w14:paraId="5E63BEA2"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Kazakhstan</w:t>
            </w:r>
          </w:p>
        </w:tc>
        <w:tc>
          <w:tcPr>
            <w:tcW w:w="708" w:type="dxa"/>
            <w:shd w:val="clear" w:color="auto" w:fill="D9E2F3" w:themeFill="accent1" w:themeFillTint="33"/>
          </w:tcPr>
          <w:p w14:paraId="0B7907BB" w14:textId="73E56798" w:rsidR="75158129" w:rsidRDefault="3FD1AF1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66,3</w:t>
            </w:r>
          </w:p>
        </w:tc>
        <w:tc>
          <w:tcPr>
            <w:tcW w:w="708" w:type="dxa"/>
            <w:shd w:val="clear" w:color="auto" w:fill="D9E2F3" w:themeFill="accent1" w:themeFillTint="33"/>
          </w:tcPr>
          <w:p w14:paraId="6970A9FE" w14:textId="585EBBD9" w:rsidR="2AE58DD0" w:rsidRDefault="7FC24C54"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12,3</w:t>
            </w:r>
          </w:p>
        </w:tc>
        <w:tc>
          <w:tcPr>
            <w:tcW w:w="708" w:type="dxa"/>
            <w:shd w:val="clear" w:color="auto" w:fill="D9E2F3" w:themeFill="accent1" w:themeFillTint="33"/>
          </w:tcPr>
          <w:p w14:paraId="65E62450" w14:textId="0E1E1252" w:rsidR="0334337F" w:rsidRDefault="09A35656"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37</w:t>
            </w:r>
          </w:p>
        </w:tc>
        <w:tc>
          <w:tcPr>
            <w:tcW w:w="708" w:type="dxa"/>
            <w:shd w:val="clear" w:color="auto" w:fill="D9E2F3" w:themeFill="accent1" w:themeFillTint="33"/>
          </w:tcPr>
          <w:p w14:paraId="055B99F6" w14:textId="5B954926" w:rsidR="1479C196" w:rsidRDefault="211F3F34"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6F1BA905" w14:textId="0CE56FDB" w:rsidR="4A24C19A" w:rsidRDefault="4A24C19A"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26</w:t>
            </w:r>
          </w:p>
        </w:tc>
        <w:tc>
          <w:tcPr>
            <w:tcW w:w="708" w:type="dxa"/>
            <w:shd w:val="clear" w:color="auto" w:fill="D9E2F3" w:themeFill="accent1" w:themeFillTint="33"/>
          </w:tcPr>
          <w:p w14:paraId="1BB1C8F7" w14:textId="4CE1E254" w:rsidR="504D2E37" w:rsidRDefault="504D2E37"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28,6</w:t>
            </w:r>
          </w:p>
        </w:tc>
        <w:tc>
          <w:tcPr>
            <w:tcW w:w="708" w:type="dxa"/>
            <w:shd w:val="clear" w:color="auto" w:fill="D9E2F3" w:themeFill="accent1" w:themeFillTint="33"/>
          </w:tcPr>
          <w:p w14:paraId="1F844A9B" w14:textId="7A2756D8" w:rsidR="67C3CE17" w:rsidRDefault="67C3CE17"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12C1659F" w14:textId="7DFD1D3E" w:rsidR="420082DB" w:rsidRDefault="420082DB"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23,7</w:t>
            </w:r>
          </w:p>
        </w:tc>
        <w:tc>
          <w:tcPr>
            <w:tcW w:w="708" w:type="dxa"/>
            <w:shd w:val="clear" w:color="auto" w:fill="D9E2F3" w:themeFill="accent1" w:themeFillTint="33"/>
          </w:tcPr>
          <w:p w14:paraId="7C1AA55D" w14:textId="24E8E258" w:rsidR="3EBFD90D" w:rsidRDefault="3EBFD90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25,4</w:t>
            </w:r>
          </w:p>
        </w:tc>
      </w:tr>
      <w:tr w:rsidR="45559514" w14:paraId="50579959" w14:textId="77777777" w:rsidTr="77963026">
        <w:trPr>
          <w:trHeight w:val="270"/>
        </w:trPr>
        <w:tc>
          <w:tcPr>
            <w:tcW w:w="708" w:type="dxa"/>
            <w:shd w:val="clear" w:color="auto" w:fill="D9E2F3" w:themeFill="accent1" w:themeFillTint="33"/>
          </w:tcPr>
          <w:p w14:paraId="762F0534"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Kyrgyzstan</w:t>
            </w:r>
          </w:p>
        </w:tc>
        <w:tc>
          <w:tcPr>
            <w:tcW w:w="708" w:type="dxa"/>
            <w:shd w:val="clear" w:color="auto" w:fill="D9E2F3" w:themeFill="accent1" w:themeFillTint="33"/>
          </w:tcPr>
          <w:p w14:paraId="0C3E3997" w14:textId="33CE22B8" w:rsidR="10084120" w:rsidRDefault="2B5E1AD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64,</w:t>
            </w:r>
            <w:r w:rsidR="2691D3AB" w:rsidRPr="77963026">
              <w:rPr>
                <w:rFonts w:eastAsiaTheme="minorEastAsia"/>
                <w:color w:val="000000" w:themeColor="text1"/>
                <w:sz w:val="14"/>
                <w:szCs w:val="14"/>
                <w:lang w:val="en-US"/>
              </w:rPr>
              <w:t>0</w:t>
            </w:r>
          </w:p>
        </w:tc>
        <w:tc>
          <w:tcPr>
            <w:tcW w:w="708" w:type="dxa"/>
            <w:shd w:val="clear" w:color="auto" w:fill="D9E2F3" w:themeFill="accent1" w:themeFillTint="33"/>
          </w:tcPr>
          <w:p w14:paraId="3575A31D" w14:textId="33D86383" w:rsidR="11AA6302" w:rsidRDefault="28170374"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D9E2F3" w:themeFill="accent1" w:themeFillTint="33"/>
          </w:tcPr>
          <w:p w14:paraId="0DA97C8B" w14:textId="01B98717" w:rsidR="1551C65D" w:rsidRDefault="5330066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w:t>
            </w:r>
            <w:r w:rsidR="3E71269D" w:rsidRPr="77963026">
              <w:rPr>
                <w:rFonts w:eastAsiaTheme="minorEastAsia"/>
                <w:color w:val="000000" w:themeColor="text1"/>
                <w:sz w:val="14"/>
                <w:szCs w:val="14"/>
                <w:lang w:val="en-US"/>
              </w:rPr>
              <w:t>7,8</w:t>
            </w:r>
          </w:p>
        </w:tc>
        <w:tc>
          <w:tcPr>
            <w:tcW w:w="708" w:type="dxa"/>
            <w:shd w:val="clear" w:color="auto" w:fill="D9E2F3" w:themeFill="accent1" w:themeFillTint="33"/>
          </w:tcPr>
          <w:p w14:paraId="6B487EB3" w14:textId="41989E3B" w:rsidR="43064BA3" w:rsidRDefault="63561E8A"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67B0190E" w14:textId="19D441AB" w:rsidR="37120ADB" w:rsidRDefault="37120ADB"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32,9</w:t>
            </w:r>
          </w:p>
        </w:tc>
        <w:tc>
          <w:tcPr>
            <w:tcW w:w="708" w:type="dxa"/>
            <w:shd w:val="clear" w:color="auto" w:fill="D9E2F3" w:themeFill="accent1" w:themeFillTint="33"/>
          </w:tcPr>
          <w:p w14:paraId="1E1F7D60" w14:textId="753AAB29" w:rsidR="48E5099C" w:rsidRDefault="48E5099C"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22E81BDA" w14:textId="74161EB6" w:rsidR="769FAD03" w:rsidRDefault="769FAD0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0338002F" w14:textId="70B34992" w:rsidR="0EC15709" w:rsidRDefault="0EC15709"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28,9</w:t>
            </w:r>
          </w:p>
        </w:tc>
        <w:tc>
          <w:tcPr>
            <w:tcW w:w="708" w:type="dxa"/>
            <w:shd w:val="clear" w:color="auto" w:fill="D9E2F3" w:themeFill="accent1" w:themeFillTint="33"/>
          </w:tcPr>
          <w:p w14:paraId="4F271123" w14:textId="11556F91" w:rsidR="2F454064" w:rsidRDefault="2F454064"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39,4</w:t>
            </w:r>
          </w:p>
        </w:tc>
      </w:tr>
      <w:tr w:rsidR="45559514" w14:paraId="473DFAD6" w14:textId="77777777" w:rsidTr="77963026">
        <w:trPr>
          <w:trHeight w:val="288"/>
        </w:trPr>
        <w:tc>
          <w:tcPr>
            <w:tcW w:w="708" w:type="dxa"/>
            <w:shd w:val="clear" w:color="auto" w:fill="D9E2F3" w:themeFill="accent1" w:themeFillTint="33"/>
          </w:tcPr>
          <w:p w14:paraId="64DA0A4D"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Uzbekistan</w:t>
            </w:r>
          </w:p>
        </w:tc>
        <w:tc>
          <w:tcPr>
            <w:tcW w:w="708" w:type="dxa"/>
            <w:shd w:val="clear" w:color="auto" w:fill="D9E2F3" w:themeFill="accent1" w:themeFillTint="33"/>
          </w:tcPr>
          <w:p w14:paraId="4BF12427" w14:textId="501BB452" w:rsidR="0BA2DBA6" w:rsidRDefault="1D8BE253"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43,6</w:t>
            </w:r>
          </w:p>
        </w:tc>
        <w:tc>
          <w:tcPr>
            <w:tcW w:w="708" w:type="dxa"/>
            <w:shd w:val="clear" w:color="auto" w:fill="D9E2F3" w:themeFill="accent1" w:themeFillTint="33"/>
          </w:tcPr>
          <w:p w14:paraId="48BAF335" w14:textId="4B2CEA52" w:rsidR="383AADCD" w:rsidRDefault="6A78935F"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D9E2F3" w:themeFill="accent1" w:themeFillTint="33"/>
          </w:tcPr>
          <w:p w14:paraId="2807D9EB" w14:textId="120B4ADA" w:rsidR="16141A6D" w:rsidRDefault="017D18D3"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D9E2F3" w:themeFill="accent1" w:themeFillTint="33"/>
          </w:tcPr>
          <w:p w14:paraId="0F9D0B63" w14:textId="79AA276D" w:rsidR="4E5CE953" w:rsidRDefault="0293FA9F"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6004B8C0" w14:textId="04F647A2" w:rsidR="54AC211D" w:rsidRDefault="54AC211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12,4</w:t>
            </w:r>
          </w:p>
        </w:tc>
        <w:tc>
          <w:tcPr>
            <w:tcW w:w="708" w:type="dxa"/>
            <w:shd w:val="clear" w:color="auto" w:fill="D9E2F3" w:themeFill="accent1" w:themeFillTint="33"/>
          </w:tcPr>
          <w:p w14:paraId="488F0C39" w14:textId="0B555466" w:rsidR="7C931D6B" w:rsidRDefault="7C931D6B"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73EC55F0" w14:textId="28FA558E" w:rsidR="36DEB033" w:rsidRDefault="36DEB03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0DF96CE1" w14:textId="4FC463A5" w:rsidR="34B4552F" w:rsidRDefault="34B4552F"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45,3</w:t>
            </w:r>
          </w:p>
        </w:tc>
        <w:tc>
          <w:tcPr>
            <w:tcW w:w="708" w:type="dxa"/>
            <w:shd w:val="clear" w:color="auto" w:fill="D9E2F3" w:themeFill="accent1" w:themeFillTint="33"/>
          </w:tcPr>
          <w:p w14:paraId="31626DDA" w14:textId="4DEF42F4" w:rsidR="6F0669A5" w:rsidRDefault="6F0669A5"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42,1</w:t>
            </w:r>
          </w:p>
        </w:tc>
      </w:tr>
      <w:tr w:rsidR="45559514" w14:paraId="3BCDCED4" w14:textId="77777777" w:rsidTr="77963026">
        <w:trPr>
          <w:trHeight w:val="265"/>
        </w:trPr>
        <w:tc>
          <w:tcPr>
            <w:tcW w:w="708" w:type="dxa"/>
            <w:shd w:val="clear" w:color="auto" w:fill="D9E2F3" w:themeFill="accent1" w:themeFillTint="33"/>
          </w:tcPr>
          <w:p w14:paraId="16466CD0"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Tajikistan</w:t>
            </w:r>
          </w:p>
        </w:tc>
        <w:tc>
          <w:tcPr>
            <w:tcW w:w="708" w:type="dxa"/>
            <w:shd w:val="clear" w:color="auto" w:fill="D9E2F3" w:themeFill="accent1" w:themeFillTint="33"/>
          </w:tcPr>
          <w:p w14:paraId="35B9E6AA" w14:textId="1AFEEC4B" w:rsidR="332B529D" w:rsidRDefault="205C395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37,3</w:t>
            </w:r>
          </w:p>
        </w:tc>
        <w:tc>
          <w:tcPr>
            <w:tcW w:w="708" w:type="dxa"/>
            <w:shd w:val="clear" w:color="auto" w:fill="D9E2F3" w:themeFill="accent1" w:themeFillTint="33"/>
          </w:tcPr>
          <w:p w14:paraId="00D91D48" w14:textId="164F6AF9" w:rsidR="27959C38" w:rsidRDefault="72830837"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D9E2F3" w:themeFill="accent1" w:themeFillTint="33"/>
          </w:tcPr>
          <w:p w14:paraId="65DE7642" w14:textId="40EC3F7F" w:rsidR="7262A8C6" w:rsidRDefault="36A23958" w:rsidP="77963026">
            <w:pPr>
              <w:spacing w:line="259" w:lineRule="auto"/>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14,8</w:t>
            </w:r>
          </w:p>
        </w:tc>
        <w:tc>
          <w:tcPr>
            <w:tcW w:w="708" w:type="dxa"/>
            <w:shd w:val="clear" w:color="auto" w:fill="D9E2F3" w:themeFill="accent1" w:themeFillTint="33"/>
          </w:tcPr>
          <w:p w14:paraId="11E425A7" w14:textId="64F3BD85" w:rsidR="779A7971" w:rsidRDefault="5EFF29D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2960EF6D" w14:textId="1F864177" w:rsidR="7E09390E" w:rsidRDefault="7E09390E"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6,6</w:t>
            </w:r>
          </w:p>
        </w:tc>
        <w:tc>
          <w:tcPr>
            <w:tcW w:w="708" w:type="dxa"/>
            <w:shd w:val="clear" w:color="auto" w:fill="D9E2F3" w:themeFill="accent1" w:themeFillTint="33"/>
          </w:tcPr>
          <w:p w14:paraId="7CE87E66" w14:textId="352F5B51" w:rsidR="466098A9" w:rsidRDefault="466098A9"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7,8</w:t>
            </w:r>
          </w:p>
        </w:tc>
        <w:tc>
          <w:tcPr>
            <w:tcW w:w="708" w:type="dxa"/>
            <w:shd w:val="clear" w:color="auto" w:fill="D9E2F3" w:themeFill="accent1" w:themeFillTint="33"/>
          </w:tcPr>
          <w:p w14:paraId="7D511AA9" w14:textId="773293AF" w:rsidR="661D7703" w:rsidRDefault="661D770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27,6</w:t>
            </w:r>
          </w:p>
        </w:tc>
        <w:tc>
          <w:tcPr>
            <w:tcW w:w="708" w:type="dxa"/>
            <w:shd w:val="clear" w:color="auto" w:fill="D9E2F3" w:themeFill="accent1" w:themeFillTint="33"/>
          </w:tcPr>
          <w:p w14:paraId="046083D7" w14:textId="71A6055F" w:rsidR="643F5DE3" w:rsidRDefault="643F5DE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46,9</w:t>
            </w:r>
          </w:p>
        </w:tc>
        <w:tc>
          <w:tcPr>
            <w:tcW w:w="708" w:type="dxa"/>
            <w:shd w:val="clear" w:color="auto" w:fill="D9E2F3" w:themeFill="accent1" w:themeFillTint="33"/>
          </w:tcPr>
          <w:p w14:paraId="2B9A70BF" w14:textId="3E1FFEE8" w:rsidR="02FF5B41" w:rsidRDefault="02FF5B41"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40,5</w:t>
            </w:r>
          </w:p>
        </w:tc>
      </w:tr>
      <w:tr w:rsidR="45559514" w14:paraId="72F59431" w14:textId="77777777" w:rsidTr="77963026">
        <w:trPr>
          <w:trHeight w:val="282"/>
        </w:trPr>
        <w:tc>
          <w:tcPr>
            <w:tcW w:w="708" w:type="dxa"/>
            <w:shd w:val="clear" w:color="auto" w:fill="D9E2F3" w:themeFill="accent1" w:themeFillTint="33"/>
          </w:tcPr>
          <w:p w14:paraId="4E1D2044" w14:textId="77777777" w:rsidR="45559514" w:rsidRDefault="5410F10C"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Turkmenistan</w:t>
            </w:r>
          </w:p>
        </w:tc>
        <w:tc>
          <w:tcPr>
            <w:tcW w:w="708" w:type="dxa"/>
            <w:shd w:val="clear" w:color="auto" w:fill="D9E2F3" w:themeFill="accent1" w:themeFillTint="33"/>
          </w:tcPr>
          <w:p w14:paraId="2DCBB330" w14:textId="583B53FF" w:rsidR="166F3A42" w:rsidRDefault="5ADA86D1"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46,5</w:t>
            </w:r>
          </w:p>
        </w:tc>
        <w:tc>
          <w:tcPr>
            <w:tcW w:w="708" w:type="dxa"/>
            <w:shd w:val="clear" w:color="auto" w:fill="D9E2F3" w:themeFill="accent1" w:themeFillTint="33"/>
          </w:tcPr>
          <w:p w14:paraId="25008DC1" w14:textId="4AA7281D" w:rsidR="0D5FE804" w:rsidRDefault="2A2B6B56"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D9E2F3" w:themeFill="accent1" w:themeFillTint="33"/>
          </w:tcPr>
          <w:p w14:paraId="78361D20" w14:textId="0BCDD8C4" w:rsidR="0142B6DF" w:rsidRDefault="212B5EED" w:rsidP="77963026">
            <w:pPr>
              <w:jc w:val="center"/>
              <w:rPr>
                <w:rFonts w:eastAsiaTheme="minorEastAsia"/>
                <w:color w:val="000000" w:themeColor="text1"/>
                <w:sz w:val="14"/>
                <w:szCs w:val="14"/>
                <w:lang w:val="en-US"/>
              </w:rPr>
            </w:pPr>
            <w:r w:rsidRPr="77963026">
              <w:rPr>
                <w:rFonts w:eastAsiaTheme="minorEastAsia"/>
                <w:color w:val="000000" w:themeColor="text1"/>
                <w:sz w:val="14"/>
                <w:szCs w:val="14"/>
                <w:lang w:val="en-US"/>
              </w:rPr>
              <w:t>n/a</w:t>
            </w:r>
          </w:p>
        </w:tc>
        <w:tc>
          <w:tcPr>
            <w:tcW w:w="708" w:type="dxa"/>
            <w:shd w:val="clear" w:color="auto" w:fill="D9E2F3" w:themeFill="accent1" w:themeFillTint="33"/>
          </w:tcPr>
          <w:p w14:paraId="5A599621" w14:textId="3A10953E" w:rsidR="5B39DB16" w:rsidRDefault="1E5822DE"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41B8F1A2" w14:textId="2D70CAF2" w:rsidR="34417AA3" w:rsidRDefault="34417AA3"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1E4B69E9" w14:textId="41B70E3A" w:rsidR="09258BFD" w:rsidRDefault="09258BF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64840761" w14:textId="172E30A5" w:rsidR="4DBADF81" w:rsidRDefault="4DBADF81"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n/a</w:t>
            </w:r>
          </w:p>
        </w:tc>
        <w:tc>
          <w:tcPr>
            <w:tcW w:w="708" w:type="dxa"/>
            <w:shd w:val="clear" w:color="auto" w:fill="D9E2F3" w:themeFill="accent1" w:themeFillTint="33"/>
          </w:tcPr>
          <w:p w14:paraId="055EB893" w14:textId="5F4C75C3" w:rsidR="400D57FD" w:rsidRDefault="400D57FD"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25,9</w:t>
            </w:r>
          </w:p>
        </w:tc>
        <w:tc>
          <w:tcPr>
            <w:tcW w:w="708" w:type="dxa"/>
            <w:shd w:val="clear" w:color="auto" w:fill="D9E2F3" w:themeFill="accent1" w:themeFillTint="33"/>
          </w:tcPr>
          <w:p w14:paraId="0EDD227F" w14:textId="5A979D18" w:rsidR="3DE94B1C" w:rsidRDefault="3DE94B1C" w:rsidP="77963026">
            <w:pPr>
              <w:pStyle w:val="paragraph"/>
              <w:jc w:val="center"/>
              <w:rPr>
                <w:rStyle w:val="normaltextrun"/>
                <w:rFonts w:asciiTheme="minorHAnsi" w:eastAsiaTheme="minorEastAsia" w:hAnsiTheme="minorHAnsi" w:cstheme="minorBidi"/>
                <w:color w:val="000000" w:themeColor="text1"/>
                <w:sz w:val="14"/>
                <w:szCs w:val="14"/>
                <w:lang w:val="en-US"/>
              </w:rPr>
            </w:pPr>
            <w:r w:rsidRPr="77963026">
              <w:rPr>
                <w:rStyle w:val="normaltextrun"/>
                <w:rFonts w:asciiTheme="minorHAnsi" w:eastAsiaTheme="minorEastAsia" w:hAnsiTheme="minorHAnsi" w:cstheme="minorBidi"/>
                <w:color w:val="000000" w:themeColor="text1"/>
                <w:sz w:val="14"/>
                <w:szCs w:val="14"/>
                <w:lang w:val="en-US"/>
              </w:rPr>
              <w:t>27,9</w:t>
            </w:r>
          </w:p>
        </w:tc>
      </w:tr>
    </w:tbl>
    <w:p w14:paraId="46D772B3" w14:textId="0A04D4A6" w:rsidR="4DCB01E2" w:rsidRDefault="4DCB01E2" w:rsidP="45559514">
      <w:pPr>
        <w:rPr>
          <w:lang w:val="en-US"/>
        </w:rPr>
      </w:pPr>
      <w:r w:rsidRPr="77963026">
        <w:rPr>
          <w:lang w:val="en-US"/>
        </w:rPr>
        <w:t xml:space="preserve">Source: UNECE </w:t>
      </w:r>
      <w:hyperlink r:id="rId21">
        <w:r w:rsidRPr="77963026">
          <w:rPr>
            <w:rStyle w:val="Hyperlink"/>
            <w:lang w:val="en-US"/>
          </w:rPr>
          <w:t>Teachers by Level of Education, Sex, Measurement, Country and Year</w:t>
        </w:r>
      </w:hyperlink>
      <w:r w:rsidR="76FCFF1E" w:rsidRPr="77963026">
        <w:rPr>
          <w:lang w:val="en-US"/>
        </w:rPr>
        <w:t xml:space="preserve">, </w:t>
      </w:r>
      <w:hyperlink r:id="rId22">
        <w:r w:rsidR="76FCFF1E" w:rsidRPr="77963026">
          <w:rPr>
            <w:rStyle w:val="Hyperlink"/>
            <w:lang w:val="en-US"/>
          </w:rPr>
          <w:t>Heads of universities by Sex, Measurement, Country and Year</w:t>
        </w:r>
      </w:hyperlink>
      <w:r w:rsidR="285635DF" w:rsidRPr="77963026">
        <w:rPr>
          <w:lang w:val="en-US"/>
        </w:rPr>
        <w:t xml:space="preserve">, </w:t>
      </w:r>
      <w:hyperlink r:id="rId23">
        <w:r w:rsidR="27E8D7E7" w:rsidRPr="77963026">
          <w:rPr>
            <w:rStyle w:val="Hyperlink"/>
            <w:lang w:val="en-US"/>
          </w:rPr>
          <w:t>Goal 5: Gender equality by Indicator, Country and Year</w:t>
        </w:r>
      </w:hyperlink>
      <w:r w:rsidR="66ADA7BF" w:rsidRPr="77963026">
        <w:rPr>
          <w:lang w:val="en-US"/>
        </w:rPr>
        <w:t xml:space="preserve">, ILO </w:t>
      </w:r>
      <w:hyperlink r:id="rId24">
        <w:r w:rsidR="253B9516" w:rsidRPr="77963026">
          <w:rPr>
            <w:rStyle w:val="Hyperlink"/>
            <w:lang w:val="en-US"/>
          </w:rPr>
          <w:t xml:space="preserve">Female share of employment in managerial positions </w:t>
        </w:r>
      </w:hyperlink>
      <w:r w:rsidR="6B87F708" w:rsidRPr="77963026">
        <w:rPr>
          <w:lang w:val="en-US"/>
        </w:rPr>
        <w:t xml:space="preserve">; World Bank: </w:t>
      </w:r>
      <w:hyperlink r:id="rId25">
        <w:r w:rsidR="6B87F708" w:rsidRPr="77963026">
          <w:rPr>
            <w:rStyle w:val="Hyperlink"/>
            <w:lang w:val="en-US"/>
          </w:rPr>
          <w:t xml:space="preserve"> Gender Statistics</w:t>
        </w:r>
      </w:hyperlink>
      <w:r w:rsidR="69BA9371" w:rsidRPr="77963026">
        <w:rPr>
          <w:lang w:val="en-US"/>
        </w:rPr>
        <w:t xml:space="preserve">, </w:t>
      </w:r>
      <w:hyperlink r:id="rId26">
        <w:r w:rsidR="69BA9371" w:rsidRPr="77963026">
          <w:rPr>
            <w:rStyle w:val="Hyperlink"/>
            <w:lang w:val="en-US"/>
          </w:rPr>
          <w:t>Tertiary education, academic staff, female</w:t>
        </w:r>
      </w:hyperlink>
    </w:p>
    <w:p w14:paraId="3496C850" w14:textId="00A55F04" w:rsidR="45559514" w:rsidRDefault="45559514" w:rsidP="45559514">
      <w:pPr>
        <w:rPr>
          <w:lang w:val="en-US"/>
        </w:rPr>
      </w:pPr>
    </w:p>
    <w:p w14:paraId="22E55953" w14:textId="1B8FB589" w:rsidR="45559514" w:rsidRDefault="45559514" w:rsidP="45559514">
      <w:pPr>
        <w:rPr>
          <w:lang w:val="en-US"/>
        </w:rPr>
      </w:pPr>
    </w:p>
    <w:p w14:paraId="1B9F4E36" w14:textId="58AF191A" w:rsidR="79DBD344" w:rsidRDefault="79DBD344" w:rsidP="77963026">
      <w:pPr>
        <w:pStyle w:val="ListParagraph"/>
        <w:numPr>
          <w:ilvl w:val="0"/>
          <w:numId w:val="24"/>
        </w:numPr>
        <w:rPr>
          <w:rFonts w:asciiTheme="majorHAnsi" w:eastAsiaTheme="majorEastAsia" w:hAnsiTheme="majorHAnsi" w:cstheme="majorBidi"/>
          <w:b/>
          <w:bCs/>
          <w:color w:val="222222"/>
          <w:lang w:val="en-US"/>
        </w:rPr>
      </w:pPr>
      <w:r w:rsidRPr="77963026">
        <w:rPr>
          <w:rFonts w:asciiTheme="majorHAnsi" w:eastAsiaTheme="majorEastAsia" w:hAnsiTheme="majorHAnsi" w:cstheme="majorBidi"/>
          <w:b/>
          <w:bCs/>
          <w:color w:val="222222"/>
          <w:lang w:val="en-US"/>
        </w:rPr>
        <w:t>Medium and high-tech industry value added in total value added</w:t>
      </w:r>
    </w:p>
    <w:tbl>
      <w:tblPr>
        <w:tblStyle w:val="TableGrid"/>
        <w:tblW w:w="0" w:type="auto"/>
        <w:tblLayout w:type="fixed"/>
        <w:tblLook w:val="04A0" w:firstRow="1" w:lastRow="0" w:firstColumn="1" w:lastColumn="0" w:noHBand="0" w:noVBand="1"/>
      </w:tblPr>
      <w:tblGrid>
        <w:gridCol w:w="3795"/>
        <w:gridCol w:w="1275"/>
        <w:gridCol w:w="1380"/>
        <w:gridCol w:w="1422"/>
        <w:gridCol w:w="1324"/>
      </w:tblGrid>
      <w:tr w:rsidR="45559514" w14:paraId="200FBF62" w14:textId="77777777" w:rsidTr="77963026">
        <w:tc>
          <w:tcPr>
            <w:tcW w:w="3795" w:type="dxa"/>
            <w:shd w:val="clear" w:color="auto" w:fill="1E8BCD"/>
          </w:tcPr>
          <w:p w14:paraId="18FD3C4A" w14:textId="3F9AB7C8" w:rsidR="45559514" w:rsidRDefault="45559514" w:rsidP="45559514">
            <w:pPr>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 xml:space="preserve">Country / </w:t>
            </w:r>
            <w:proofErr w:type="spellStart"/>
            <w:r w:rsidRPr="45559514">
              <w:rPr>
                <w:rFonts w:ascii="Calibri Light" w:eastAsia="Calibri Light" w:hAnsi="Calibri Light" w:cs="Calibri Light"/>
                <w:b/>
                <w:bCs/>
                <w:color w:val="222222"/>
                <w:sz w:val="20"/>
                <w:szCs w:val="20"/>
              </w:rPr>
              <w:t>Year</w:t>
            </w:r>
            <w:proofErr w:type="spellEnd"/>
            <w:r w:rsidRPr="45559514">
              <w:rPr>
                <w:rFonts w:ascii="Calibri Light" w:eastAsia="Calibri Light" w:hAnsi="Calibri Light" w:cs="Calibri Light"/>
                <w:b/>
                <w:bCs/>
                <w:color w:val="222222"/>
                <w:sz w:val="20"/>
                <w:szCs w:val="20"/>
              </w:rPr>
              <w:t xml:space="preserve"> </w:t>
            </w:r>
          </w:p>
        </w:tc>
        <w:tc>
          <w:tcPr>
            <w:tcW w:w="1275" w:type="dxa"/>
            <w:shd w:val="clear" w:color="auto" w:fill="1E8BCD"/>
          </w:tcPr>
          <w:p w14:paraId="2388E7C3" w14:textId="5522A26B" w:rsidR="45559514" w:rsidRDefault="45559514" w:rsidP="45559514">
            <w:pPr>
              <w:spacing w:line="257" w:lineRule="auto"/>
              <w:jc w:val="center"/>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2002</w:t>
            </w:r>
          </w:p>
        </w:tc>
        <w:tc>
          <w:tcPr>
            <w:tcW w:w="1380" w:type="dxa"/>
            <w:shd w:val="clear" w:color="auto" w:fill="1E8BCD"/>
          </w:tcPr>
          <w:p w14:paraId="4A0F0F2C" w14:textId="0DD11093" w:rsidR="45559514" w:rsidRDefault="45559514" w:rsidP="45559514">
            <w:pPr>
              <w:spacing w:line="257" w:lineRule="auto"/>
              <w:jc w:val="center"/>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2007</w:t>
            </w:r>
          </w:p>
        </w:tc>
        <w:tc>
          <w:tcPr>
            <w:tcW w:w="1422" w:type="dxa"/>
            <w:shd w:val="clear" w:color="auto" w:fill="1E8BCD"/>
          </w:tcPr>
          <w:p w14:paraId="1BA397CF" w14:textId="56EE64DC" w:rsidR="45559514" w:rsidRDefault="45559514" w:rsidP="45559514">
            <w:pPr>
              <w:spacing w:line="257" w:lineRule="auto"/>
              <w:jc w:val="center"/>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2012</w:t>
            </w:r>
          </w:p>
        </w:tc>
        <w:tc>
          <w:tcPr>
            <w:tcW w:w="1324" w:type="dxa"/>
            <w:shd w:val="clear" w:color="auto" w:fill="1E8BCD"/>
          </w:tcPr>
          <w:p w14:paraId="4808F49C" w14:textId="54991625" w:rsidR="45559514" w:rsidRDefault="45559514" w:rsidP="45559514">
            <w:pPr>
              <w:spacing w:line="257" w:lineRule="auto"/>
              <w:jc w:val="center"/>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2017</w:t>
            </w:r>
          </w:p>
        </w:tc>
      </w:tr>
      <w:tr w:rsidR="45559514" w14:paraId="226A653B" w14:textId="77777777" w:rsidTr="77963026">
        <w:tc>
          <w:tcPr>
            <w:tcW w:w="9196" w:type="dxa"/>
            <w:gridSpan w:val="5"/>
          </w:tcPr>
          <w:p w14:paraId="38F1206B" w14:textId="0F746214" w:rsidR="1A0C5EE8" w:rsidRDefault="1A0C5EE8" w:rsidP="45559514">
            <w:pPr>
              <w:jc w:val="center"/>
              <w:rPr>
                <w:rFonts w:ascii="Calibri Light" w:eastAsia="Calibri Light" w:hAnsi="Calibri Light" w:cs="Calibri Light"/>
                <w:b/>
                <w:bCs/>
                <w:color w:val="000000" w:themeColor="text1"/>
                <w:sz w:val="20"/>
                <w:szCs w:val="20"/>
              </w:rPr>
            </w:pPr>
            <w:proofErr w:type="spellStart"/>
            <w:r w:rsidRPr="45559514">
              <w:rPr>
                <w:rFonts w:ascii="Calibri Light" w:eastAsia="Calibri Light" w:hAnsi="Calibri Light" w:cs="Calibri Light"/>
                <w:b/>
                <w:bCs/>
                <w:color w:val="000000" w:themeColor="text1"/>
                <w:sz w:val="20"/>
                <w:szCs w:val="20"/>
              </w:rPr>
              <w:lastRenderedPageBreak/>
              <w:t>Caucasus</w:t>
            </w:r>
            <w:proofErr w:type="spellEnd"/>
            <w:r w:rsidRPr="45559514">
              <w:rPr>
                <w:rFonts w:ascii="Calibri Light" w:eastAsia="Calibri Light" w:hAnsi="Calibri Light" w:cs="Calibri Light"/>
                <w:b/>
                <w:bCs/>
                <w:color w:val="000000" w:themeColor="text1"/>
                <w:sz w:val="20"/>
                <w:szCs w:val="20"/>
              </w:rPr>
              <w:t xml:space="preserve"> and Turkey</w:t>
            </w:r>
          </w:p>
        </w:tc>
      </w:tr>
      <w:tr w:rsidR="45559514" w14:paraId="10DC6026" w14:textId="77777777" w:rsidTr="77963026">
        <w:tc>
          <w:tcPr>
            <w:tcW w:w="3795" w:type="dxa"/>
          </w:tcPr>
          <w:p w14:paraId="45022021" w14:textId="6BF0A516" w:rsidR="45559514" w:rsidRDefault="45559514" w:rsidP="45559514">
            <w:pPr>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Armenia</w:t>
            </w:r>
          </w:p>
        </w:tc>
        <w:tc>
          <w:tcPr>
            <w:tcW w:w="1275" w:type="dxa"/>
          </w:tcPr>
          <w:p w14:paraId="0398E483" w14:textId="47630D10" w:rsidR="45559514" w:rsidRDefault="45559514" w:rsidP="45559514">
            <w:pPr>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7.8</w:t>
            </w:r>
          </w:p>
        </w:tc>
        <w:tc>
          <w:tcPr>
            <w:tcW w:w="1380" w:type="dxa"/>
          </w:tcPr>
          <w:p w14:paraId="5DCB3895" w14:textId="20F470CE" w:rsidR="45559514" w:rsidRDefault="45559514" w:rsidP="45559514">
            <w:pPr>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3.9</w:t>
            </w:r>
          </w:p>
        </w:tc>
        <w:tc>
          <w:tcPr>
            <w:tcW w:w="1422" w:type="dxa"/>
          </w:tcPr>
          <w:p w14:paraId="774452E0" w14:textId="7ED38A4E" w:rsidR="45559514" w:rsidRDefault="45559514" w:rsidP="45559514">
            <w:pPr>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4.5</w:t>
            </w:r>
          </w:p>
        </w:tc>
        <w:tc>
          <w:tcPr>
            <w:tcW w:w="1324" w:type="dxa"/>
          </w:tcPr>
          <w:p w14:paraId="6445ABB0" w14:textId="446F6ACB" w:rsidR="45559514" w:rsidRDefault="45559514" w:rsidP="45559514">
            <w:pPr>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4.6</w:t>
            </w:r>
          </w:p>
        </w:tc>
      </w:tr>
      <w:tr w:rsidR="45559514" w14:paraId="18FA1455" w14:textId="77777777" w:rsidTr="77963026">
        <w:tc>
          <w:tcPr>
            <w:tcW w:w="3795" w:type="dxa"/>
          </w:tcPr>
          <w:p w14:paraId="284C2136" w14:textId="5856A14E"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Azerbaijan</w:t>
            </w:r>
            <w:proofErr w:type="spellEnd"/>
          </w:p>
        </w:tc>
        <w:tc>
          <w:tcPr>
            <w:tcW w:w="1275" w:type="dxa"/>
          </w:tcPr>
          <w:p w14:paraId="5623CF1F" w14:textId="3BC0F047"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24.9</w:t>
            </w:r>
          </w:p>
        </w:tc>
        <w:tc>
          <w:tcPr>
            <w:tcW w:w="1380" w:type="dxa"/>
          </w:tcPr>
          <w:p w14:paraId="4841FF85" w14:textId="0781FF8E"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19.9</w:t>
            </w:r>
          </w:p>
        </w:tc>
        <w:tc>
          <w:tcPr>
            <w:tcW w:w="1422" w:type="dxa"/>
          </w:tcPr>
          <w:p w14:paraId="75B0BD25" w14:textId="251BA470"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12.5</w:t>
            </w:r>
          </w:p>
        </w:tc>
        <w:tc>
          <w:tcPr>
            <w:tcW w:w="1324" w:type="dxa"/>
          </w:tcPr>
          <w:p w14:paraId="43E5F093" w14:textId="21FD9E9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19.1</w:t>
            </w:r>
          </w:p>
        </w:tc>
      </w:tr>
      <w:tr w:rsidR="45559514" w14:paraId="4B5B9887" w14:textId="77777777" w:rsidTr="77963026">
        <w:tc>
          <w:tcPr>
            <w:tcW w:w="3795" w:type="dxa"/>
          </w:tcPr>
          <w:p w14:paraId="2E61E4FA" w14:textId="5617198A" w:rsidR="45559514" w:rsidRDefault="45559514" w:rsidP="45559514">
            <w:pPr>
              <w:spacing w:line="257" w:lineRule="auto"/>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Georgia</w:t>
            </w:r>
          </w:p>
        </w:tc>
        <w:tc>
          <w:tcPr>
            <w:tcW w:w="1275" w:type="dxa"/>
          </w:tcPr>
          <w:p w14:paraId="17AC5E94" w14:textId="4EF0C41C"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15.0</w:t>
            </w:r>
          </w:p>
        </w:tc>
        <w:tc>
          <w:tcPr>
            <w:tcW w:w="1380" w:type="dxa"/>
          </w:tcPr>
          <w:p w14:paraId="0E32E103" w14:textId="3E72C255"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15.8</w:t>
            </w:r>
          </w:p>
        </w:tc>
        <w:tc>
          <w:tcPr>
            <w:tcW w:w="1422" w:type="dxa"/>
          </w:tcPr>
          <w:p w14:paraId="55FF0622" w14:textId="07BCE8DB"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16.0</w:t>
            </w:r>
          </w:p>
        </w:tc>
        <w:tc>
          <w:tcPr>
            <w:tcW w:w="1324" w:type="dxa"/>
          </w:tcPr>
          <w:p w14:paraId="7FEBB312" w14:textId="23173803"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8.6</w:t>
            </w:r>
          </w:p>
        </w:tc>
      </w:tr>
      <w:tr w:rsidR="45559514" w14:paraId="2412D2F0" w14:textId="77777777" w:rsidTr="77963026">
        <w:tc>
          <w:tcPr>
            <w:tcW w:w="3795" w:type="dxa"/>
          </w:tcPr>
          <w:p w14:paraId="10B521BB" w14:textId="0A52F5C4" w:rsidR="45559514" w:rsidRDefault="45559514" w:rsidP="45559514">
            <w:pPr>
              <w:spacing w:line="257" w:lineRule="auto"/>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Turkey</w:t>
            </w:r>
          </w:p>
        </w:tc>
        <w:tc>
          <w:tcPr>
            <w:tcW w:w="1275" w:type="dxa"/>
          </w:tcPr>
          <w:p w14:paraId="03B6A35A" w14:textId="3DBB8349"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27.3</w:t>
            </w:r>
          </w:p>
        </w:tc>
        <w:tc>
          <w:tcPr>
            <w:tcW w:w="1380" w:type="dxa"/>
          </w:tcPr>
          <w:p w14:paraId="2A7BD86A" w14:textId="1A65A47C"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31.6</w:t>
            </w:r>
          </w:p>
        </w:tc>
        <w:tc>
          <w:tcPr>
            <w:tcW w:w="1422" w:type="dxa"/>
          </w:tcPr>
          <w:p w14:paraId="4CFD930E" w14:textId="335E7DB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32.0</w:t>
            </w:r>
          </w:p>
        </w:tc>
        <w:tc>
          <w:tcPr>
            <w:tcW w:w="1324" w:type="dxa"/>
          </w:tcPr>
          <w:p w14:paraId="04AD9283" w14:textId="55BCA331"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32.2</w:t>
            </w:r>
          </w:p>
        </w:tc>
      </w:tr>
      <w:tr w:rsidR="45559514" w14:paraId="29CA098D" w14:textId="77777777" w:rsidTr="77963026">
        <w:tc>
          <w:tcPr>
            <w:tcW w:w="9196" w:type="dxa"/>
            <w:gridSpan w:val="5"/>
          </w:tcPr>
          <w:p w14:paraId="7DAEC160" w14:textId="46C87FC1" w:rsidR="3880B876" w:rsidRDefault="3880B876" w:rsidP="45559514">
            <w:pPr>
              <w:spacing w:line="257" w:lineRule="auto"/>
              <w:jc w:val="center"/>
              <w:rPr>
                <w:rFonts w:ascii="Calibri Light" w:eastAsia="Calibri Light" w:hAnsi="Calibri Light" w:cs="Calibri Light"/>
                <w:b/>
                <w:bCs/>
                <w:color w:val="000000" w:themeColor="text1"/>
                <w:sz w:val="20"/>
                <w:szCs w:val="20"/>
              </w:rPr>
            </w:pPr>
            <w:r w:rsidRPr="45559514">
              <w:rPr>
                <w:rFonts w:ascii="Calibri Light" w:eastAsia="Calibri Light" w:hAnsi="Calibri Light" w:cs="Calibri Light"/>
                <w:b/>
                <w:bCs/>
                <w:color w:val="000000" w:themeColor="text1"/>
                <w:sz w:val="20"/>
                <w:szCs w:val="20"/>
              </w:rPr>
              <w:t>Western CIS</w:t>
            </w:r>
          </w:p>
        </w:tc>
      </w:tr>
      <w:tr w:rsidR="45559514" w14:paraId="03AE1E1D" w14:textId="77777777" w:rsidTr="77963026">
        <w:tc>
          <w:tcPr>
            <w:tcW w:w="3795" w:type="dxa"/>
          </w:tcPr>
          <w:p w14:paraId="623024E7" w14:textId="075EFD5A"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Belarus</w:t>
            </w:r>
            <w:proofErr w:type="spellEnd"/>
          </w:p>
        </w:tc>
        <w:tc>
          <w:tcPr>
            <w:tcW w:w="1275" w:type="dxa"/>
          </w:tcPr>
          <w:p w14:paraId="34FA9AD1" w14:textId="2F1C343B"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42.0</w:t>
            </w:r>
          </w:p>
        </w:tc>
        <w:tc>
          <w:tcPr>
            <w:tcW w:w="1380" w:type="dxa"/>
          </w:tcPr>
          <w:p w14:paraId="6B8DDE84" w14:textId="0ECD34AF"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42.0</w:t>
            </w:r>
          </w:p>
        </w:tc>
        <w:tc>
          <w:tcPr>
            <w:tcW w:w="1422" w:type="dxa"/>
          </w:tcPr>
          <w:p w14:paraId="60AC8107" w14:textId="6D1555D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43.3</w:t>
            </w:r>
          </w:p>
        </w:tc>
        <w:tc>
          <w:tcPr>
            <w:tcW w:w="1324" w:type="dxa"/>
          </w:tcPr>
          <w:p w14:paraId="4D85C1CE" w14:textId="5FF5D3E9"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38.8</w:t>
            </w:r>
          </w:p>
        </w:tc>
      </w:tr>
      <w:tr w:rsidR="45559514" w14:paraId="12C51E72" w14:textId="77777777" w:rsidTr="77963026">
        <w:tc>
          <w:tcPr>
            <w:tcW w:w="3795" w:type="dxa"/>
          </w:tcPr>
          <w:p w14:paraId="5A54DC7E" w14:textId="55C75A11"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Moldova</w:t>
            </w:r>
            <w:proofErr w:type="spellEnd"/>
          </w:p>
        </w:tc>
        <w:tc>
          <w:tcPr>
            <w:tcW w:w="1275" w:type="dxa"/>
          </w:tcPr>
          <w:p w14:paraId="3587EE5C" w14:textId="1DE51EC1"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7.2</w:t>
            </w:r>
          </w:p>
        </w:tc>
        <w:tc>
          <w:tcPr>
            <w:tcW w:w="1380" w:type="dxa"/>
          </w:tcPr>
          <w:p w14:paraId="411C2736" w14:textId="61458555"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7.8</w:t>
            </w:r>
          </w:p>
        </w:tc>
        <w:tc>
          <w:tcPr>
            <w:tcW w:w="1422" w:type="dxa"/>
          </w:tcPr>
          <w:p w14:paraId="3B2EE5A5" w14:textId="3CD8F092"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12.3</w:t>
            </w:r>
          </w:p>
        </w:tc>
        <w:tc>
          <w:tcPr>
            <w:tcW w:w="1324" w:type="dxa"/>
          </w:tcPr>
          <w:p w14:paraId="5C73633D" w14:textId="06BAD54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19.5</w:t>
            </w:r>
          </w:p>
        </w:tc>
      </w:tr>
      <w:tr w:rsidR="45559514" w14:paraId="2E09A37F" w14:textId="77777777" w:rsidTr="77963026">
        <w:tc>
          <w:tcPr>
            <w:tcW w:w="3795" w:type="dxa"/>
          </w:tcPr>
          <w:p w14:paraId="7BBE5D27" w14:textId="7D42A841"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Ukraine</w:t>
            </w:r>
            <w:proofErr w:type="spellEnd"/>
          </w:p>
        </w:tc>
        <w:tc>
          <w:tcPr>
            <w:tcW w:w="1275" w:type="dxa"/>
          </w:tcPr>
          <w:p w14:paraId="3F2A03A3" w14:textId="43BDAD2A"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33.1</w:t>
            </w:r>
          </w:p>
        </w:tc>
        <w:tc>
          <w:tcPr>
            <w:tcW w:w="1380" w:type="dxa"/>
          </w:tcPr>
          <w:p w14:paraId="6DA02248" w14:textId="48F98AF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33.1</w:t>
            </w:r>
          </w:p>
        </w:tc>
        <w:tc>
          <w:tcPr>
            <w:tcW w:w="1422" w:type="dxa"/>
          </w:tcPr>
          <w:p w14:paraId="5BBE801C" w14:textId="1AFE480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35.0</w:t>
            </w:r>
          </w:p>
        </w:tc>
        <w:tc>
          <w:tcPr>
            <w:tcW w:w="1324" w:type="dxa"/>
          </w:tcPr>
          <w:p w14:paraId="1BE3582A" w14:textId="562EC57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29.2</w:t>
            </w:r>
          </w:p>
        </w:tc>
      </w:tr>
      <w:tr w:rsidR="45559514" w14:paraId="489278E9" w14:textId="77777777" w:rsidTr="77963026">
        <w:tc>
          <w:tcPr>
            <w:tcW w:w="9196" w:type="dxa"/>
            <w:gridSpan w:val="5"/>
          </w:tcPr>
          <w:p w14:paraId="00F1FDC4" w14:textId="3F1C24A2" w:rsidR="3D4A164E" w:rsidRDefault="3D4A164E" w:rsidP="45559514">
            <w:pPr>
              <w:spacing w:line="257" w:lineRule="auto"/>
              <w:jc w:val="center"/>
              <w:rPr>
                <w:rFonts w:ascii="Calibri Light" w:eastAsia="Calibri Light" w:hAnsi="Calibri Light" w:cs="Calibri Light"/>
                <w:b/>
                <w:bCs/>
                <w:color w:val="000000" w:themeColor="text1"/>
                <w:sz w:val="20"/>
                <w:szCs w:val="20"/>
              </w:rPr>
            </w:pPr>
            <w:r w:rsidRPr="45559514">
              <w:rPr>
                <w:rFonts w:ascii="Calibri Light" w:eastAsia="Calibri Light" w:hAnsi="Calibri Light" w:cs="Calibri Light"/>
                <w:b/>
                <w:bCs/>
                <w:color w:val="000000" w:themeColor="text1"/>
                <w:sz w:val="20"/>
                <w:szCs w:val="20"/>
              </w:rPr>
              <w:t xml:space="preserve">Western </w:t>
            </w:r>
            <w:proofErr w:type="spellStart"/>
            <w:r w:rsidRPr="45559514">
              <w:rPr>
                <w:rFonts w:ascii="Calibri Light" w:eastAsia="Calibri Light" w:hAnsi="Calibri Light" w:cs="Calibri Light"/>
                <w:b/>
                <w:bCs/>
                <w:color w:val="000000" w:themeColor="text1"/>
                <w:sz w:val="20"/>
                <w:szCs w:val="20"/>
              </w:rPr>
              <w:t>Balkans</w:t>
            </w:r>
            <w:proofErr w:type="spellEnd"/>
          </w:p>
        </w:tc>
      </w:tr>
      <w:tr w:rsidR="45559514" w14:paraId="35E7182A" w14:textId="77777777" w:rsidTr="77963026">
        <w:tc>
          <w:tcPr>
            <w:tcW w:w="3795" w:type="dxa"/>
          </w:tcPr>
          <w:p w14:paraId="24E33D1A" w14:textId="2367B0FE" w:rsidR="31E72A25" w:rsidRDefault="31E72A25" w:rsidP="45559514">
            <w:pPr>
              <w:spacing w:line="257" w:lineRule="auto"/>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Albania</w:t>
            </w:r>
          </w:p>
        </w:tc>
        <w:tc>
          <w:tcPr>
            <w:tcW w:w="1275" w:type="dxa"/>
          </w:tcPr>
          <w:p w14:paraId="0FDC6646" w14:textId="57CE5A82" w:rsidR="31E72A25" w:rsidRDefault="31E72A25"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7.8</w:t>
            </w:r>
          </w:p>
        </w:tc>
        <w:tc>
          <w:tcPr>
            <w:tcW w:w="1380" w:type="dxa"/>
          </w:tcPr>
          <w:p w14:paraId="3245D864" w14:textId="246D70D7" w:rsidR="31E72A25" w:rsidRDefault="31E72A25"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18.9</w:t>
            </w:r>
          </w:p>
        </w:tc>
        <w:tc>
          <w:tcPr>
            <w:tcW w:w="1422" w:type="dxa"/>
          </w:tcPr>
          <w:p w14:paraId="70EF902D" w14:textId="05889D48" w:rsidR="31E72A25" w:rsidRDefault="31E72A25"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17.1</w:t>
            </w:r>
          </w:p>
        </w:tc>
        <w:tc>
          <w:tcPr>
            <w:tcW w:w="1324" w:type="dxa"/>
          </w:tcPr>
          <w:p w14:paraId="7CAB1D99" w14:textId="2CD2EA57" w:rsidR="31E72A25" w:rsidRDefault="31E72A25"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4.5</w:t>
            </w:r>
          </w:p>
        </w:tc>
      </w:tr>
      <w:tr w:rsidR="45559514" w14:paraId="2D9C0596" w14:textId="77777777" w:rsidTr="77963026">
        <w:tc>
          <w:tcPr>
            <w:tcW w:w="3795" w:type="dxa"/>
          </w:tcPr>
          <w:p w14:paraId="4F414A7C" w14:textId="3505A1F5"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Bosnia</w:t>
            </w:r>
            <w:proofErr w:type="spellEnd"/>
            <w:r w:rsidRPr="45559514">
              <w:rPr>
                <w:rFonts w:ascii="Calibri Light" w:eastAsia="Calibri Light" w:hAnsi="Calibri Light" w:cs="Calibri Light"/>
                <w:b/>
                <w:bCs/>
                <w:color w:val="222222"/>
                <w:sz w:val="20"/>
                <w:szCs w:val="20"/>
              </w:rPr>
              <w:t xml:space="preserve"> and </w:t>
            </w:r>
            <w:proofErr w:type="spellStart"/>
            <w:r w:rsidRPr="45559514">
              <w:rPr>
                <w:rFonts w:ascii="Calibri Light" w:eastAsia="Calibri Light" w:hAnsi="Calibri Light" w:cs="Calibri Light"/>
                <w:b/>
                <w:bCs/>
                <w:color w:val="222222"/>
                <w:sz w:val="20"/>
                <w:szCs w:val="20"/>
              </w:rPr>
              <w:t>Herzegovina</w:t>
            </w:r>
            <w:proofErr w:type="spellEnd"/>
          </w:p>
        </w:tc>
        <w:tc>
          <w:tcPr>
            <w:tcW w:w="1275" w:type="dxa"/>
          </w:tcPr>
          <w:p w14:paraId="317AEBA9" w14:textId="5BA136B3"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16.1</w:t>
            </w:r>
          </w:p>
        </w:tc>
        <w:tc>
          <w:tcPr>
            <w:tcW w:w="1380" w:type="dxa"/>
          </w:tcPr>
          <w:p w14:paraId="6DB48D91" w14:textId="7B459DE0"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16.1</w:t>
            </w:r>
          </w:p>
        </w:tc>
        <w:tc>
          <w:tcPr>
            <w:tcW w:w="1422" w:type="dxa"/>
          </w:tcPr>
          <w:p w14:paraId="54B8E8C5" w14:textId="40CB3A3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19.3</w:t>
            </w:r>
          </w:p>
        </w:tc>
        <w:tc>
          <w:tcPr>
            <w:tcW w:w="1324" w:type="dxa"/>
          </w:tcPr>
          <w:p w14:paraId="3CCAAEA5" w14:textId="072DECBA"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17.3</w:t>
            </w:r>
          </w:p>
        </w:tc>
      </w:tr>
      <w:tr w:rsidR="45559514" w14:paraId="71E22529" w14:textId="77777777" w:rsidTr="77963026">
        <w:tc>
          <w:tcPr>
            <w:tcW w:w="3795" w:type="dxa"/>
          </w:tcPr>
          <w:p w14:paraId="2AB4792C" w14:textId="61C062EA"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Kosovo</w:t>
            </w:r>
            <w:proofErr w:type="spellEnd"/>
            <w:r w:rsidRPr="45559514">
              <w:rPr>
                <w:rFonts w:ascii="Calibri Light" w:eastAsia="Calibri Light" w:hAnsi="Calibri Light" w:cs="Calibri Light"/>
                <w:b/>
                <w:bCs/>
                <w:color w:val="222222"/>
                <w:sz w:val="20"/>
                <w:szCs w:val="20"/>
              </w:rPr>
              <w:t>*</w:t>
            </w:r>
          </w:p>
        </w:tc>
        <w:tc>
          <w:tcPr>
            <w:tcW w:w="1275" w:type="dxa"/>
          </w:tcPr>
          <w:p w14:paraId="045E11CC" w14:textId="0F3B6399"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380" w:type="dxa"/>
          </w:tcPr>
          <w:p w14:paraId="37BA6AAA" w14:textId="4007584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422" w:type="dxa"/>
          </w:tcPr>
          <w:p w14:paraId="4B6AD49D" w14:textId="49E7B3F3"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324" w:type="dxa"/>
          </w:tcPr>
          <w:p w14:paraId="5D8DA5C4" w14:textId="6B48FB80"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r>
      <w:tr w:rsidR="45559514" w14:paraId="17E82A97" w14:textId="77777777" w:rsidTr="77963026">
        <w:tc>
          <w:tcPr>
            <w:tcW w:w="3795" w:type="dxa"/>
          </w:tcPr>
          <w:p w14:paraId="1D7C657E" w14:textId="10705DB3" w:rsidR="45559514" w:rsidRDefault="45559514" w:rsidP="45559514">
            <w:pPr>
              <w:spacing w:line="257" w:lineRule="auto"/>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Montenegro</w:t>
            </w:r>
          </w:p>
        </w:tc>
        <w:tc>
          <w:tcPr>
            <w:tcW w:w="1275" w:type="dxa"/>
          </w:tcPr>
          <w:p w14:paraId="3A5FC144" w14:textId="3491CD23"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16.3</w:t>
            </w:r>
          </w:p>
        </w:tc>
        <w:tc>
          <w:tcPr>
            <w:tcW w:w="1380" w:type="dxa"/>
          </w:tcPr>
          <w:p w14:paraId="3C4888CA" w14:textId="36C2C505"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16.3</w:t>
            </w:r>
          </w:p>
        </w:tc>
        <w:tc>
          <w:tcPr>
            <w:tcW w:w="1422" w:type="dxa"/>
          </w:tcPr>
          <w:p w14:paraId="649866E8" w14:textId="3B732D3F"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18.9</w:t>
            </w:r>
          </w:p>
        </w:tc>
        <w:tc>
          <w:tcPr>
            <w:tcW w:w="1324" w:type="dxa"/>
          </w:tcPr>
          <w:p w14:paraId="622834FD" w14:textId="3A46A5D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14.9</w:t>
            </w:r>
          </w:p>
        </w:tc>
      </w:tr>
      <w:tr w:rsidR="45559514" w14:paraId="3A3EF8B8" w14:textId="77777777" w:rsidTr="77963026">
        <w:tc>
          <w:tcPr>
            <w:tcW w:w="3795" w:type="dxa"/>
          </w:tcPr>
          <w:p w14:paraId="73959F47" w14:textId="07597984"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North</w:t>
            </w:r>
            <w:proofErr w:type="spellEnd"/>
            <w:r w:rsidRPr="45559514">
              <w:rPr>
                <w:rFonts w:ascii="Calibri Light" w:eastAsia="Calibri Light" w:hAnsi="Calibri Light" w:cs="Calibri Light"/>
                <w:b/>
                <w:bCs/>
                <w:color w:val="222222"/>
                <w:sz w:val="20"/>
                <w:szCs w:val="20"/>
              </w:rPr>
              <w:t xml:space="preserve"> Macedonia</w:t>
            </w:r>
          </w:p>
        </w:tc>
        <w:tc>
          <w:tcPr>
            <w:tcW w:w="1275" w:type="dxa"/>
          </w:tcPr>
          <w:p w14:paraId="4B1B0708" w14:textId="321BCC5F"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8.0</w:t>
            </w:r>
          </w:p>
        </w:tc>
        <w:tc>
          <w:tcPr>
            <w:tcW w:w="1380" w:type="dxa"/>
          </w:tcPr>
          <w:p w14:paraId="7143DE77" w14:textId="663C2CF1"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12.7</w:t>
            </w:r>
          </w:p>
        </w:tc>
        <w:tc>
          <w:tcPr>
            <w:tcW w:w="1422" w:type="dxa"/>
          </w:tcPr>
          <w:p w14:paraId="37C0DCFD" w14:textId="09D812C9"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23.5</w:t>
            </w:r>
          </w:p>
        </w:tc>
        <w:tc>
          <w:tcPr>
            <w:tcW w:w="1324" w:type="dxa"/>
          </w:tcPr>
          <w:p w14:paraId="09177610" w14:textId="4854F20F"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29.6</w:t>
            </w:r>
          </w:p>
        </w:tc>
      </w:tr>
      <w:tr w:rsidR="45559514" w14:paraId="10F9C97B" w14:textId="77777777" w:rsidTr="77963026">
        <w:tc>
          <w:tcPr>
            <w:tcW w:w="3795" w:type="dxa"/>
          </w:tcPr>
          <w:p w14:paraId="6F54001A" w14:textId="16B9970C" w:rsidR="45559514" w:rsidRDefault="45559514" w:rsidP="45559514">
            <w:pPr>
              <w:spacing w:line="257" w:lineRule="auto"/>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Serbia</w:t>
            </w:r>
          </w:p>
        </w:tc>
        <w:tc>
          <w:tcPr>
            <w:tcW w:w="1275" w:type="dxa"/>
          </w:tcPr>
          <w:p w14:paraId="6AE0EFFB" w14:textId="50C385B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24.4</w:t>
            </w:r>
          </w:p>
        </w:tc>
        <w:tc>
          <w:tcPr>
            <w:tcW w:w="1380" w:type="dxa"/>
          </w:tcPr>
          <w:p w14:paraId="79C79523" w14:textId="0899F9A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22.1</w:t>
            </w:r>
          </w:p>
        </w:tc>
        <w:tc>
          <w:tcPr>
            <w:tcW w:w="1422" w:type="dxa"/>
          </w:tcPr>
          <w:p w14:paraId="568FC7FB" w14:textId="1F84CCCF"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20.1</w:t>
            </w:r>
          </w:p>
        </w:tc>
        <w:tc>
          <w:tcPr>
            <w:tcW w:w="1324" w:type="dxa"/>
          </w:tcPr>
          <w:p w14:paraId="22F69817" w14:textId="33100F98"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26.8</w:t>
            </w:r>
          </w:p>
        </w:tc>
      </w:tr>
      <w:tr w:rsidR="45559514" w14:paraId="31D80C22" w14:textId="77777777" w:rsidTr="77963026">
        <w:tc>
          <w:tcPr>
            <w:tcW w:w="9196" w:type="dxa"/>
            <w:gridSpan w:val="5"/>
          </w:tcPr>
          <w:p w14:paraId="136AECC9" w14:textId="3A071F3F" w:rsidR="78A13028" w:rsidRDefault="78A13028" w:rsidP="45559514">
            <w:pPr>
              <w:spacing w:line="257" w:lineRule="auto"/>
              <w:jc w:val="center"/>
              <w:rPr>
                <w:rFonts w:ascii="Calibri Light" w:eastAsia="Calibri Light" w:hAnsi="Calibri Light" w:cs="Calibri Light"/>
                <w:b/>
                <w:bCs/>
                <w:color w:val="000000" w:themeColor="text1"/>
                <w:sz w:val="20"/>
                <w:szCs w:val="20"/>
              </w:rPr>
            </w:pPr>
            <w:r w:rsidRPr="45559514">
              <w:rPr>
                <w:rFonts w:ascii="Calibri Light" w:eastAsia="Calibri Light" w:hAnsi="Calibri Light" w:cs="Calibri Light"/>
                <w:b/>
                <w:bCs/>
                <w:color w:val="000000" w:themeColor="text1"/>
                <w:sz w:val="20"/>
                <w:szCs w:val="20"/>
              </w:rPr>
              <w:t>Central Asia</w:t>
            </w:r>
          </w:p>
        </w:tc>
      </w:tr>
      <w:tr w:rsidR="45559514" w14:paraId="60B94E79" w14:textId="77777777" w:rsidTr="77963026">
        <w:tc>
          <w:tcPr>
            <w:tcW w:w="3795" w:type="dxa"/>
          </w:tcPr>
          <w:p w14:paraId="63F70A35" w14:textId="6D0B67C1"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Kazakhstan</w:t>
            </w:r>
            <w:proofErr w:type="spellEnd"/>
          </w:p>
        </w:tc>
        <w:tc>
          <w:tcPr>
            <w:tcW w:w="1275" w:type="dxa"/>
          </w:tcPr>
          <w:p w14:paraId="608B8BED" w14:textId="47C3A4A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7.1</w:t>
            </w:r>
          </w:p>
        </w:tc>
        <w:tc>
          <w:tcPr>
            <w:tcW w:w="1380" w:type="dxa"/>
          </w:tcPr>
          <w:p w14:paraId="134DF39D" w14:textId="63CC7AD2"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6.9</w:t>
            </w:r>
          </w:p>
        </w:tc>
        <w:tc>
          <w:tcPr>
            <w:tcW w:w="1422" w:type="dxa"/>
          </w:tcPr>
          <w:p w14:paraId="6EBA2428" w14:textId="0CBAAE74"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14.1</w:t>
            </w:r>
          </w:p>
        </w:tc>
        <w:tc>
          <w:tcPr>
            <w:tcW w:w="1324" w:type="dxa"/>
          </w:tcPr>
          <w:p w14:paraId="2DB7F47D" w14:textId="508824A5"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13.3</w:t>
            </w:r>
          </w:p>
        </w:tc>
      </w:tr>
      <w:tr w:rsidR="45559514" w14:paraId="3421C7CB" w14:textId="77777777" w:rsidTr="77963026">
        <w:tc>
          <w:tcPr>
            <w:tcW w:w="3795" w:type="dxa"/>
          </w:tcPr>
          <w:p w14:paraId="3AF2B7E0" w14:textId="61E506C5"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Kyrgyzstan</w:t>
            </w:r>
            <w:proofErr w:type="spellEnd"/>
          </w:p>
        </w:tc>
        <w:tc>
          <w:tcPr>
            <w:tcW w:w="1275" w:type="dxa"/>
          </w:tcPr>
          <w:p w14:paraId="1E2F94CA" w14:textId="34B5EC03"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5.7</w:t>
            </w:r>
          </w:p>
        </w:tc>
        <w:tc>
          <w:tcPr>
            <w:tcW w:w="1380" w:type="dxa"/>
          </w:tcPr>
          <w:p w14:paraId="24ACC9BA" w14:textId="7EF1C49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8.9</w:t>
            </w:r>
          </w:p>
        </w:tc>
        <w:tc>
          <w:tcPr>
            <w:tcW w:w="1422" w:type="dxa"/>
          </w:tcPr>
          <w:p w14:paraId="51A58244" w14:textId="34B3DABF"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6.7</w:t>
            </w:r>
          </w:p>
        </w:tc>
        <w:tc>
          <w:tcPr>
            <w:tcW w:w="1324" w:type="dxa"/>
          </w:tcPr>
          <w:p w14:paraId="104E75D0" w14:textId="5119B65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2.7</w:t>
            </w:r>
          </w:p>
        </w:tc>
      </w:tr>
      <w:tr w:rsidR="45559514" w14:paraId="7FF32E56" w14:textId="77777777" w:rsidTr="77963026">
        <w:tc>
          <w:tcPr>
            <w:tcW w:w="3795" w:type="dxa"/>
          </w:tcPr>
          <w:p w14:paraId="24AD718A" w14:textId="22849368" w:rsidR="45559514" w:rsidRDefault="45559514" w:rsidP="45559514">
            <w:pPr>
              <w:spacing w:line="257" w:lineRule="auto"/>
              <w:rPr>
                <w:rFonts w:ascii="Calibri Light" w:eastAsia="Calibri Light" w:hAnsi="Calibri Light" w:cs="Calibri Light"/>
                <w:b/>
                <w:bCs/>
                <w:color w:val="222222"/>
                <w:sz w:val="20"/>
                <w:szCs w:val="20"/>
              </w:rPr>
            </w:pPr>
            <w:proofErr w:type="spellStart"/>
            <w:r w:rsidRPr="45559514">
              <w:rPr>
                <w:rFonts w:ascii="Calibri Light" w:eastAsia="Calibri Light" w:hAnsi="Calibri Light" w:cs="Calibri Light"/>
                <w:b/>
                <w:bCs/>
                <w:color w:val="222222"/>
                <w:sz w:val="20"/>
                <w:szCs w:val="20"/>
              </w:rPr>
              <w:t>Tajikistan</w:t>
            </w:r>
            <w:proofErr w:type="spellEnd"/>
          </w:p>
        </w:tc>
        <w:tc>
          <w:tcPr>
            <w:tcW w:w="1275" w:type="dxa"/>
          </w:tcPr>
          <w:p w14:paraId="5058410D" w14:textId="0CB62325"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2.7</w:t>
            </w:r>
          </w:p>
        </w:tc>
        <w:tc>
          <w:tcPr>
            <w:tcW w:w="1380" w:type="dxa"/>
          </w:tcPr>
          <w:p w14:paraId="38033DD5" w14:textId="637CA306"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1.3</w:t>
            </w:r>
          </w:p>
        </w:tc>
        <w:tc>
          <w:tcPr>
            <w:tcW w:w="1422" w:type="dxa"/>
          </w:tcPr>
          <w:p w14:paraId="15274402" w14:textId="0F94ED3A"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3.0</w:t>
            </w:r>
          </w:p>
        </w:tc>
        <w:tc>
          <w:tcPr>
            <w:tcW w:w="1324" w:type="dxa"/>
          </w:tcPr>
          <w:p w14:paraId="4D293078" w14:textId="60EE8064"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2.2</w:t>
            </w:r>
          </w:p>
        </w:tc>
      </w:tr>
      <w:tr w:rsidR="45559514" w14:paraId="0D1C138E" w14:textId="77777777" w:rsidTr="77963026">
        <w:tc>
          <w:tcPr>
            <w:tcW w:w="3795" w:type="dxa"/>
          </w:tcPr>
          <w:p w14:paraId="2651400D" w14:textId="4CD0EC6D" w:rsidR="45559514" w:rsidRDefault="45559514" w:rsidP="45559514">
            <w:pPr>
              <w:spacing w:line="257" w:lineRule="auto"/>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Turkmenistan</w:t>
            </w:r>
          </w:p>
        </w:tc>
        <w:tc>
          <w:tcPr>
            <w:tcW w:w="1275" w:type="dxa"/>
          </w:tcPr>
          <w:p w14:paraId="6EA4E35F" w14:textId="6F95C390"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380" w:type="dxa"/>
          </w:tcPr>
          <w:p w14:paraId="1048AF1D" w14:textId="2E6E6522"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422" w:type="dxa"/>
          </w:tcPr>
          <w:p w14:paraId="0ACA7B22" w14:textId="0D1EB6F1"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324" w:type="dxa"/>
          </w:tcPr>
          <w:p w14:paraId="24365507" w14:textId="42DB707E"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r>
      <w:tr w:rsidR="45559514" w14:paraId="4D991F7F" w14:textId="77777777" w:rsidTr="77963026">
        <w:tc>
          <w:tcPr>
            <w:tcW w:w="3795" w:type="dxa"/>
          </w:tcPr>
          <w:p w14:paraId="1D0F386B" w14:textId="180BFC52" w:rsidR="45559514" w:rsidRDefault="45559514" w:rsidP="45559514">
            <w:pPr>
              <w:spacing w:line="257" w:lineRule="auto"/>
              <w:rPr>
                <w:rFonts w:ascii="Calibri Light" w:eastAsia="Calibri Light" w:hAnsi="Calibri Light" w:cs="Calibri Light"/>
                <w:b/>
                <w:bCs/>
                <w:color w:val="222222"/>
                <w:sz w:val="20"/>
                <w:szCs w:val="20"/>
              </w:rPr>
            </w:pPr>
            <w:r w:rsidRPr="45559514">
              <w:rPr>
                <w:rFonts w:ascii="Calibri Light" w:eastAsia="Calibri Light" w:hAnsi="Calibri Light" w:cs="Calibri Light"/>
                <w:b/>
                <w:bCs/>
                <w:color w:val="222222"/>
                <w:sz w:val="20"/>
                <w:szCs w:val="20"/>
              </w:rPr>
              <w:t>Uzbekistan</w:t>
            </w:r>
          </w:p>
        </w:tc>
        <w:tc>
          <w:tcPr>
            <w:tcW w:w="1275" w:type="dxa"/>
          </w:tcPr>
          <w:p w14:paraId="6786B923" w14:textId="105B8C6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380" w:type="dxa"/>
          </w:tcPr>
          <w:p w14:paraId="75FB221E" w14:textId="4CF905D4"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422" w:type="dxa"/>
          </w:tcPr>
          <w:p w14:paraId="1015F858" w14:textId="0C04F72D"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c>
          <w:tcPr>
            <w:tcW w:w="1324" w:type="dxa"/>
          </w:tcPr>
          <w:p w14:paraId="347BE487" w14:textId="79CD6BB2" w:rsidR="45559514" w:rsidRDefault="45559514" w:rsidP="45559514">
            <w:pPr>
              <w:spacing w:line="257" w:lineRule="auto"/>
              <w:jc w:val="center"/>
              <w:rPr>
                <w:rFonts w:ascii="Calibri Light" w:eastAsia="Calibri Light" w:hAnsi="Calibri Light" w:cs="Calibri Light"/>
                <w:color w:val="000000" w:themeColor="text1"/>
                <w:sz w:val="20"/>
                <w:szCs w:val="20"/>
              </w:rPr>
            </w:pPr>
            <w:r w:rsidRPr="45559514">
              <w:rPr>
                <w:rFonts w:ascii="Calibri Light" w:eastAsia="Calibri Light" w:hAnsi="Calibri Light" w:cs="Calibri Light"/>
                <w:color w:val="000000" w:themeColor="text1"/>
                <w:sz w:val="20"/>
                <w:szCs w:val="20"/>
              </w:rPr>
              <w:t>n/a</w:t>
            </w:r>
          </w:p>
        </w:tc>
      </w:tr>
    </w:tbl>
    <w:p w14:paraId="78CB5C7E" w14:textId="28350F71" w:rsidR="3844545F" w:rsidRDefault="3844545F" w:rsidP="45559514">
      <w:pPr>
        <w:rPr>
          <w:lang w:val="en-US"/>
        </w:rPr>
      </w:pPr>
      <w:r w:rsidRPr="45559514">
        <w:rPr>
          <w:lang w:val="en-US"/>
        </w:rPr>
        <w:t xml:space="preserve">Source: UNECE </w:t>
      </w:r>
      <w:hyperlink r:id="rId27">
        <w:r w:rsidRPr="45559514">
          <w:rPr>
            <w:rStyle w:val="Hyperlink"/>
            <w:lang w:val="en-US"/>
          </w:rPr>
          <w:t>Goal 9: Industry, innovation and infrastructure by Indicator, Country and Year</w:t>
        </w:r>
      </w:hyperlink>
    </w:p>
    <w:p w14:paraId="6CB27665" w14:textId="281A2D1C" w:rsidR="45559514" w:rsidRDefault="45559514" w:rsidP="45559514">
      <w:pPr>
        <w:rPr>
          <w:lang w:val="en-US"/>
        </w:rPr>
      </w:pPr>
    </w:p>
    <w:p w14:paraId="69AEF447" w14:textId="3100B288" w:rsidR="33A4D818" w:rsidRDefault="33A4D818" w:rsidP="77963026">
      <w:pPr>
        <w:rPr>
          <w:lang w:val="en-US"/>
        </w:rPr>
      </w:pPr>
      <w:r w:rsidRPr="77963026">
        <w:rPr>
          <w:lang w:val="en-US"/>
        </w:rPr>
        <w:t xml:space="preserve">Figure </w:t>
      </w:r>
      <w:hyperlink r:id="rId28">
        <w:r w:rsidRPr="77963026">
          <w:rPr>
            <w:rStyle w:val="Hyperlink"/>
            <w:lang w:val="en-US"/>
          </w:rPr>
          <w:t>Medium and high-tech Industry (including construction) (% manufacturing value added) - Armenia, Azerbaijan, Georgia, Turkey</w:t>
        </w:r>
      </w:hyperlink>
      <w:r w:rsidR="15307E8A" w:rsidRPr="77963026">
        <w:rPr>
          <w:lang w:val="en-US"/>
        </w:rPr>
        <w:t xml:space="preserve">, World Bank </w:t>
      </w:r>
    </w:p>
    <w:p w14:paraId="07B0CB68" w14:textId="486A5C25" w:rsidR="75AB8E14" w:rsidRDefault="75AB8E14" w:rsidP="77963026">
      <w:pPr>
        <w:rPr>
          <w:lang w:val="en-US"/>
        </w:rPr>
      </w:pPr>
      <w:r w:rsidRPr="77963026">
        <w:rPr>
          <w:lang w:val="en-US"/>
        </w:rPr>
        <w:t xml:space="preserve">Figure </w:t>
      </w:r>
      <w:hyperlink r:id="rId29">
        <w:r w:rsidRPr="77963026">
          <w:rPr>
            <w:rStyle w:val="Hyperlink"/>
            <w:lang w:val="en-US"/>
          </w:rPr>
          <w:t>Medium and high-tech Industry (including construction) (% manufacturing value added) - Belarus, Moldova, Ukraine</w:t>
        </w:r>
      </w:hyperlink>
      <w:r w:rsidRPr="77963026">
        <w:rPr>
          <w:lang w:val="en-US"/>
        </w:rPr>
        <w:t>, World Bank</w:t>
      </w:r>
    </w:p>
    <w:p w14:paraId="61504DC0" w14:textId="438631A1" w:rsidR="692E00B5" w:rsidRDefault="692E00B5" w:rsidP="77963026">
      <w:pPr>
        <w:rPr>
          <w:lang w:val="en-US"/>
        </w:rPr>
      </w:pPr>
      <w:r w:rsidRPr="77963026">
        <w:rPr>
          <w:lang w:val="en-US"/>
        </w:rPr>
        <w:t xml:space="preserve">Figure </w:t>
      </w:r>
      <w:hyperlink r:id="rId30">
        <w:r w:rsidRPr="77963026">
          <w:rPr>
            <w:rStyle w:val="Hyperlink"/>
            <w:lang w:val="en-US"/>
          </w:rPr>
          <w:t>Medium and high-tech Industry (including construction) (% manufacturing value added) - Albania, Bosnia and Herzegovina, Montenegro, North Macedonia, Serbia</w:t>
        </w:r>
      </w:hyperlink>
      <w:r w:rsidRPr="77963026">
        <w:rPr>
          <w:lang w:val="en-US"/>
        </w:rPr>
        <w:t xml:space="preserve">, World </w:t>
      </w:r>
      <w:r w:rsidR="0C98F418" w:rsidRPr="77963026">
        <w:rPr>
          <w:lang w:val="en-US"/>
        </w:rPr>
        <w:t>Bank</w:t>
      </w:r>
    </w:p>
    <w:p w14:paraId="56E84394" w14:textId="6FEE8325" w:rsidR="45559514" w:rsidRDefault="7B1ED395" w:rsidP="45559514">
      <w:pPr>
        <w:rPr>
          <w:lang w:val="en-US"/>
        </w:rPr>
      </w:pPr>
      <w:r w:rsidRPr="77963026">
        <w:rPr>
          <w:lang w:val="en-US"/>
        </w:rPr>
        <w:t xml:space="preserve">Figure </w:t>
      </w:r>
      <w:hyperlink r:id="rId31">
        <w:r w:rsidRPr="77963026">
          <w:rPr>
            <w:rStyle w:val="Hyperlink"/>
            <w:lang w:val="en-US"/>
          </w:rPr>
          <w:t>Medium and high-tech Industry (including construction) (% manufacturing value added) - Kazakhstan, Kyrgyz Republic, Tajikistan, Uzbekistan</w:t>
        </w:r>
      </w:hyperlink>
      <w:r w:rsidRPr="77963026">
        <w:rPr>
          <w:lang w:val="en-US"/>
        </w:rPr>
        <w:t>, World Bank</w:t>
      </w:r>
    </w:p>
    <w:p w14:paraId="6456AF36" w14:textId="227A0C97" w:rsidR="77963026" w:rsidRDefault="77963026" w:rsidP="77963026">
      <w:pPr>
        <w:rPr>
          <w:lang w:val="en-US"/>
        </w:rPr>
      </w:pPr>
    </w:p>
    <w:p w14:paraId="6FF4E738" w14:textId="50D9173A" w:rsidR="30325761" w:rsidRDefault="30325761" w:rsidP="77963026">
      <w:pPr>
        <w:rPr>
          <w:b/>
          <w:bCs/>
          <w:sz w:val="28"/>
          <w:szCs w:val="28"/>
          <w:lang w:val="en-US"/>
        </w:rPr>
      </w:pPr>
      <w:r w:rsidRPr="77963026">
        <w:rPr>
          <w:b/>
          <w:bCs/>
          <w:sz w:val="28"/>
          <w:szCs w:val="28"/>
          <w:lang w:val="en-US"/>
        </w:rPr>
        <w:t>Regional statistics (Open Source):</w:t>
      </w:r>
    </w:p>
    <w:p w14:paraId="1EFB0A7B" w14:textId="4C968F65" w:rsidR="64FDF192" w:rsidRDefault="64FDF192" w:rsidP="77963026">
      <w:pPr>
        <w:pStyle w:val="ListParagraph"/>
        <w:numPr>
          <w:ilvl w:val="0"/>
          <w:numId w:val="4"/>
        </w:numPr>
        <w:rPr>
          <w:rFonts w:asciiTheme="majorHAnsi" w:eastAsiaTheme="majorEastAsia" w:hAnsiTheme="majorHAnsi" w:cstheme="majorBidi"/>
          <w:lang w:val="en-US"/>
        </w:rPr>
      </w:pPr>
      <w:proofErr w:type="gramStart"/>
      <w:r w:rsidRPr="77963026">
        <w:rPr>
          <w:rFonts w:asciiTheme="majorHAnsi" w:eastAsiaTheme="majorEastAsia" w:hAnsiTheme="majorHAnsi" w:cstheme="majorBidi"/>
          <w:lang w:val="en-US"/>
        </w:rPr>
        <w:t>The vast majority of</w:t>
      </w:r>
      <w:proofErr w:type="gramEnd"/>
      <w:r w:rsidRPr="77963026">
        <w:rPr>
          <w:rFonts w:asciiTheme="majorHAnsi" w:eastAsiaTheme="majorEastAsia" w:hAnsiTheme="majorHAnsi" w:cstheme="majorBidi"/>
          <w:lang w:val="en-US"/>
        </w:rPr>
        <w:t xml:space="preserve"> data are presented in headcounts (HC), which are the total number of persons employed in R&amp;D. This includes staff employed both full-time and part-time. The regional averages for the share of female researchers (based on available data only) for 2016 are: </w:t>
      </w:r>
      <w:r>
        <w:br/>
      </w:r>
      <w:r w:rsidRPr="77963026">
        <w:rPr>
          <w:rFonts w:asciiTheme="majorHAnsi" w:eastAsiaTheme="majorEastAsia" w:hAnsiTheme="majorHAnsi" w:cstheme="majorBidi"/>
          <w:lang w:val="en-US"/>
        </w:rPr>
        <w:t xml:space="preserve">48.2% for Central Asia </w:t>
      </w:r>
      <w:r>
        <w:br/>
      </w:r>
      <w:r w:rsidRPr="77963026">
        <w:rPr>
          <w:rFonts w:asciiTheme="majorHAnsi" w:eastAsiaTheme="majorEastAsia" w:hAnsiTheme="majorHAnsi" w:cstheme="majorBidi"/>
          <w:lang w:val="en-US"/>
        </w:rPr>
        <w:t xml:space="preserve">45.1% for Latin America and the Caribbean </w:t>
      </w:r>
      <w:r>
        <w:br/>
      </w:r>
      <w:r w:rsidRPr="77963026">
        <w:rPr>
          <w:rFonts w:asciiTheme="majorHAnsi" w:eastAsiaTheme="majorEastAsia" w:hAnsiTheme="majorHAnsi" w:cstheme="majorBidi"/>
          <w:lang w:val="en-US"/>
        </w:rPr>
        <w:t xml:space="preserve">41.5% for Arab States </w:t>
      </w:r>
      <w:r>
        <w:br/>
      </w:r>
      <w:r w:rsidRPr="77963026">
        <w:rPr>
          <w:rFonts w:asciiTheme="majorHAnsi" w:eastAsiaTheme="majorEastAsia" w:hAnsiTheme="majorHAnsi" w:cstheme="majorBidi"/>
          <w:lang w:val="en-US"/>
        </w:rPr>
        <w:t xml:space="preserve">39.3% for Central and Eastern Europe </w:t>
      </w:r>
      <w:r>
        <w:br/>
      </w:r>
      <w:r w:rsidRPr="77963026">
        <w:rPr>
          <w:rFonts w:asciiTheme="majorHAnsi" w:eastAsiaTheme="majorEastAsia" w:hAnsiTheme="majorHAnsi" w:cstheme="majorBidi"/>
          <w:lang w:val="en-US"/>
        </w:rPr>
        <w:t xml:space="preserve">32.7% for North America and Western Europe </w:t>
      </w:r>
      <w:r>
        <w:br/>
      </w:r>
      <w:r w:rsidRPr="77963026">
        <w:rPr>
          <w:rFonts w:asciiTheme="majorHAnsi" w:eastAsiaTheme="majorEastAsia" w:hAnsiTheme="majorHAnsi" w:cstheme="majorBidi"/>
          <w:lang w:val="en-US"/>
        </w:rPr>
        <w:t xml:space="preserve">31.8% for Sub-Saharan Africa </w:t>
      </w:r>
      <w:r>
        <w:br/>
      </w:r>
      <w:r w:rsidRPr="77963026">
        <w:rPr>
          <w:rFonts w:asciiTheme="majorHAnsi" w:eastAsiaTheme="majorEastAsia" w:hAnsiTheme="majorHAnsi" w:cstheme="majorBidi"/>
          <w:lang w:val="en-US"/>
        </w:rPr>
        <w:t xml:space="preserve">29.3% for World </w:t>
      </w:r>
      <w:r>
        <w:br/>
      </w:r>
      <w:r w:rsidRPr="77963026">
        <w:rPr>
          <w:rFonts w:asciiTheme="majorHAnsi" w:eastAsiaTheme="majorEastAsia" w:hAnsiTheme="majorHAnsi" w:cstheme="majorBidi"/>
          <w:lang w:val="en-US"/>
        </w:rPr>
        <w:lastRenderedPageBreak/>
        <w:t xml:space="preserve">23.9% for East Asia and the Pacific </w:t>
      </w:r>
      <w:r>
        <w:br/>
      </w:r>
      <w:r w:rsidRPr="77963026">
        <w:rPr>
          <w:rFonts w:asciiTheme="majorHAnsi" w:eastAsiaTheme="majorEastAsia" w:hAnsiTheme="majorHAnsi" w:cstheme="majorBidi"/>
          <w:lang w:val="en-US"/>
        </w:rPr>
        <w:t>18.5% for South and West Asia</w:t>
      </w:r>
    </w:p>
    <w:p w14:paraId="6722426C" w14:textId="27CE7F70" w:rsidR="017E1C6F" w:rsidRDefault="017E1C6F" w:rsidP="45559514">
      <w:pPr>
        <w:rPr>
          <w:rFonts w:asciiTheme="majorHAnsi" w:eastAsiaTheme="majorEastAsia" w:hAnsiTheme="majorHAnsi" w:cstheme="majorBidi"/>
          <w:lang w:val="en-US"/>
        </w:rPr>
      </w:pPr>
      <w:r w:rsidRPr="45559514">
        <w:rPr>
          <w:rFonts w:asciiTheme="majorHAnsi" w:eastAsiaTheme="majorEastAsia" w:hAnsiTheme="majorHAnsi" w:cstheme="majorBidi"/>
          <w:lang w:val="en-US"/>
        </w:rPr>
        <w:t xml:space="preserve">Source: </w:t>
      </w:r>
      <w:hyperlink r:id="rId32">
        <w:r w:rsidRPr="45559514">
          <w:rPr>
            <w:rStyle w:val="Hyperlink"/>
            <w:rFonts w:asciiTheme="majorHAnsi" w:eastAsiaTheme="majorEastAsia" w:hAnsiTheme="majorHAnsi" w:cstheme="majorBidi"/>
            <w:lang w:val="en-US"/>
          </w:rPr>
          <w:t>Fact Sheet No. 55: Women in Science</w:t>
        </w:r>
      </w:hyperlink>
      <w:r w:rsidRPr="45559514">
        <w:rPr>
          <w:rFonts w:asciiTheme="majorHAnsi" w:eastAsiaTheme="majorEastAsia" w:hAnsiTheme="majorHAnsi" w:cstheme="majorBidi"/>
          <w:lang w:val="en-US"/>
        </w:rPr>
        <w:t xml:space="preserve"> UNESCO </w:t>
      </w:r>
    </w:p>
    <w:p w14:paraId="0ECF9327" w14:textId="77777777" w:rsidR="5D28DF6E" w:rsidRDefault="5D28DF6E" w:rsidP="77963026">
      <w:pPr>
        <w:pStyle w:val="ListParagraph"/>
        <w:numPr>
          <w:ilvl w:val="0"/>
          <w:numId w:val="3"/>
        </w:numPr>
        <w:rPr>
          <w:rFonts w:eastAsiaTheme="minorEastAsia"/>
          <w:lang w:val="en-US"/>
        </w:rPr>
      </w:pPr>
      <w:r w:rsidRPr="77963026">
        <w:rPr>
          <w:lang w:val="en-US"/>
        </w:rPr>
        <w:t xml:space="preserve">Brain </w:t>
      </w:r>
      <w:proofErr w:type="gramStart"/>
      <w:r w:rsidRPr="77963026">
        <w:rPr>
          <w:lang w:val="en-US"/>
        </w:rPr>
        <w:t>drain</w:t>
      </w:r>
      <w:proofErr w:type="gramEnd"/>
      <w:r w:rsidRPr="77963026">
        <w:rPr>
          <w:lang w:val="en-US"/>
        </w:rPr>
        <w:t>:</w:t>
      </w:r>
    </w:p>
    <w:p w14:paraId="42E2AB9A" w14:textId="03DF6090" w:rsidR="5D28DF6E" w:rsidRDefault="5D28DF6E" w:rsidP="77963026">
      <w:pPr>
        <w:rPr>
          <w:lang w:val="en-US"/>
        </w:rPr>
      </w:pPr>
      <w:r>
        <w:rPr>
          <w:noProof/>
          <w:color w:val="2B579A"/>
          <w:shd w:val="clear" w:color="auto" w:fill="E6E6E6"/>
        </w:rPr>
        <w:drawing>
          <wp:inline distT="0" distB="0" distL="0" distR="0" wp14:anchorId="573A04FF" wp14:editId="59D073DB">
            <wp:extent cx="5753098" cy="3661449"/>
            <wp:effectExtent l="0" t="0" r="8890" b="1905"/>
            <wp:docPr id="18386336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33">
                      <a:extLst>
                        <a:ext uri="{28A0092B-C50C-407E-A947-70E740481C1C}">
                          <a14:useLocalDpi xmlns:a14="http://schemas.microsoft.com/office/drawing/2010/main" val="0"/>
                        </a:ext>
                      </a:extLst>
                    </a:blip>
                    <a:stretch>
                      <a:fillRect/>
                    </a:stretch>
                  </pic:blipFill>
                  <pic:spPr>
                    <a:xfrm>
                      <a:off x="0" y="0"/>
                      <a:ext cx="5753098" cy="3661449"/>
                    </a:xfrm>
                    <a:prstGeom prst="rect">
                      <a:avLst/>
                    </a:prstGeom>
                  </pic:spPr>
                </pic:pic>
              </a:graphicData>
            </a:graphic>
          </wp:inline>
        </w:drawing>
      </w:r>
    </w:p>
    <w:p w14:paraId="57A82B76" w14:textId="3D412E83" w:rsidR="03443F75" w:rsidRDefault="03443F75" w:rsidP="77963026">
      <w:pPr>
        <w:pStyle w:val="ListParagraph"/>
        <w:numPr>
          <w:ilvl w:val="0"/>
          <w:numId w:val="2"/>
        </w:numPr>
        <w:rPr>
          <w:rFonts w:asciiTheme="majorHAnsi" w:eastAsiaTheme="majorEastAsia" w:hAnsiTheme="majorHAnsi" w:cstheme="majorBidi"/>
          <w:b/>
          <w:bCs/>
          <w:sz w:val="24"/>
          <w:szCs w:val="24"/>
          <w:lang w:val="en-US"/>
        </w:rPr>
      </w:pPr>
      <w:r w:rsidRPr="77963026">
        <w:rPr>
          <w:rFonts w:asciiTheme="majorHAnsi" w:eastAsiaTheme="majorEastAsia" w:hAnsiTheme="majorHAnsi" w:cstheme="majorBidi"/>
          <w:b/>
          <w:bCs/>
          <w:sz w:val="24"/>
          <w:szCs w:val="24"/>
          <w:lang w:val="en-US"/>
        </w:rPr>
        <w:t>Women ICT specialists in Montenegro, North Macedonia, Serbia and Turkey (EUROSTAT)</w:t>
      </w:r>
    </w:p>
    <w:p w14:paraId="7284B00C" w14:textId="341B316F" w:rsidR="45559514" w:rsidRDefault="45559514" w:rsidP="45559514">
      <w:pPr>
        <w:rPr>
          <w:rFonts w:asciiTheme="majorHAnsi" w:eastAsiaTheme="majorEastAsia" w:hAnsiTheme="majorHAnsi" w:cstheme="majorBidi"/>
          <w:lang w:val="en-US"/>
        </w:rPr>
      </w:pPr>
    </w:p>
    <w:p w14:paraId="0BFCBD4C" w14:textId="0A7B204F" w:rsidR="7BAAE062" w:rsidRDefault="7BAAE062" w:rsidP="45559514">
      <w:r>
        <w:rPr>
          <w:noProof/>
          <w:color w:val="2B579A"/>
          <w:shd w:val="clear" w:color="auto" w:fill="E6E6E6"/>
        </w:rPr>
        <w:lastRenderedPageBreak/>
        <w:drawing>
          <wp:inline distT="0" distB="0" distL="0" distR="0" wp14:anchorId="3C660F50" wp14:editId="0E33BF00">
            <wp:extent cx="5908021" cy="5514152"/>
            <wp:effectExtent l="0" t="0" r="0" b="0"/>
            <wp:docPr id="1875098892" name="Picture 187509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908021" cy="5514152"/>
                    </a:xfrm>
                    <a:prstGeom prst="rect">
                      <a:avLst/>
                    </a:prstGeom>
                  </pic:spPr>
                </pic:pic>
              </a:graphicData>
            </a:graphic>
          </wp:inline>
        </w:drawing>
      </w:r>
    </w:p>
    <w:p w14:paraId="747587A4" w14:textId="2C00D3A6" w:rsidR="1BCDC4A0" w:rsidRDefault="1BCDC4A0" w:rsidP="45559514">
      <w:r>
        <w:rPr>
          <w:noProof/>
          <w:color w:val="2B579A"/>
          <w:shd w:val="clear" w:color="auto" w:fill="E6E6E6"/>
        </w:rPr>
        <w:lastRenderedPageBreak/>
        <w:drawing>
          <wp:inline distT="0" distB="0" distL="0" distR="0" wp14:anchorId="771F51E9" wp14:editId="715158DD">
            <wp:extent cx="5843295" cy="4772025"/>
            <wp:effectExtent l="0" t="0" r="0" b="0"/>
            <wp:docPr id="1285165563" name="Picture 128516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843295" cy="4772025"/>
                    </a:xfrm>
                    <a:prstGeom prst="rect">
                      <a:avLst/>
                    </a:prstGeom>
                  </pic:spPr>
                </pic:pic>
              </a:graphicData>
            </a:graphic>
          </wp:inline>
        </w:drawing>
      </w:r>
    </w:p>
    <w:p w14:paraId="2E200E3C" w14:textId="1BC03E61" w:rsidR="1BCDC4A0" w:rsidRDefault="1BCDC4A0" w:rsidP="615158A8">
      <w:pPr>
        <w:rPr>
          <w:sz w:val="21"/>
          <w:szCs w:val="21"/>
          <w:lang w:val="en-US"/>
        </w:rPr>
      </w:pPr>
      <w:r>
        <w:t xml:space="preserve">Link : </w:t>
      </w:r>
      <w:hyperlink r:id="rId36" w:anchor="ICT_specialists_by_sex">
        <w:r w:rsidRPr="615158A8">
          <w:rPr>
            <w:rStyle w:val="Hyperlink"/>
            <w:sz w:val="21"/>
            <w:szCs w:val="21"/>
            <w:lang w:val="en-US"/>
          </w:rPr>
          <w:t>EUROSTAT</w:t>
        </w:r>
      </w:hyperlink>
      <w:r w:rsidR="5B6FF61A" w:rsidRPr="615158A8">
        <w:rPr>
          <w:sz w:val="21"/>
          <w:szCs w:val="21"/>
          <w:lang w:val="en-US"/>
        </w:rPr>
        <w:t xml:space="preserve">; databases: </w:t>
      </w:r>
      <w:hyperlink r:id="rId37">
        <w:r w:rsidR="5B6FF61A" w:rsidRPr="615158A8">
          <w:rPr>
            <w:rStyle w:val="Hyperlink"/>
            <w:rFonts w:ascii="Calibri" w:eastAsia="Calibri" w:hAnsi="Calibri" w:cs="Calibri"/>
            <w:sz w:val="21"/>
            <w:szCs w:val="21"/>
            <w:lang w:val="en-US"/>
          </w:rPr>
          <w:t>(</w:t>
        </w:r>
        <w:proofErr w:type="spellStart"/>
        <w:r w:rsidR="5B6FF61A" w:rsidRPr="615158A8">
          <w:rPr>
            <w:rStyle w:val="Hyperlink"/>
            <w:rFonts w:ascii="Calibri" w:eastAsia="Calibri" w:hAnsi="Calibri" w:cs="Calibri"/>
            <w:sz w:val="21"/>
            <w:szCs w:val="21"/>
            <w:lang w:val="en-US"/>
          </w:rPr>
          <w:t>isoc_sks_itsps</w:t>
        </w:r>
        <w:proofErr w:type="spellEnd"/>
        <w:r w:rsidR="5B6FF61A" w:rsidRPr="615158A8">
          <w:rPr>
            <w:rStyle w:val="Hyperlink"/>
            <w:rFonts w:ascii="Calibri" w:eastAsia="Calibri" w:hAnsi="Calibri" w:cs="Calibri"/>
            <w:sz w:val="21"/>
            <w:szCs w:val="21"/>
            <w:lang w:val="en-US"/>
          </w:rPr>
          <w:t>)</w:t>
        </w:r>
      </w:hyperlink>
      <w:r w:rsidR="5B6FF61A" w:rsidRPr="615158A8">
        <w:rPr>
          <w:rFonts w:ascii="Calibri" w:eastAsia="Calibri" w:hAnsi="Calibri" w:cs="Calibri"/>
          <w:color w:val="333333"/>
          <w:sz w:val="21"/>
          <w:szCs w:val="21"/>
          <w:lang w:val="en-US"/>
        </w:rPr>
        <w:t xml:space="preserve">, </w:t>
      </w:r>
      <w:hyperlink r:id="rId38">
        <w:r w:rsidR="5B6FF61A" w:rsidRPr="615158A8">
          <w:rPr>
            <w:rStyle w:val="Hyperlink"/>
            <w:rFonts w:ascii="Calibri" w:eastAsia="Calibri" w:hAnsi="Calibri" w:cs="Calibri"/>
            <w:sz w:val="21"/>
            <w:szCs w:val="21"/>
            <w:lang w:val="en-US"/>
          </w:rPr>
          <w:t>(</w:t>
        </w:r>
        <w:proofErr w:type="spellStart"/>
        <w:r w:rsidR="5B6FF61A" w:rsidRPr="615158A8">
          <w:rPr>
            <w:rStyle w:val="Hyperlink"/>
            <w:rFonts w:ascii="Calibri" w:eastAsia="Calibri" w:hAnsi="Calibri" w:cs="Calibri"/>
            <w:sz w:val="21"/>
            <w:szCs w:val="21"/>
            <w:lang w:val="en-US"/>
          </w:rPr>
          <w:t>isoc_sks_itspe</w:t>
        </w:r>
        <w:proofErr w:type="spellEnd"/>
        <w:r w:rsidR="5B6FF61A" w:rsidRPr="615158A8">
          <w:rPr>
            <w:rStyle w:val="Hyperlink"/>
            <w:rFonts w:ascii="Calibri" w:eastAsia="Calibri" w:hAnsi="Calibri" w:cs="Calibri"/>
            <w:sz w:val="21"/>
            <w:szCs w:val="21"/>
            <w:lang w:val="en-US"/>
          </w:rPr>
          <w:t>)</w:t>
        </w:r>
      </w:hyperlink>
      <w:r w:rsidR="5B6FF61A" w:rsidRPr="615158A8">
        <w:rPr>
          <w:rFonts w:ascii="Calibri" w:eastAsia="Calibri" w:hAnsi="Calibri" w:cs="Calibri"/>
          <w:color w:val="333333"/>
          <w:sz w:val="21"/>
          <w:szCs w:val="21"/>
          <w:lang w:val="en-US"/>
        </w:rPr>
        <w:t xml:space="preserve"> and </w:t>
      </w:r>
      <w:hyperlink r:id="rId39">
        <w:r w:rsidR="5B6FF61A" w:rsidRPr="615158A8">
          <w:rPr>
            <w:rStyle w:val="Hyperlink"/>
            <w:rFonts w:ascii="Calibri" w:eastAsia="Calibri" w:hAnsi="Calibri" w:cs="Calibri"/>
            <w:sz w:val="21"/>
            <w:szCs w:val="21"/>
            <w:lang w:val="en-US"/>
          </w:rPr>
          <w:t>(</w:t>
        </w:r>
        <w:proofErr w:type="spellStart"/>
        <w:r w:rsidR="5B6FF61A" w:rsidRPr="615158A8">
          <w:rPr>
            <w:rStyle w:val="Hyperlink"/>
            <w:rFonts w:ascii="Calibri" w:eastAsia="Calibri" w:hAnsi="Calibri" w:cs="Calibri"/>
            <w:sz w:val="21"/>
            <w:szCs w:val="21"/>
            <w:lang w:val="en-US"/>
          </w:rPr>
          <w:t>isoc_sks_itspa</w:t>
        </w:r>
        <w:proofErr w:type="spellEnd"/>
        <w:r w:rsidR="5B6FF61A" w:rsidRPr="615158A8">
          <w:rPr>
            <w:rStyle w:val="Hyperlink"/>
            <w:rFonts w:ascii="Calibri" w:eastAsia="Calibri" w:hAnsi="Calibri" w:cs="Calibri"/>
            <w:sz w:val="21"/>
            <w:szCs w:val="21"/>
            <w:lang w:val="en-US"/>
          </w:rPr>
          <w:t>)</w:t>
        </w:r>
      </w:hyperlink>
    </w:p>
    <w:p w14:paraId="55E6E355" w14:textId="6128A9EC" w:rsidR="615158A8" w:rsidRDefault="615158A8" w:rsidP="615158A8">
      <w:pPr>
        <w:rPr>
          <w:rFonts w:ascii="Calibri" w:eastAsia="Calibri" w:hAnsi="Calibri" w:cs="Calibri"/>
          <w:sz w:val="21"/>
          <w:szCs w:val="21"/>
          <w:lang w:val="en-US"/>
        </w:rPr>
      </w:pPr>
    </w:p>
    <w:p w14:paraId="777F6034" w14:textId="6A58208A" w:rsidR="36BBAFFB" w:rsidRDefault="36BBAFFB" w:rsidP="615158A8">
      <w:pPr>
        <w:pStyle w:val="ListParagraph"/>
        <w:numPr>
          <w:ilvl w:val="0"/>
          <w:numId w:val="1"/>
        </w:numPr>
        <w:rPr>
          <w:rFonts w:eastAsiaTheme="minorEastAsia"/>
          <w:sz w:val="21"/>
          <w:szCs w:val="21"/>
          <w:lang w:val="en-US"/>
        </w:rPr>
      </w:pPr>
      <w:hyperlink r:id="rId40">
        <w:r w:rsidRPr="615158A8">
          <w:rPr>
            <w:rStyle w:val="Hyperlink"/>
            <w:rFonts w:ascii="Calibri" w:eastAsia="Calibri" w:hAnsi="Calibri" w:cs="Calibri"/>
            <w:sz w:val="21"/>
            <w:szCs w:val="21"/>
            <w:lang w:val="en-US"/>
          </w:rPr>
          <w:t>Women’s empowerment</w:t>
        </w:r>
      </w:hyperlink>
      <w:r w:rsidRPr="615158A8">
        <w:rPr>
          <w:rFonts w:ascii="Calibri" w:eastAsia="Calibri" w:hAnsi="Calibri" w:cs="Calibri"/>
          <w:sz w:val="21"/>
          <w:szCs w:val="21"/>
          <w:lang w:val="en-US"/>
        </w:rPr>
        <w:t xml:space="preserve"> Human Development Reports UNDP (2019</w:t>
      </w:r>
      <w:proofErr w:type="gramStart"/>
      <w:r w:rsidRPr="615158A8">
        <w:rPr>
          <w:rFonts w:ascii="Calibri" w:eastAsia="Calibri" w:hAnsi="Calibri" w:cs="Calibri"/>
          <w:sz w:val="21"/>
          <w:szCs w:val="21"/>
          <w:lang w:val="en-US"/>
        </w:rPr>
        <w:t>);</w:t>
      </w:r>
      <w:proofErr w:type="gramEnd"/>
    </w:p>
    <w:p w14:paraId="64FB5B1B" w14:textId="3703133B" w:rsidR="45559514" w:rsidRDefault="45559514" w:rsidP="45559514">
      <w:pPr>
        <w:rPr>
          <w:rFonts w:asciiTheme="majorHAnsi" w:eastAsiaTheme="majorEastAsia" w:hAnsiTheme="majorHAnsi" w:cstheme="majorBidi"/>
          <w:lang w:val="en-US"/>
        </w:rPr>
      </w:pPr>
    </w:p>
    <w:p w14:paraId="500E7989" w14:textId="6041C816" w:rsidR="7EA1545B" w:rsidRDefault="7EA1545B" w:rsidP="77963026">
      <w:pPr>
        <w:rPr>
          <w:rFonts w:asciiTheme="majorHAnsi" w:eastAsiaTheme="majorEastAsia" w:hAnsiTheme="majorHAnsi" w:cstheme="majorBidi"/>
          <w:b/>
          <w:bCs/>
          <w:sz w:val="28"/>
          <w:szCs w:val="28"/>
          <w:lang w:val="en-US"/>
        </w:rPr>
      </w:pPr>
      <w:r w:rsidRPr="77963026">
        <w:rPr>
          <w:rFonts w:asciiTheme="majorHAnsi" w:eastAsiaTheme="majorEastAsia" w:hAnsiTheme="majorHAnsi" w:cstheme="majorBidi"/>
          <w:b/>
          <w:bCs/>
          <w:sz w:val="28"/>
          <w:szCs w:val="28"/>
          <w:lang w:val="en-US"/>
        </w:rPr>
        <w:t>Country profiles (Open Source):</w:t>
      </w:r>
    </w:p>
    <w:p w14:paraId="5E932251" w14:textId="5DAA3223" w:rsidR="48D23C06" w:rsidRDefault="48D23C06" w:rsidP="77963026">
      <w:p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 xml:space="preserve">Armenia </w:t>
      </w:r>
    </w:p>
    <w:p w14:paraId="57BC113E" w14:textId="216E7164" w:rsidR="1D00ABBE" w:rsidRDefault="1D00ABBE" w:rsidP="3579F45F">
      <w:pPr>
        <w:pStyle w:val="ListParagraph"/>
        <w:numPr>
          <w:ilvl w:val="0"/>
          <w:numId w:val="21"/>
        </w:numPr>
        <w:rPr>
          <w:rFonts w:asciiTheme="majorHAnsi" w:eastAsiaTheme="majorEastAsia" w:hAnsiTheme="majorHAnsi" w:cstheme="majorBidi"/>
          <w:color w:val="000000" w:themeColor="text1"/>
        </w:rPr>
      </w:pPr>
      <w:r w:rsidRPr="3579F45F">
        <w:rPr>
          <w:rFonts w:asciiTheme="majorHAnsi" w:eastAsiaTheme="majorEastAsia" w:hAnsiTheme="majorHAnsi" w:cstheme="majorBidi"/>
          <w:lang w:val="en-US"/>
        </w:rPr>
        <w:t>7,7 % - Percentage of adult respondents who reported plans to move permanently to another country in the next 12 months (estimate), (</w:t>
      </w:r>
      <w:hyperlink r:id="rId41">
        <w:r w:rsidRPr="3579F45F">
          <w:rPr>
            <w:rStyle w:val="Hyperlink"/>
            <w:rFonts w:asciiTheme="majorHAnsi" w:eastAsiaTheme="majorEastAsia" w:hAnsiTheme="majorHAnsi" w:cstheme="majorBidi"/>
            <w:color w:val="auto"/>
            <w:lang w:val="en-US"/>
          </w:rPr>
          <w:t>Gallup</w:t>
        </w:r>
      </w:hyperlink>
      <w:r w:rsidRPr="3579F45F">
        <w:rPr>
          <w:rFonts w:asciiTheme="majorHAnsi" w:eastAsiaTheme="majorEastAsia" w:hAnsiTheme="majorHAnsi" w:cstheme="majorBidi"/>
          <w:lang w:val="en-US"/>
        </w:rPr>
        <w:t>, 2016)</w:t>
      </w:r>
    </w:p>
    <w:p w14:paraId="113F9B18" w14:textId="55054580" w:rsidR="762D3BBE" w:rsidRDefault="762D3BBE" w:rsidP="45559514">
      <w:pPr>
        <w:pStyle w:val="ListParagraph"/>
        <w:numPr>
          <w:ilvl w:val="0"/>
          <w:numId w:val="21"/>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Information and Communications Technology (ICT) is one of the fastest growing sectors in Armenia. In 2018, Software and Services and Internet Service Providers accounted for 7.4% of Armenia’s GDP of $12.4 billion, up from 3.6% of GDP in 2013. (EU4Digital)</w:t>
      </w:r>
    </w:p>
    <w:p w14:paraId="095B358A" w14:textId="4B6F5DDD" w:rsidR="0A91CE80" w:rsidRDefault="0A91CE80" w:rsidP="3579F45F">
      <w:pPr>
        <w:pStyle w:val="ListParagraph"/>
        <w:numPr>
          <w:ilvl w:val="0"/>
          <w:numId w:val="21"/>
        </w:numPr>
        <w:rPr>
          <w:rFonts w:asciiTheme="majorHAnsi" w:eastAsiaTheme="majorEastAsia" w:hAnsiTheme="majorHAnsi" w:cstheme="majorBidi"/>
          <w:color w:val="000000" w:themeColor="text1"/>
          <w:lang w:val="en-US"/>
        </w:rPr>
      </w:pPr>
      <w:r w:rsidRPr="3579F45F">
        <w:rPr>
          <w:rFonts w:asciiTheme="majorHAnsi" w:eastAsiaTheme="majorEastAsia" w:hAnsiTheme="majorHAnsi" w:cstheme="majorBidi"/>
          <w:b/>
          <w:bCs/>
          <w:highlight w:val="yellow"/>
          <w:lang w:val="en-US"/>
        </w:rPr>
        <w:t>In 2018 19,522 employees were registered in Armenia’s Information and Communication Technologies sector, 27% more than the previous year. However, the vast majority of professionals in the industry – 68% – remain male</w:t>
      </w:r>
      <w:r w:rsidR="09349ED5" w:rsidRPr="3579F45F">
        <w:rPr>
          <w:rFonts w:asciiTheme="majorHAnsi" w:eastAsiaTheme="majorEastAsia" w:hAnsiTheme="majorHAnsi" w:cstheme="majorBidi"/>
          <w:b/>
          <w:bCs/>
          <w:highlight w:val="yellow"/>
          <w:lang w:val="en-US"/>
        </w:rPr>
        <w:t xml:space="preserve"> (</w:t>
      </w:r>
      <w:hyperlink r:id="rId42">
        <w:r w:rsidR="09349ED5" w:rsidRPr="3579F45F">
          <w:rPr>
            <w:rStyle w:val="Hyperlink"/>
            <w:rFonts w:asciiTheme="majorHAnsi" w:eastAsiaTheme="majorEastAsia" w:hAnsiTheme="majorHAnsi" w:cstheme="majorBidi"/>
            <w:b/>
            <w:bCs/>
            <w:color w:val="auto"/>
            <w:highlight w:val="yellow"/>
            <w:lang w:val="en-US"/>
          </w:rPr>
          <w:t>EU4Digital</w:t>
        </w:r>
      </w:hyperlink>
      <w:r w:rsidR="09349ED5" w:rsidRPr="3579F45F">
        <w:rPr>
          <w:rFonts w:asciiTheme="majorHAnsi" w:eastAsiaTheme="majorEastAsia" w:hAnsiTheme="majorHAnsi" w:cstheme="majorBidi"/>
          <w:b/>
          <w:bCs/>
          <w:highlight w:val="yellow"/>
          <w:lang w:val="en-US"/>
        </w:rPr>
        <w:t>)</w:t>
      </w:r>
      <w:r w:rsidRPr="3579F45F">
        <w:rPr>
          <w:rFonts w:asciiTheme="majorHAnsi" w:eastAsiaTheme="majorEastAsia" w:hAnsiTheme="majorHAnsi" w:cstheme="majorBidi"/>
          <w:b/>
          <w:bCs/>
          <w:highlight w:val="yellow"/>
          <w:lang w:val="en-US"/>
        </w:rPr>
        <w:t>.</w:t>
      </w:r>
    </w:p>
    <w:p w14:paraId="763E5101" w14:textId="5D97507A" w:rsidR="75EB862B" w:rsidRDefault="75EB862B" w:rsidP="45559514">
      <w:pPr>
        <w:pStyle w:val="ListParagraph"/>
        <w:numPr>
          <w:ilvl w:val="0"/>
          <w:numId w:val="21"/>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Population of Armenia is fewer than 3 million, around 1</w:t>
      </w:r>
      <w:r w:rsidR="31B3D5CC" w:rsidRPr="45559514">
        <w:rPr>
          <w:rFonts w:asciiTheme="majorHAnsi" w:eastAsiaTheme="majorEastAsia" w:hAnsiTheme="majorHAnsi" w:cstheme="majorBidi"/>
          <w:lang w:val="en-US"/>
        </w:rPr>
        <w:t xml:space="preserve"> 000 000</w:t>
      </w:r>
      <w:r w:rsidRPr="45559514">
        <w:rPr>
          <w:rFonts w:asciiTheme="majorHAnsi" w:eastAsiaTheme="majorEastAsia" w:hAnsiTheme="majorHAnsi" w:cstheme="majorBidi"/>
          <w:lang w:val="en-US"/>
        </w:rPr>
        <w:t xml:space="preserve"> lives in Yerevan and out of that number more than 22,000 are working in the IT industry.</w:t>
      </w:r>
      <w:r w:rsidR="18B77659" w:rsidRPr="45559514">
        <w:rPr>
          <w:rFonts w:asciiTheme="majorHAnsi" w:eastAsiaTheme="majorEastAsia" w:hAnsiTheme="majorHAnsi" w:cstheme="majorBidi"/>
          <w:lang w:val="en-US"/>
        </w:rPr>
        <w:t xml:space="preserve"> A</w:t>
      </w:r>
      <w:r w:rsidRPr="45559514">
        <w:rPr>
          <w:rFonts w:asciiTheme="majorHAnsi" w:eastAsiaTheme="majorEastAsia" w:hAnsiTheme="majorHAnsi" w:cstheme="majorBidi"/>
          <w:lang w:val="en-US"/>
        </w:rPr>
        <w:t>round 3,000 positions are open</w:t>
      </w:r>
      <w:r w:rsidR="6AA81521" w:rsidRPr="45559514">
        <w:rPr>
          <w:rFonts w:asciiTheme="majorHAnsi" w:eastAsiaTheme="majorEastAsia" w:hAnsiTheme="majorHAnsi" w:cstheme="majorBidi"/>
          <w:lang w:val="en-US"/>
        </w:rPr>
        <w:t xml:space="preserve"> (</w:t>
      </w:r>
      <w:hyperlink r:id="rId43">
        <w:r w:rsidR="6AA81521" w:rsidRPr="45559514">
          <w:rPr>
            <w:rStyle w:val="Hyperlink"/>
            <w:rFonts w:asciiTheme="majorHAnsi" w:eastAsiaTheme="majorEastAsia" w:hAnsiTheme="majorHAnsi" w:cstheme="majorBidi"/>
            <w:color w:val="auto"/>
            <w:lang w:val="en-US"/>
          </w:rPr>
          <w:t>IT is Armenia</w:t>
        </w:r>
      </w:hyperlink>
      <w:r w:rsidR="6AA81521" w:rsidRPr="45559514">
        <w:rPr>
          <w:rFonts w:asciiTheme="majorHAnsi" w:eastAsiaTheme="majorEastAsia" w:hAnsiTheme="majorHAnsi" w:cstheme="majorBidi"/>
          <w:lang w:val="en-US"/>
        </w:rPr>
        <w:t>)</w:t>
      </w:r>
    </w:p>
    <w:p w14:paraId="0C551DC8" w14:textId="0C951BC9" w:rsidR="5A129127" w:rsidRDefault="5A129127" w:rsidP="45559514">
      <w:pPr>
        <w:pStyle w:val="ListParagraph"/>
        <w:numPr>
          <w:ilvl w:val="0"/>
          <w:numId w:val="21"/>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lastRenderedPageBreak/>
        <w:t>the country’s tech sector employs 30 percent women–larger than the 20 percent global average of women employed in IT (</w:t>
      </w:r>
      <w:hyperlink r:id="rId44">
        <w:r w:rsidRPr="45559514">
          <w:rPr>
            <w:rStyle w:val="Hyperlink"/>
            <w:rFonts w:asciiTheme="majorHAnsi" w:eastAsiaTheme="majorEastAsia" w:hAnsiTheme="majorHAnsi" w:cstheme="majorBidi"/>
            <w:color w:val="auto"/>
            <w:lang w:val="en-US"/>
          </w:rPr>
          <w:t>Forbes</w:t>
        </w:r>
      </w:hyperlink>
      <w:r w:rsidRPr="45559514">
        <w:rPr>
          <w:rFonts w:asciiTheme="majorHAnsi" w:eastAsiaTheme="majorEastAsia" w:hAnsiTheme="majorHAnsi" w:cstheme="majorBidi"/>
          <w:lang w:val="en-US"/>
        </w:rPr>
        <w:t>).</w:t>
      </w:r>
    </w:p>
    <w:p w14:paraId="6AC1C2E2" w14:textId="270BBE41" w:rsidR="5B5C4E92" w:rsidRDefault="5B5C4E92" w:rsidP="45559514">
      <w:pPr>
        <w:pStyle w:val="ListParagraph"/>
        <w:numPr>
          <w:ilvl w:val="0"/>
          <w:numId w:val="21"/>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 xml:space="preserve">According to the statistics provided by the Ministry of </w:t>
      </w:r>
      <w:proofErr w:type="spellStart"/>
      <w:r w:rsidRPr="45559514">
        <w:rPr>
          <w:rFonts w:asciiTheme="majorHAnsi" w:eastAsiaTheme="majorEastAsia" w:hAnsiTheme="majorHAnsi" w:cstheme="majorBidi"/>
          <w:lang w:val="en-US"/>
        </w:rPr>
        <w:t>Labour</w:t>
      </w:r>
      <w:proofErr w:type="spellEnd"/>
      <w:r w:rsidRPr="45559514">
        <w:rPr>
          <w:rFonts w:asciiTheme="majorHAnsi" w:eastAsiaTheme="majorEastAsia" w:hAnsiTheme="majorHAnsi" w:cstheme="majorBidi"/>
          <w:lang w:val="en-US"/>
        </w:rPr>
        <w:t xml:space="preserve"> and Social Affairs, there are about 193,000 persons with disabilities registered in Armenia in 2018, of which 90,000 are women with disabilities (</w:t>
      </w:r>
      <w:hyperlink r:id="rId45">
        <w:r w:rsidRPr="45559514">
          <w:rPr>
            <w:rStyle w:val="Hyperlink"/>
            <w:rFonts w:asciiTheme="majorHAnsi" w:eastAsiaTheme="majorEastAsia" w:hAnsiTheme="majorHAnsi" w:cstheme="majorBidi"/>
            <w:color w:val="auto"/>
            <w:lang w:val="en-US"/>
          </w:rPr>
          <w:t>IFES</w:t>
        </w:r>
      </w:hyperlink>
      <w:r w:rsidRPr="45559514">
        <w:rPr>
          <w:rFonts w:asciiTheme="majorHAnsi" w:eastAsiaTheme="majorEastAsia" w:hAnsiTheme="majorHAnsi" w:cstheme="majorBidi"/>
          <w:lang w:val="en-US"/>
        </w:rPr>
        <w:t xml:space="preserve"> 2018)</w:t>
      </w:r>
    </w:p>
    <w:p w14:paraId="35CD9874" w14:textId="239E8D67" w:rsidR="45559514" w:rsidRDefault="45559514" w:rsidP="46EB4518">
      <w:pPr>
        <w:rPr>
          <w:rFonts w:asciiTheme="majorHAnsi" w:eastAsiaTheme="majorEastAsia" w:hAnsiTheme="majorHAnsi" w:cstheme="majorBidi"/>
          <w:color w:val="000000" w:themeColor="text1"/>
          <w:lang w:val="en-US"/>
        </w:rPr>
      </w:pPr>
    </w:p>
    <w:p w14:paraId="42E762F5" w14:textId="2C1AA952"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Azerbaijan </w:t>
      </w:r>
    </w:p>
    <w:p w14:paraId="676C45B0" w14:textId="43E9C989" w:rsidR="350E6EE8" w:rsidRDefault="350E6EE8" w:rsidP="77963026">
      <w:pPr>
        <w:pStyle w:val="ListParagraph"/>
        <w:numPr>
          <w:ilvl w:val="0"/>
          <w:numId w:val="22"/>
        </w:numPr>
        <w:rPr>
          <w:rFonts w:asciiTheme="majorHAnsi" w:eastAsiaTheme="majorEastAsia" w:hAnsiTheme="majorHAnsi" w:cstheme="majorBidi"/>
          <w:color w:val="000000" w:themeColor="text1"/>
        </w:rPr>
      </w:pPr>
      <w:r w:rsidRPr="77963026">
        <w:rPr>
          <w:rFonts w:asciiTheme="majorHAnsi" w:eastAsiaTheme="majorEastAsia" w:hAnsiTheme="majorHAnsi" w:cstheme="majorBidi"/>
          <w:lang w:val="en-US"/>
        </w:rPr>
        <w:t>1,3% - Percentage of adult respondents who reported plans to move permanently to another country in the next 12 months (estimate), (</w:t>
      </w:r>
      <w:hyperlink r:id="rId46">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4808D230" w14:textId="5972A44A" w:rsidR="503A2E70" w:rsidRDefault="503A2E70" w:rsidP="3579F45F">
      <w:pPr>
        <w:pStyle w:val="ListParagraph"/>
        <w:numPr>
          <w:ilvl w:val="0"/>
          <w:numId w:val="22"/>
        </w:numPr>
        <w:rPr>
          <w:rFonts w:asciiTheme="majorHAnsi" w:eastAsiaTheme="majorEastAsia" w:hAnsiTheme="majorHAnsi" w:cstheme="majorBidi"/>
          <w:color w:val="000000" w:themeColor="text1"/>
          <w:lang w:val="en-US"/>
        </w:rPr>
      </w:pPr>
      <w:r w:rsidRPr="3579F45F">
        <w:rPr>
          <w:rFonts w:asciiTheme="majorHAnsi" w:eastAsiaTheme="majorEastAsia" w:hAnsiTheme="majorHAnsi" w:cstheme="majorBidi"/>
          <w:b/>
          <w:bCs/>
          <w:highlight w:val="yellow"/>
          <w:lang w:val="en-US"/>
        </w:rPr>
        <w:t>Women now account for 29.7% of the 26,500 employees working in the field. The number of women using technologies is on the rise every year. For example, nowadays 47% of</w:t>
      </w:r>
      <w:r w:rsidRPr="3579F45F">
        <w:rPr>
          <w:rFonts w:asciiTheme="majorHAnsi" w:eastAsiaTheme="majorEastAsia" w:hAnsiTheme="majorHAnsi" w:cstheme="majorBidi"/>
          <w:lang w:val="en-US"/>
        </w:rPr>
        <w:t xml:space="preserve"> employees who use the Internet are women. Women are actively involved in social media. In Azerbaijan, 34% of Facebook users and 36% of Instagram users are women (</w:t>
      </w:r>
      <w:hyperlink r:id="rId47">
        <w:r w:rsidRPr="3579F45F">
          <w:rPr>
            <w:rStyle w:val="Hyperlink"/>
            <w:rFonts w:asciiTheme="majorHAnsi" w:eastAsiaTheme="majorEastAsia" w:hAnsiTheme="majorHAnsi" w:cstheme="majorBidi"/>
            <w:color w:val="auto"/>
            <w:lang w:val="en-US"/>
          </w:rPr>
          <w:t>EU4digital</w:t>
        </w:r>
      </w:hyperlink>
      <w:r w:rsidRPr="3579F45F">
        <w:rPr>
          <w:rFonts w:asciiTheme="majorHAnsi" w:eastAsiaTheme="majorEastAsia" w:hAnsiTheme="majorHAnsi" w:cstheme="majorBidi"/>
          <w:lang w:val="en-US"/>
        </w:rPr>
        <w:t>)</w:t>
      </w:r>
    </w:p>
    <w:p w14:paraId="22DE25A4" w14:textId="1AC32481" w:rsidR="1A3B851F" w:rsidRDefault="1A3B851F" w:rsidP="615158A8">
      <w:pPr>
        <w:pStyle w:val="ListParagraph"/>
        <w:numPr>
          <w:ilvl w:val="0"/>
          <w:numId w:val="22"/>
        </w:numPr>
        <w:rPr>
          <w:color w:val="000000" w:themeColor="text1"/>
          <w:lang w:val="en-US"/>
        </w:rPr>
      </w:pPr>
      <w:hyperlink r:id="rId48">
        <w:r w:rsidRPr="615158A8">
          <w:rPr>
            <w:rStyle w:val="Hyperlink"/>
            <w:rFonts w:asciiTheme="majorHAnsi" w:eastAsiaTheme="majorEastAsia" w:hAnsiTheme="majorHAnsi" w:cstheme="majorBidi"/>
            <w:color w:val="auto"/>
            <w:lang w:val="en-US"/>
          </w:rPr>
          <w:t>The world needs science and science needs women and girls — today, tomorrow and every day</w:t>
        </w:r>
      </w:hyperlink>
      <w:r w:rsidRPr="615158A8">
        <w:rPr>
          <w:rFonts w:asciiTheme="majorHAnsi" w:eastAsiaTheme="majorEastAsia" w:hAnsiTheme="majorHAnsi" w:cstheme="majorBidi"/>
          <w:lang w:val="en-US"/>
        </w:rPr>
        <w:t xml:space="preserve"> Meduza</w:t>
      </w:r>
    </w:p>
    <w:p w14:paraId="26D213DC" w14:textId="56EC2C0B"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Georgia </w:t>
      </w:r>
    </w:p>
    <w:p w14:paraId="40AC4E0D" w14:textId="49926BA3" w:rsidR="48D23C06" w:rsidRDefault="48D23C06" w:rsidP="45559514">
      <w:pPr>
        <w:pStyle w:val="ListParagraph"/>
        <w:numPr>
          <w:ilvl w:val="0"/>
          <w:numId w:val="23"/>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The study conducted in 2017 by CRRC in Georgia for the GYLA and the CIPDD shows that before leaving the country 37% of emigrants had acquired secondary education, 19% had obtained secondary technical or secondary special education, 11% held a Bachelor’s degree, 7% held a Master’s degree, and 22% had five years of higher education (specialist diploma) (</w:t>
      </w:r>
      <w:hyperlink r:id="rId49">
        <w:r w:rsidR="592EF8DE" w:rsidRPr="45559514">
          <w:rPr>
            <w:rStyle w:val="Hyperlink"/>
            <w:rFonts w:asciiTheme="majorHAnsi" w:eastAsiaTheme="majorEastAsia" w:hAnsiTheme="majorHAnsi" w:cstheme="majorBidi"/>
            <w:color w:val="auto"/>
            <w:lang w:val="en-US"/>
          </w:rPr>
          <w:t>Prague Process</w:t>
        </w:r>
      </w:hyperlink>
      <w:r w:rsidR="3F3F76FD" w:rsidRPr="45559514">
        <w:rPr>
          <w:rFonts w:asciiTheme="majorHAnsi" w:eastAsiaTheme="majorEastAsia" w:hAnsiTheme="majorHAnsi" w:cstheme="majorBidi"/>
          <w:lang w:val="en-US"/>
        </w:rPr>
        <w:t xml:space="preserve">) </w:t>
      </w:r>
    </w:p>
    <w:p w14:paraId="3CBB7CFC" w14:textId="2F1EA8C7" w:rsidR="30882AE4" w:rsidRDefault="30882AE4" w:rsidP="45559514">
      <w:pPr>
        <w:pStyle w:val="ListParagraph"/>
        <w:numPr>
          <w:ilvl w:val="0"/>
          <w:numId w:val="23"/>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just 12% of women in Georgia are employed in science, technology and engineering</w:t>
      </w:r>
      <w:r w:rsidR="3EE801DB" w:rsidRPr="45559514">
        <w:rPr>
          <w:rFonts w:asciiTheme="majorHAnsi" w:eastAsiaTheme="majorEastAsia" w:hAnsiTheme="majorHAnsi" w:cstheme="majorBidi"/>
          <w:lang w:val="en-US"/>
        </w:rPr>
        <w:t xml:space="preserve">; An average of 25% of students on IT </w:t>
      </w:r>
      <w:proofErr w:type="spellStart"/>
      <w:r w:rsidR="3EE801DB" w:rsidRPr="45559514">
        <w:rPr>
          <w:rFonts w:asciiTheme="majorHAnsi" w:eastAsiaTheme="majorEastAsia" w:hAnsiTheme="majorHAnsi" w:cstheme="majorBidi"/>
          <w:lang w:val="en-US"/>
        </w:rPr>
        <w:t>programmes</w:t>
      </w:r>
      <w:proofErr w:type="spellEnd"/>
      <w:r w:rsidR="3EE801DB" w:rsidRPr="45559514">
        <w:rPr>
          <w:rFonts w:asciiTheme="majorHAnsi" w:eastAsiaTheme="majorEastAsia" w:hAnsiTheme="majorHAnsi" w:cstheme="majorBidi"/>
          <w:lang w:val="en-US"/>
        </w:rPr>
        <w:t xml:space="preserve"> are girls (</w:t>
      </w:r>
      <w:hyperlink r:id="rId50">
        <w:r w:rsidR="3EE801DB" w:rsidRPr="45559514">
          <w:rPr>
            <w:rStyle w:val="Hyperlink"/>
            <w:rFonts w:asciiTheme="majorHAnsi" w:eastAsiaTheme="majorEastAsia" w:hAnsiTheme="majorHAnsi" w:cstheme="majorBidi"/>
            <w:color w:val="auto"/>
            <w:lang w:val="en-US"/>
          </w:rPr>
          <w:t>EU4Digital</w:t>
        </w:r>
      </w:hyperlink>
      <w:r w:rsidR="3EE801DB" w:rsidRPr="45559514">
        <w:rPr>
          <w:rFonts w:asciiTheme="majorHAnsi" w:eastAsiaTheme="majorEastAsia" w:hAnsiTheme="majorHAnsi" w:cstheme="majorBidi"/>
          <w:lang w:val="en-US"/>
        </w:rPr>
        <w:t xml:space="preserve">) </w:t>
      </w:r>
    </w:p>
    <w:p w14:paraId="7B392FFD" w14:textId="578F7264" w:rsidR="339E7258" w:rsidRDefault="339E7258" w:rsidP="45559514">
      <w:pPr>
        <w:pStyle w:val="ListParagraph"/>
        <w:numPr>
          <w:ilvl w:val="0"/>
          <w:numId w:val="23"/>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0,4% - Percentage of adult respondents who reported plans to move permanently to another country in the next 12 months (estimate),  (</w:t>
      </w:r>
      <w:hyperlink r:id="rId51">
        <w:r w:rsidRPr="45559514">
          <w:rPr>
            <w:rStyle w:val="Hyperlink"/>
            <w:rFonts w:asciiTheme="majorHAnsi" w:eastAsiaTheme="majorEastAsia" w:hAnsiTheme="majorHAnsi" w:cstheme="majorBidi"/>
            <w:color w:val="auto"/>
            <w:lang w:val="en-US"/>
          </w:rPr>
          <w:t>Gallup</w:t>
        </w:r>
      </w:hyperlink>
      <w:r w:rsidRPr="45559514">
        <w:rPr>
          <w:rFonts w:asciiTheme="majorHAnsi" w:eastAsiaTheme="majorEastAsia" w:hAnsiTheme="majorHAnsi" w:cstheme="majorBidi"/>
          <w:lang w:val="en-US"/>
        </w:rPr>
        <w:t>, 2016)</w:t>
      </w:r>
    </w:p>
    <w:p w14:paraId="4DA204C8" w14:textId="1308B427" w:rsidR="45559514" w:rsidRDefault="45559514" w:rsidP="77963026">
      <w:pPr>
        <w:rPr>
          <w:rFonts w:asciiTheme="majorHAnsi" w:eastAsiaTheme="majorEastAsia" w:hAnsiTheme="majorHAnsi" w:cstheme="majorBidi"/>
          <w:color w:val="000000" w:themeColor="text1"/>
          <w:lang w:val="en-US"/>
        </w:rPr>
      </w:pPr>
    </w:p>
    <w:p w14:paraId="0B6536D3" w14:textId="091DE6F5"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Turkey </w:t>
      </w:r>
    </w:p>
    <w:p w14:paraId="07C02593" w14:textId="346AE8FF" w:rsidR="30E10C5D" w:rsidRDefault="30E10C5D" w:rsidP="45559514">
      <w:pPr>
        <w:pStyle w:val="ListParagraph"/>
        <w:numPr>
          <w:ilvl w:val="0"/>
          <w:numId w:val="20"/>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1,6% - Percentage of adult respondents who reported plans to move permanently to another country in the next 12 months (estimate),  (</w:t>
      </w:r>
      <w:hyperlink r:id="rId52">
        <w:r w:rsidRPr="45559514">
          <w:rPr>
            <w:rStyle w:val="Hyperlink"/>
            <w:rFonts w:asciiTheme="majorHAnsi" w:eastAsiaTheme="majorEastAsia" w:hAnsiTheme="majorHAnsi" w:cstheme="majorBidi"/>
            <w:color w:val="auto"/>
            <w:lang w:val="en-US"/>
          </w:rPr>
          <w:t>Gallup</w:t>
        </w:r>
      </w:hyperlink>
      <w:r w:rsidRPr="45559514">
        <w:rPr>
          <w:rFonts w:asciiTheme="majorHAnsi" w:eastAsiaTheme="majorEastAsia" w:hAnsiTheme="majorHAnsi" w:cstheme="majorBidi"/>
          <w:lang w:val="en-US"/>
        </w:rPr>
        <w:t>, 2016)</w:t>
      </w:r>
    </w:p>
    <w:p w14:paraId="0500B258" w14:textId="7FDCDBF3" w:rsidR="1FCFF751" w:rsidRDefault="1FCFF751" w:rsidP="45559514">
      <w:pPr>
        <w:pStyle w:val="ListParagraph"/>
        <w:numPr>
          <w:ilvl w:val="0"/>
          <w:numId w:val="20"/>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From 2016 to 2018, TURKSTAT data shows that the number of women in IT fell from 61,000</w:t>
      </w:r>
      <w:r w:rsidR="741D8388" w:rsidRPr="77963026">
        <w:rPr>
          <w:rFonts w:asciiTheme="majorHAnsi" w:eastAsiaTheme="majorEastAsia" w:hAnsiTheme="majorHAnsi" w:cstheme="majorBidi"/>
          <w:lang w:val="en-US"/>
        </w:rPr>
        <w:t xml:space="preserve"> </w:t>
      </w:r>
      <w:r w:rsidRPr="77963026">
        <w:rPr>
          <w:rFonts w:asciiTheme="majorHAnsi" w:eastAsiaTheme="majorEastAsia" w:hAnsiTheme="majorHAnsi" w:cstheme="majorBidi"/>
          <w:lang w:val="en-US"/>
        </w:rPr>
        <w:t>to 52,000 (</w:t>
      </w:r>
      <w:hyperlink r:id="rId53">
        <w:r w:rsidRPr="77963026">
          <w:rPr>
            <w:rStyle w:val="Hyperlink"/>
            <w:rFonts w:asciiTheme="majorHAnsi" w:eastAsiaTheme="majorEastAsia" w:hAnsiTheme="majorHAnsi" w:cstheme="majorBidi"/>
            <w:color w:val="auto"/>
            <w:lang w:val="en-US"/>
          </w:rPr>
          <w:t>Pulitzer Center</w:t>
        </w:r>
      </w:hyperlink>
      <w:r w:rsidRPr="77963026">
        <w:rPr>
          <w:rFonts w:asciiTheme="majorHAnsi" w:eastAsiaTheme="majorEastAsia" w:hAnsiTheme="majorHAnsi" w:cstheme="majorBidi"/>
          <w:lang w:val="en-US"/>
        </w:rPr>
        <w:t>)</w:t>
      </w:r>
    </w:p>
    <w:p w14:paraId="7A9CEFE6" w14:textId="1D362547" w:rsidR="28096724" w:rsidRDefault="28096724" w:rsidP="45559514">
      <w:pPr>
        <w:pStyle w:val="ListParagraph"/>
        <w:numPr>
          <w:ilvl w:val="0"/>
          <w:numId w:val="20"/>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
        </w:rPr>
        <w:t>Gender Wage Gap is 15.6% (…)</w:t>
      </w:r>
      <w:r w:rsidRPr="45559514">
        <w:rPr>
          <w:rFonts w:asciiTheme="majorHAnsi" w:eastAsiaTheme="majorEastAsia" w:hAnsiTheme="majorHAnsi" w:cstheme="majorBidi"/>
          <w:lang w:val="en-US"/>
        </w:rPr>
        <w:t xml:space="preserve"> </w:t>
      </w:r>
      <w:r w:rsidR="6DCDFDAB" w:rsidRPr="45559514">
        <w:rPr>
          <w:rFonts w:asciiTheme="majorHAnsi" w:eastAsiaTheme="majorEastAsia" w:hAnsiTheme="majorHAnsi" w:cstheme="majorBidi"/>
          <w:lang w:val="en-US"/>
        </w:rPr>
        <w:t>In 2018, the highest gender wage gap is observed (38.6%) among wage workers with elementary or less education and the lowest (15.8%) among workers with a tertiary education and higher</w:t>
      </w:r>
      <w:r w:rsidR="2FA1212C" w:rsidRPr="45559514">
        <w:rPr>
          <w:rFonts w:asciiTheme="majorHAnsi" w:eastAsiaTheme="majorEastAsia" w:hAnsiTheme="majorHAnsi" w:cstheme="majorBidi"/>
          <w:lang w:val="en-US"/>
        </w:rPr>
        <w:t xml:space="preserve"> (</w:t>
      </w:r>
      <w:hyperlink r:id="rId54">
        <w:r w:rsidR="2FA1212C" w:rsidRPr="45559514">
          <w:rPr>
            <w:rStyle w:val="Hyperlink"/>
            <w:rFonts w:asciiTheme="majorHAnsi" w:eastAsiaTheme="majorEastAsia" w:hAnsiTheme="majorHAnsi" w:cstheme="majorBidi"/>
            <w:color w:val="auto"/>
            <w:lang w:val="en-US"/>
          </w:rPr>
          <w:t>ILO</w:t>
        </w:r>
      </w:hyperlink>
      <w:r w:rsidR="2FA1212C" w:rsidRPr="45559514">
        <w:rPr>
          <w:rFonts w:asciiTheme="majorHAnsi" w:eastAsiaTheme="majorEastAsia" w:hAnsiTheme="majorHAnsi" w:cstheme="majorBidi"/>
          <w:lang w:val="en-US"/>
        </w:rPr>
        <w:t xml:space="preserve">) </w:t>
      </w:r>
    </w:p>
    <w:p w14:paraId="15BCE9AC" w14:textId="1C61DD54" w:rsidR="3409CB1D" w:rsidRDefault="3409CB1D" w:rsidP="45559514">
      <w:pPr>
        <w:pStyle w:val="ListParagraph"/>
        <w:numPr>
          <w:ilvl w:val="0"/>
          <w:numId w:val="20"/>
        </w:numPr>
        <w:rPr>
          <w:rFonts w:asciiTheme="majorHAnsi" w:eastAsiaTheme="majorEastAsia" w:hAnsiTheme="majorHAnsi" w:cstheme="majorBidi"/>
          <w:color w:val="000000" w:themeColor="text1"/>
          <w:lang w:val="en-US"/>
        </w:rPr>
      </w:pPr>
      <w:hyperlink r:id="rId55">
        <w:r w:rsidRPr="45559514">
          <w:rPr>
            <w:rStyle w:val="Hyperlink"/>
            <w:rFonts w:asciiTheme="majorHAnsi" w:eastAsiaTheme="majorEastAsia" w:hAnsiTheme="majorHAnsi" w:cstheme="majorBidi"/>
            <w:color w:val="auto"/>
            <w:lang w:val="en-US"/>
          </w:rPr>
          <w:t>https://www.honeypot.io/women-in-tech-2018/</w:t>
        </w:r>
      </w:hyperlink>
    </w:p>
    <w:p w14:paraId="09773ABF" w14:textId="7843CAC7" w:rsidR="1765AE6B" w:rsidRDefault="1765AE6B" w:rsidP="3579F45F">
      <w:pPr>
        <w:pStyle w:val="ListParagraph"/>
        <w:numPr>
          <w:ilvl w:val="0"/>
          <w:numId w:val="20"/>
        </w:numPr>
        <w:rPr>
          <w:rFonts w:asciiTheme="majorHAnsi" w:eastAsiaTheme="majorEastAsia" w:hAnsiTheme="majorHAnsi" w:cstheme="majorBidi"/>
          <w:color w:val="000000" w:themeColor="text1"/>
          <w:lang w:val="en-US"/>
        </w:rPr>
      </w:pPr>
      <w:r w:rsidRPr="3579F45F">
        <w:rPr>
          <w:rFonts w:asciiTheme="majorHAnsi" w:eastAsiaTheme="majorEastAsia" w:hAnsiTheme="majorHAnsi" w:cstheme="majorBidi"/>
          <w:b/>
          <w:bCs/>
          <w:highlight w:val="yellow"/>
          <w:lang w:val="en-US"/>
        </w:rPr>
        <w:t xml:space="preserve">The </w:t>
      </w:r>
      <w:r w:rsidR="6ED73C92" w:rsidRPr="3579F45F">
        <w:rPr>
          <w:rFonts w:asciiTheme="majorHAnsi" w:eastAsiaTheme="majorEastAsia" w:hAnsiTheme="majorHAnsi" w:cstheme="majorBidi"/>
          <w:b/>
          <w:bCs/>
          <w:highlight w:val="yellow"/>
          <w:lang w:val="en-US"/>
        </w:rPr>
        <w:t>gender gap among ICT specialists in 2019 in Turkey</w:t>
      </w:r>
      <w:r w:rsidR="0A7BA039" w:rsidRPr="3579F45F">
        <w:rPr>
          <w:rFonts w:asciiTheme="majorHAnsi" w:eastAsiaTheme="majorEastAsia" w:hAnsiTheme="majorHAnsi" w:cstheme="majorBidi"/>
          <w:b/>
          <w:bCs/>
          <w:highlight w:val="yellow"/>
          <w:lang w:val="en-US"/>
        </w:rPr>
        <w:t>:</w:t>
      </w:r>
      <w:r w:rsidR="6ED73C92" w:rsidRPr="3579F45F">
        <w:rPr>
          <w:rFonts w:asciiTheme="majorHAnsi" w:eastAsiaTheme="majorEastAsia" w:hAnsiTheme="majorHAnsi" w:cstheme="majorBidi"/>
          <w:b/>
          <w:bCs/>
          <w:highlight w:val="yellow"/>
          <w:lang w:val="en-US"/>
        </w:rPr>
        <w:t xml:space="preserve"> men accounted for 90.4 % of the ICT workforce compared with 9.6 % for women (</w:t>
      </w:r>
      <w:hyperlink r:id="rId56" w:anchor="ICT_specialists_by_sex">
        <w:r w:rsidR="6ED73C92" w:rsidRPr="3579F45F">
          <w:rPr>
            <w:rStyle w:val="Hyperlink"/>
            <w:rFonts w:asciiTheme="majorHAnsi" w:eastAsiaTheme="majorEastAsia" w:hAnsiTheme="majorHAnsi" w:cstheme="majorBidi"/>
            <w:b/>
            <w:bCs/>
            <w:color w:val="auto"/>
            <w:highlight w:val="yellow"/>
            <w:lang w:val="en-US"/>
          </w:rPr>
          <w:t>EUROSTAT</w:t>
        </w:r>
      </w:hyperlink>
      <w:r w:rsidR="6ED73C92" w:rsidRPr="3579F45F">
        <w:rPr>
          <w:rFonts w:asciiTheme="majorHAnsi" w:eastAsiaTheme="majorEastAsia" w:hAnsiTheme="majorHAnsi" w:cstheme="majorBidi"/>
          <w:b/>
          <w:bCs/>
          <w:highlight w:val="yellow"/>
          <w:lang w:val="en-US"/>
        </w:rPr>
        <w:t>)</w:t>
      </w:r>
    </w:p>
    <w:p w14:paraId="3EF5E272" w14:textId="002C192F" w:rsidR="45559514" w:rsidRDefault="45559514" w:rsidP="45559514">
      <w:pPr>
        <w:rPr>
          <w:rFonts w:asciiTheme="majorHAnsi" w:eastAsiaTheme="majorEastAsia" w:hAnsiTheme="majorHAnsi" w:cstheme="majorBidi"/>
          <w:lang w:val="en-US"/>
        </w:rPr>
      </w:pPr>
    </w:p>
    <w:p w14:paraId="7307B1AE" w14:textId="3DEB71E6"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Belarus </w:t>
      </w:r>
    </w:p>
    <w:p w14:paraId="18D22796" w14:textId="36B8D301" w:rsidR="45559514" w:rsidRDefault="502F4B3F" w:rsidP="77963026">
      <w:pPr>
        <w:pStyle w:val="ListParagraph"/>
        <w:numPr>
          <w:ilvl w:val="0"/>
          <w:numId w:val="17"/>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0,6 % - Percentage of adult respondents who reported plans to move permanently to another country in the next 12 months (estimate), (</w:t>
      </w:r>
      <w:hyperlink r:id="rId57">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7FDBC737" w14:textId="11234F5A" w:rsidR="45559514" w:rsidRDefault="45559514" w:rsidP="45559514">
      <w:pPr>
        <w:rPr>
          <w:rFonts w:asciiTheme="majorHAnsi" w:eastAsiaTheme="majorEastAsia" w:hAnsiTheme="majorHAnsi" w:cstheme="majorBidi"/>
          <w:lang w:val="en-US"/>
        </w:rPr>
      </w:pPr>
    </w:p>
    <w:p w14:paraId="0334A77F" w14:textId="06F93D08"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Moldova </w:t>
      </w:r>
    </w:p>
    <w:p w14:paraId="260EA0A7" w14:textId="50FBE198" w:rsidR="5DBBB3EA" w:rsidRDefault="5DBBB3EA" w:rsidP="45559514">
      <w:pPr>
        <w:pStyle w:val="ListParagraph"/>
        <w:numPr>
          <w:ilvl w:val="0"/>
          <w:numId w:val="19"/>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5% - Percentage of adult respondents who reported plans to move permanently to another country in the next 12 months (estimate), (</w:t>
      </w:r>
      <w:hyperlink r:id="rId58">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46EAFAE4" w14:textId="29F7AAEA" w:rsidR="1DB056A9" w:rsidRDefault="1DB056A9" w:rsidP="45559514">
      <w:pPr>
        <w:pStyle w:val="ListParagraph"/>
        <w:numPr>
          <w:ilvl w:val="0"/>
          <w:numId w:val="19"/>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In the Republic of Moldova, the ICT sector accounts for about 6.8% of the country’s Gross Domestic Product, with a turnover of over 13 billion lei in 2018. In the last three years, the volume of IT exports has increased by 89%, from a value of $59 million to $148 million, of which 70% are IT services exported to Great Britain, the USA, France, Germany, the Netherlands, and Romania. The 2019 International Data Corporation (IDC) report estimates that the most successful segment in the coming years will be research and development (R&amp;D) and engineering services in the IT field (</w:t>
      </w:r>
      <w:hyperlink r:id="rId59">
        <w:r w:rsidRPr="45559514">
          <w:rPr>
            <w:rStyle w:val="Hyperlink"/>
            <w:rFonts w:asciiTheme="majorHAnsi" w:eastAsiaTheme="majorEastAsia" w:hAnsiTheme="majorHAnsi" w:cstheme="majorBidi"/>
            <w:color w:val="auto"/>
            <w:lang w:val="en-US"/>
          </w:rPr>
          <w:t>EU4Digital</w:t>
        </w:r>
      </w:hyperlink>
      <w:r w:rsidRPr="45559514">
        <w:rPr>
          <w:rFonts w:asciiTheme="majorHAnsi" w:eastAsiaTheme="majorEastAsia" w:hAnsiTheme="majorHAnsi" w:cstheme="majorBidi"/>
          <w:lang w:val="en-US"/>
        </w:rPr>
        <w:t>)</w:t>
      </w:r>
    </w:p>
    <w:p w14:paraId="685C1A9F" w14:textId="73FBD533" w:rsidR="1DB056A9" w:rsidRDefault="1DB056A9" w:rsidP="3579F45F">
      <w:pPr>
        <w:pStyle w:val="ListParagraph"/>
        <w:numPr>
          <w:ilvl w:val="0"/>
          <w:numId w:val="19"/>
        </w:numPr>
        <w:rPr>
          <w:rFonts w:asciiTheme="majorHAnsi" w:eastAsiaTheme="majorEastAsia" w:hAnsiTheme="majorHAnsi" w:cstheme="majorBidi"/>
          <w:color w:val="000000" w:themeColor="text1"/>
        </w:rPr>
      </w:pPr>
      <w:r w:rsidRPr="3579F45F">
        <w:rPr>
          <w:rFonts w:asciiTheme="majorHAnsi" w:eastAsiaTheme="majorEastAsia" w:hAnsiTheme="majorHAnsi" w:cstheme="majorBidi"/>
          <w:b/>
          <w:bCs/>
          <w:highlight w:val="yellow"/>
          <w:lang w:val="en-US"/>
        </w:rPr>
        <w:t>There are now about 27,000 working IT specialists in the Republic of Moldova, of which 10,000 in the more than 500 resident companies operating in the Moldova IT Park. Of the total number of employees, almost 30% are women (</w:t>
      </w:r>
      <w:hyperlink r:id="rId60">
        <w:r w:rsidRPr="3579F45F">
          <w:rPr>
            <w:rStyle w:val="Hyperlink"/>
            <w:rFonts w:asciiTheme="majorHAnsi" w:eastAsiaTheme="majorEastAsia" w:hAnsiTheme="majorHAnsi" w:cstheme="majorBidi"/>
            <w:b/>
            <w:bCs/>
            <w:color w:val="auto"/>
            <w:highlight w:val="yellow"/>
            <w:lang w:val="en-US"/>
          </w:rPr>
          <w:t>EU4Digital</w:t>
        </w:r>
      </w:hyperlink>
      <w:r w:rsidRPr="3579F45F">
        <w:rPr>
          <w:rFonts w:asciiTheme="majorHAnsi" w:eastAsiaTheme="majorEastAsia" w:hAnsiTheme="majorHAnsi" w:cstheme="majorBidi"/>
          <w:b/>
          <w:bCs/>
          <w:highlight w:val="yellow"/>
          <w:lang w:val="en-US"/>
        </w:rPr>
        <w:t>)</w:t>
      </w:r>
    </w:p>
    <w:p w14:paraId="461639A0" w14:textId="07580F27" w:rsidR="45559514" w:rsidRDefault="45559514" w:rsidP="45559514">
      <w:pPr>
        <w:rPr>
          <w:rFonts w:asciiTheme="majorHAnsi" w:eastAsiaTheme="majorEastAsia" w:hAnsiTheme="majorHAnsi" w:cstheme="majorBidi"/>
          <w:lang w:val="en-US"/>
        </w:rPr>
      </w:pPr>
    </w:p>
    <w:p w14:paraId="0D9B5066" w14:textId="1F3A039D"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Ukraine </w:t>
      </w:r>
    </w:p>
    <w:p w14:paraId="564DD4C1" w14:textId="3D72A758" w:rsidR="112D0E98" w:rsidRDefault="112D0E98" w:rsidP="45559514">
      <w:pPr>
        <w:pStyle w:val="ListParagraph"/>
        <w:numPr>
          <w:ilvl w:val="0"/>
          <w:numId w:val="18"/>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1,3 % - Percentage of adult respondents who reported plans to move permanently to another country in the next 12 months (estimate), (</w:t>
      </w:r>
      <w:hyperlink r:id="rId61">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228A9F0C" w14:textId="6EC6D21A" w:rsidR="5109F0BC" w:rsidRDefault="5109F0BC" w:rsidP="45559514">
      <w:pPr>
        <w:pStyle w:val="ListParagraph"/>
        <w:numPr>
          <w:ilvl w:val="0"/>
          <w:numId w:val="18"/>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 xml:space="preserve">According to the </w:t>
      </w:r>
      <w:hyperlink r:id="rId62">
        <w:r w:rsidRPr="45559514">
          <w:rPr>
            <w:rStyle w:val="Hyperlink"/>
            <w:rFonts w:asciiTheme="majorHAnsi" w:eastAsiaTheme="majorEastAsia" w:hAnsiTheme="majorHAnsi" w:cstheme="majorBidi"/>
            <w:color w:val="auto"/>
            <w:lang w:val="en-US"/>
          </w:rPr>
          <w:t>data</w:t>
        </w:r>
      </w:hyperlink>
      <w:r w:rsidRPr="45559514">
        <w:rPr>
          <w:rFonts w:asciiTheme="majorHAnsi" w:eastAsiaTheme="majorEastAsia" w:hAnsiTheme="majorHAnsi" w:cstheme="majorBidi"/>
          <w:lang w:val="en-US"/>
        </w:rPr>
        <w:t xml:space="preserve"> provided by the Ukrainian digital company N-</w:t>
      </w:r>
      <w:proofErr w:type="spellStart"/>
      <w:r w:rsidRPr="45559514">
        <w:rPr>
          <w:rFonts w:asciiTheme="majorHAnsi" w:eastAsiaTheme="majorEastAsia" w:hAnsiTheme="majorHAnsi" w:cstheme="majorBidi"/>
          <w:lang w:val="en-US"/>
        </w:rPr>
        <w:t>iX</w:t>
      </w:r>
      <w:proofErr w:type="spellEnd"/>
      <w:r w:rsidRPr="45559514">
        <w:rPr>
          <w:rFonts w:asciiTheme="majorHAnsi" w:eastAsiaTheme="majorEastAsia" w:hAnsiTheme="majorHAnsi" w:cstheme="majorBidi"/>
          <w:lang w:val="en-US"/>
        </w:rPr>
        <w:t>, information and communications technology (ICT) take third place in volume of services export, representing one-fifth of Ukraine’s service exports. Revenue in the ICT sector by itself is growing by 26% each year, the number of companies in the field overtaking 4,000. The number of specialists employed in the industry in 2020 reached almost 200,000 (</w:t>
      </w:r>
      <w:hyperlink r:id="rId63">
        <w:r w:rsidRPr="45559514">
          <w:rPr>
            <w:rStyle w:val="Hyperlink"/>
            <w:rFonts w:asciiTheme="majorHAnsi" w:eastAsiaTheme="majorEastAsia" w:hAnsiTheme="majorHAnsi" w:cstheme="majorBidi"/>
            <w:color w:val="auto"/>
            <w:lang w:val="en-US"/>
          </w:rPr>
          <w:t>EU4Digital</w:t>
        </w:r>
      </w:hyperlink>
      <w:r w:rsidRPr="45559514">
        <w:rPr>
          <w:rFonts w:asciiTheme="majorHAnsi" w:eastAsiaTheme="majorEastAsia" w:hAnsiTheme="majorHAnsi" w:cstheme="majorBidi"/>
          <w:lang w:val="en-US"/>
        </w:rPr>
        <w:t>)</w:t>
      </w:r>
    </w:p>
    <w:p w14:paraId="3825C696" w14:textId="738A10BE" w:rsidR="3DDB7AB1" w:rsidRDefault="3DDB7AB1" w:rsidP="3579F45F">
      <w:pPr>
        <w:pStyle w:val="ListParagraph"/>
        <w:numPr>
          <w:ilvl w:val="0"/>
          <w:numId w:val="18"/>
        </w:numPr>
        <w:rPr>
          <w:rFonts w:asciiTheme="majorHAnsi" w:eastAsiaTheme="majorEastAsia" w:hAnsiTheme="majorHAnsi" w:cstheme="majorBidi"/>
          <w:color w:val="000000" w:themeColor="text1"/>
          <w:lang w:val="en-US"/>
        </w:rPr>
      </w:pPr>
      <w:r w:rsidRPr="3579F45F">
        <w:rPr>
          <w:rFonts w:asciiTheme="majorHAnsi" w:eastAsiaTheme="majorEastAsia" w:hAnsiTheme="majorHAnsi" w:cstheme="majorBidi"/>
          <w:b/>
          <w:bCs/>
          <w:highlight w:val="yellow"/>
          <w:lang w:val="en-US"/>
        </w:rPr>
        <w:t xml:space="preserve">The number of women employed in the IT industry in Ukraine is steadily </w:t>
      </w:r>
      <w:proofErr w:type="gramStart"/>
      <w:r w:rsidRPr="3579F45F">
        <w:rPr>
          <w:rFonts w:asciiTheme="majorHAnsi" w:eastAsiaTheme="majorEastAsia" w:hAnsiTheme="majorHAnsi" w:cstheme="majorBidi"/>
          <w:b/>
          <w:bCs/>
          <w:highlight w:val="yellow"/>
          <w:lang w:val="en-US"/>
        </w:rPr>
        <w:t>growing, but</w:t>
      </w:r>
      <w:proofErr w:type="gramEnd"/>
      <w:r w:rsidRPr="3579F45F">
        <w:rPr>
          <w:rFonts w:asciiTheme="majorHAnsi" w:eastAsiaTheme="majorEastAsia" w:hAnsiTheme="majorHAnsi" w:cstheme="majorBidi"/>
          <w:b/>
          <w:bCs/>
          <w:highlight w:val="yellow"/>
          <w:lang w:val="en-US"/>
        </w:rPr>
        <w:t xml:space="preserve"> still represents hardly a quarter of the total number of IT specialists. Ukrainian online service </w:t>
      </w:r>
      <w:proofErr w:type="spellStart"/>
      <w:r w:rsidRPr="3579F45F">
        <w:rPr>
          <w:rFonts w:asciiTheme="majorHAnsi" w:eastAsiaTheme="majorEastAsia" w:hAnsiTheme="majorHAnsi" w:cstheme="majorBidi"/>
          <w:b/>
          <w:bCs/>
          <w:highlight w:val="yellow"/>
          <w:lang w:val="en-US"/>
        </w:rPr>
        <w:t>YouControl</w:t>
      </w:r>
      <w:proofErr w:type="spellEnd"/>
      <w:r w:rsidRPr="3579F45F">
        <w:rPr>
          <w:rFonts w:asciiTheme="majorHAnsi" w:eastAsiaTheme="majorEastAsia" w:hAnsiTheme="majorHAnsi" w:cstheme="majorBidi"/>
          <w:b/>
          <w:bCs/>
          <w:highlight w:val="yellow"/>
          <w:lang w:val="en-US"/>
        </w:rPr>
        <w:t xml:space="preserve"> calculated how many female individual entrepreneurs there were in the IT-industry in Ukraine. In 2019 in comparison to 2017, the number of individual female entrepreneurs in IT grew by 62%. Moreover, in comparison to 2018, in 2019 the number of female individual entrepreneurs in IT grew faster than the overall number (+24% of women against +19% overall). (</w:t>
      </w:r>
      <w:hyperlink r:id="rId64">
        <w:r w:rsidRPr="3579F45F">
          <w:rPr>
            <w:rStyle w:val="Hyperlink"/>
            <w:rFonts w:asciiTheme="majorHAnsi" w:eastAsiaTheme="majorEastAsia" w:hAnsiTheme="majorHAnsi" w:cstheme="majorBidi"/>
            <w:b/>
            <w:bCs/>
            <w:color w:val="auto"/>
            <w:highlight w:val="yellow"/>
            <w:lang w:val="en-US"/>
          </w:rPr>
          <w:t>EU4Digital</w:t>
        </w:r>
      </w:hyperlink>
      <w:r w:rsidRPr="3579F45F">
        <w:rPr>
          <w:rFonts w:asciiTheme="majorHAnsi" w:eastAsiaTheme="majorEastAsia" w:hAnsiTheme="majorHAnsi" w:cstheme="majorBidi"/>
          <w:b/>
          <w:bCs/>
          <w:highlight w:val="yellow"/>
          <w:lang w:val="en-US"/>
        </w:rPr>
        <w:t>)</w:t>
      </w:r>
    </w:p>
    <w:p w14:paraId="3178CADE" w14:textId="077A3B03" w:rsidR="6CDBAE8F" w:rsidRDefault="6CDBAE8F"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Albania</w:t>
      </w:r>
    </w:p>
    <w:p w14:paraId="0B1D9CBF" w14:textId="6ADBB8F0" w:rsidR="6CDBAE8F" w:rsidRDefault="6CDBAE8F" w:rsidP="45559514">
      <w:pPr>
        <w:pStyle w:val="ListParagraph"/>
        <w:numPr>
          <w:ilvl w:val="0"/>
          <w:numId w:val="16"/>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15,8 % - Percentage of adult respondents who reported plans to move permanently to another country in the next 12 months (estimate), (</w:t>
      </w:r>
      <w:hyperlink r:id="rId65">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345711BF" w14:textId="6597FE8E" w:rsidR="45559514" w:rsidRDefault="45559514" w:rsidP="45559514">
      <w:pPr>
        <w:rPr>
          <w:rFonts w:asciiTheme="majorHAnsi" w:eastAsiaTheme="majorEastAsia" w:hAnsiTheme="majorHAnsi" w:cstheme="majorBidi"/>
          <w:lang w:val="en-US"/>
        </w:rPr>
      </w:pPr>
    </w:p>
    <w:p w14:paraId="445BC2D5" w14:textId="051B4EC2" w:rsidR="48D23C06" w:rsidRDefault="48D23C06" w:rsidP="77963026">
      <w:p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 xml:space="preserve">Bosnia and Herzegovina </w:t>
      </w:r>
    </w:p>
    <w:p w14:paraId="48612EBC" w14:textId="151FEC52" w:rsidR="75F87A90" w:rsidRDefault="75F87A90" w:rsidP="45559514">
      <w:pPr>
        <w:pStyle w:val="ListParagraph"/>
        <w:numPr>
          <w:ilvl w:val="0"/>
          <w:numId w:val="13"/>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4,4% - Percentage of adult respondents who reported plans to move permanently to another country in the next 12 months (estimate), (</w:t>
      </w:r>
      <w:hyperlink r:id="rId66">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0811D986" w14:textId="3FC75358" w:rsidR="45559514" w:rsidRDefault="45559514" w:rsidP="45559514">
      <w:pPr>
        <w:rPr>
          <w:rFonts w:asciiTheme="majorHAnsi" w:eastAsiaTheme="majorEastAsia" w:hAnsiTheme="majorHAnsi" w:cstheme="majorBidi"/>
          <w:lang w:val="en-US"/>
        </w:rPr>
      </w:pPr>
    </w:p>
    <w:p w14:paraId="0DA2176B" w14:textId="7FE63F9D" w:rsidR="48D23C06" w:rsidRDefault="48D23C06" w:rsidP="77963026">
      <w:p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 xml:space="preserve"> Kosovo*</w:t>
      </w:r>
    </w:p>
    <w:p w14:paraId="6B773E0E" w14:textId="3FB0FE24" w:rsidR="4F96482C" w:rsidRDefault="4F96482C" w:rsidP="45559514">
      <w:pPr>
        <w:pStyle w:val="ListParagraph"/>
        <w:numPr>
          <w:ilvl w:val="0"/>
          <w:numId w:val="6"/>
        </w:numPr>
        <w:rPr>
          <w:rFonts w:asciiTheme="majorHAnsi" w:eastAsiaTheme="majorEastAsia" w:hAnsiTheme="majorHAnsi" w:cstheme="majorBidi"/>
          <w:color w:val="000000" w:themeColor="text1"/>
          <w:lang w:val="en-US"/>
        </w:rPr>
      </w:pPr>
      <w:r w:rsidRPr="3579F45F">
        <w:rPr>
          <w:rFonts w:asciiTheme="majorHAnsi" w:eastAsiaTheme="majorEastAsia" w:hAnsiTheme="majorHAnsi" w:cstheme="majorBidi"/>
          <w:b/>
          <w:bCs/>
          <w:highlight w:val="yellow"/>
          <w:lang w:val="en-US"/>
        </w:rPr>
        <w:lastRenderedPageBreak/>
        <w:t>Only 22% of Internet Communication Technology (ICT) sector employees are women (</w:t>
      </w:r>
      <w:hyperlink r:id="rId67">
        <w:r w:rsidRPr="3579F45F">
          <w:rPr>
            <w:rStyle w:val="Hyperlink"/>
            <w:rFonts w:asciiTheme="majorHAnsi" w:eastAsiaTheme="majorEastAsia" w:hAnsiTheme="majorHAnsi" w:cstheme="majorBidi"/>
            <w:b/>
            <w:bCs/>
            <w:color w:val="auto"/>
            <w:highlight w:val="yellow"/>
            <w:lang w:val="en-US"/>
          </w:rPr>
          <w:t xml:space="preserve">Kosovo Gender Analysis </w:t>
        </w:r>
      </w:hyperlink>
      <w:r w:rsidRPr="3579F45F">
        <w:rPr>
          <w:rFonts w:asciiTheme="majorHAnsi" w:eastAsiaTheme="majorEastAsia" w:hAnsiTheme="majorHAnsi" w:cstheme="majorBidi"/>
          <w:b/>
          <w:bCs/>
          <w:highlight w:val="yellow"/>
          <w:lang w:val="en-US"/>
        </w:rPr>
        <w:t>2018)</w:t>
      </w:r>
      <w:r w:rsidRPr="3579F45F">
        <w:rPr>
          <w:rFonts w:asciiTheme="majorHAnsi" w:eastAsiaTheme="majorEastAsia" w:hAnsiTheme="majorHAnsi" w:cstheme="majorBidi"/>
          <w:b/>
          <w:bCs/>
          <w:lang w:val="en-US"/>
        </w:rPr>
        <w:t xml:space="preserve"> </w:t>
      </w:r>
    </w:p>
    <w:p w14:paraId="6B07D71E" w14:textId="42E5B207" w:rsidR="45559514" w:rsidRDefault="45559514" w:rsidP="45559514">
      <w:pPr>
        <w:rPr>
          <w:rFonts w:asciiTheme="majorHAnsi" w:eastAsiaTheme="majorEastAsia" w:hAnsiTheme="majorHAnsi" w:cstheme="majorBidi"/>
          <w:lang w:val="en-US"/>
        </w:rPr>
      </w:pPr>
    </w:p>
    <w:p w14:paraId="3A2B5443" w14:textId="0E3F7607"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Montenegro</w:t>
      </w:r>
    </w:p>
    <w:p w14:paraId="386FDB62" w14:textId="1D50F91A" w:rsidR="6D2A7708" w:rsidRDefault="6D2A7708" w:rsidP="45559514">
      <w:pPr>
        <w:pStyle w:val="ListParagraph"/>
        <w:numPr>
          <w:ilvl w:val="0"/>
          <w:numId w:val="12"/>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1 % - Percentage of adult respondents who reported plans to move permanently to another country in the next 12 months (estimate), (</w:t>
      </w:r>
      <w:hyperlink r:id="rId68">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6CC7D7E2" w14:textId="6B358D6E" w:rsidR="45559514" w:rsidRDefault="45559514" w:rsidP="77963026">
      <w:pPr>
        <w:rPr>
          <w:rFonts w:asciiTheme="majorHAnsi" w:eastAsiaTheme="majorEastAsia" w:hAnsiTheme="majorHAnsi" w:cstheme="majorBidi"/>
          <w:lang w:val="en-US"/>
        </w:rPr>
      </w:pPr>
    </w:p>
    <w:p w14:paraId="108D28D1" w14:textId="276EB1E2" w:rsidR="48D23C06" w:rsidRDefault="48D23C06" w:rsidP="77963026">
      <w:p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 xml:space="preserve">North Macedonia </w:t>
      </w:r>
    </w:p>
    <w:p w14:paraId="18D5B95F" w14:textId="70587326" w:rsidR="45559514" w:rsidRDefault="431F8E41" w:rsidP="45559514">
      <w:pPr>
        <w:pStyle w:val="ListParagraph"/>
        <w:numPr>
          <w:ilvl w:val="0"/>
          <w:numId w:val="15"/>
        </w:numPr>
        <w:rPr>
          <w:rFonts w:asciiTheme="majorHAnsi" w:eastAsiaTheme="majorEastAsia" w:hAnsiTheme="majorHAnsi" w:cstheme="majorBidi"/>
          <w:color w:val="000000" w:themeColor="text1"/>
          <w:lang w:val="en-US"/>
        </w:rPr>
      </w:pPr>
      <w:r w:rsidRPr="7E4D4EF4">
        <w:rPr>
          <w:rFonts w:asciiTheme="majorHAnsi" w:eastAsiaTheme="majorEastAsia" w:hAnsiTheme="majorHAnsi" w:cstheme="majorBidi"/>
          <w:lang w:val="en-US"/>
        </w:rPr>
        <w:t>5% - Percentage of adult respondents who reported plans to move permanently to another country in the next 12 months (estimate), (</w:t>
      </w:r>
      <w:hyperlink r:id="rId69">
        <w:r w:rsidRPr="7E4D4EF4">
          <w:rPr>
            <w:rStyle w:val="Hyperlink"/>
            <w:rFonts w:asciiTheme="majorHAnsi" w:eastAsiaTheme="majorEastAsia" w:hAnsiTheme="majorHAnsi" w:cstheme="majorBidi"/>
            <w:color w:val="auto"/>
            <w:lang w:val="en-US"/>
          </w:rPr>
          <w:t>Gallup</w:t>
        </w:r>
      </w:hyperlink>
      <w:r w:rsidRPr="7E4D4EF4">
        <w:rPr>
          <w:rFonts w:asciiTheme="majorHAnsi" w:eastAsiaTheme="majorEastAsia" w:hAnsiTheme="majorHAnsi" w:cstheme="majorBidi"/>
          <w:lang w:val="en-US"/>
        </w:rPr>
        <w:t>, 2016)</w:t>
      </w:r>
    </w:p>
    <w:p w14:paraId="7AFF57F4" w14:textId="278B7B0D"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Serbia </w:t>
      </w:r>
    </w:p>
    <w:p w14:paraId="64E0CCE5" w14:textId="2ADFAE6C" w:rsidR="57842102" w:rsidRDefault="57842102" w:rsidP="45559514">
      <w:pPr>
        <w:pStyle w:val="ListParagraph"/>
        <w:numPr>
          <w:ilvl w:val="0"/>
          <w:numId w:val="14"/>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2,5% - Percentage of adult respondents who reported plans to move permanently to another country in the next 12 months (estimate), (</w:t>
      </w:r>
      <w:hyperlink r:id="rId70">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730D3DF3" w14:textId="6BDCC06B" w:rsidR="29140B8F" w:rsidRDefault="29140B8F" w:rsidP="45559514">
      <w:pPr>
        <w:pStyle w:val="ListParagraph"/>
        <w:numPr>
          <w:ilvl w:val="0"/>
          <w:numId w:val="14"/>
        </w:numPr>
        <w:rPr>
          <w:rFonts w:asciiTheme="majorHAnsi" w:eastAsiaTheme="majorEastAsia" w:hAnsiTheme="majorHAnsi" w:cstheme="majorBidi"/>
          <w:color w:val="000000" w:themeColor="text1"/>
          <w:lang w:val="en-US"/>
        </w:rPr>
      </w:pPr>
      <w:r w:rsidRPr="45559514">
        <w:rPr>
          <w:rFonts w:asciiTheme="majorHAnsi" w:eastAsiaTheme="majorEastAsia" w:hAnsiTheme="majorHAnsi" w:cstheme="majorBidi"/>
          <w:lang w:val="en-US"/>
        </w:rPr>
        <w:t xml:space="preserve">The average annual growth of ICT specialists in employment was observed in Serbia, with rates of 8.9 % for men and 13.0 % for women </w:t>
      </w:r>
      <w:r w:rsidR="5F275F9D" w:rsidRPr="45559514">
        <w:rPr>
          <w:rFonts w:asciiTheme="majorHAnsi" w:eastAsiaTheme="majorEastAsia" w:hAnsiTheme="majorHAnsi" w:cstheme="majorBidi"/>
          <w:lang w:val="en-US"/>
        </w:rPr>
        <w:t>(</w:t>
      </w:r>
      <w:hyperlink r:id="rId71" w:anchor="ICT_specialists_by_sex">
        <w:r w:rsidR="5F275F9D" w:rsidRPr="45559514">
          <w:rPr>
            <w:rStyle w:val="Hyperlink"/>
            <w:rFonts w:asciiTheme="majorHAnsi" w:eastAsiaTheme="majorEastAsia" w:hAnsiTheme="majorHAnsi" w:cstheme="majorBidi"/>
            <w:color w:val="auto"/>
            <w:lang w:val="en-US"/>
          </w:rPr>
          <w:t>EUROSTAT</w:t>
        </w:r>
      </w:hyperlink>
      <w:r w:rsidR="5F275F9D" w:rsidRPr="45559514">
        <w:rPr>
          <w:rFonts w:asciiTheme="majorHAnsi" w:eastAsiaTheme="majorEastAsia" w:hAnsiTheme="majorHAnsi" w:cstheme="majorBidi"/>
          <w:lang w:val="en-US"/>
        </w:rPr>
        <w:t>)</w:t>
      </w:r>
    </w:p>
    <w:p w14:paraId="4EA1E080" w14:textId="5ABA8B4A" w:rsidR="48D23C06" w:rsidRDefault="48D23C06" w:rsidP="77963026">
      <w:p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 xml:space="preserve">Kazakhstan </w:t>
      </w:r>
    </w:p>
    <w:p w14:paraId="7A639ECC" w14:textId="1B3B5D79" w:rsidR="45559514" w:rsidRDefault="487DC061" w:rsidP="45559514">
      <w:pPr>
        <w:pStyle w:val="ListParagraph"/>
        <w:numPr>
          <w:ilvl w:val="0"/>
          <w:numId w:val="11"/>
        </w:numPr>
        <w:rPr>
          <w:rFonts w:asciiTheme="majorHAnsi" w:eastAsiaTheme="majorEastAsia" w:hAnsiTheme="majorHAnsi" w:cstheme="majorBidi"/>
          <w:color w:val="000000" w:themeColor="text1"/>
          <w:lang w:val="en-US"/>
        </w:rPr>
      </w:pPr>
      <w:r w:rsidRPr="7E4D4EF4">
        <w:rPr>
          <w:rFonts w:asciiTheme="majorHAnsi" w:eastAsiaTheme="majorEastAsia" w:hAnsiTheme="majorHAnsi" w:cstheme="majorBidi"/>
          <w:lang w:val="en-US"/>
        </w:rPr>
        <w:t>0,7 % - Percentage of adult respondents who reported plans to move permanently to another country in the next 12 months (estimate), (</w:t>
      </w:r>
      <w:hyperlink r:id="rId72">
        <w:r w:rsidRPr="7E4D4EF4">
          <w:rPr>
            <w:rStyle w:val="Hyperlink"/>
            <w:rFonts w:asciiTheme="majorHAnsi" w:eastAsiaTheme="majorEastAsia" w:hAnsiTheme="majorHAnsi" w:cstheme="majorBidi"/>
            <w:color w:val="auto"/>
            <w:lang w:val="en-US"/>
          </w:rPr>
          <w:t>Gallup</w:t>
        </w:r>
      </w:hyperlink>
      <w:r w:rsidRPr="7E4D4EF4">
        <w:rPr>
          <w:rFonts w:asciiTheme="majorHAnsi" w:eastAsiaTheme="majorEastAsia" w:hAnsiTheme="majorHAnsi" w:cstheme="majorBidi"/>
          <w:lang w:val="en-US"/>
        </w:rPr>
        <w:t>, 2016)</w:t>
      </w:r>
    </w:p>
    <w:p w14:paraId="0580E257" w14:textId="540A396D" w:rsidR="45559514" w:rsidRDefault="45559514" w:rsidP="45559514">
      <w:pPr>
        <w:rPr>
          <w:rFonts w:asciiTheme="majorHAnsi" w:eastAsiaTheme="majorEastAsia" w:hAnsiTheme="majorHAnsi" w:cstheme="majorBidi"/>
          <w:lang w:val="en-US"/>
        </w:rPr>
      </w:pPr>
    </w:p>
    <w:p w14:paraId="46D2A106" w14:textId="75959AE9"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Kyrgyzstan </w:t>
      </w:r>
    </w:p>
    <w:p w14:paraId="56668E94" w14:textId="0F086A91" w:rsidR="39089716" w:rsidRDefault="39089716" w:rsidP="77963026">
      <w:pPr>
        <w:pStyle w:val="ListParagraph"/>
        <w:numPr>
          <w:ilvl w:val="0"/>
          <w:numId w:val="7"/>
        </w:numPr>
        <w:rPr>
          <w:rFonts w:asciiTheme="majorHAnsi" w:eastAsiaTheme="majorEastAsia" w:hAnsiTheme="majorHAnsi" w:cstheme="majorBidi"/>
          <w:color w:val="000000" w:themeColor="text1"/>
        </w:rPr>
      </w:pPr>
      <w:r w:rsidRPr="77963026">
        <w:rPr>
          <w:rFonts w:asciiTheme="majorHAnsi" w:eastAsiaTheme="majorEastAsia" w:hAnsiTheme="majorHAnsi" w:cstheme="majorBidi"/>
          <w:lang w:val="en-US"/>
        </w:rPr>
        <w:t>1,3% - Percentage of adult respondents who reported plans to move permanently to another country in the next 12 months (estimate), (</w:t>
      </w:r>
      <w:hyperlink r:id="rId73">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1ABBB339" w14:textId="2B7DD86F" w:rsidR="45559514" w:rsidRDefault="45559514" w:rsidP="77963026">
      <w:pPr>
        <w:rPr>
          <w:rFonts w:asciiTheme="majorHAnsi" w:eastAsiaTheme="majorEastAsia" w:hAnsiTheme="majorHAnsi" w:cstheme="majorBidi"/>
          <w:lang w:val="en-US"/>
        </w:rPr>
      </w:pPr>
    </w:p>
    <w:p w14:paraId="01CE640D" w14:textId="7D5C6520" w:rsidR="48D23C06" w:rsidRDefault="48D23C06" w:rsidP="77963026">
      <w:pPr>
        <w:rPr>
          <w:rFonts w:asciiTheme="majorHAnsi" w:eastAsiaTheme="majorEastAsia" w:hAnsiTheme="majorHAnsi" w:cstheme="majorBidi"/>
          <w:b/>
          <w:bCs/>
          <w:lang w:val="en-US"/>
        </w:rPr>
      </w:pPr>
      <w:r w:rsidRPr="77963026">
        <w:rPr>
          <w:rFonts w:asciiTheme="majorHAnsi" w:eastAsiaTheme="majorEastAsia" w:hAnsiTheme="majorHAnsi" w:cstheme="majorBidi"/>
          <w:b/>
          <w:bCs/>
          <w:lang w:val="en-US"/>
        </w:rPr>
        <w:t xml:space="preserve">Tajikistan </w:t>
      </w:r>
    </w:p>
    <w:p w14:paraId="6EBF8FE6" w14:textId="216CB21A" w:rsidR="580122C6" w:rsidRDefault="580122C6" w:rsidP="45559514">
      <w:pPr>
        <w:pStyle w:val="ListParagraph"/>
        <w:numPr>
          <w:ilvl w:val="0"/>
          <w:numId w:val="8"/>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0,5% - Percentage of adult respondents who reported plans to move permanently to another country in the next 12 months (estimate), (</w:t>
      </w:r>
      <w:hyperlink r:id="rId74">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1E3C711A" w14:textId="73E2BA42" w:rsidR="45559514" w:rsidRDefault="45559514" w:rsidP="77963026">
      <w:pPr>
        <w:rPr>
          <w:rFonts w:asciiTheme="majorHAnsi" w:eastAsiaTheme="majorEastAsia" w:hAnsiTheme="majorHAnsi" w:cstheme="majorBidi"/>
          <w:lang w:val="en-US"/>
        </w:rPr>
      </w:pPr>
    </w:p>
    <w:p w14:paraId="58B483B9" w14:textId="6AAB2B19"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Turkmenistan </w:t>
      </w:r>
    </w:p>
    <w:p w14:paraId="24168FF0" w14:textId="608BF6AF" w:rsidR="45559514" w:rsidRDefault="25A1D428" w:rsidP="77963026">
      <w:pPr>
        <w:pStyle w:val="ListParagraph"/>
        <w:numPr>
          <w:ilvl w:val="0"/>
          <w:numId w:val="9"/>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0,7 % - Percentage of adult respondents who reported plans to move permanently to another country in the next 12 months (estimate), (</w:t>
      </w:r>
      <w:hyperlink r:id="rId75">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1D2A831F" w14:textId="6FCB4A07" w:rsidR="45559514" w:rsidRDefault="45559514" w:rsidP="45559514">
      <w:pPr>
        <w:rPr>
          <w:rFonts w:asciiTheme="majorHAnsi" w:eastAsiaTheme="majorEastAsia" w:hAnsiTheme="majorHAnsi" w:cstheme="majorBidi"/>
          <w:lang w:val="en-US"/>
        </w:rPr>
      </w:pPr>
    </w:p>
    <w:p w14:paraId="02831D18" w14:textId="67D6438D" w:rsidR="48D23C06" w:rsidRDefault="48D23C06" w:rsidP="77963026">
      <w:pPr>
        <w:rPr>
          <w:rFonts w:asciiTheme="majorHAnsi" w:eastAsiaTheme="majorEastAsia" w:hAnsiTheme="majorHAnsi" w:cstheme="majorBidi"/>
          <w:lang w:val="en-US"/>
        </w:rPr>
      </w:pPr>
      <w:r w:rsidRPr="77963026">
        <w:rPr>
          <w:rFonts w:asciiTheme="majorHAnsi" w:eastAsiaTheme="majorEastAsia" w:hAnsiTheme="majorHAnsi" w:cstheme="majorBidi"/>
          <w:b/>
          <w:bCs/>
          <w:lang w:val="en-US"/>
        </w:rPr>
        <w:t xml:space="preserve">Uzbekistan </w:t>
      </w:r>
    </w:p>
    <w:p w14:paraId="1D19A035" w14:textId="579D1A63" w:rsidR="03F676EE" w:rsidRDefault="03F676EE" w:rsidP="45559514">
      <w:pPr>
        <w:pStyle w:val="ListParagraph"/>
        <w:numPr>
          <w:ilvl w:val="0"/>
          <w:numId w:val="10"/>
        </w:numPr>
        <w:rPr>
          <w:rFonts w:asciiTheme="majorHAnsi" w:eastAsiaTheme="majorEastAsia" w:hAnsiTheme="majorHAnsi" w:cstheme="majorBidi"/>
          <w:color w:val="000000" w:themeColor="text1"/>
          <w:lang w:val="en-US"/>
        </w:rPr>
      </w:pPr>
      <w:r w:rsidRPr="77963026">
        <w:rPr>
          <w:rFonts w:asciiTheme="majorHAnsi" w:eastAsiaTheme="majorEastAsia" w:hAnsiTheme="majorHAnsi" w:cstheme="majorBidi"/>
          <w:lang w:val="en-US"/>
        </w:rPr>
        <w:t>0,2% - Percentage of adult respondents who reported plans to move permanently to another country in the next 12 months (estimate), (</w:t>
      </w:r>
      <w:hyperlink r:id="rId76">
        <w:r w:rsidRPr="77963026">
          <w:rPr>
            <w:rStyle w:val="Hyperlink"/>
            <w:rFonts w:asciiTheme="majorHAnsi" w:eastAsiaTheme="majorEastAsia" w:hAnsiTheme="majorHAnsi" w:cstheme="majorBidi"/>
            <w:color w:val="auto"/>
            <w:lang w:val="en-US"/>
          </w:rPr>
          <w:t>Gallup</w:t>
        </w:r>
      </w:hyperlink>
      <w:r w:rsidRPr="77963026">
        <w:rPr>
          <w:rFonts w:asciiTheme="majorHAnsi" w:eastAsiaTheme="majorEastAsia" w:hAnsiTheme="majorHAnsi" w:cstheme="majorBidi"/>
          <w:lang w:val="en-US"/>
        </w:rPr>
        <w:t>, 2016)</w:t>
      </w:r>
    </w:p>
    <w:p w14:paraId="49D5FDA3" w14:textId="6F6871B0" w:rsidR="45559514" w:rsidRDefault="45559514" w:rsidP="45559514">
      <w:pPr>
        <w:rPr>
          <w:rFonts w:asciiTheme="majorHAnsi" w:eastAsiaTheme="majorEastAsia" w:hAnsiTheme="majorHAnsi" w:cstheme="majorBidi"/>
          <w:lang w:val="en-US"/>
        </w:rPr>
      </w:pPr>
    </w:p>
    <w:sectPr w:rsidR="45559514" w:rsidSect="003972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19022" w14:textId="77777777" w:rsidR="00592CD5" w:rsidRDefault="00592CD5" w:rsidP="00C97CC9">
      <w:pPr>
        <w:spacing w:after="0" w:line="240" w:lineRule="auto"/>
      </w:pPr>
      <w:r>
        <w:separator/>
      </w:r>
    </w:p>
  </w:endnote>
  <w:endnote w:type="continuationSeparator" w:id="0">
    <w:p w14:paraId="5DC37EA1" w14:textId="77777777" w:rsidR="00592CD5" w:rsidRDefault="00592CD5" w:rsidP="00C9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DFBC8" w14:textId="77777777" w:rsidR="00592CD5" w:rsidRDefault="00592CD5" w:rsidP="00C97CC9">
      <w:pPr>
        <w:spacing w:after="0" w:line="240" w:lineRule="auto"/>
      </w:pPr>
      <w:r>
        <w:separator/>
      </w:r>
    </w:p>
  </w:footnote>
  <w:footnote w:type="continuationSeparator" w:id="0">
    <w:p w14:paraId="03A7FDCC" w14:textId="77777777" w:rsidR="00592CD5" w:rsidRDefault="00592CD5" w:rsidP="00C97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8866"/>
    <w:multiLevelType w:val="multilevel"/>
    <w:tmpl w:val="66B0E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3C6040"/>
    <w:multiLevelType w:val="multilevel"/>
    <w:tmpl w:val="196CCC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7043BD"/>
    <w:multiLevelType w:val="multilevel"/>
    <w:tmpl w:val="7F241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9D1958"/>
    <w:multiLevelType w:val="hybridMultilevel"/>
    <w:tmpl w:val="5F8CFB98"/>
    <w:lvl w:ilvl="0" w:tplc="83ACE00C">
      <w:start w:val="1"/>
      <w:numFmt w:val="bullet"/>
      <w:lvlText w:val=""/>
      <w:lvlJc w:val="left"/>
      <w:pPr>
        <w:ind w:left="720" w:hanging="360"/>
      </w:pPr>
      <w:rPr>
        <w:rFonts w:ascii="Symbol" w:hAnsi="Symbol" w:hint="default"/>
      </w:rPr>
    </w:lvl>
    <w:lvl w:ilvl="1" w:tplc="BBC4D3E8">
      <w:start w:val="1"/>
      <w:numFmt w:val="bullet"/>
      <w:lvlText w:val="o"/>
      <w:lvlJc w:val="left"/>
      <w:pPr>
        <w:ind w:left="1440" w:hanging="360"/>
      </w:pPr>
      <w:rPr>
        <w:rFonts w:ascii="Courier New" w:hAnsi="Courier New" w:hint="default"/>
      </w:rPr>
    </w:lvl>
    <w:lvl w:ilvl="2" w:tplc="088AFC40">
      <w:start w:val="1"/>
      <w:numFmt w:val="bullet"/>
      <w:lvlText w:val=""/>
      <w:lvlJc w:val="left"/>
      <w:pPr>
        <w:ind w:left="2160" w:hanging="360"/>
      </w:pPr>
      <w:rPr>
        <w:rFonts w:ascii="Wingdings" w:hAnsi="Wingdings" w:hint="default"/>
      </w:rPr>
    </w:lvl>
    <w:lvl w:ilvl="3" w:tplc="D548B63C">
      <w:start w:val="1"/>
      <w:numFmt w:val="bullet"/>
      <w:lvlText w:val=""/>
      <w:lvlJc w:val="left"/>
      <w:pPr>
        <w:ind w:left="2880" w:hanging="360"/>
      </w:pPr>
      <w:rPr>
        <w:rFonts w:ascii="Symbol" w:hAnsi="Symbol" w:hint="default"/>
      </w:rPr>
    </w:lvl>
    <w:lvl w:ilvl="4" w:tplc="A73E7B8E">
      <w:start w:val="1"/>
      <w:numFmt w:val="bullet"/>
      <w:lvlText w:val="o"/>
      <w:lvlJc w:val="left"/>
      <w:pPr>
        <w:ind w:left="3600" w:hanging="360"/>
      </w:pPr>
      <w:rPr>
        <w:rFonts w:ascii="Courier New" w:hAnsi="Courier New" w:hint="default"/>
      </w:rPr>
    </w:lvl>
    <w:lvl w:ilvl="5" w:tplc="5FDA8EC6">
      <w:start w:val="1"/>
      <w:numFmt w:val="bullet"/>
      <w:lvlText w:val=""/>
      <w:lvlJc w:val="left"/>
      <w:pPr>
        <w:ind w:left="4320" w:hanging="360"/>
      </w:pPr>
      <w:rPr>
        <w:rFonts w:ascii="Wingdings" w:hAnsi="Wingdings" w:hint="default"/>
      </w:rPr>
    </w:lvl>
    <w:lvl w:ilvl="6" w:tplc="EA40339C">
      <w:start w:val="1"/>
      <w:numFmt w:val="bullet"/>
      <w:lvlText w:val=""/>
      <w:lvlJc w:val="left"/>
      <w:pPr>
        <w:ind w:left="5040" w:hanging="360"/>
      </w:pPr>
      <w:rPr>
        <w:rFonts w:ascii="Symbol" w:hAnsi="Symbol" w:hint="default"/>
      </w:rPr>
    </w:lvl>
    <w:lvl w:ilvl="7" w:tplc="3ED6EE2C">
      <w:start w:val="1"/>
      <w:numFmt w:val="bullet"/>
      <w:lvlText w:val="o"/>
      <w:lvlJc w:val="left"/>
      <w:pPr>
        <w:ind w:left="5760" w:hanging="360"/>
      </w:pPr>
      <w:rPr>
        <w:rFonts w:ascii="Courier New" w:hAnsi="Courier New" w:hint="default"/>
      </w:rPr>
    </w:lvl>
    <w:lvl w:ilvl="8" w:tplc="A1F0E098">
      <w:start w:val="1"/>
      <w:numFmt w:val="bullet"/>
      <w:lvlText w:val=""/>
      <w:lvlJc w:val="left"/>
      <w:pPr>
        <w:ind w:left="6480" w:hanging="360"/>
      </w:pPr>
      <w:rPr>
        <w:rFonts w:ascii="Wingdings" w:hAnsi="Wingdings" w:hint="default"/>
      </w:rPr>
    </w:lvl>
  </w:abstractNum>
  <w:abstractNum w:abstractNumId="4" w15:restartNumberingAfterBreak="0">
    <w:nsid w:val="2A1E000F"/>
    <w:multiLevelType w:val="multilevel"/>
    <w:tmpl w:val="D45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6BFBD"/>
    <w:multiLevelType w:val="hybridMultilevel"/>
    <w:tmpl w:val="0212E2E0"/>
    <w:lvl w:ilvl="0" w:tplc="5D60C704">
      <w:start w:val="1"/>
      <w:numFmt w:val="bullet"/>
      <w:lvlText w:val=""/>
      <w:lvlJc w:val="left"/>
      <w:pPr>
        <w:ind w:left="720" w:hanging="360"/>
      </w:pPr>
      <w:rPr>
        <w:rFonts w:ascii="Symbol" w:hAnsi="Symbol" w:hint="default"/>
      </w:rPr>
    </w:lvl>
    <w:lvl w:ilvl="1" w:tplc="936040FE">
      <w:start w:val="1"/>
      <w:numFmt w:val="bullet"/>
      <w:lvlText w:val="o"/>
      <w:lvlJc w:val="left"/>
      <w:pPr>
        <w:ind w:left="1440" w:hanging="360"/>
      </w:pPr>
      <w:rPr>
        <w:rFonts w:ascii="Courier New" w:hAnsi="Courier New" w:hint="default"/>
      </w:rPr>
    </w:lvl>
    <w:lvl w:ilvl="2" w:tplc="AD52A5E2">
      <w:start w:val="1"/>
      <w:numFmt w:val="bullet"/>
      <w:lvlText w:val=""/>
      <w:lvlJc w:val="left"/>
      <w:pPr>
        <w:ind w:left="2160" w:hanging="360"/>
      </w:pPr>
      <w:rPr>
        <w:rFonts w:ascii="Wingdings" w:hAnsi="Wingdings" w:hint="default"/>
      </w:rPr>
    </w:lvl>
    <w:lvl w:ilvl="3" w:tplc="7212B0FE">
      <w:start w:val="1"/>
      <w:numFmt w:val="bullet"/>
      <w:lvlText w:val=""/>
      <w:lvlJc w:val="left"/>
      <w:pPr>
        <w:ind w:left="2880" w:hanging="360"/>
      </w:pPr>
      <w:rPr>
        <w:rFonts w:ascii="Symbol" w:hAnsi="Symbol" w:hint="default"/>
      </w:rPr>
    </w:lvl>
    <w:lvl w:ilvl="4" w:tplc="8C565BA6">
      <w:start w:val="1"/>
      <w:numFmt w:val="bullet"/>
      <w:lvlText w:val="o"/>
      <w:lvlJc w:val="left"/>
      <w:pPr>
        <w:ind w:left="3600" w:hanging="360"/>
      </w:pPr>
      <w:rPr>
        <w:rFonts w:ascii="Courier New" w:hAnsi="Courier New" w:hint="default"/>
      </w:rPr>
    </w:lvl>
    <w:lvl w:ilvl="5" w:tplc="89E6A7DC">
      <w:start w:val="1"/>
      <w:numFmt w:val="bullet"/>
      <w:lvlText w:val=""/>
      <w:lvlJc w:val="left"/>
      <w:pPr>
        <w:ind w:left="4320" w:hanging="360"/>
      </w:pPr>
      <w:rPr>
        <w:rFonts w:ascii="Wingdings" w:hAnsi="Wingdings" w:hint="default"/>
      </w:rPr>
    </w:lvl>
    <w:lvl w:ilvl="6" w:tplc="176A8182">
      <w:start w:val="1"/>
      <w:numFmt w:val="bullet"/>
      <w:lvlText w:val=""/>
      <w:lvlJc w:val="left"/>
      <w:pPr>
        <w:ind w:left="5040" w:hanging="360"/>
      </w:pPr>
      <w:rPr>
        <w:rFonts w:ascii="Symbol" w:hAnsi="Symbol" w:hint="default"/>
      </w:rPr>
    </w:lvl>
    <w:lvl w:ilvl="7" w:tplc="E4BE12D4">
      <w:start w:val="1"/>
      <w:numFmt w:val="bullet"/>
      <w:lvlText w:val="o"/>
      <w:lvlJc w:val="left"/>
      <w:pPr>
        <w:ind w:left="5760" w:hanging="360"/>
      </w:pPr>
      <w:rPr>
        <w:rFonts w:ascii="Courier New" w:hAnsi="Courier New" w:hint="default"/>
      </w:rPr>
    </w:lvl>
    <w:lvl w:ilvl="8" w:tplc="AD146EBE">
      <w:start w:val="1"/>
      <w:numFmt w:val="bullet"/>
      <w:lvlText w:val=""/>
      <w:lvlJc w:val="left"/>
      <w:pPr>
        <w:ind w:left="6480" w:hanging="360"/>
      </w:pPr>
      <w:rPr>
        <w:rFonts w:ascii="Wingdings" w:hAnsi="Wingdings" w:hint="default"/>
      </w:rPr>
    </w:lvl>
  </w:abstractNum>
  <w:abstractNum w:abstractNumId="6" w15:restartNumberingAfterBreak="0">
    <w:nsid w:val="30E0AC96"/>
    <w:multiLevelType w:val="hybridMultilevel"/>
    <w:tmpl w:val="62F0053A"/>
    <w:lvl w:ilvl="0" w:tplc="CFA207BA">
      <w:start w:val="1"/>
      <w:numFmt w:val="bullet"/>
      <w:lvlText w:val=""/>
      <w:lvlJc w:val="left"/>
      <w:pPr>
        <w:ind w:left="720" w:hanging="360"/>
      </w:pPr>
      <w:rPr>
        <w:rFonts w:ascii="Symbol" w:hAnsi="Symbol" w:hint="default"/>
      </w:rPr>
    </w:lvl>
    <w:lvl w:ilvl="1" w:tplc="E1D4129C">
      <w:start w:val="1"/>
      <w:numFmt w:val="bullet"/>
      <w:lvlText w:val="o"/>
      <w:lvlJc w:val="left"/>
      <w:pPr>
        <w:ind w:left="1440" w:hanging="360"/>
      </w:pPr>
      <w:rPr>
        <w:rFonts w:ascii="Courier New" w:hAnsi="Courier New" w:hint="default"/>
      </w:rPr>
    </w:lvl>
    <w:lvl w:ilvl="2" w:tplc="49246360">
      <w:start w:val="1"/>
      <w:numFmt w:val="bullet"/>
      <w:lvlText w:val=""/>
      <w:lvlJc w:val="left"/>
      <w:pPr>
        <w:ind w:left="2160" w:hanging="360"/>
      </w:pPr>
      <w:rPr>
        <w:rFonts w:ascii="Wingdings" w:hAnsi="Wingdings" w:hint="default"/>
      </w:rPr>
    </w:lvl>
    <w:lvl w:ilvl="3" w:tplc="FA1A3F3A">
      <w:start w:val="1"/>
      <w:numFmt w:val="bullet"/>
      <w:lvlText w:val=""/>
      <w:lvlJc w:val="left"/>
      <w:pPr>
        <w:ind w:left="2880" w:hanging="360"/>
      </w:pPr>
      <w:rPr>
        <w:rFonts w:ascii="Symbol" w:hAnsi="Symbol" w:hint="default"/>
      </w:rPr>
    </w:lvl>
    <w:lvl w:ilvl="4" w:tplc="1EF27702">
      <w:start w:val="1"/>
      <w:numFmt w:val="bullet"/>
      <w:lvlText w:val="o"/>
      <w:lvlJc w:val="left"/>
      <w:pPr>
        <w:ind w:left="3600" w:hanging="360"/>
      </w:pPr>
      <w:rPr>
        <w:rFonts w:ascii="Courier New" w:hAnsi="Courier New" w:hint="default"/>
      </w:rPr>
    </w:lvl>
    <w:lvl w:ilvl="5" w:tplc="2320D3F2">
      <w:start w:val="1"/>
      <w:numFmt w:val="bullet"/>
      <w:lvlText w:val=""/>
      <w:lvlJc w:val="left"/>
      <w:pPr>
        <w:ind w:left="4320" w:hanging="360"/>
      </w:pPr>
      <w:rPr>
        <w:rFonts w:ascii="Wingdings" w:hAnsi="Wingdings" w:hint="default"/>
      </w:rPr>
    </w:lvl>
    <w:lvl w:ilvl="6" w:tplc="93B87FB6">
      <w:start w:val="1"/>
      <w:numFmt w:val="bullet"/>
      <w:lvlText w:val=""/>
      <w:lvlJc w:val="left"/>
      <w:pPr>
        <w:ind w:left="5040" w:hanging="360"/>
      </w:pPr>
      <w:rPr>
        <w:rFonts w:ascii="Symbol" w:hAnsi="Symbol" w:hint="default"/>
      </w:rPr>
    </w:lvl>
    <w:lvl w:ilvl="7" w:tplc="FF82AD48">
      <w:start w:val="1"/>
      <w:numFmt w:val="bullet"/>
      <w:lvlText w:val="o"/>
      <w:lvlJc w:val="left"/>
      <w:pPr>
        <w:ind w:left="5760" w:hanging="360"/>
      </w:pPr>
      <w:rPr>
        <w:rFonts w:ascii="Courier New" w:hAnsi="Courier New" w:hint="default"/>
      </w:rPr>
    </w:lvl>
    <w:lvl w:ilvl="8" w:tplc="23A26470">
      <w:start w:val="1"/>
      <w:numFmt w:val="bullet"/>
      <w:lvlText w:val=""/>
      <w:lvlJc w:val="left"/>
      <w:pPr>
        <w:ind w:left="6480" w:hanging="360"/>
      </w:pPr>
      <w:rPr>
        <w:rFonts w:ascii="Wingdings" w:hAnsi="Wingdings" w:hint="default"/>
      </w:rPr>
    </w:lvl>
  </w:abstractNum>
  <w:abstractNum w:abstractNumId="7" w15:restartNumberingAfterBreak="0">
    <w:nsid w:val="32E5CDF1"/>
    <w:multiLevelType w:val="hybridMultilevel"/>
    <w:tmpl w:val="D68C3E9C"/>
    <w:lvl w:ilvl="0" w:tplc="345AC1CA">
      <w:start w:val="1"/>
      <w:numFmt w:val="bullet"/>
      <w:lvlText w:val=""/>
      <w:lvlJc w:val="left"/>
      <w:pPr>
        <w:ind w:left="720" w:hanging="360"/>
      </w:pPr>
      <w:rPr>
        <w:rFonts w:ascii="Symbol" w:hAnsi="Symbol" w:hint="default"/>
      </w:rPr>
    </w:lvl>
    <w:lvl w:ilvl="1" w:tplc="EC3C726E">
      <w:start w:val="1"/>
      <w:numFmt w:val="bullet"/>
      <w:lvlText w:val="o"/>
      <w:lvlJc w:val="left"/>
      <w:pPr>
        <w:ind w:left="1440" w:hanging="360"/>
      </w:pPr>
      <w:rPr>
        <w:rFonts w:ascii="Courier New" w:hAnsi="Courier New" w:hint="default"/>
      </w:rPr>
    </w:lvl>
    <w:lvl w:ilvl="2" w:tplc="7C765B90">
      <w:start w:val="1"/>
      <w:numFmt w:val="bullet"/>
      <w:lvlText w:val=""/>
      <w:lvlJc w:val="left"/>
      <w:pPr>
        <w:ind w:left="2160" w:hanging="360"/>
      </w:pPr>
      <w:rPr>
        <w:rFonts w:ascii="Wingdings" w:hAnsi="Wingdings" w:hint="default"/>
      </w:rPr>
    </w:lvl>
    <w:lvl w:ilvl="3" w:tplc="324E4A98">
      <w:start w:val="1"/>
      <w:numFmt w:val="bullet"/>
      <w:lvlText w:val=""/>
      <w:lvlJc w:val="left"/>
      <w:pPr>
        <w:ind w:left="2880" w:hanging="360"/>
      </w:pPr>
      <w:rPr>
        <w:rFonts w:ascii="Symbol" w:hAnsi="Symbol" w:hint="default"/>
      </w:rPr>
    </w:lvl>
    <w:lvl w:ilvl="4" w:tplc="137A8C30">
      <w:start w:val="1"/>
      <w:numFmt w:val="bullet"/>
      <w:lvlText w:val="o"/>
      <w:lvlJc w:val="left"/>
      <w:pPr>
        <w:ind w:left="3600" w:hanging="360"/>
      </w:pPr>
      <w:rPr>
        <w:rFonts w:ascii="Courier New" w:hAnsi="Courier New" w:hint="default"/>
      </w:rPr>
    </w:lvl>
    <w:lvl w:ilvl="5" w:tplc="B64E3F4E">
      <w:start w:val="1"/>
      <w:numFmt w:val="bullet"/>
      <w:lvlText w:val=""/>
      <w:lvlJc w:val="left"/>
      <w:pPr>
        <w:ind w:left="4320" w:hanging="360"/>
      </w:pPr>
      <w:rPr>
        <w:rFonts w:ascii="Wingdings" w:hAnsi="Wingdings" w:hint="default"/>
      </w:rPr>
    </w:lvl>
    <w:lvl w:ilvl="6" w:tplc="FCA052B6">
      <w:start w:val="1"/>
      <w:numFmt w:val="bullet"/>
      <w:lvlText w:val=""/>
      <w:lvlJc w:val="left"/>
      <w:pPr>
        <w:ind w:left="5040" w:hanging="360"/>
      </w:pPr>
      <w:rPr>
        <w:rFonts w:ascii="Symbol" w:hAnsi="Symbol" w:hint="default"/>
      </w:rPr>
    </w:lvl>
    <w:lvl w:ilvl="7" w:tplc="6D0E4780">
      <w:start w:val="1"/>
      <w:numFmt w:val="bullet"/>
      <w:lvlText w:val="o"/>
      <w:lvlJc w:val="left"/>
      <w:pPr>
        <w:ind w:left="5760" w:hanging="360"/>
      </w:pPr>
      <w:rPr>
        <w:rFonts w:ascii="Courier New" w:hAnsi="Courier New" w:hint="default"/>
      </w:rPr>
    </w:lvl>
    <w:lvl w:ilvl="8" w:tplc="4650BACA">
      <w:start w:val="1"/>
      <w:numFmt w:val="bullet"/>
      <w:lvlText w:val=""/>
      <w:lvlJc w:val="left"/>
      <w:pPr>
        <w:ind w:left="6480" w:hanging="360"/>
      </w:pPr>
      <w:rPr>
        <w:rFonts w:ascii="Wingdings" w:hAnsi="Wingdings" w:hint="default"/>
      </w:rPr>
    </w:lvl>
  </w:abstractNum>
  <w:abstractNum w:abstractNumId="8" w15:restartNumberingAfterBreak="0">
    <w:nsid w:val="371D1976"/>
    <w:multiLevelType w:val="multilevel"/>
    <w:tmpl w:val="498E53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1EF495"/>
    <w:multiLevelType w:val="multilevel"/>
    <w:tmpl w:val="AD422E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154A8FC"/>
    <w:multiLevelType w:val="multilevel"/>
    <w:tmpl w:val="ED0C65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4ED86BD"/>
    <w:multiLevelType w:val="hybridMultilevel"/>
    <w:tmpl w:val="EE7461FA"/>
    <w:lvl w:ilvl="0" w:tplc="3070867E">
      <w:start w:val="1"/>
      <w:numFmt w:val="bullet"/>
      <w:lvlText w:val=""/>
      <w:lvlJc w:val="left"/>
      <w:pPr>
        <w:ind w:left="720" w:hanging="360"/>
      </w:pPr>
      <w:rPr>
        <w:rFonts w:ascii="Symbol" w:hAnsi="Symbol" w:hint="default"/>
      </w:rPr>
    </w:lvl>
    <w:lvl w:ilvl="1" w:tplc="2574294E">
      <w:start w:val="1"/>
      <w:numFmt w:val="bullet"/>
      <w:lvlText w:val="o"/>
      <w:lvlJc w:val="left"/>
      <w:pPr>
        <w:ind w:left="1440" w:hanging="360"/>
      </w:pPr>
      <w:rPr>
        <w:rFonts w:ascii="Courier New" w:hAnsi="Courier New" w:hint="default"/>
      </w:rPr>
    </w:lvl>
    <w:lvl w:ilvl="2" w:tplc="09F4132A">
      <w:start w:val="1"/>
      <w:numFmt w:val="bullet"/>
      <w:lvlText w:val=""/>
      <w:lvlJc w:val="left"/>
      <w:pPr>
        <w:ind w:left="2160" w:hanging="360"/>
      </w:pPr>
      <w:rPr>
        <w:rFonts w:ascii="Wingdings" w:hAnsi="Wingdings" w:hint="default"/>
      </w:rPr>
    </w:lvl>
    <w:lvl w:ilvl="3" w:tplc="911EB854">
      <w:start w:val="1"/>
      <w:numFmt w:val="bullet"/>
      <w:lvlText w:val=""/>
      <w:lvlJc w:val="left"/>
      <w:pPr>
        <w:ind w:left="2880" w:hanging="360"/>
      </w:pPr>
      <w:rPr>
        <w:rFonts w:ascii="Symbol" w:hAnsi="Symbol" w:hint="default"/>
      </w:rPr>
    </w:lvl>
    <w:lvl w:ilvl="4" w:tplc="1044758E">
      <w:start w:val="1"/>
      <w:numFmt w:val="bullet"/>
      <w:lvlText w:val="o"/>
      <w:lvlJc w:val="left"/>
      <w:pPr>
        <w:ind w:left="3600" w:hanging="360"/>
      </w:pPr>
      <w:rPr>
        <w:rFonts w:ascii="Courier New" w:hAnsi="Courier New" w:hint="default"/>
      </w:rPr>
    </w:lvl>
    <w:lvl w:ilvl="5" w:tplc="354ACC84">
      <w:start w:val="1"/>
      <w:numFmt w:val="bullet"/>
      <w:lvlText w:val=""/>
      <w:lvlJc w:val="left"/>
      <w:pPr>
        <w:ind w:left="4320" w:hanging="360"/>
      </w:pPr>
      <w:rPr>
        <w:rFonts w:ascii="Wingdings" w:hAnsi="Wingdings" w:hint="default"/>
      </w:rPr>
    </w:lvl>
    <w:lvl w:ilvl="6" w:tplc="64D80A3E">
      <w:start w:val="1"/>
      <w:numFmt w:val="bullet"/>
      <w:lvlText w:val=""/>
      <w:lvlJc w:val="left"/>
      <w:pPr>
        <w:ind w:left="5040" w:hanging="360"/>
      </w:pPr>
      <w:rPr>
        <w:rFonts w:ascii="Symbol" w:hAnsi="Symbol" w:hint="default"/>
      </w:rPr>
    </w:lvl>
    <w:lvl w:ilvl="7" w:tplc="417A6870">
      <w:start w:val="1"/>
      <w:numFmt w:val="bullet"/>
      <w:lvlText w:val="o"/>
      <w:lvlJc w:val="left"/>
      <w:pPr>
        <w:ind w:left="5760" w:hanging="360"/>
      </w:pPr>
      <w:rPr>
        <w:rFonts w:ascii="Courier New" w:hAnsi="Courier New" w:hint="default"/>
      </w:rPr>
    </w:lvl>
    <w:lvl w:ilvl="8" w:tplc="20EA1508">
      <w:start w:val="1"/>
      <w:numFmt w:val="bullet"/>
      <w:lvlText w:val=""/>
      <w:lvlJc w:val="left"/>
      <w:pPr>
        <w:ind w:left="6480" w:hanging="360"/>
      </w:pPr>
      <w:rPr>
        <w:rFonts w:ascii="Wingdings" w:hAnsi="Wingdings" w:hint="default"/>
      </w:rPr>
    </w:lvl>
  </w:abstractNum>
  <w:abstractNum w:abstractNumId="12" w15:restartNumberingAfterBreak="0">
    <w:nsid w:val="4C0B8A74"/>
    <w:multiLevelType w:val="multilevel"/>
    <w:tmpl w:val="ABA8F2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051E4AB"/>
    <w:multiLevelType w:val="multilevel"/>
    <w:tmpl w:val="921817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234F367"/>
    <w:multiLevelType w:val="hybridMultilevel"/>
    <w:tmpl w:val="12BE6E2A"/>
    <w:lvl w:ilvl="0" w:tplc="ACC0D816">
      <w:start w:val="1"/>
      <w:numFmt w:val="bullet"/>
      <w:lvlText w:val=""/>
      <w:lvlJc w:val="left"/>
      <w:pPr>
        <w:ind w:left="720" w:hanging="360"/>
      </w:pPr>
      <w:rPr>
        <w:rFonts w:ascii="Symbol" w:hAnsi="Symbol" w:hint="default"/>
      </w:rPr>
    </w:lvl>
    <w:lvl w:ilvl="1" w:tplc="80084258">
      <w:start w:val="1"/>
      <w:numFmt w:val="bullet"/>
      <w:lvlText w:val="o"/>
      <w:lvlJc w:val="left"/>
      <w:pPr>
        <w:ind w:left="1440" w:hanging="360"/>
      </w:pPr>
      <w:rPr>
        <w:rFonts w:ascii="Courier New" w:hAnsi="Courier New" w:hint="default"/>
      </w:rPr>
    </w:lvl>
    <w:lvl w:ilvl="2" w:tplc="9126CE9E">
      <w:start w:val="1"/>
      <w:numFmt w:val="bullet"/>
      <w:lvlText w:val=""/>
      <w:lvlJc w:val="left"/>
      <w:pPr>
        <w:ind w:left="2160" w:hanging="360"/>
      </w:pPr>
      <w:rPr>
        <w:rFonts w:ascii="Wingdings" w:hAnsi="Wingdings" w:hint="default"/>
      </w:rPr>
    </w:lvl>
    <w:lvl w:ilvl="3" w:tplc="18664E38">
      <w:start w:val="1"/>
      <w:numFmt w:val="bullet"/>
      <w:lvlText w:val=""/>
      <w:lvlJc w:val="left"/>
      <w:pPr>
        <w:ind w:left="2880" w:hanging="360"/>
      </w:pPr>
      <w:rPr>
        <w:rFonts w:ascii="Symbol" w:hAnsi="Symbol" w:hint="default"/>
      </w:rPr>
    </w:lvl>
    <w:lvl w:ilvl="4" w:tplc="2E1E980E">
      <w:start w:val="1"/>
      <w:numFmt w:val="bullet"/>
      <w:lvlText w:val="o"/>
      <w:lvlJc w:val="left"/>
      <w:pPr>
        <w:ind w:left="3600" w:hanging="360"/>
      </w:pPr>
      <w:rPr>
        <w:rFonts w:ascii="Courier New" w:hAnsi="Courier New" w:hint="default"/>
      </w:rPr>
    </w:lvl>
    <w:lvl w:ilvl="5" w:tplc="BE3691DC">
      <w:start w:val="1"/>
      <w:numFmt w:val="bullet"/>
      <w:lvlText w:val=""/>
      <w:lvlJc w:val="left"/>
      <w:pPr>
        <w:ind w:left="4320" w:hanging="360"/>
      </w:pPr>
      <w:rPr>
        <w:rFonts w:ascii="Wingdings" w:hAnsi="Wingdings" w:hint="default"/>
      </w:rPr>
    </w:lvl>
    <w:lvl w:ilvl="6" w:tplc="207210AE">
      <w:start w:val="1"/>
      <w:numFmt w:val="bullet"/>
      <w:lvlText w:val=""/>
      <w:lvlJc w:val="left"/>
      <w:pPr>
        <w:ind w:left="5040" w:hanging="360"/>
      </w:pPr>
      <w:rPr>
        <w:rFonts w:ascii="Symbol" w:hAnsi="Symbol" w:hint="default"/>
      </w:rPr>
    </w:lvl>
    <w:lvl w:ilvl="7" w:tplc="293AEE50">
      <w:start w:val="1"/>
      <w:numFmt w:val="bullet"/>
      <w:lvlText w:val="o"/>
      <w:lvlJc w:val="left"/>
      <w:pPr>
        <w:ind w:left="5760" w:hanging="360"/>
      </w:pPr>
      <w:rPr>
        <w:rFonts w:ascii="Courier New" w:hAnsi="Courier New" w:hint="default"/>
      </w:rPr>
    </w:lvl>
    <w:lvl w:ilvl="8" w:tplc="121031B2">
      <w:start w:val="1"/>
      <w:numFmt w:val="bullet"/>
      <w:lvlText w:val=""/>
      <w:lvlJc w:val="left"/>
      <w:pPr>
        <w:ind w:left="6480" w:hanging="360"/>
      </w:pPr>
      <w:rPr>
        <w:rFonts w:ascii="Wingdings" w:hAnsi="Wingdings" w:hint="default"/>
      </w:rPr>
    </w:lvl>
  </w:abstractNum>
  <w:abstractNum w:abstractNumId="15" w15:restartNumberingAfterBreak="0">
    <w:nsid w:val="5FD62530"/>
    <w:multiLevelType w:val="hybridMultilevel"/>
    <w:tmpl w:val="B4A0D850"/>
    <w:lvl w:ilvl="0" w:tplc="F89E90CE">
      <w:start w:val="1"/>
      <w:numFmt w:val="bullet"/>
      <w:lvlText w:val=""/>
      <w:lvlJc w:val="left"/>
      <w:pPr>
        <w:ind w:left="720" w:hanging="360"/>
      </w:pPr>
      <w:rPr>
        <w:rFonts w:ascii="Symbol" w:hAnsi="Symbol" w:hint="default"/>
      </w:rPr>
    </w:lvl>
    <w:lvl w:ilvl="1" w:tplc="B0A412F2">
      <w:start w:val="1"/>
      <w:numFmt w:val="bullet"/>
      <w:lvlText w:val="o"/>
      <w:lvlJc w:val="left"/>
      <w:pPr>
        <w:ind w:left="1440" w:hanging="360"/>
      </w:pPr>
      <w:rPr>
        <w:rFonts w:ascii="Courier New" w:hAnsi="Courier New" w:hint="default"/>
      </w:rPr>
    </w:lvl>
    <w:lvl w:ilvl="2" w:tplc="4DAC2442">
      <w:start w:val="1"/>
      <w:numFmt w:val="bullet"/>
      <w:lvlText w:val=""/>
      <w:lvlJc w:val="left"/>
      <w:pPr>
        <w:ind w:left="2160" w:hanging="360"/>
      </w:pPr>
      <w:rPr>
        <w:rFonts w:ascii="Wingdings" w:hAnsi="Wingdings" w:hint="default"/>
      </w:rPr>
    </w:lvl>
    <w:lvl w:ilvl="3" w:tplc="71843AFC">
      <w:start w:val="1"/>
      <w:numFmt w:val="bullet"/>
      <w:lvlText w:val=""/>
      <w:lvlJc w:val="left"/>
      <w:pPr>
        <w:ind w:left="2880" w:hanging="360"/>
      </w:pPr>
      <w:rPr>
        <w:rFonts w:ascii="Symbol" w:hAnsi="Symbol" w:hint="default"/>
      </w:rPr>
    </w:lvl>
    <w:lvl w:ilvl="4" w:tplc="3178575C">
      <w:start w:val="1"/>
      <w:numFmt w:val="bullet"/>
      <w:lvlText w:val="o"/>
      <w:lvlJc w:val="left"/>
      <w:pPr>
        <w:ind w:left="3600" w:hanging="360"/>
      </w:pPr>
      <w:rPr>
        <w:rFonts w:ascii="Courier New" w:hAnsi="Courier New" w:hint="default"/>
      </w:rPr>
    </w:lvl>
    <w:lvl w:ilvl="5" w:tplc="C6A08B88">
      <w:start w:val="1"/>
      <w:numFmt w:val="bullet"/>
      <w:lvlText w:val=""/>
      <w:lvlJc w:val="left"/>
      <w:pPr>
        <w:ind w:left="4320" w:hanging="360"/>
      </w:pPr>
      <w:rPr>
        <w:rFonts w:ascii="Wingdings" w:hAnsi="Wingdings" w:hint="default"/>
      </w:rPr>
    </w:lvl>
    <w:lvl w:ilvl="6" w:tplc="6F86F100">
      <w:start w:val="1"/>
      <w:numFmt w:val="bullet"/>
      <w:lvlText w:val=""/>
      <w:lvlJc w:val="left"/>
      <w:pPr>
        <w:ind w:left="5040" w:hanging="360"/>
      </w:pPr>
      <w:rPr>
        <w:rFonts w:ascii="Symbol" w:hAnsi="Symbol" w:hint="default"/>
      </w:rPr>
    </w:lvl>
    <w:lvl w:ilvl="7" w:tplc="495CCAC0">
      <w:start w:val="1"/>
      <w:numFmt w:val="bullet"/>
      <w:lvlText w:val="o"/>
      <w:lvlJc w:val="left"/>
      <w:pPr>
        <w:ind w:left="5760" w:hanging="360"/>
      </w:pPr>
      <w:rPr>
        <w:rFonts w:ascii="Courier New" w:hAnsi="Courier New" w:hint="default"/>
      </w:rPr>
    </w:lvl>
    <w:lvl w:ilvl="8" w:tplc="D50CC040">
      <w:start w:val="1"/>
      <w:numFmt w:val="bullet"/>
      <w:lvlText w:val=""/>
      <w:lvlJc w:val="left"/>
      <w:pPr>
        <w:ind w:left="6480" w:hanging="360"/>
      </w:pPr>
      <w:rPr>
        <w:rFonts w:ascii="Wingdings" w:hAnsi="Wingdings" w:hint="default"/>
      </w:rPr>
    </w:lvl>
  </w:abstractNum>
  <w:abstractNum w:abstractNumId="16" w15:restartNumberingAfterBreak="0">
    <w:nsid w:val="605A37C0"/>
    <w:multiLevelType w:val="hybridMultilevel"/>
    <w:tmpl w:val="D39A5772"/>
    <w:lvl w:ilvl="0" w:tplc="1F929A18">
      <w:start w:val="1"/>
      <w:numFmt w:val="bullet"/>
      <w:lvlText w:val=""/>
      <w:lvlJc w:val="left"/>
      <w:pPr>
        <w:ind w:left="720" w:hanging="360"/>
      </w:pPr>
      <w:rPr>
        <w:rFonts w:ascii="Symbol" w:hAnsi="Symbol" w:hint="default"/>
      </w:rPr>
    </w:lvl>
    <w:lvl w:ilvl="1" w:tplc="32625778">
      <w:start w:val="1"/>
      <w:numFmt w:val="bullet"/>
      <w:lvlText w:val="o"/>
      <w:lvlJc w:val="left"/>
      <w:pPr>
        <w:ind w:left="1440" w:hanging="360"/>
      </w:pPr>
      <w:rPr>
        <w:rFonts w:ascii="Courier New" w:hAnsi="Courier New" w:hint="default"/>
      </w:rPr>
    </w:lvl>
    <w:lvl w:ilvl="2" w:tplc="1414AA64">
      <w:start w:val="1"/>
      <w:numFmt w:val="bullet"/>
      <w:lvlText w:val=""/>
      <w:lvlJc w:val="left"/>
      <w:pPr>
        <w:ind w:left="2160" w:hanging="360"/>
      </w:pPr>
      <w:rPr>
        <w:rFonts w:ascii="Wingdings" w:hAnsi="Wingdings" w:hint="default"/>
      </w:rPr>
    </w:lvl>
    <w:lvl w:ilvl="3" w:tplc="34EE0ADA">
      <w:start w:val="1"/>
      <w:numFmt w:val="bullet"/>
      <w:lvlText w:val=""/>
      <w:lvlJc w:val="left"/>
      <w:pPr>
        <w:ind w:left="2880" w:hanging="360"/>
      </w:pPr>
      <w:rPr>
        <w:rFonts w:ascii="Symbol" w:hAnsi="Symbol" w:hint="default"/>
      </w:rPr>
    </w:lvl>
    <w:lvl w:ilvl="4" w:tplc="BA169874">
      <w:start w:val="1"/>
      <w:numFmt w:val="bullet"/>
      <w:lvlText w:val="o"/>
      <w:lvlJc w:val="left"/>
      <w:pPr>
        <w:ind w:left="3600" w:hanging="360"/>
      </w:pPr>
      <w:rPr>
        <w:rFonts w:ascii="Courier New" w:hAnsi="Courier New" w:hint="default"/>
      </w:rPr>
    </w:lvl>
    <w:lvl w:ilvl="5" w:tplc="41CA6E78">
      <w:start w:val="1"/>
      <w:numFmt w:val="bullet"/>
      <w:lvlText w:val=""/>
      <w:lvlJc w:val="left"/>
      <w:pPr>
        <w:ind w:left="4320" w:hanging="360"/>
      </w:pPr>
      <w:rPr>
        <w:rFonts w:ascii="Wingdings" w:hAnsi="Wingdings" w:hint="default"/>
      </w:rPr>
    </w:lvl>
    <w:lvl w:ilvl="6" w:tplc="79369712">
      <w:start w:val="1"/>
      <w:numFmt w:val="bullet"/>
      <w:lvlText w:val=""/>
      <w:lvlJc w:val="left"/>
      <w:pPr>
        <w:ind w:left="5040" w:hanging="360"/>
      </w:pPr>
      <w:rPr>
        <w:rFonts w:ascii="Symbol" w:hAnsi="Symbol" w:hint="default"/>
      </w:rPr>
    </w:lvl>
    <w:lvl w:ilvl="7" w:tplc="315AC88C">
      <w:start w:val="1"/>
      <w:numFmt w:val="bullet"/>
      <w:lvlText w:val="o"/>
      <w:lvlJc w:val="left"/>
      <w:pPr>
        <w:ind w:left="5760" w:hanging="360"/>
      </w:pPr>
      <w:rPr>
        <w:rFonts w:ascii="Courier New" w:hAnsi="Courier New" w:hint="default"/>
      </w:rPr>
    </w:lvl>
    <w:lvl w:ilvl="8" w:tplc="3E88690A">
      <w:start w:val="1"/>
      <w:numFmt w:val="bullet"/>
      <w:lvlText w:val=""/>
      <w:lvlJc w:val="left"/>
      <w:pPr>
        <w:ind w:left="6480" w:hanging="360"/>
      </w:pPr>
      <w:rPr>
        <w:rFonts w:ascii="Wingdings" w:hAnsi="Wingdings" w:hint="default"/>
      </w:rPr>
    </w:lvl>
  </w:abstractNum>
  <w:abstractNum w:abstractNumId="17" w15:restartNumberingAfterBreak="0">
    <w:nsid w:val="60D05072"/>
    <w:multiLevelType w:val="multilevel"/>
    <w:tmpl w:val="37425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25D90C6"/>
    <w:multiLevelType w:val="multilevel"/>
    <w:tmpl w:val="17F8D8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C9D28A"/>
    <w:multiLevelType w:val="hybridMultilevel"/>
    <w:tmpl w:val="D0A6FDC4"/>
    <w:lvl w:ilvl="0" w:tplc="0AE072C2">
      <w:start w:val="1"/>
      <w:numFmt w:val="bullet"/>
      <w:lvlText w:val=""/>
      <w:lvlJc w:val="left"/>
      <w:pPr>
        <w:ind w:left="720" w:hanging="360"/>
      </w:pPr>
      <w:rPr>
        <w:rFonts w:ascii="Symbol" w:hAnsi="Symbol" w:hint="default"/>
      </w:rPr>
    </w:lvl>
    <w:lvl w:ilvl="1" w:tplc="FB184A78">
      <w:start w:val="1"/>
      <w:numFmt w:val="bullet"/>
      <w:lvlText w:val="o"/>
      <w:lvlJc w:val="left"/>
      <w:pPr>
        <w:ind w:left="1440" w:hanging="360"/>
      </w:pPr>
      <w:rPr>
        <w:rFonts w:ascii="Courier New" w:hAnsi="Courier New" w:hint="default"/>
      </w:rPr>
    </w:lvl>
    <w:lvl w:ilvl="2" w:tplc="2CA2A412">
      <w:start w:val="1"/>
      <w:numFmt w:val="bullet"/>
      <w:lvlText w:val=""/>
      <w:lvlJc w:val="left"/>
      <w:pPr>
        <w:ind w:left="2160" w:hanging="360"/>
      </w:pPr>
      <w:rPr>
        <w:rFonts w:ascii="Wingdings" w:hAnsi="Wingdings" w:hint="default"/>
      </w:rPr>
    </w:lvl>
    <w:lvl w:ilvl="3" w:tplc="CA909CEE">
      <w:start w:val="1"/>
      <w:numFmt w:val="bullet"/>
      <w:lvlText w:val=""/>
      <w:lvlJc w:val="left"/>
      <w:pPr>
        <w:ind w:left="2880" w:hanging="360"/>
      </w:pPr>
      <w:rPr>
        <w:rFonts w:ascii="Symbol" w:hAnsi="Symbol" w:hint="default"/>
      </w:rPr>
    </w:lvl>
    <w:lvl w:ilvl="4" w:tplc="FFF86B4E">
      <w:start w:val="1"/>
      <w:numFmt w:val="bullet"/>
      <w:lvlText w:val="o"/>
      <w:lvlJc w:val="left"/>
      <w:pPr>
        <w:ind w:left="3600" w:hanging="360"/>
      </w:pPr>
      <w:rPr>
        <w:rFonts w:ascii="Courier New" w:hAnsi="Courier New" w:hint="default"/>
      </w:rPr>
    </w:lvl>
    <w:lvl w:ilvl="5" w:tplc="1B34187A">
      <w:start w:val="1"/>
      <w:numFmt w:val="bullet"/>
      <w:lvlText w:val=""/>
      <w:lvlJc w:val="left"/>
      <w:pPr>
        <w:ind w:left="4320" w:hanging="360"/>
      </w:pPr>
      <w:rPr>
        <w:rFonts w:ascii="Wingdings" w:hAnsi="Wingdings" w:hint="default"/>
      </w:rPr>
    </w:lvl>
    <w:lvl w:ilvl="6" w:tplc="8392E534">
      <w:start w:val="1"/>
      <w:numFmt w:val="bullet"/>
      <w:lvlText w:val=""/>
      <w:lvlJc w:val="left"/>
      <w:pPr>
        <w:ind w:left="5040" w:hanging="360"/>
      </w:pPr>
      <w:rPr>
        <w:rFonts w:ascii="Symbol" w:hAnsi="Symbol" w:hint="default"/>
      </w:rPr>
    </w:lvl>
    <w:lvl w:ilvl="7" w:tplc="789A0EE2">
      <w:start w:val="1"/>
      <w:numFmt w:val="bullet"/>
      <w:lvlText w:val="o"/>
      <w:lvlJc w:val="left"/>
      <w:pPr>
        <w:ind w:left="5760" w:hanging="360"/>
      </w:pPr>
      <w:rPr>
        <w:rFonts w:ascii="Courier New" w:hAnsi="Courier New" w:hint="default"/>
      </w:rPr>
    </w:lvl>
    <w:lvl w:ilvl="8" w:tplc="551222BC">
      <w:start w:val="1"/>
      <w:numFmt w:val="bullet"/>
      <w:lvlText w:val=""/>
      <w:lvlJc w:val="left"/>
      <w:pPr>
        <w:ind w:left="6480" w:hanging="360"/>
      </w:pPr>
      <w:rPr>
        <w:rFonts w:ascii="Wingdings" w:hAnsi="Wingdings" w:hint="default"/>
      </w:rPr>
    </w:lvl>
  </w:abstractNum>
  <w:abstractNum w:abstractNumId="20" w15:restartNumberingAfterBreak="0">
    <w:nsid w:val="66EED8BB"/>
    <w:multiLevelType w:val="multilevel"/>
    <w:tmpl w:val="AABED7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8E47DE7"/>
    <w:multiLevelType w:val="multilevel"/>
    <w:tmpl w:val="0EFA0E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BEC1BBB"/>
    <w:multiLevelType w:val="hybridMultilevel"/>
    <w:tmpl w:val="9474C550"/>
    <w:lvl w:ilvl="0" w:tplc="A8FC7C9A">
      <w:start w:val="5"/>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CF2BF32"/>
    <w:multiLevelType w:val="hybridMultilevel"/>
    <w:tmpl w:val="895AE980"/>
    <w:lvl w:ilvl="0" w:tplc="5BDEEE8C">
      <w:start w:val="1"/>
      <w:numFmt w:val="bullet"/>
      <w:lvlText w:val=""/>
      <w:lvlJc w:val="left"/>
      <w:pPr>
        <w:ind w:left="720" w:hanging="360"/>
      </w:pPr>
      <w:rPr>
        <w:rFonts w:ascii="Symbol" w:hAnsi="Symbol" w:hint="default"/>
      </w:rPr>
    </w:lvl>
    <w:lvl w:ilvl="1" w:tplc="22DA6448">
      <w:start w:val="1"/>
      <w:numFmt w:val="bullet"/>
      <w:lvlText w:val="o"/>
      <w:lvlJc w:val="left"/>
      <w:pPr>
        <w:ind w:left="1440" w:hanging="360"/>
      </w:pPr>
      <w:rPr>
        <w:rFonts w:ascii="Courier New" w:hAnsi="Courier New" w:hint="default"/>
      </w:rPr>
    </w:lvl>
    <w:lvl w:ilvl="2" w:tplc="9F983ACE">
      <w:start w:val="1"/>
      <w:numFmt w:val="bullet"/>
      <w:lvlText w:val=""/>
      <w:lvlJc w:val="left"/>
      <w:pPr>
        <w:ind w:left="2160" w:hanging="360"/>
      </w:pPr>
      <w:rPr>
        <w:rFonts w:ascii="Wingdings" w:hAnsi="Wingdings" w:hint="default"/>
      </w:rPr>
    </w:lvl>
    <w:lvl w:ilvl="3" w:tplc="708E6B3A">
      <w:start w:val="1"/>
      <w:numFmt w:val="bullet"/>
      <w:lvlText w:val=""/>
      <w:lvlJc w:val="left"/>
      <w:pPr>
        <w:ind w:left="2880" w:hanging="360"/>
      </w:pPr>
      <w:rPr>
        <w:rFonts w:ascii="Symbol" w:hAnsi="Symbol" w:hint="default"/>
      </w:rPr>
    </w:lvl>
    <w:lvl w:ilvl="4" w:tplc="03842D6E">
      <w:start w:val="1"/>
      <w:numFmt w:val="bullet"/>
      <w:lvlText w:val="o"/>
      <w:lvlJc w:val="left"/>
      <w:pPr>
        <w:ind w:left="3600" w:hanging="360"/>
      </w:pPr>
      <w:rPr>
        <w:rFonts w:ascii="Courier New" w:hAnsi="Courier New" w:hint="default"/>
      </w:rPr>
    </w:lvl>
    <w:lvl w:ilvl="5" w:tplc="51F8ECD4">
      <w:start w:val="1"/>
      <w:numFmt w:val="bullet"/>
      <w:lvlText w:val=""/>
      <w:lvlJc w:val="left"/>
      <w:pPr>
        <w:ind w:left="4320" w:hanging="360"/>
      </w:pPr>
      <w:rPr>
        <w:rFonts w:ascii="Wingdings" w:hAnsi="Wingdings" w:hint="default"/>
      </w:rPr>
    </w:lvl>
    <w:lvl w:ilvl="6" w:tplc="028030C8">
      <w:start w:val="1"/>
      <w:numFmt w:val="bullet"/>
      <w:lvlText w:val=""/>
      <w:lvlJc w:val="left"/>
      <w:pPr>
        <w:ind w:left="5040" w:hanging="360"/>
      </w:pPr>
      <w:rPr>
        <w:rFonts w:ascii="Symbol" w:hAnsi="Symbol" w:hint="default"/>
      </w:rPr>
    </w:lvl>
    <w:lvl w:ilvl="7" w:tplc="F13E9CC8">
      <w:start w:val="1"/>
      <w:numFmt w:val="bullet"/>
      <w:lvlText w:val="o"/>
      <w:lvlJc w:val="left"/>
      <w:pPr>
        <w:ind w:left="5760" w:hanging="360"/>
      </w:pPr>
      <w:rPr>
        <w:rFonts w:ascii="Courier New" w:hAnsi="Courier New" w:hint="default"/>
      </w:rPr>
    </w:lvl>
    <w:lvl w:ilvl="8" w:tplc="4E20799E">
      <w:start w:val="1"/>
      <w:numFmt w:val="bullet"/>
      <w:lvlText w:val=""/>
      <w:lvlJc w:val="left"/>
      <w:pPr>
        <w:ind w:left="6480" w:hanging="360"/>
      </w:pPr>
      <w:rPr>
        <w:rFonts w:ascii="Wingdings" w:hAnsi="Wingdings" w:hint="default"/>
      </w:rPr>
    </w:lvl>
  </w:abstractNum>
  <w:abstractNum w:abstractNumId="24" w15:restartNumberingAfterBreak="0">
    <w:nsid w:val="6EC3377B"/>
    <w:multiLevelType w:val="hybridMultilevel"/>
    <w:tmpl w:val="ED0ECF62"/>
    <w:lvl w:ilvl="0" w:tplc="6A0CECE0">
      <w:start w:val="1"/>
      <w:numFmt w:val="bullet"/>
      <w:lvlText w:val=""/>
      <w:lvlJc w:val="left"/>
      <w:pPr>
        <w:ind w:left="720" w:hanging="360"/>
      </w:pPr>
      <w:rPr>
        <w:rFonts w:ascii="Symbol" w:hAnsi="Symbol" w:hint="default"/>
      </w:rPr>
    </w:lvl>
    <w:lvl w:ilvl="1" w:tplc="CC6854CE">
      <w:start w:val="1"/>
      <w:numFmt w:val="bullet"/>
      <w:lvlText w:val="o"/>
      <w:lvlJc w:val="left"/>
      <w:pPr>
        <w:ind w:left="1440" w:hanging="360"/>
      </w:pPr>
      <w:rPr>
        <w:rFonts w:ascii="Courier New" w:hAnsi="Courier New" w:hint="default"/>
      </w:rPr>
    </w:lvl>
    <w:lvl w:ilvl="2" w:tplc="BF08134A">
      <w:start w:val="1"/>
      <w:numFmt w:val="bullet"/>
      <w:lvlText w:val=""/>
      <w:lvlJc w:val="left"/>
      <w:pPr>
        <w:ind w:left="2160" w:hanging="360"/>
      </w:pPr>
      <w:rPr>
        <w:rFonts w:ascii="Wingdings" w:hAnsi="Wingdings" w:hint="default"/>
      </w:rPr>
    </w:lvl>
    <w:lvl w:ilvl="3" w:tplc="683C586E">
      <w:start w:val="1"/>
      <w:numFmt w:val="bullet"/>
      <w:lvlText w:val=""/>
      <w:lvlJc w:val="left"/>
      <w:pPr>
        <w:ind w:left="2880" w:hanging="360"/>
      </w:pPr>
      <w:rPr>
        <w:rFonts w:ascii="Symbol" w:hAnsi="Symbol" w:hint="default"/>
      </w:rPr>
    </w:lvl>
    <w:lvl w:ilvl="4" w:tplc="CC8CCB6C">
      <w:start w:val="1"/>
      <w:numFmt w:val="bullet"/>
      <w:lvlText w:val="o"/>
      <w:lvlJc w:val="left"/>
      <w:pPr>
        <w:ind w:left="3600" w:hanging="360"/>
      </w:pPr>
      <w:rPr>
        <w:rFonts w:ascii="Courier New" w:hAnsi="Courier New" w:hint="default"/>
      </w:rPr>
    </w:lvl>
    <w:lvl w:ilvl="5" w:tplc="8BE0877C">
      <w:start w:val="1"/>
      <w:numFmt w:val="bullet"/>
      <w:lvlText w:val=""/>
      <w:lvlJc w:val="left"/>
      <w:pPr>
        <w:ind w:left="4320" w:hanging="360"/>
      </w:pPr>
      <w:rPr>
        <w:rFonts w:ascii="Wingdings" w:hAnsi="Wingdings" w:hint="default"/>
      </w:rPr>
    </w:lvl>
    <w:lvl w:ilvl="6" w:tplc="4246078E">
      <w:start w:val="1"/>
      <w:numFmt w:val="bullet"/>
      <w:lvlText w:val=""/>
      <w:lvlJc w:val="left"/>
      <w:pPr>
        <w:ind w:left="5040" w:hanging="360"/>
      </w:pPr>
      <w:rPr>
        <w:rFonts w:ascii="Symbol" w:hAnsi="Symbol" w:hint="default"/>
      </w:rPr>
    </w:lvl>
    <w:lvl w:ilvl="7" w:tplc="2A40594A">
      <w:start w:val="1"/>
      <w:numFmt w:val="bullet"/>
      <w:lvlText w:val="o"/>
      <w:lvlJc w:val="left"/>
      <w:pPr>
        <w:ind w:left="5760" w:hanging="360"/>
      </w:pPr>
      <w:rPr>
        <w:rFonts w:ascii="Courier New" w:hAnsi="Courier New" w:hint="default"/>
      </w:rPr>
    </w:lvl>
    <w:lvl w:ilvl="8" w:tplc="C46627AE">
      <w:start w:val="1"/>
      <w:numFmt w:val="bullet"/>
      <w:lvlText w:val=""/>
      <w:lvlJc w:val="left"/>
      <w:pPr>
        <w:ind w:left="6480" w:hanging="360"/>
      </w:pPr>
      <w:rPr>
        <w:rFonts w:ascii="Wingdings" w:hAnsi="Wingdings" w:hint="default"/>
      </w:rPr>
    </w:lvl>
  </w:abstractNum>
  <w:abstractNum w:abstractNumId="25" w15:restartNumberingAfterBreak="0">
    <w:nsid w:val="7536EA7D"/>
    <w:multiLevelType w:val="hybridMultilevel"/>
    <w:tmpl w:val="2DDE2594"/>
    <w:lvl w:ilvl="0" w:tplc="0B96B3F6">
      <w:start w:val="1"/>
      <w:numFmt w:val="bullet"/>
      <w:lvlText w:val=""/>
      <w:lvlJc w:val="left"/>
      <w:pPr>
        <w:ind w:left="720" w:hanging="360"/>
      </w:pPr>
      <w:rPr>
        <w:rFonts w:ascii="Symbol" w:hAnsi="Symbol" w:hint="default"/>
      </w:rPr>
    </w:lvl>
    <w:lvl w:ilvl="1" w:tplc="6898ED82">
      <w:start w:val="1"/>
      <w:numFmt w:val="bullet"/>
      <w:lvlText w:val="o"/>
      <w:lvlJc w:val="left"/>
      <w:pPr>
        <w:ind w:left="1440" w:hanging="360"/>
      </w:pPr>
      <w:rPr>
        <w:rFonts w:ascii="Courier New" w:hAnsi="Courier New" w:hint="default"/>
      </w:rPr>
    </w:lvl>
    <w:lvl w:ilvl="2" w:tplc="5A980386">
      <w:start w:val="1"/>
      <w:numFmt w:val="bullet"/>
      <w:lvlText w:val=""/>
      <w:lvlJc w:val="left"/>
      <w:pPr>
        <w:ind w:left="2160" w:hanging="360"/>
      </w:pPr>
      <w:rPr>
        <w:rFonts w:ascii="Wingdings" w:hAnsi="Wingdings" w:hint="default"/>
      </w:rPr>
    </w:lvl>
    <w:lvl w:ilvl="3" w:tplc="7DB641D0">
      <w:start w:val="1"/>
      <w:numFmt w:val="bullet"/>
      <w:lvlText w:val=""/>
      <w:lvlJc w:val="left"/>
      <w:pPr>
        <w:ind w:left="2880" w:hanging="360"/>
      </w:pPr>
      <w:rPr>
        <w:rFonts w:ascii="Symbol" w:hAnsi="Symbol" w:hint="default"/>
      </w:rPr>
    </w:lvl>
    <w:lvl w:ilvl="4" w:tplc="3606F0D0">
      <w:start w:val="1"/>
      <w:numFmt w:val="bullet"/>
      <w:lvlText w:val="o"/>
      <w:lvlJc w:val="left"/>
      <w:pPr>
        <w:ind w:left="3600" w:hanging="360"/>
      </w:pPr>
      <w:rPr>
        <w:rFonts w:ascii="Courier New" w:hAnsi="Courier New" w:hint="default"/>
      </w:rPr>
    </w:lvl>
    <w:lvl w:ilvl="5" w:tplc="DD186BB8">
      <w:start w:val="1"/>
      <w:numFmt w:val="bullet"/>
      <w:lvlText w:val=""/>
      <w:lvlJc w:val="left"/>
      <w:pPr>
        <w:ind w:left="4320" w:hanging="360"/>
      </w:pPr>
      <w:rPr>
        <w:rFonts w:ascii="Wingdings" w:hAnsi="Wingdings" w:hint="default"/>
      </w:rPr>
    </w:lvl>
    <w:lvl w:ilvl="6" w:tplc="F3F6DC10">
      <w:start w:val="1"/>
      <w:numFmt w:val="bullet"/>
      <w:lvlText w:val=""/>
      <w:lvlJc w:val="left"/>
      <w:pPr>
        <w:ind w:left="5040" w:hanging="360"/>
      </w:pPr>
      <w:rPr>
        <w:rFonts w:ascii="Symbol" w:hAnsi="Symbol" w:hint="default"/>
      </w:rPr>
    </w:lvl>
    <w:lvl w:ilvl="7" w:tplc="FBFCA0D0">
      <w:start w:val="1"/>
      <w:numFmt w:val="bullet"/>
      <w:lvlText w:val="o"/>
      <w:lvlJc w:val="left"/>
      <w:pPr>
        <w:ind w:left="5760" w:hanging="360"/>
      </w:pPr>
      <w:rPr>
        <w:rFonts w:ascii="Courier New" w:hAnsi="Courier New" w:hint="default"/>
      </w:rPr>
    </w:lvl>
    <w:lvl w:ilvl="8" w:tplc="E532726E">
      <w:start w:val="1"/>
      <w:numFmt w:val="bullet"/>
      <w:lvlText w:val=""/>
      <w:lvlJc w:val="left"/>
      <w:pPr>
        <w:ind w:left="6480" w:hanging="360"/>
      </w:pPr>
      <w:rPr>
        <w:rFonts w:ascii="Wingdings" w:hAnsi="Wingdings" w:hint="default"/>
      </w:rPr>
    </w:lvl>
  </w:abstractNum>
  <w:abstractNum w:abstractNumId="26" w15:restartNumberingAfterBreak="0">
    <w:nsid w:val="781996E2"/>
    <w:multiLevelType w:val="multilevel"/>
    <w:tmpl w:val="791237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5C2284"/>
    <w:multiLevelType w:val="hybridMultilevel"/>
    <w:tmpl w:val="31501114"/>
    <w:lvl w:ilvl="0" w:tplc="69AEAB2E">
      <w:start w:val="1"/>
      <w:numFmt w:val="bullet"/>
      <w:lvlText w:val=""/>
      <w:lvlJc w:val="left"/>
      <w:pPr>
        <w:ind w:left="720" w:hanging="360"/>
      </w:pPr>
      <w:rPr>
        <w:rFonts w:ascii="Symbol" w:hAnsi="Symbol" w:hint="default"/>
      </w:rPr>
    </w:lvl>
    <w:lvl w:ilvl="1" w:tplc="839C5BAA">
      <w:start w:val="1"/>
      <w:numFmt w:val="bullet"/>
      <w:lvlText w:val="o"/>
      <w:lvlJc w:val="left"/>
      <w:pPr>
        <w:ind w:left="1440" w:hanging="360"/>
      </w:pPr>
      <w:rPr>
        <w:rFonts w:ascii="Courier New" w:hAnsi="Courier New" w:hint="default"/>
      </w:rPr>
    </w:lvl>
    <w:lvl w:ilvl="2" w:tplc="FE6E5CA8">
      <w:start w:val="1"/>
      <w:numFmt w:val="bullet"/>
      <w:lvlText w:val=""/>
      <w:lvlJc w:val="left"/>
      <w:pPr>
        <w:ind w:left="2160" w:hanging="360"/>
      </w:pPr>
      <w:rPr>
        <w:rFonts w:ascii="Wingdings" w:hAnsi="Wingdings" w:hint="default"/>
      </w:rPr>
    </w:lvl>
    <w:lvl w:ilvl="3" w:tplc="02FE45D8">
      <w:start w:val="1"/>
      <w:numFmt w:val="bullet"/>
      <w:lvlText w:val=""/>
      <w:lvlJc w:val="left"/>
      <w:pPr>
        <w:ind w:left="2880" w:hanging="360"/>
      </w:pPr>
      <w:rPr>
        <w:rFonts w:ascii="Symbol" w:hAnsi="Symbol" w:hint="default"/>
      </w:rPr>
    </w:lvl>
    <w:lvl w:ilvl="4" w:tplc="C3BA6070">
      <w:start w:val="1"/>
      <w:numFmt w:val="bullet"/>
      <w:lvlText w:val="o"/>
      <w:lvlJc w:val="left"/>
      <w:pPr>
        <w:ind w:left="3600" w:hanging="360"/>
      </w:pPr>
      <w:rPr>
        <w:rFonts w:ascii="Courier New" w:hAnsi="Courier New" w:hint="default"/>
      </w:rPr>
    </w:lvl>
    <w:lvl w:ilvl="5" w:tplc="28906CAC">
      <w:start w:val="1"/>
      <w:numFmt w:val="bullet"/>
      <w:lvlText w:val=""/>
      <w:lvlJc w:val="left"/>
      <w:pPr>
        <w:ind w:left="4320" w:hanging="360"/>
      </w:pPr>
      <w:rPr>
        <w:rFonts w:ascii="Wingdings" w:hAnsi="Wingdings" w:hint="default"/>
      </w:rPr>
    </w:lvl>
    <w:lvl w:ilvl="6" w:tplc="81564570">
      <w:start w:val="1"/>
      <w:numFmt w:val="bullet"/>
      <w:lvlText w:val=""/>
      <w:lvlJc w:val="left"/>
      <w:pPr>
        <w:ind w:left="5040" w:hanging="360"/>
      </w:pPr>
      <w:rPr>
        <w:rFonts w:ascii="Symbol" w:hAnsi="Symbol" w:hint="default"/>
      </w:rPr>
    </w:lvl>
    <w:lvl w:ilvl="7" w:tplc="3EFCA222">
      <w:start w:val="1"/>
      <w:numFmt w:val="bullet"/>
      <w:lvlText w:val="o"/>
      <w:lvlJc w:val="left"/>
      <w:pPr>
        <w:ind w:left="5760" w:hanging="360"/>
      </w:pPr>
      <w:rPr>
        <w:rFonts w:ascii="Courier New" w:hAnsi="Courier New" w:hint="default"/>
      </w:rPr>
    </w:lvl>
    <w:lvl w:ilvl="8" w:tplc="7CCAC4A6">
      <w:start w:val="1"/>
      <w:numFmt w:val="bullet"/>
      <w:lvlText w:val=""/>
      <w:lvlJc w:val="left"/>
      <w:pPr>
        <w:ind w:left="6480" w:hanging="360"/>
      </w:pPr>
      <w:rPr>
        <w:rFonts w:ascii="Wingdings" w:hAnsi="Wingdings" w:hint="default"/>
      </w:rPr>
    </w:lvl>
  </w:abstractNum>
  <w:abstractNum w:abstractNumId="28" w15:restartNumberingAfterBreak="0">
    <w:nsid w:val="7E6E3B16"/>
    <w:multiLevelType w:val="multilevel"/>
    <w:tmpl w:val="257205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E8C0A78"/>
    <w:multiLevelType w:val="hybridMultilevel"/>
    <w:tmpl w:val="99DE88A8"/>
    <w:lvl w:ilvl="0" w:tplc="0310D770">
      <w:start w:val="1"/>
      <w:numFmt w:val="bullet"/>
      <w:lvlText w:val=""/>
      <w:lvlJc w:val="left"/>
      <w:pPr>
        <w:ind w:left="720" w:hanging="360"/>
      </w:pPr>
      <w:rPr>
        <w:rFonts w:ascii="Symbol" w:hAnsi="Symbol" w:hint="default"/>
      </w:rPr>
    </w:lvl>
    <w:lvl w:ilvl="1" w:tplc="714CF2BE">
      <w:start w:val="1"/>
      <w:numFmt w:val="bullet"/>
      <w:lvlText w:val="o"/>
      <w:lvlJc w:val="left"/>
      <w:pPr>
        <w:ind w:left="1440" w:hanging="360"/>
      </w:pPr>
      <w:rPr>
        <w:rFonts w:ascii="Courier New" w:hAnsi="Courier New" w:hint="default"/>
      </w:rPr>
    </w:lvl>
    <w:lvl w:ilvl="2" w:tplc="11DA3578">
      <w:start w:val="1"/>
      <w:numFmt w:val="bullet"/>
      <w:lvlText w:val=""/>
      <w:lvlJc w:val="left"/>
      <w:pPr>
        <w:ind w:left="2160" w:hanging="360"/>
      </w:pPr>
      <w:rPr>
        <w:rFonts w:ascii="Wingdings" w:hAnsi="Wingdings" w:hint="default"/>
      </w:rPr>
    </w:lvl>
    <w:lvl w:ilvl="3" w:tplc="9CF62104">
      <w:start w:val="1"/>
      <w:numFmt w:val="bullet"/>
      <w:lvlText w:val=""/>
      <w:lvlJc w:val="left"/>
      <w:pPr>
        <w:ind w:left="2880" w:hanging="360"/>
      </w:pPr>
      <w:rPr>
        <w:rFonts w:ascii="Symbol" w:hAnsi="Symbol" w:hint="default"/>
      </w:rPr>
    </w:lvl>
    <w:lvl w:ilvl="4" w:tplc="D8BC2BD0">
      <w:start w:val="1"/>
      <w:numFmt w:val="bullet"/>
      <w:lvlText w:val="o"/>
      <w:lvlJc w:val="left"/>
      <w:pPr>
        <w:ind w:left="3600" w:hanging="360"/>
      </w:pPr>
      <w:rPr>
        <w:rFonts w:ascii="Courier New" w:hAnsi="Courier New" w:hint="default"/>
      </w:rPr>
    </w:lvl>
    <w:lvl w:ilvl="5" w:tplc="537E5DC4">
      <w:start w:val="1"/>
      <w:numFmt w:val="bullet"/>
      <w:lvlText w:val=""/>
      <w:lvlJc w:val="left"/>
      <w:pPr>
        <w:ind w:left="4320" w:hanging="360"/>
      </w:pPr>
      <w:rPr>
        <w:rFonts w:ascii="Wingdings" w:hAnsi="Wingdings" w:hint="default"/>
      </w:rPr>
    </w:lvl>
    <w:lvl w:ilvl="6" w:tplc="915C0CB6">
      <w:start w:val="1"/>
      <w:numFmt w:val="bullet"/>
      <w:lvlText w:val=""/>
      <w:lvlJc w:val="left"/>
      <w:pPr>
        <w:ind w:left="5040" w:hanging="360"/>
      </w:pPr>
      <w:rPr>
        <w:rFonts w:ascii="Symbol" w:hAnsi="Symbol" w:hint="default"/>
      </w:rPr>
    </w:lvl>
    <w:lvl w:ilvl="7" w:tplc="03ECC1E0">
      <w:start w:val="1"/>
      <w:numFmt w:val="bullet"/>
      <w:lvlText w:val="o"/>
      <w:lvlJc w:val="left"/>
      <w:pPr>
        <w:ind w:left="5760" w:hanging="360"/>
      </w:pPr>
      <w:rPr>
        <w:rFonts w:ascii="Courier New" w:hAnsi="Courier New" w:hint="default"/>
      </w:rPr>
    </w:lvl>
    <w:lvl w:ilvl="8" w:tplc="3AEA85D8">
      <w:start w:val="1"/>
      <w:numFmt w:val="bullet"/>
      <w:lvlText w:val=""/>
      <w:lvlJc w:val="left"/>
      <w:pPr>
        <w:ind w:left="6480" w:hanging="360"/>
      </w:pPr>
      <w:rPr>
        <w:rFonts w:ascii="Wingdings" w:hAnsi="Wingdings" w:hint="default"/>
      </w:rPr>
    </w:lvl>
  </w:abstractNum>
  <w:num w:numId="1" w16cid:durableId="1152722857">
    <w:abstractNumId w:val="27"/>
  </w:num>
  <w:num w:numId="2" w16cid:durableId="485978210">
    <w:abstractNumId w:val="19"/>
  </w:num>
  <w:num w:numId="3" w16cid:durableId="439027998">
    <w:abstractNumId w:val="14"/>
  </w:num>
  <w:num w:numId="4" w16cid:durableId="2113087542">
    <w:abstractNumId w:val="7"/>
  </w:num>
  <w:num w:numId="5" w16cid:durableId="1698461173">
    <w:abstractNumId w:val="29"/>
  </w:num>
  <w:num w:numId="6" w16cid:durableId="955870046">
    <w:abstractNumId w:val="25"/>
  </w:num>
  <w:num w:numId="7" w16cid:durableId="556087856">
    <w:abstractNumId w:val="5"/>
  </w:num>
  <w:num w:numId="8" w16cid:durableId="1310669115">
    <w:abstractNumId w:val="15"/>
  </w:num>
  <w:num w:numId="9" w16cid:durableId="147793916">
    <w:abstractNumId w:val="11"/>
  </w:num>
  <w:num w:numId="10" w16cid:durableId="2000159742">
    <w:abstractNumId w:val="16"/>
  </w:num>
  <w:num w:numId="11" w16cid:durableId="1644579313">
    <w:abstractNumId w:val="23"/>
  </w:num>
  <w:num w:numId="12" w16cid:durableId="2012442172">
    <w:abstractNumId w:val="24"/>
  </w:num>
  <w:num w:numId="13" w16cid:durableId="599486370">
    <w:abstractNumId w:val="6"/>
  </w:num>
  <w:num w:numId="14" w16cid:durableId="208108112">
    <w:abstractNumId w:val="3"/>
  </w:num>
  <w:num w:numId="15" w16cid:durableId="2065523491">
    <w:abstractNumId w:val="13"/>
  </w:num>
  <w:num w:numId="16" w16cid:durableId="1435396545">
    <w:abstractNumId w:val="8"/>
  </w:num>
  <w:num w:numId="17" w16cid:durableId="1742365441">
    <w:abstractNumId w:val="9"/>
  </w:num>
  <w:num w:numId="18" w16cid:durableId="1119690037">
    <w:abstractNumId w:val="10"/>
  </w:num>
  <w:num w:numId="19" w16cid:durableId="911626909">
    <w:abstractNumId w:val="21"/>
  </w:num>
  <w:num w:numId="20" w16cid:durableId="2059014584">
    <w:abstractNumId w:val="0"/>
  </w:num>
  <w:num w:numId="21" w16cid:durableId="662666191">
    <w:abstractNumId w:val="17"/>
  </w:num>
  <w:num w:numId="22" w16cid:durableId="1793014993">
    <w:abstractNumId w:val="12"/>
  </w:num>
  <w:num w:numId="23" w16cid:durableId="2064479883">
    <w:abstractNumId w:val="18"/>
  </w:num>
  <w:num w:numId="24" w16cid:durableId="1827698376">
    <w:abstractNumId w:val="2"/>
  </w:num>
  <w:num w:numId="25" w16cid:durableId="2047638188">
    <w:abstractNumId w:val="26"/>
  </w:num>
  <w:num w:numId="26" w16cid:durableId="1724211379">
    <w:abstractNumId w:val="28"/>
  </w:num>
  <w:num w:numId="27" w16cid:durableId="1033655495">
    <w:abstractNumId w:val="20"/>
  </w:num>
  <w:num w:numId="28" w16cid:durableId="356927033">
    <w:abstractNumId w:val="1"/>
  </w:num>
  <w:num w:numId="29" w16cid:durableId="810946079">
    <w:abstractNumId w:val="4"/>
  </w:num>
  <w:num w:numId="30" w16cid:durableId="18909138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D9"/>
    <w:rsid w:val="00007CB1"/>
    <w:rsid w:val="0001E998"/>
    <w:rsid w:val="001042CF"/>
    <w:rsid w:val="001903C3"/>
    <w:rsid w:val="001A5300"/>
    <w:rsid w:val="001D4D38"/>
    <w:rsid w:val="002555B0"/>
    <w:rsid w:val="0029E5CD"/>
    <w:rsid w:val="00305590"/>
    <w:rsid w:val="0032370C"/>
    <w:rsid w:val="00331AA9"/>
    <w:rsid w:val="00332A39"/>
    <w:rsid w:val="0034D51B"/>
    <w:rsid w:val="003922B0"/>
    <w:rsid w:val="00397291"/>
    <w:rsid w:val="00592CD5"/>
    <w:rsid w:val="005A2A82"/>
    <w:rsid w:val="005B1EA1"/>
    <w:rsid w:val="005F29C5"/>
    <w:rsid w:val="00611FE5"/>
    <w:rsid w:val="006F2718"/>
    <w:rsid w:val="00763147"/>
    <w:rsid w:val="00790E20"/>
    <w:rsid w:val="007C3E3C"/>
    <w:rsid w:val="007EE72A"/>
    <w:rsid w:val="008575C2"/>
    <w:rsid w:val="00882444"/>
    <w:rsid w:val="008B6173"/>
    <w:rsid w:val="00A034E9"/>
    <w:rsid w:val="00A1602A"/>
    <w:rsid w:val="00A17845"/>
    <w:rsid w:val="00A27BFE"/>
    <w:rsid w:val="00A46442"/>
    <w:rsid w:val="00A4C80B"/>
    <w:rsid w:val="00A83D89"/>
    <w:rsid w:val="00A86E81"/>
    <w:rsid w:val="00A86FED"/>
    <w:rsid w:val="00AA6AD3"/>
    <w:rsid w:val="00B07B5B"/>
    <w:rsid w:val="00B33E04"/>
    <w:rsid w:val="00C02D46"/>
    <w:rsid w:val="00C373D9"/>
    <w:rsid w:val="00C97CC9"/>
    <w:rsid w:val="00CF0D0B"/>
    <w:rsid w:val="00D72651"/>
    <w:rsid w:val="00DBF297"/>
    <w:rsid w:val="00E51149"/>
    <w:rsid w:val="00F94000"/>
    <w:rsid w:val="00FA77C9"/>
    <w:rsid w:val="00FD222C"/>
    <w:rsid w:val="0142B6DF"/>
    <w:rsid w:val="016BF101"/>
    <w:rsid w:val="017D18D3"/>
    <w:rsid w:val="017E1C6F"/>
    <w:rsid w:val="01E38F68"/>
    <w:rsid w:val="01F6931C"/>
    <w:rsid w:val="021A0A7A"/>
    <w:rsid w:val="02396699"/>
    <w:rsid w:val="024DB4ED"/>
    <w:rsid w:val="02616576"/>
    <w:rsid w:val="028014F6"/>
    <w:rsid w:val="0293FA9F"/>
    <w:rsid w:val="02ACDDBB"/>
    <w:rsid w:val="02FF5B41"/>
    <w:rsid w:val="030F8CC8"/>
    <w:rsid w:val="031BADA7"/>
    <w:rsid w:val="03331656"/>
    <w:rsid w:val="0334337F"/>
    <w:rsid w:val="03443F75"/>
    <w:rsid w:val="03A46C8D"/>
    <w:rsid w:val="03B687EC"/>
    <w:rsid w:val="03BB2865"/>
    <w:rsid w:val="03BB56E7"/>
    <w:rsid w:val="03D0A3BC"/>
    <w:rsid w:val="03D4ACA6"/>
    <w:rsid w:val="03F676EE"/>
    <w:rsid w:val="0415EA2A"/>
    <w:rsid w:val="0429DA46"/>
    <w:rsid w:val="0433A7BF"/>
    <w:rsid w:val="043924EA"/>
    <w:rsid w:val="044774FB"/>
    <w:rsid w:val="046B6EE1"/>
    <w:rsid w:val="049192BC"/>
    <w:rsid w:val="049E95E9"/>
    <w:rsid w:val="04A27965"/>
    <w:rsid w:val="04B31D4A"/>
    <w:rsid w:val="04CCCEC6"/>
    <w:rsid w:val="04CDC83F"/>
    <w:rsid w:val="04D73BFA"/>
    <w:rsid w:val="050A615A"/>
    <w:rsid w:val="050FBE0D"/>
    <w:rsid w:val="0526CA2D"/>
    <w:rsid w:val="053B4D6E"/>
    <w:rsid w:val="056226B7"/>
    <w:rsid w:val="0563B90A"/>
    <w:rsid w:val="056C2D52"/>
    <w:rsid w:val="057467DD"/>
    <w:rsid w:val="057A9417"/>
    <w:rsid w:val="059B872D"/>
    <w:rsid w:val="05CD59C4"/>
    <w:rsid w:val="060FD90E"/>
    <w:rsid w:val="06362727"/>
    <w:rsid w:val="0637D3B7"/>
    <w:rsid w:val="0650B04A"/>
    <w:rsid w:val="065904BF"/>
    <w:rsid w:val="065C5888"/>
    <w:rsid w:val="067B62C6"/>
    <w:rsid w:val="06852DC4"/>
    <w:rsid w:val="06A1818E"/>
    <w:rsid w:val="06B92F31"/>
    <w:rsid w:val="0707FDB3"/>
    <w:rsid w:val="07196DF9"/>
    <w:rsid w:val="07196F5A"/>
    <w:rsid w:val="073099F2"/>
    <w:rsid w:val="078083C2"/>
    <w:rsid w:val="078E2F89"/>
    <w:rsid w:val="07DCFFCA"/>
    <w:rsid w:val="07E58309"/>
    <w:rsid w:val="07EFCD2D"/>
    <w:rsid w:val="080B6EEB"/>
    <w:rsid w:val="083CF97A"/>
    <w:rsid w:val="08584DFE"/>
    <w:rsid w:val="087691CF"/>
    <w:rsid w:val="0879D135"/>
    <w:rsid w:val="088A27E2"/>
    <w:rsid w:val="0890C7B3"/>
    <w:rsid w:val="08A2ACD5"/>
    <w:rsid w:val="08E0A3BB"/>
    <w:rsid w:val="09001066"/>
    <w:rsid w:val="09258BFD"/>
    <w:rsid w:val="09349ED5"/>
    <w:rsid w:val="0981ABE4"/>
    <w:rsid w:val="09881105"/>
    <w:rsid w:val="09893247"/>
    <w:rsid w:val="09994339"/>
    <w:rsid w:val="09A35656"/>
    <w:rsid w:val="09E7CA9E"/>
    <w:rsid w:val="09EA42E8"/>
    <w:rsid w:val="0A099B51"/>
    <w:rsid w:val="0A0F0345"/>
    <w:rsid w:val="0A1F677C"/>
    <w:rsid w:val="0A3B430A"/>
    <w:rsid w:val="0A7BA039"/>
    <w:rsid w:val="0A7D360F"/>
    <w:rsid w:val="0A814BDE"/>
    <w:rsid w:val="0A8982FA"/>
    <w:rsid w:val="0A91CE80"/>
    <w:rsid w:val="0AAF3308"/>
    <w:rsid w:val="0AC18808"/>
    <w:rsid w:val="0AEED1BE"/>
    <w:rsid w:val="0AF78754"/>
    <w:rsid w:val="0B03FB6E"/>
    <w:rsid w:val="0B09984A"/>
    <w:rsid w:val="0B18EBFB"/>
    <w:rsid w:val="0B57F560"/>
    <w:rsid w:val="0B621A77"/>
    <w:rsid w:val="0B776139"/>
    <w:rsid w:val="0B78EFCF"/>
    <w:rsid w:val="0B97DB72"/>
    <w:rsid w:val="0BA2DBA6"/>
    <w:rsid w:val="0BC199D1"/>
    <w:rsid w:val="0BD4BE71"/>
    <w:rsid w:val="0C0FC79E"/>
    <w:rsid w:val="0C18302A"/>
    <w:rsid w:val="0C3F1DC8"/>
    <w:rsid w:val="0C53F0C6"/>
    <w:rsid w:val="0C98F418"/>
    <w:rsid w:val="0CEA3DB0"/>
    <w:rsid w:val="0D1ED6BB"/>
    <w:rsid w:val="0D305E3B"/>
    <w:rsid w:val="0D45EAA4"/>
    <w:rsid w:val="0D492DD6"/>
    <w:rsid w:val="0D5FE804"/>
    <w:rsid w:val="0D7A6B80"/>
    <w:rsid w:val="0DB8ECA0"/>
    <w:rsid w:val="0DB9E91F"/>
    <w:rsid w:val="0DD7E5E6"/>
    <w:rsid w:val="0DF2417A"/>
    <w:rsid w:val="0DF54F13"/>
    <w:rsid w:val="0E021348"/>
    <w:rsid w:val="0E355D14"/>
    <w:rsid w:val="0E385D64"/>
    <w:rsid w:val="0E570D1C"/>
    <w:rsid w:val="0E6FDC33"/>
    <w:rsid w:val="0E758D38"/>
    <w:rsid w:val="0E771691"/>
    <w:rsid w:val="0E9F2A88"/>
    <w:rsid w:val="0EC15709"/>
    <w:rsid w:val="0EC695BB"/>
    <w:rsid w:val="0EF13400"/>
    <w:rsid w:val="0F000F54"/>
    <w:rsid w:val="0F27CA17"/>
    <w:rsid w:val="0F5CF41D"/>
    <w:rsid w:val="0F7D0044"/>
    <w:rsid w:val="0FA0A588"/>
    <w:rsid w:val="0FA6E31C"/>
    <w:rsid w:val="0FAB81E6"/>
    <w:rsid w:val="0FDD096D"/>
    <w:rsid w:val="0FECFD86"/>
    <w:rsid w:val="1001034E"/>
    <w:rsid w:val="10084120"/>
    <w:rsid w:val="100DC4BF"/>
    <w:rsid w:val="103F07D5"/>
    <w:rsid w:val="104AF1BF"/>
    <w:rsid w:val="104F65C8"/>
    <w:rsid w:val="106E1D56"/>
    <w:rsid w:val="10708E1F"/>
    <w:rsid w:val="109698D8"/>
    <w:rsid w:val="109BDFB5"/>
    <w:rsid w:val="109E36F0"/>
    <w:rsid w:val="10A1D96E"/>
    <w:rsid w:val="10B0F29B"/>
    <w:rsid w:val="10D82F4E"/>
    <w:rsid w:val="10E01D5A"/>
    <w:rsid w:val="10E0450C"/>
    <w:rsid w:val="10E992E4"/>
    <w:rsid w:val="10EFF038"/>
    <w:rsid w:val="112D0E98"/>
    <w:rsid w:val="1172C523"/>
    <w:rsid w:val="118291A6"/>
    <w:rsid w:val="11AA6302"/>
    <w:rsid w:val="11AB157E"/>
    <w:rsid w:val="11AEC541"/>
    <w:rsid w:val="11B8CB5C"/>
    <w:rsid w:val="11C78C5E"/>
    <w:rsid w:val="11E6BA97"/>
    <w:rsid w:val="120BD4E2"/>
    <w:rsid w:val="12668404"/>
    <w:rsid w:val="126962C6"/>
    <w:rsid w:val="126CD260"/>
    <w:rsid w:val="1290589D"/>
    <w:rsid w:val="12A57498"/>
    <w:rsid w:val="12A79D24"/>
    <w:rsid w:val="12A9822F"/>
    <w:rsid w:val="12C8CB43"/>
    <w:rsid w:val="12E0B0D2"/>
    <w:rsid w:val="12F4509C"/>
    <w:rsid w:val="13346BB7"/>
    <w:rsid w:val="137D0BEB"/>
    <w:rsid w:val="138B10CB"/>
    <w:rsid w:val="13A1C84E"/>
    <w:rsid w:val="13C013CF"/>
    <w:rsid w:val="13ED330D"/>
    <w:rsid w:val="13FCD3EE"/>
    <w:rsid w:val="14069566"/>
    <w:rsid w:val="1431BF17"/>
    <w:rsid w:val="1444B563"/>
    <w:rsid w:val="1479C196"/>
    <w:rsid w:val="14AE534A"/>
    <w:rsid w:val="14D03C18"/>
    <w:rsid w:val="1505C0EC"/>
    <w:rsid w:val="15307E8A"/>
    <w:rsid w:val="154375A4"/>
    <w:rsid w:val="1551C65D"/>
    <w:rsid w:val="1569C619"/>
    <w:rsid w:val="157E5F99"/>
    <w:rsid w:val="15896AD2"/>
    <w:rsid w:val="159E24C6"/>
    <w:rsid w:val="15A5EA13"/>
    <w:rsid w:val="15DC818A"/>
    <w:rsid w:val="15DD155A"/>
    <w:rsid w:val="15E204E3"/>
    <w:rsid w:val="15F4F9E8"/>
    <w:rsid w:val="160BCD41"/>
    <w:rsid w:val="160D1EE1"/>
    <w:rsid w:val="160E68FD"/>
    <w:rsid w:val="16108985"/>
    <w:rsid w:val="16141A6D"/>
    <w:rsid w:val="16482229"/>
    <w:rsid w:val="166F3A42"/>
    <w:rsid w:val="16D2BA3F"/>
    <w:rsid w:val="16D74081"/>
    <w:rsid w:val="1732B563"/>
    <w:rsid w:val="175A9707"/>
    <w:rsid w:val="1765AE6B"/>
    <w:rsid w:val="177CF5B0"/>
    <w:rsid w:val="17A9F0A0"/>
    <w:rsid w:val="17AFF785"/>
    <w:rsid w:val="17B70B50"/>
    <w:rsid w:val="17CB84D0"/>
    <w:rsid w:val="17D82DFE"/>
    <w:rsid w:val="17DEE70E"/>
    <w:rsid w:val="17E81B79"/>
    <w:rsid w:val="1807DCDA"/>
    <w:rsid w:val="185A7AFF"/>
    <w:rsid w:val="185C48AD"/>
    <w:rsid w:val="18B77659"/>
    <w:rsid w:val="18C826CD"/>
    <w:rsid w:val="18E4F016"/>
    <w:rsid w:val="19225910"/>
    <w:rsid w:val="197E4ED7"/>
    <w:rsid w:val="199E2A51"/>
    <w:rsid w:val="19BDDC4F"/>
    <w:rsid w:val="19D6FF38"/>
    <w:rsid w:val="19FC2D0A"/>
    <w:rsid w:val="1A045646"/>
    <w:rsid w:val="1A0C5EE8"/>
    <w:rsid w:val="1A2F9E64"/>
    <w:rsid w:val="1A3B851F"/>
    <w:rsid w:val="1A42C1FB"/>
    <w:rsid w:val="1A55C23F"/>
    <w:rsid w:val="1AAA3F36"/>
    <w:rsid w:val="1AEBE82E"/>
    <w:rsid w:val="1B04D3E4"/>
    <w:rsid w:val="1B156F0B"/>
    <w:rsid w:val="1B6CC4A3"/>
    <w:rsid w:val="1B92186F"/>
    <w:rsid w:val="1BCDC4A0"/>
    <w:rsid w:val="1BCFB708"/>
    <w:rsid w:val="1BDE925C"/>
    <w:rsid w:val="1BEBC11A"/>
    <w:rsid w:val="1C0ABAFD"/>
    <w:rsid w:val="1C1880EA"/>
    <w:rsid w:val="1C298ACE"/>
    <w:rsid w:val="1C2B9333"/>
    <w:rsid w:val="1C77DCE9"/>
    <w:rsid w:val="1C841A67"/>
    <w:rsid w:val="1CA18C3B"/>
    <w:rsid w:val="1CA8B36F"/>
    <w:rsid w:val="1CB40100"/>
    <w:rsid w:val="1CB70E9D"/>
    <w:rsid w:val="1D00ABBE"/>
    <w:rsid w:val="1D7B7B82"/>
    <w:rsid w:val="1D8BE253"/>
    <w:rsid w:val="1D8F98F7"/>
    <w:rsid w:val="1DB056A9"/>
    <w:rsid w:val="1DCD8CBC"/>
    <w:rsid w:val="1DFED25A"/>
    <w:rsid w:val="1E5822DE"/>
    <w:rsid w:val="1E59319F"/>
    <w:rsid w:val="1E5F4A5C"/>
    <w:rsid w:val="1EABF758"/>
    <w:rsid w:val="1EBD7132"/>
    <w:rsid w:val="1EBDE76B"/>
    <w:rsid w:val="1EEE2F6D"/>
    <w:rsid w:val="1EF7C828"/>
    <w:rsid w:val="1F0F32F2"/>
    <w:rsid w:val="1F28E49E"/>
    <w:rsid w:val="1F4C4088"/>
    <w:rsid w:val="1F6EDCDA"/>
    <w:rsid w:val="1FBA8B70"/>
    <w:rsid w:val="1FCFF751"/>
    <w:rsid w:val="205B388A"/>
    <w:rsid w:val="205C3951"/>
    <w:rsid w:val="209EDFE8"/>
    <w:rsid w:val="20A2A08A"/>
    <w:rsid w:val="20C2E9B3"/>
    <w:rsid w:val="211F3F34"/>
    <w:rsid w:val="212B5EED"/>
    <w:rsid w:val="2139ABFC"/>
    <w:rsid w:val="213E0E5D"/>
    <w:rsid w:val="21B1343A"/>
    <w:rsid w:val="21C75CFA"/>
    <w:rsid w:val="21E83196"/>
    <w:rsid w:val="21ED041B"/>
    <w:rsid w:val="21F7B5FF"/>
    <w:rsid w:val="221BCC7B"/>
    <w:rsid w:val="225CF90A"/>
    <w:rsid w:val="22A42083"/>
    <w:rsid w:val="22F0836A"/>
    <w:rsid w:val="22F86FF5"/>
    <w:rsid w:val="234B40BA"/>
    <w:rsid w:val="236CAC1B"/>
    <w:rsid w:val="238401F7"/>
    <w:rsid w:val="23A55469"/>
    <w:rsid w:val="23B96291"/>
    <w:rsid w:val="2477C4EA"/>
    <w:rsid w:val="2482A1E7"/>
    <w:rsid w:val="24889B15"/>
    <w:rsid w:val="24B08FE1"/>
    <w:rsid w:val="25001D49"/>
    <w:rsid w:val="2507264E"/>
    <w:rsid w:val="250D6745"/>
    <w:rsid w:val="2525603A"/>
    <w:rsid w:val="253B9516"/>
    <w:rsid w:val="25502572"/>
    <w:rsid w:val="25554EF7"/>
    <w:rsid w:val="259874E6"/>
    <w:rsid w:val="25A0626C"/>
    <w:rsid w:val="25A1D428"/>
    <w:rsid w:val="25BE583C"/>
    <w:rsid w:val="25C62FDD"/>
    <w:rsid w:val="2602DBD2"/>
    <w:rsid w:val="261E7248"/>
    <w:rsid w:val="26311DC8"/>
    <w:rsid w:val="2647A460"/>
    <w:rsid w:val="2658409D"/>
    <w:rsid w:val="266C5F17"/>
    <w:rsid w:val="266D6F9E"/>
    <w:rsid w:val="2670C983"/>
    <w:rsid w:val="2691D3AB"/>
    <w:rsid w:val="2695F448"/>
    <w:rsid w:val="27013BB8"/>
    <w:rsid w:val="2717E98D"/>
    <w:rsid w:val="2737A482"/>
    <w:rsid w:val="2757526D"/>
    <w:rsid w:val="27716BB5"/>
    <w:rsid w:val="27959C38"/>
    <w:rsid w:val="27AA5FC8"/>
    <w:rsid w:val="27BA42A9"/>
    <w:rsid w:val="27D084EE"/>
    <w:rsid w:val="27E8D7E7"/>
    <w:rsid w:val="28096724"/>
    <w:rsid w:val="28170374"/>
    <w:rsid w:val="285635DF"/>
    <w:rsid w:val="2857731A"/>
    <w:rsid w:val="2857807D"/>
    <w:rsid w:val="288A8D31"/>
    <w:rsid w:val="28A48AF2"/>
    <w:rsid w:val="28DDAD15"/>
    <w:rsid w:val="2905EE44"/>
    <w:rsid w:val="29140B8F"/>
    <w:rsid w:val="29393282"/>
    <w:rsid w:val="29465F28"/>
    <w:rsid w:val="296BD4C6"/>
    <w:rsid w:val="296EB903"/>
    <w:rsid w:val="2974D113"/>
    <w:rsid w:val="2986CC1C"/>
    <w:rsid w:val="29D6580F"/>
    <w:rsid w:val="29F07406"/>
    <w:rsid w:val="2A05747C"/>
    <w:rsid w:val="2A2B1CEB"/>
    <w:rsid w:val="2A2B6B56"/>
    <w:rsid w:val="2A46AF0F"/>
    <w:rsid w:val="2ABC90AC"/>
    <w:rsid w:val="2AE58DD0"/>
    <w:rsid w:val="2AECD110"/>
    <w:rsid w:val="2AF1E36B"/>
    <w:rsid w:val="2B010DCC"/>
    <w:rsid w:val="2B188F18"/>
    <w:rsid w:val="2B3E435C"/>
    <w:rsid w:val="2B44E497"/>
    <w:rsid w:val="2B4B000C"/>
    <w:rsid w:val="2B5D3F75"/>
    <w:rsid w:val="2B5E1ADF"/>
    <w:rsid w:val="2B77BE00"/>
    <w:rsid w:val="2B90E4DC"/>
    <w:rsid w:val="2BEB0274"/>
    <w:rsid w:val="2C24EEA0"/>
    <w:rsid w:val="2C4FD3E0"/>
    <w:rsid w:val="2C5FC4C3"/>
    <w:rsid w:val="2C951F5C"/>
    <w:rsid w:val="2C9FD033"/>
    <w:rsid w:val="2CE128DC"/>
    <w:rsid w:val="2CF90FD6"/>
    <w:rsid w:val="2D19CFB0"/>
    <w:rsid w:val="2D24D34A"/>
    <w:rsid w:val="2D3B85A9"/>
    <w:rsid w:val="2D6BCBF3"/>
    <w:rsid w:val="2D9E5E5A"/>
    <w:rsid w:val="2DAB7451"/>
    <w:rsid w:val="2DAC1961"/>
    <w:rsid w:val="2E1E20A7"/>
    <w:rsid w:val="2E37CF8D"/>
    <w:rsid w:val="2E56A8ED"/>
    <w:rsid w:val="2E5AF269"/>
    <w:rsid w:val="2E8002DA"/>
    <w:rsid w:val="2E94F897"/>
    <w:rsid w:val="2EC8A7F6"/>
    <w:rsid w:val="2ECEA224"/>
    <w:rsid w:val="2F1093C0"/>
    <w:rsid w:val="2F276BF0"/>
    <w:rsid w:val="2F3C19DD"/>
    <w:rsid w:val="2F454064"/>
    <w:rsid w:val="2F4C70FE"/>
    <w:rsid w:val="2F4ECB87"/>
    <w:rsid w:val="2FA1212C"/>
    <w:rsid w:val="2FDF8888"/>
    <w:rsid w:val="30103290"/>
    <w:rsid w:val="30325761"/>
    <w:rsid w:val="3036740C"/>
    <w:rsid w:val="304B2F23"/>
    <w:rsid w:val="30882AE4"/>
    <w:rsid w:val="308D1CC6"/>
    <w:rsid w:val="30B017B1"/>
    <w:rsid w:val="30C72BC9"/>
    <w:rsid w:val="30C89BF4"/>
    <w:rsid w:val="30C9400E"/>
    <w:rsid w:val="30E10C5D"/>
    <w:rsid w:val="313FBA91"/>
    <w:rsid w:val="316BA4E5"/>
    <w:rsid w:val="316D2C60"/>
    <w:rsid w:val="31A0B7EB"/>
    <w:rsid w:val="31B3D5CC"/>
    <w:rsid w:val="31C3ECB3"/>
    <w:rsid w:val="31D195CD"/>
    <w:rsid w:val="31E72A25"/>
    <w:rsid w:val="3200C741"/>
    <w:rsid w:val="320193C9"/>
    <w:rsid w:val="3213664F"/>
    <w:rsid w:val="32227665"/>
    <w:rsid w:val="3230C657"/>
    <w:rsid w:val="32621ABD"/>
    <w:rsid w:val="32646C55"/>
    <w:rsid w:val="3265106F"/>
    <w:rsid w:val="328CA589"/>
    <w:rsid w:val="32CF0647"/>
    <w:rsid w:val="32F1077E"/>
    <w:rsid w:val="32F83EB2"/>
    <w:rsid w:val="332B529D"/>
    <w:rsid w:val="336E390E"/>
    <w:rsid w:val="33731D12"/>
    <w:rsid w:val="3380C29C"/>
    <w:rsid w:val="33965C83"/>
    <w:rsid w:val="339E7258"/>
    <w:rsid w:val="33A4D818"/>
    <w:rsid w:val="3409CB1D"/>
    <w:rsid w:val="3414DBCD"/>
    <w:rsid w:val="34417AA3"/>
    <w:rsid w:val="3455084A"/>
    <w:rsid w:val="346D2718"/>
    <w:rsid w:val="348358D0"/>
    <w:rsid w:val="34B4552F"/>
    <w:rsid w:val="34C25309"/>
    <w:rsid w:val="34DD8C2B"/>
    <w:rsid w:val="34F37C8E"/>
    <w:rsid w:val="350E6EE8"/>
    <w:rsid w:val="35150392"/>
    <w:rsid w:val="3579F45F"/>
    <w:rsid w:val="35B68636"/>
    <w:rsid w:val="35C7BA78"/>
    <w:rsid w:val="35D9D363"/>
    <w:rsid w:val="35DEF1E5"/>
    <w:rsid w:val="3655B9AF"/>
    <w:rsid w:val="365E236A"/>
    <w:rsid w:val="366A8BD5"/>
    <w:rsid w:val="36944336"/>
    <w:rsid w:val="36A23958"/>
    <w:rsid w:val="36BBAFFB"/>
    <w:rsid w:val="36C5E39B"/>
    <w:rsid w:val="36C7616F"/>
    <w:rsid w:val="36DEB033"/>
    <w:rsid w:val="37120ADB"/>
    <w:rsid w:val="3737DD78"/>
    <w:rsid w:val="3764804B"/>
    <w:rsid w:val="379199D4"/>
    <w:rsid w:val="37E6478C"/>
    <w:rsid w:val="37EEF2E2"/>
    <w:rsid w:val="3809E72A"/>
    <w:rsid w:val="38131C28"/>
    <w:rsid w:val="3819B43D"/>
    <w:rsid w:val="383AADCD"/>
    <w:rsid w:val="3844545F"/>
    <w:rsid w:val="3870EAEE"/>
    <w:rsid w:val="3880B876"/>
    <w:rsid w:val="38EC38E6"/>
    <w:rsid w:val="39082BAA"/>
    <w:rsid w:val="39089716"/>
    <w:rsid w:val="3923F7C5"/>
    <w:rsid w:val="3958BCEC"/>
    <w:rsid w:val="3971FA06"/>
    <w:rsid w:val="39C8C18E"/>
    <w:rsid w:val="39CEB5F4"/>
    <w:rsid w:val="39DFD5A2"/>
    <w:rsid w:val="3A098641"/>
    <w:rsid w:val="3A4356FE"/>
    <w:rsid w:val="3AC15E8A"/>
    <w:rsid w:val="3AD8C289"/>
    <w:rsid w:val="3AE0B8B4"/>
    <w:rsid w:val="3AF3F4A9"/>
    <w:rsid w:val="3B04B7CE"/>
    <w:rsid w:val="3B4ABCEA"/>
    <w:rsid w:val="3B5A8A59"/>
    <w:rsid w:val="3B7DD462"/>
    <w:rsid w:val="3B865817"/>
    <w:rsid w:val="3B8D16FB"/>
    <w:rsid w:val="3B90C75C"/>
    <w:rsid w:val="3BAEF62C"/>
    <w:rsid w:val="3BFBC30C"/>
    <w:rsid w:val="3C220DB3"/>
    <w:rsid w:val="3C2BCE73"/>
    <w:rsid w:val="3C9610D4"/>
    <w:rsid w:val="3CB4A60A"/>
    <w:rsid w:val="3CD55779"/>
    <w:rsid w:val="3CE68D4B"/>
    <w:rsid w:val="3D006250"/>
    <w:rsid w:val="3D159583"/>
    <w:rsid w:val="3D172126"/>
    <w:rsid w:val="3D1EDBEF"/>
    <w:rsid w:val="3D23FB47"/>
    <w:rsid w:val="3D3E1E42"/>
    <w:rsid w:val="3D4A164E"/>
    <w:rsid w:val="3D5CFF17"/>
    <w:rsid w:val="3D7BD2AA"/>
    <w:rsid w:val="3DBA68B1"/>
    <w:rsid w:val="3DC77B3B"/>
    <w:rsid w:val="3DCB7CE4"/>
    <w:rsid w:val="3DDB7AB1"/>
    <w:rsid w:val="3DE72894"/>
    <w:rsid w:val="3DE94B1C"/>
    <w:rsid w:val="3DFEAB29"/>
    <w:rsid w:val="3E436E95"/>
    <w:rsid w:val="3E71269D"/>
    <w:rsid w:val="3E7510C5"/>
    <w:rsid w:val="3E9E142A"/>
    <w:rsid w:val="3EB2F187"/>
    <w:rsid w:val="3EB5A63F"/>
    <w:rsid w:val="3EBFD90D"/>
    <w:rsid w:val="3EE696EE"/>
    <w:rsid w:val="3EE801DB"/>
    <w:rsid w:val="3F00DEE6"/>
    <w:rsid w:val="3F03B8D0"/>
    <w:rsid w:val="3F3F76FD"/>
    <w:rsid w:val="3F545E48"/>
    <w:rsid w:val="3F786B5E"/>
    <w:rsid w:val="3F7C384D"/>
    <w:rsid w:val="3F9460F2"/>
    <w:rsid w:val="3FC39B5A"/>
    <w:rsid w:val="3FD1AF1D"/>
    <w:rsid w:val="3FF2CDAB"/>
    <w:rsid w:val="40054F3F"/>
    <w:rsid w:val="400D57FD"/>
    <w:rsid w:val="401D531D"/>
    <w:rsid w:val="401E2E0D"/>
    <w:rsid w:val="404F3045"/>
    <w:rsid w:val="40731622"/>
    <w:rsid w:val="408823E5"/>
    <w:rsid w:val="408C1A06"/>
    <w:rsid w:val="40FCF69E"/>
    <w:rsid w:val="4101FCE7"/>
    <w:rsid w:val="41045D78"/>
    <w:rsid w:val="4125B9F8"/>
    <w:rsid w:val="412B8449"/>
    <w:rsid w:val="41374201"/>
    <w:rsid w:val="41637809"/>
    <w:rsid w:val="41817495"/>
    <w:rsid w:val="4194F7FB"/>
    <w:rsid w:val="419F44C4"/>
    <w:rsid w:val="41B0A47B"/>
    <w:rsid w:val="41B22624"/>
    <w:rsid w:val="41C5BC40"/>
    <w:rsid w:val="41EFA71D"/>
    <w:rsid w:val="420082DB"/>
    <w:rsid w:val="42039954"/>
    <w:rsid w:val="42050F53"/>
    <w:rsid w:val="42211144"/>
    <w:rsid w:val="42426CD6"/>
    <w:rsid w:val="424B0762"/>
    <w:rsid w:val="426324CC"/>
    <w:rsid w:val="427A59D3"/>
    <w:rsid w:val="429F9BAA"/>
    <w:rsid w:val="42B3D194"/>
    <w:rsid w:val="42C840A7"/>
    <w:rsid w:val="42CE929A"/>
    <w:rsid w:val="42EDBF13"/>
    <w:rsid w:val="42F70146"/>
    <w:rsid w:val="42FBBAEF"/>
    <w:rsid w:val="42FC8F9B"/>
    <w:rsid w:val="430370DF"/>
    <w:rsid w:val="43064BA3"/>
    <w:rsid w:val="431F8E41"/>
    <w:rsid w:val="43383495"/>
    <w:rsid w:val="4342AF43"/>
    <w:rsid w:val="434FCB12"/>
    <w:rsid w:val="4371B3F7"/>
    <w:rsid w:val="437EAAD0"/>
    <w:rsid w:val="4387D910"/>
    <w:rsid w:val="43ABD957"/>
    <w:rsid w:val="43B8A01C"/>
    <w:rsid w:val="43C1C373"/>
    <w:rsid w:val="43D1A0E0"/>
    <w:rsid w:val="43E5AD1F"/>
    <w:rsid w:val="43ECB89A"/>
    <w:rsid w:val="43ED803A"/>
    <w:rsid w:val="43FB6FE8"/>
    <w:rsid w:val="44595F31"/>
    <w:rsid w:val="44A07BC3"/>
    <w:rsid w:val="44C2BD91"/>
    <w:rsid w:val="44D1107B"/>
    <w:rsid w:val="453C305D"/>
    <w:rsid w:val="453E39E0"/>
    <w:rsid w:val="45559514"/>
    <w:rsid w:val="4567A754"/>
    <w:rsid w:val="4576E2D7"/>
    <w:rsid w:val="458444A1"/>
    <w:rsid w:val="45DF647A"/>
    <w:rsid w:val="45F5C1D1"/>
    <w:rsid w:val="45F7A68C"/>
    <w:rsid w:val="461C53E2"/>
    <w:rsid w:val="462EA208"/>
    <w:rsid w:val="464B0E4F"/>
    <w:rsid w:val="466098A9"/>
    <w:rsid w:val="466BE5A3"/>
    <w:rsid w:val="4684E54B"/>
    <w:rsid w:val="46D35D20"/>
    <w:rsid w:val="46DE3D0C"/>
    <w:rsid w:val="46EB4518"/>
    <w:rsid w:val="47199C73"/>
    <w:rsid w:val="473310AA"/>
    <w:rsid w:val="477E6A11"/>
    <w:rsid w:val="478F5C76"/>
    <w:rsid w:val="47DF014A"/>
    <w:rsid w:val="47F9107F"/>
    <w:rsid w:val="48293FF2"/>
    <w:rsid w:val="48399F6D"/>
    <w:rsid w:val="484896E4"/>
    <w:rsid w:val="4866C1AE"/>
    <w:rsid w:val="487DC061"/>
    <w:rsid w:val="487F8A81"/>
    <w:rsid w:val="48B3E876"/>
    <w:rsid w:val="48D23C06"/>
    <w:rsid w:val="48E5099C"/>
    <w:rsid w:val="48E9968D"/>
    <w:rsid w:val="48EE4993"/>
    <w:rsid w:val="48EF9E2C"/>
    <w:rsid w:val="491239CB"/>
    <w:rsid w:val="49221B40"/>
    <w:rsid w:val="494DA437"/>
    <w:rsid w:val="49A7FC4B"/>
    <w:rsid w:val="49A943EA"/>
    <w:rsid w:val="49CE1887"/>
    <w:rsid w:val="4A1E65C2"/>
    <w:rsid w:val="4A24C19A"/>
    <w:rsid w:val="4A6AB16C"/>
    <w:rsid w:val="4A7AFA60"/>
    <w:rsid w:val="4AA59374"/>
    <w:rsid w:val="4B259BA9"/>
    <w:rsid w:val="4B307CE5"/>
    <w:rsid w:val="4B4E8D18"/>
    <w:rsid w:val="4B5AA883"/>
    <w:rsid w:val="4B91C22E"/>
    <w:rsid w:val="4BE524F1"/>
    <w:rsid w:val="4C0681CD"/>
    <w:rsid w:val="4C23BB75"/>
    <w:rsid w:val="4C4EC66C"/>
    <w:rsid w:val="4C6174AA"/>
    <w:rsid w:val="4C6C9B46"/>
    <w:rsid w:val="4C6E79EB"/>
    <w:rsid w:val="4C9DE38C"/>
    <w:rsid w:val="4CDE76B2"/>
    <w:rsid w:val="4CFC3262"/>
    <w:rsid w:val="4CFD6147"/>
    <w:rsid w:val="4D19AD48"/>
    <w:rsid w:val="4D9B7262"/>
    <w:rsid w:val="4D9EA100"/>
    <w:rsid w:val="4DBADF81"/>
    <w:rsid w:val="4DC30F4F"/>
    <w:rsid w:val="4DCA7907"/>
    <w:rsid w:val="4DCB01E2"/>
    <w:rsid w:val="4DDAD657"/>
    <w:rsid w:val="4DE4FB74"/>
    <w:rsid w:val="4DEB14A3"/>
    <w:rsid w:val="4DFCD40D"/>
    <w:rsid w:val="4E39B3ED"/>
    <w:rsid w:val="4E458AB9"/>
    <w:rsid w:val="4E59A6C8"/>
    <w:rsid w:val="4E5CE953"/>
    <w:rsid w:val="4EAFECF4"/>
    <w:rsid w:val="4EC53C92"/>
    <w:rsid w:val="4F47D850"/>
    <w:rsid w:val="4F62C660"/>
    <w:rsid w:val="4F96482C"/>
    <w:rsid w:val="4FAA127C"/>
    <w:rsid w:val="4FB10629"/>
    <w:rsid w:val="4FC0376A"/>
    <w:rsid w:val="4FCE9E7A"/>
    <w:rsid w:val="4FF85C5B"/>
    <w:rsid w:val="500ADE7C"/>
    <w:rsid w:val="501B297A"/>
    <w:rsid w:val="502F4B3F"/>
    <w:rsid w:val="503A2E70"/>
    <w:rsid w:val="504D2E37"/>
    <w:rsid w:val="504E26DC"/>
    <w:rsid w:val="50661072"/>
    <w:rsid w:val="5079C87E"/>
    <w:rsid w:val="507DEF3C"/>
    <w:rsid w:val="50A562CB"/>
    <w:rsid w:val="50BF28B3"/>
    <w:rsid w:val="5109F0BC"/>
    <w:rsid w:val="5153B2B3"/>
    <w:rsid w:val="5174B930"/>
    <w:rsid w:val="5185D56D"/>
    <w:rsid w:val="51A6D14E"/>
    <w:rsid w:val="51B6F9DB"/>
    <w:rsid w:val="51B8C949"/>
    <w:rsid w:val="51C0D8B5"/>
    <w:rsid w:val="51E66C66"/>
    <w:rsid w:val="520D0463"/>
    <w:rsid w:val="521A69CF"/>
    <w:rsid w:val="526DA71D"/>
    <w:rsid w:val="52A2ABEB"/>
    <w:rsid w:val="52A2B63B"/>
    <w:rsid w:val="530391AB"/>
    <w:rsid w:val="5317AA11"/>
    <w:rsid w:val="53300661"/>
    <w:rsid w:val="533B5537"/>
    <w:rsid w:val="5366BFDC"/>
    <w:rsid w:val="53E829CD"/>
    <w:rsid w:val="5410F10C"/>
    <w:rsid w:val="5414DD46"/>
    <w:rsid w:val="541B4973"/>
    <w:rsid w:val="542E5003"/>
    <w:rsid w:val="54AC211D"/>
    <w:rsid w:val="54C9AB64"/>
    <w:rsid w:val="54DCDA83"/>
    <w:rsid w:val="54E5A5D5"/>
    <w:rsid w:val="553B7536"/>
    <w:rsid w:val="5544E52C"/>
    <w:rsid w:val="5547DF22"/>
    <w:rsid w:val="5547FF24"/>
    <w:rsid w:val="554C967C"/>
    <w:rsid w:val="556786F5"/>
    <w:rsid w:val="55DF5308"/>
    <w:rsid w:val="55ED225B"/>
    <w:rsid w:val="55F62688"/>
    <w:rsid w:val="562581EA"/>
    <w:rsid w:val="564696D2"/>
    <w:rsid w:val="565AB9A2"/>
    <w:rsid w:val="565EA2E4"/>
    <w:rsid w:val="56A1279B"/>
    <w:rsid w:val="56E485A0"/>
    <w:rsid w:val="5700B8BC"/>
    <w:rsid w:val="571D837E"/>
    <w:rsid w:val="573D1FB1"/>
    <w:rsid w:val="57553690"/>
    <w:rsid w:val="577DB032"/>
    <w:rsid w:val="57842102"/>
    <w:rsid w:val="57AC0FFD"/>
    <w:rsid w:val="580122C6"/>
    <w:rsid w:val="58263B5F"/>
    <w:rsid w:val="5850F70D"/>
    <w:rsid w:val="5853487C"/>
    <w:rsid w:val="586B96E1"/>
    <w:rsid w:val="586E2697"/>
    <w:rsid w:val="5885102D"/>
    <w:rsid w:val="58983A5D"/>
    <w:rsid w:val="58BBBC3A"/>
    <w:rsid w:val="58CCB40E"/>
    <w:rsid w:val="58E1DABB"/>
    <w:rsid w:val="591D874E"/>
    <w:rsid w:val="592D6D99"/>
    <w:rsid w:val="592EF8DE"/>
    <w:rsid w:val="5935B4D0"/>
    <w:rsid w:val="596DA6A0"/>
    <w:rsid w:val="59BF9F6B"/>
    <w:rsid w:val="5A129127"/>
    <w:rsid w:val="5A1C94D2"/>
    <w:rsid w:val="5A6DBEC7"/>
    <w:rsid w:val="5A87E3EA"/>
    <w:rsid w:val="5A93DD5F"/>
    <w:rsid w:val="5AAE0985"/>
    <w:rsid w:val="5ADA86D1"/>
    <w:rsid w:val="5ADE389A"/>
    <w:rsid w:val="5AE2A3CF"/>
    <w:rsid w:val="5B00757D"/>
    <w:rsid w:val="5B303841"/>
    <w:rsid w:val="5B39DB16"/>
    <w:rsid w:val="5B4D7A28"/>
    <w:rsid w:val="5B5C4E92"/>
    <w:rsid w:val="5B62BF1F"/>
    <w:rsid w:val="5B69CD67"/>
    <w:rsid w:val="5B6FF61A"/>
    <w:rsid w:val="5BA8EE01"/>
    <w:rsid w:val="5BD52A15"/>
    <w:rsid w:val="5C384BD1"/>
    <w:rsid w:val="5C428C90"/>
    <w:rsid w:val="5C49E81E"/>
    <w:rsid w:val="5C519F14"/>
    <w:rsid w:val="5C6AC771"/>
    <w:rsid w:val="5CB03E18"/>
    <w:rsid w:val="5D06F5A9"/>
    <w:rsid w:val="5D0B48A0"/>
    <w:rsid w:val="5D28DF6E"/>
    <w:rsid w:val="5D401D9A"/>
    <w:rsid w:val="5D4AE8B8"/>
    <w:rsid w:val="5D4BB612"/>
    <w:rsid w:val="5D5A8982"/>
    <w:rsid w:val="5D645C0D"/>
    <w:rsid w:val="5D75A047"/>
    <w:rsid w:val="5D87B4DB"/>
    <w:rsid w:val="5D9CBD53"/>
    <w:rsid w:val="5DA330CD"/>
    <w:rsid w:val="5DBBB3EA"/>
    <w:rsid w:val="5E11B514"/>
    <w:rsid w:val="5E1F597E"/>
    <w:rsid w:val="5E2CA422"/>
    <w:rsid w:val="5E939FB6"/>
    <w:rsid w:val="5E9E5718"/>
    <w:rsid w:val="5ECBA173"/>
    <w:rsid w:val="5ED6872F"/>
    <w:rsid w:val="5EFF29D3"/>
    <w:rsid w:val="5F0FD1DB"/>
    <w:rsid w:val="5F275F9D"/>
    <w:rsid w:val="5F2CD694"/>
    <w:rsid w:val="5F895585"/>
    <w:rsid w:val="5FAD50DE"/>
    <w:rsid w:val="5FBB29DF"/>
    <w:rsid w:val="5FD3D103"/>
    <w:rsid w:val="5FE57885"/>
    <w:rsid w:val="5FE59725"/>
    <w:rsid w:val="601F9115"/>
    <w:rsid w:val="602FE0D7"/>
    <w:rsid w:val="6062C1A7"/>
    <w:rsid w:val="607141E3"/>
    <w:rsid w:val="6090CBC1"/>
    <w:rsid w:val="60956AD2"/>
    <w:rsid w:val="60BA1194"/>
    <w:rsid w:val="60D32B5A"/>
    <w:rsid w:val="60DE9BF2"/>
    <w:rsid w:val="60DEEA44"/>
    <w:rsid w:val="60E13C0B"/>
    <w:rsid w:val="610560AF"/>
    <w:rsid w:val="615158A8"/>
    <w:rsid w:val="6156FA40"/>
    <w:rsid w:val="6158D2C7"/>
    <w:rsid w:val="615B34C7"/>
    <w:rsid w:val="616C7E4B"/>
    <w:rsid w:val="61EAC4A9"/>
    <w:rsid w:val="61EEE030"/>
    <w:rsid w:val="620D59CF"/>
    <w:rsid w:val="621CE9EC"/>
    <w:rsid w:val="625CF2CE"/>
    <w:rsid w:val="62B33D29"/>
    <w:rsid w:val="62BADCDB"/>
    <w:rsid w:val="62BC78FC"/>
    <w:rsid w:val="62BE0C28"/>
    <w:rsid w:val="62E52637"/>
    <w:rsid w:val="62EBFD45"/>
    <w:rsid w:val="63169A83"/>
    <w:rsid w:val="63231654"/>
    <w:rsid w:val="63561E8A"/>
    <w:rsid w:val="636F35D9"/>
    <w:rsid w:val="6385EA39"/>
    <w:rsid w:val="63AB5160"/>
    <w:rsid w:val="63F39F94"/>
    <w:rsid w:val="643F5DE3"/>
    <w:rsid w:val="644DB663"/>
    <w:rsid w:val="644F0D8A"/>
    <w:rsid w:val="649FDFEB"/>
    <w:rsid w:val="64AE7E2C"/>
    <w:rsid w:val="64CD1807"/>
    <w:rsid w:val="64DF141C"/>
    <w:rsid w:val="64FDF192"/>
    <w:rsid w:val="65374B8F"/>
    <w:rsid w:val="6543697F"/>
    <w:rsid w:val="6592CDFD"/>
    <w:rsid w:val="6598FF63"/>
    <w:rsid w:val="65B021B6"/>
    <w:rsid w:val="65BC8BDE"/>
    <w:rsid w:val="65EA682E"/>
    <w:rsid w:val="6608CDA1"/>
    <w:rsid w:val="661D7703"/>
    <w:rsid w:val="6643923F"/>
    <w:rsid w:val="664F44F9"/>
    <w:rsid w:val="665E0BE4"/>
    <w:rsid w:val="667B3A51"/>
    <w:rsid w:val="66ADA7BF"/>
    <w:rsid w:val="66B248FC"/>
    <w:rsid w:val="67333D95"/>
    <w:rsid w:val="674035E9"/>
    <w:rsid w:val="67B57582"/>
    <w:rsid w:val="67BA2380"/>
    <w:rsid w:val="67C3CE17"/>
    <w:rsid w:val="68327951"/>
    <w:rsid w:val="683AD617"/>
    <w:rsid w:val="683E8374"/>
    <w:rsid w:val="684BAEE3"/>
    <w:rsid w:val="6877A71D"/>
    <w:rsid w:val="689A319C"/>
    <w:rsid w:val="68A1F384"/>
    <w:rsid w:val="68AE4287"/>
    <w:rsid w:val="68B3FEBF"/>
    <w:rsid w:val="68C81F14"/>
    <w:rsid w:val="68DFA5A5"/>
    <w:rsid w:val="68F26AD4"/>
    <w:rsid w:val="691B63D8"/>
    <w:rsid w:val="692E00B5"/>
    <w:rsid w:val="6930221C"/>
    <w:rsid w:val="69375E22"/>
    <w:rsid w:val="693FB75A"/>
    <w:rsid w:val="6947EF73"/>
    <w:rsid w:val="694D1E4F"/>
    <w:rsid w:val="697F729D"/>
    <w:rsid w:val="698CC5DA"/>
    <w:rsid w:val="69BA9371"/>
    <w:rsid w:val="69D5B673"/>
    <w:rsid w:val="6A10749A"/>
    <w:rsid w:val="6A30EA8B"/>
    <w:rsid w:val="6A4A12E8"/>
    <w:rsid w:val="6A4CE8EC"/>
    <w:rsid w:val="6A78935F"/>
    <w:rsid w:val="6A879716"/>
    <w:rsid w:val="6AA81521"/>
    <w:rsid w:val="6AAAE8A2"/>
    <w:rsid w:val="6ABFA3A7"/>
    <w:rsid w:val="6ACEEEB3"/>
    <w:rsid w:val="6ADF1291"/>
    <w:rsid w:val="6AE3AD72"/>
    <w:rsid w:val="6B0914AF"/>
    <w:rsid w:val="6B133307"/>
    <w:rsid w:val="6B22313C"/>
    <w:rsid w:val="6B2E3210"/>
    <w:rsid w:val="6B33AE6B"/>
    <w:rsid w:val="6B3BD776"/>
    <w:rsid w:val="6B41CD10"/>
    <w:rsid w:val="6B87F708"/>
    <w:rsid w:val="6BA03310"/>
    <w:rsid w:val="6BC7E4B9"/>
    <w:rsid w:val="6BD98A75"/>
    <w:rsid w:val="6BDD3192"/>
    <w:rsid w:val="6BE68AC5"/>
    <w:rsid w:val="6BFD8077"/>
    <w:rsid w:val="6C17AB7A"/>
    <w:rsid w:val="6C2A78DD"/>
    <w:rsid w:val="6C31A93B"/>
    <w:rsid w:val="6C6258FA"/>
    <w:rsid w:val="6C6736F9"/>
    <w:rsid w:val="6C8C087D"/>
    <w:rsid w:val="6CB2B3E9"/>
    <w:rsid w:val="6CDBAE8F"/>
    <w:rsid w:val="6CFBD74C"/>
    <w:rsid w:val="6D039D8A"/>
    <w:rsid w:val="6D09D881"/>
    <w:rsid w:val="6D0DB3B1"/>
    <w:rsid w:val="6D29180B"/>
    <w:rsid w:val="6D2A7708"/>
    <w:rsid w:val="6D3CA33F"/>
    <w:rsid w:val="6D508BBF"/>
    <w:rsid w:val="6D72F14F"/>
    <w:rsid w:val="6DB39314"/>
    <w:rsid w:val="6DCDFDAB"/>
    <w:rsid w:val="6DDB837E"/>
    <w:rsid w:val="6DF86C97"/>
    <w:rsid w:val="6E065AE8"/>
    <w:rsid w:val="6E0D9EAC"/>
    <w:rsid w:val="6E8ACC84"/>
    <w:rsid w:val="6ED73C92"/>
    <w:rsid w:val="6EF10F16"/>
    <w:rsid w:val="6EF31820"/>
    <w:rsid w:val="6F045BAE"/>
    <w:rsid w:val="6F0669A5"/>
    <w:rsid w:val="6F07342F"/>
    <w:rsid w:val="6F221B9C"/>
    <w:rsid w:val="6F50D15D"/>
    <w:rsid w:val="6F531548"/>
    <w:rsid w:val="6F6D5E30"/>
    <w:rsid w:val="6F7D2D37"/>
    <w:rsid w:val="6F987CBD"/>
    <w:rsid w:val="6F9C82A2"/>
    <w:rsid w:val="6F9ED6AC"/>
    <w:rsid w:val="6FA7FDCE"/>
    <w:rsid w:val="6FBF5A79"/>
    <w:rsid w:val="70058943"/>
    <w:rsid w:val="7006813B"/>
    <w:rsid w:val="70217CBF"/>
    <w:rsid w:val="704CF23F"/>
    <w:rsid w:val="70751C33"/>
    <w:rsid w:val="70969161"/>
    <w:rsid w:val="70A169FB"/>
    <w:rsid w:val="70F6AA50"/>
    <w:rsid w:val="71009A01"/>
    <w:rsid w:val="710BC5DC"/>
    <w:rsid w:val="710FB808"/>
    <w:rsid w:val="71238F4D"/>
    <w:rsid w:val="7127171F"/>
    <w:rsid w:val="7143CE2F"/>
    <w:rsid w:val="716CA864"/>
    <w:rsid w:val="71AF8B51"/>
    <w:rsid w:val="71B3FE3D"/>
    <w:rsid w:val="71CB8FEF"/>
    <w:rsid w:val="71E54431"/>
    <w:rsid w:val="71ECD736"/>
    <w:rsid w:val="7228F337"/>
    <w:rsid w:val="7230A59C"/>
    <w:rsid w:val="72317437"/>
    <w:rsid w:val="7262A8C6"/>
    <w:rsid w:val="727E41DE"/>
    <w:rsid w:val="72830837"/>
    <w:rsid w:val="729136E3"/>
    <w:rsid w:val="72B4DC98"/>
    <w:rsid w:val="72B51904"/>
    <w:rsid w:val="72CC0730"/>
    <w:rsid w:val="72E28C05"/>
    <w:rsid w:val="735489FC"/>
    <w:rsid w:val="73BF6C75"/>
    <w:rsid w:val="73CD5576"/>
    <w:rsid w:val="73D7F473"/>
    <w:rsid w:val="73E67DD3"/>
    <w:rsid w:val="73FCB15E"/>
    <w:rsid w:val="741D8388"/>
    <w:rsid w:val="742D07A1"/>
    <w:rsid w:val="746B1021"/>
    <w:rsid w:val="746EC09F"/>
    <w:rsid w:val="747A1E2F"/>
    <w:rsid w:val="749F07E8"/>
    <w:rsid w:val="74AA467E"/>
    <w:rsid w:val="74B132DE"/>
    <w:rsid w:val="74B1A806"/>
    <w:rsid w:val="74C90A1D"/>
    <w:rsid w:val="74E99871"/>
    <w:rsid w:val="74EE840D"/>
    <w:rsid w:val="75012DF1"/>
    <w:rsid w:val="750DC3A8"/>
    <w:rsid w:val="75158129"/>
    <w:rsid w:val="752AA23A"/>
    <w:rsid w:val="75341C7A"/>
    <w:rsid w:val="75AB8E14"/>
    <w:rsid w:val="75B0DF4D"/>
    <w:rsid w:val="75CAE33F"/>
    <w:rsid w:val="75DB4D9F"/>
    <w:rsid w:val="75EB862B"/>
    <w:rsid w:val="75F87A90"/>
    <w:rsid w:val="760FD32F"/>
    <w:rsid w:val="76239F9B"/>
    <w:rsid w:val="762D3BBE"/>
    <w:rsid w:val="7656059E"/>
    <w:rsid w:val="7658A3AD"/>
    <w:rsid w:val="7664132D"/>
    <w:rsid w:val="76676025"/>
    <w:rsid w:val="767F0AEF"/>
    <w:rsid w:val="769FAD03"/>
    <w:rsid w:val="76FCFF1E"/>
    <w:rsid w:val="77459709"/>
    <w:rsid w:val="776DDA4C"/>
    <w:rsid w:val="77771E00"/>
    <w:rsid w:val="77963026"/>
    <w:rsid w:val="779A7971"/>
    <w:rsid w:val="77C7CA32"/>
    <w:rsid w:val="77CC3810"/>
    <w:rsid w:val="77D18952"/>
    <w:rsid w:val="77F68E62"/>
    <w:rsid w:val="780C4BB3"/>
    <w:rsid w:val="7830AE83"/>
    <w:rsid w:val="783EEA28"/>
    <w:rsid w:val="78599D64"/>
    <w:rsid w:val="788469FF"/>
    <w:rsid w:val="78A13028"/>
    <w:rsid w:val="78B80D7D"/>
    <w:rsid w:val="78EF65E3"/>
    <w:rsid w:val="7971FF2D"/>
    <w:rsid w:val="79DBD344"/>
    <w:rsid w:val="79DD934F"/>
    <w:rsid w:val="7A107D32"/>
    <w:rsid w:val="7A2891DD"/>
    <w:rsid w:val="7A298339"/>
    <w:rsid w:val="7A385EF0"/>
    <w:rsid w:val="7A96B9D0"/>
    <w:rsid w:val="7B0CEDF6"/>
    <w:rsid w:val="7B1ED395"/>
    <w:rsid w:val="7B2C751C"/>
    <w:rsid w:val="7B3C4067"/>
    <w:rsid w:val="7B4574B3"/>
    <w:rsid w:val="7B68C051"/>
    <w:rsid w:val="7B768AEA"/>
    <w:rsid w:val="7BA2E2EA"/>
    <w:rsid w:val="7BAAE062"/>
    <w:rsid w:val="7BC49E63"/>
    <w:rsid w:val="7C41E96F"/>
    <w:rsid w:val="7C5DD96D"/>
    <w:rsid w:val="7C734D62"/>
    <w:rsid w:val="7C8AE032"/>
    <w:rsid w:val="7C8F59FA"/>
    <w:rsid w:val="7C931D6B"/>
    <w:rsid w:val="7CA2D061"/>
    <w:rsid w:val="7CA5866F"/>
    <w:rsid w:val="7D6C4BB7"/>
    <w:rsid w:val="7D7A5306"/>
    <w:rsid w:val="7DCC4F49"/>
    <w:rsid w:val="7DF7640C"/>
    <w:rsid w:val="7DF853A5"/>
    <w:rsid w:val="7E09390E"/>
    <w:rsid w:val="7E43F25A"/>
    <w:rsid w:val="7E4D4EF4"/>
    <w:rsid w:val="7E5E611F"/>
    <w:rsid w:val="7E7D1575"/>
    <w:rsid w:val="7E8156E3"/>
    <w:rsid w:val="7E8CC29C"/>
    <w:rsid w:val="7E90CFB4"/>
    <w:rsid w:val="7EA1545B"/>
    <w:rsid w:val="7EDD48DF"/>
    <w:rsid w:val="7EE802C9"/>
    <w:rsid w:val="7F0E26A4"/>
    <w:rsid w:val="7F278470"/>
    <w:rsid w:val="7F47663A"/>
    <w:rsid w:val="7F498F25"/>
    <w:rsid w:val="7F9C4600"/>
    <w:rsid w:val="7FC24C54"/>
    <w:rsid w:val="7FC67173"/>
    <w:rsid w:val="7FE1BA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997A"/>
  <w15:chartTrackingRefBased/>
  <w15:docId w15:val="{15973840-B066-4E2C-9BDD-845C89B5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034E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DefaultParagraphFont"/>
    <w:rsid w:val="00A034E9"/>
  </w:style>
  <w:style w:type="character" w:customStyle="1" w:styleId="eop">
    <w:name w:val="eop"/>
    <w:basedOn w:val="DefaultParagraphFont"/>
    <w:rsid w:val="00A034E9"/>
  </w:style>
  <w:style w:type="character" w:styleId="Hyperlink">
    <w:name w:val="Hyperlink"/>
    <w:basedOn w:val="DefaultParagraphFont"/>
    <w:uiPriority w:val="99"/>
    <w:unhideWhenUsed/>
    <w:rsid w:val="005F29C5"/>
    <w:rPr>
      <w:color w:val="0563C1" w:themeColor="hyperlink"/>
      <w:u w:val="single"/>
    </w:rPr>
  </w:style>
  <w:style w:type="character" w:styleId="UnresolvedMention">
    <w:name w:val="Unresolved Mention"/>
    <w:basedOn w:val="DefaultParagraphFont"/>
    <w:uiPriority w:val="99"/>
    <w:semiHidden/>
    <w:unhideWhenUsed/>
    <w:rsid w:val="005F29C5"/>
    <w:rPr>
      <w:color w:val="605E5C"/>
      <w:shd w:val="clear" w:color="auto" w:fill="E1DFDD"/>
    </w:rPr>
  </w:style>
  <w:style w:type="character" w:styleId="FollowedHyperlink">
    <w:name w:val="FollowedHyperlink"/>
    <w:basedOn w:val="DefaultParagraphFont"/>
    <w:uiPriority w:val="99"/>
    <w:semiHidden/>
    <w:unhideWhenUsed/>
    <w:rsid w:val="001903C3"/>
    <w:rPr>
      <w:color w:val="954F72" w:themeColor="followedHyperlink"/>
      <w:u w:val="single"/>
    </w:rPr>
  </w:style>
  <w:style w:type="paragraph" w:styleId="ListParagraph">
    <w:name w:val="List Paragraph"/>
    <w:basedOn w:val="Normal"/>
    <w:uiPriority w:val="34"/>
    <w:qFormat/>
    <w:rsid w:val="00C97CC9"/>
    <w:pPr>
      <w:ind w:left="720"/>
      <w:contextualSpacing/>
    </w:pPr>
  </w:style>
  <w:style w:type="paragraph" w:styleId="FootnoteText">
    <w:name w:val="footnote text"/>
    <w:basedOn w:val="Normal"/>
    <w:link w:val="FootnoteTextChar"/>
    <w:uiPriority w:val="99"/>
    <w:semiHidden/>
    <w:unhideWhenUsed/>
    <w:rsid w:val="00C97C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CC9"/>
    <w:rPr>
      <w:sz w:val="20"/>
      <w:szCs w:val="20"/>
    </w:rPr>
  </w:style>
  <w:style w:type="character" w:styleId="FootnoteReference">
    <w:name w:val="footnote reference"/>
    <w:basedOn w:val="DefaultParagraphFont"/>
    <w:uiPriority w:val="99"/>
    <w:semiHidden/>
    <w:unhideWhenUsed/>
    <w:rsid w:val="00C97CC9"/>
    <w:rPr>
      <w:vertAlign w:val="superscript"/>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94308">
      <w:bodyDiv w:val="1"/>
      <w:marLeft w:val="0"/>
      <w:marRight w:val="0"/>
      <w:marTop w:val="0"/>
      <w:marBottom w:val="0"/>
      <w:divBdr>
        <w:top w:val="none" w:sz="0" w:space="0" w:color="auto"/>
        <w:left w:val="none" w:sz="0" w:space="0" w:color="auto"/>
        <w:bottom w:val="none" w:sz="0" w:space="0" w:color="auto"/>
        <w:right w:val="none" w:sz="0" w:space="0" w:color="auto"/>
      </w:divBdr>
    </w:div>
    <w:div w:id="472873017">
      <w:bodyDiv w:val="1"/>
      <w:marLeft w:val="0"/>
      <w:marRight w:val="0"/>
      <w:marTop w:val="0"/>
      <w:marBottom w:val="0"/>
      <w:divBdr>
        <w:top w:val="none" w:sz="0" w:space="0" w:color="auto"/>
        <w:left w:val="none" w:sz="0" w:space="0" w:color="auto"/>
        <w:bottom w:val="none" w:sz="0" w:space="0" w:color="auto"/>
        <w:right w:val="none" w:sz="0" w:space="0" w:color="auto"/>
      </w:divBdr>
    </w:div>
    <w:div w:id="552618933">
      <w:bodyDiv w:val="1"/>
      <w:marLeft w:val="0"/>
      <w:marRight w:val="0"/>
      <w:marTop w:val="0"/>
      <w:marBottom w:val="0"/>
      <w:divBdr>
        <w:top w:val="none" w:sz="0" w:space="0" w:color="auto"/>
        <w:left w:val="none" w:sz="0" w:space="0" w:color="auto"/>
        <w:bottom w:val="none" w:sz="0" w:space="0" w:color="auto"/>
        <w:right w:val="none" w:sz="0" w:space="0" w:color="auto"/>
      </w:divBdr>
    </w:div>
    <w:div w:id="837960232">
      <w:bodyDiv w:val="1"/>
      <w:marLeft w:val="0"/>
      <w:marRight w:val="0"/>
      <w:marTop w:val="0"/>
      <w:marBottom w:val="0"/>
      <w:divBdr>
        <w:top w:val="none" w:sz="0" w:space="0" w:color="auto"/>
        <w:left w:val="none" w:sz="0" w:space="0" w:color="auto"/>
        <w:bottom w:val="none" w:sz="0" w:space="0" w:color="auto"/>
        <w:right w:val="none" w:sz="0" w:space="0" w:color="auto"/>
      </w:divBdr>
    </w:div>
    <w:div w:id="1256481886">
      <w:bodyDiv w:val="1"/>
      <w:marLeft w:val="0"/>
      <w:marRight w:val="0"/>
      <w:marTop w:val="0"/>
      <w:marBottom w:val="0"/>
      <w:divBdr>
        <w:top w:val="none" w:sz="0" w:space="0" w:color="auto"/>
        <w:left w:val="none" w:sz="0" w:space="0" w:color="auto"/>
        <w:bottom w:val="none" w:sz="0" w:space="0" w:color="auto"/>
        <w:right w:val="none" w:sz="0" w:space="0" w:color="auto"/>
      </w:divBdr>
    </w:div>
    <w:div w:id="1609504051">
      <w:bodyDiv w:val="1"/>
      <w:marLeft w:val="0"/>
      <w:marRight w:val="0"/>
      <w:marTop w:val="0"/>
      <w:marBottom w:val="0"/>
      <w:divBdr>
        <w:top w:val="none" w:sz="0" w:space="0" w:color="auto"/>
        <w:left w:val="none" w:sz="0" w:space="0" w:color="auto"/>
        <w:bottom w:val="none" w:sz="0" w:space="0" w:color="auto"/>
        <w:right w:val="none" w:sz="0" w:space="0" w:color="auto"/>
      </w:divBdr>
      <w:divsChild>
        <w:div w:id="1215194412">
          <w:marLeft w:val="0"/>
          <w:marRight w:val="0"/>
          <w:marTop w:val="0"/>
          <w:marBottom w:val="0"/>
          <w:divBdr>
            <w:top w:val="none" w:sz="0" w:space="0" w:color="auto"/>
            <w:left w:val="none" w:sz="0" w:space="0" w:color="auto"/>
            <w:bottom w:val="none" w:sz="0" w:space="0" w:color="auto"/>
            <w:right w:val="none" w:sz="0" w:space="0" w:color="auto"/>
          </w:divBdr>
          <w:divsChild>
            <w:div w:id="33040969">
              <w:marLeft w:val="0"/>
              <w:marRight w:val="0"/>
              <w:marTop w:val="0"/>
              <w:marBottom w:val="0"/>
              <w:divBdr>
                <w:top w:val="none" w:sz="0" w:space="0" w:color="auto"/>
                <w:left w:val="none" w:sz="0" w:space="0" w:color="auto"/>
                <w:bottom w:val="none" w:sz="0" w:space="0" w:color="auto"/>
                <w:right w:val="none" w:sz="0" w:space="0" w:color="auto"/>
              </w:divBdr>
            </w:div>
          </w:divsChild>
        </w:div>
        <w:div w:id="1873153329">
          <w:marLeft w:val="0"/>
          <w:marRight w:val="0"/>
          <w:marTop w:val="0"/>
          <w:marBottom w:val="0"/>
          <w:divBdr>
            <w:top w:val="none" w:sz="0" w:space="0" w:color="auto"/>
            <w:left w:val="none" w:sz="0" w:space="0" w:color="auto"/>
            <w:bottom w:val="none" w:sz="0" w:space="0" w:color="auto"/>
            <w:right w:val="none" w:sz="0" w:space="0" w:color="auto"/>
          </w:divBdr>
          <w:divsChild>
            <w:div w:id="20937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bank.worldbank.org/indicator/SE.TER.TCHR.FE.ZS?id=2ddc971b&amp;report_name=Gender_Indicators_Report&amp;populartype=series" TargetMode="External"/><Relationship Id="rId21" Type="http://schemas.openxmlformats.org/officeDocument/2006/relationships/hyperlink" Target="https://w3.unece.org/PXWeb2015/pxweb/en/STAT/STAT__30-GE__04-EducatAndcommunicat/008_en_GEECTeachers_r.px/table/tableViewLayout1/" TargetMode="External"/><Relationship Id="rId42" Type="http://schemas.openxmlformats.org/officeDocument/2006/relationships/hyperlink" Target="https://eufordigital.eu/how-to-ensure-rapid-development-in-the-it-sector-eu4digital-highlights-women-as-the-key-to-growth/" TargetMode="External"/><Relationship Id="rId47" Type="http://schemas.openxmlformats.org/officeDocument/2006/relationships/hyperlink" Target="https://eufordigital.eu/digital-growth-working-towards-gender-equality-in-it-in-azerbaijan/" TargetMode="External"/><Relationship Id="rId63" Type="http://schemas.openxmlformats.org/officeDocument/2006/relationships/hyperlink" Target="https://eufordigital.eu/ukrainian-it-industry-looking-for-further-growth-and-opening-opportunities-for-women/" TargetMode="External"/><Relationship Id="rId68" Type="http://schemas.openxmlformats.org/officeDocument/2006/relationships/hyperlink" Target="http://gmdac.iom.int/gmdac-data-briefing-measuring-global-migration-potential-2010-2015" TargetMode="External"/><Relationship Id="rId16" Type="http://schemas.openxmlformats.org/officeDocument/2006/relationships/hyperlink" Target="https://databank.worldbank.org/source/gender-statistics" TargetMode="External"/><Relationship Id="rId11" Type="http://schemas.openxmlformats.org/officeDocument/2006/relationships/hyperlink" Target="http://data.uis.unesco.org/" TargetMode="External"/><Relationship Id="rId24" Type="http://schemas.openxmlformats.org/officeDocument/2006/relationships/hyperlink" Target="https://www.ilo.org/shinyapps/bulkexplorer4/?lang=en&amp;segment=indicator&amp;id=SDG_0552_OCU_RT_A" TargetMode="External"/><Relationship Id="rId32" Type="http://schemas.openxmlformats.org/officeDocument/2006/relationships/hyperlink" Target="http://uis.unesco.org/sites/default/files/documents/fs55-women-in-science-2019-en.pdf" TargetMode="External"/><Relationship Id="rId37" Type="http://schemas.openxmlformats.org/officeDocument/2006/relationships/hyperlink" Target="https://ec.europa.eu/eurostat/databrowser/view/isoc_sks_itsps/default/table?lang=en" TargetMode="External"/><Relationship Id="rId40" Type="http://schemas.openxmlformats.org/officeDocument/2006/relationships/hyperlink" Target="http://hdr.undp.org/en/content/dashboard-3-women%E2%80%99s-empowerment-0" TargetMode="External"/><Relationship Id="rId45" Type="http://schemas.openxmlformats.org/officeDocument/2006/relationships/hyperlink" Target="https://www.ifes.org/sites/default/files/armenia_agate_research_report_eng_august_2018.pdf" TargetMode="External"/><Relationship Id="rId53" Type="http://schemas.openxmlformats.org/officeDocument/2006/relationships/hyperlink" Target="https://pulitzercenter.org/reporting/turkeys-booming-tech-industry-where-are-women" TargetMode="External"/><Relationship Id="rId58" Type="http://schemas.openxmlformats.org/officeDocument/2006/relationships/hyperlink" Target="http://gmdac.iom.int/gmdac-data-briefing-measuring-global-migration-potential-2010-2015" TargetMode="External"/><Relationship Id="rId66" Type="http://schemas.openxmlformats.org/officeDocument/2006/relationships/hyperlink" Target="http://gmdac.iom.int/gmdac-data-briefing-measuring-global-migration-potential-2010-2015" TargetMode="External"/><Relationship Id="rId74" Type="http://schemas.openxmlformats.org/officeDocument/2006/relationships/hyperlink" Target="http://gmdac.iom.int/gmdac-data-briefing-measuring-global-migration-potential-2010-2015" TargetMode="External"/><Relationship Id="rId5" Type="http://schemas.openxmlformats.org/officeDocument/2006/relationships/numbering" Target="numbering.xml"/><Relationship Id="rId61" Type="http://schemas.openxmlformats.org/officeDocument/2006/relationships/hyperlink" Target="http://gmdac.iom.int/gmdac-data-briefing-measuring-global-migration-potential-2010-2015" TargetMode="External"/><Relationship Id="rId19" Type="http://schemas.openxmlformats.org/officeDocument/2006/relationships/hyperlink" Target="https://w3.unece.org/PXWeb2015/pxweb/en/STAT/STAT__10-CountryOverviews__01-Figures/" TargetMode="External"/><Relationship Id="rId14" Type="http://schemas.openxmlformats.org/officeDocument/2006/relationships/hyperlink" Target="https://w3.unece.org/PXWeb2015/pxweb/en/STAT/STAT__10-CountryOverviews__01-Figures/ZZZ_en_CoSummary_r.px/" TargetMode="External"/><Relationship Id="rId22" Type="http://schemas.openxmlformats.org/officeDocument/2006/relationships/hyperlink" Target="https://w3.unece.org/PXWeb2015/pxweb/en/STAT/STAT__30-GE__05-PublicAnddecision/909_en_GEPDHeadsUni_r.px/table/tableViewLayout1/" TargetMode="External"/><Relationship Id="rId27" Type="http://schemas.openxmlformats.org/officeDocument/2006/relationships/hyperlink" Target="https://w3.unece.org/PXWeb2015/pxweb/en/STAT/STAT__92-SDG__01-sdgover/009_en_sdGoal9_r.px/table/tableViewLayout1/" TargetMode="External"/><Relationship Id="rId30" Type="http://schemas.openxmlformats.org/officeDocument/2006/relationships/hyperlink" Target="https://data.worldbank.org/indicator/NV.MNF.TECH.ZS.UN?locations=AL-BA-ME-MK-RS" TargetMode="External"/><Relationship Id="rId35" Type="http://schemas.openxmlformats.org/officeDocument/2006/relationships/image" Target="media/image3.png"/><Relationship Id="rId43" Type="http://schemas.openxmlformats.org/officeDocument/2006/relationships/hyperlink" Target="http://itis.am/womenintech/eng" TargetMode="External"/><Relationship Id="rId48" Type="http://schemas.openxmlformats.org/officeDocument/2006/relationships/hyperlink" Target="https://medium.com/@azerbaijan.undp/the-world-needs-science-and-science-needs-women-and-girls-today-tomorrow-and-every-day-c30742346ccf" TargetMode="External"/><Relationship Id="rId56" Type="http://schemas.openxmlformats.org/officeDocument/2006/relationships/hyperlink" Target="https://ec.europa.eu/eurostat/statistics-explained/index.php/ICT_specialists_in_employment" TargetMode="External"/><Relationship Id="rId64" Type="http://schemas.openxmlformats.org/officeDocument/2006/relationships/hyperlink" Target="https://eufordigital.eu/ukrainian-it-industry-looking-for-further-growth-and-opening-opportunities-for-women/" TargetMode="External"/><Relationship Id="rId69" Type="http://schemas.openxmlformats.org/officeDocument/2006/relationships/hyperlink" Target="http://gmdac.iom.int/gmdac-data-briefing-measuring-global-migration-potential-2010-2015"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gmdac.iom.int/gmdac-data-briefing-measuring-global-migration-potential-2010-2015" TargetMode="External"/><Relationship Id="rId72" Type="http://schemas.openxmlformats.org/officeDocument/2006/relationships/hyperlink" Target="http://gmdac.iom.int/gmdac-data-briefing-measuring-global-migration-potential-2010-2015" TargetMode="External"/><Relationship Id="rId3" Type="http://schemas.openxmlformats.org/officeDocument/2006/relationships/customXml" Target="../customXml/item3.xml"/><Relationship Id="rId12" Type="http://schemas.openxmlformats.org/officeDocument/2006/relationships/hyperlink" Target="https://w3.unece.org/PXWeb2015/pxweb/en/STAT/STAT__30-GE__04-EducatAndcommunicat/005_en_GEECGraduates_r.px/" TargetMode="External"/><Relationship Id="rId17" Type="http://schemas.openxmlformats.org/officeDocument/2006/relationships/hyperlink" Target="https://databank.worldbank.org/indicator/SE.TER.ENRR.MA?id=2ddc971b&amp;report_name=Gender_Indicators_Report&amp;populartype=series" TargetMode="External"/><Relationship Id="rId25" Type="http://schemas.openxmlformats.org/officeDocument/2006/relationships/hyperlink" Target="https://databank.worldbank.org/indicator/IC.FRM.FEMM.ZS?id=2ddc971b&amp;report_name=Gender_Indicators_Report&amp;populartype=series" TargetMode="External"/><Relationship Id="rId33" Type="http://schemas.openxmlformats.org/officeDocument/2006/relationships/image" Target="media/image1.png"/><Relationship Id="rId38" Type="http://schemas.openxmlformats.org/officeDocument/2006/relationships/hyperlink" Target="https://ec.europa.eu/eurostat/databrowser/view/isoc_sks_itspe/default/table?lang=en" TargetMode="External"/><Relationship Id="rId46" Type="http://schemas.openxmlformats.org/officeDocument/2006/relationships/hyperlink" Target="http://gmdac.iom.int/gmdac-data-briefing-measuring-global-migration-potential-2010-2015" TargetMode="External"/><Relationship Id="rId59" Type="http://schemas.openxmlformats.org/officeDocument/2006/relationships/hyperlink" Target="https://eufordigital.eu/embracing-a-career-in-it-how-support-for-ict-innovation-is-reversing-the-brain-drain-in-moldova-and-setting-an-example-in-the-region/" TargetMode="External"/><Relationship Id="rId67" Type="http://schemas.openxmlformats.org/officeDocument/2006/relationships/hyperlink" Target="https://womensnetwork.org/wp-content/uploads/2018/10/womens-network.pdf" TargetMode="External"/><Relationship Id="rId20" Type="http://schemas.openxmlformats.org/officeDocument/2006/relationships/hyperlink" Target="https://w3.unece.org/PXWeb2015/pxweb/en/STAT/STAT__10-CountryOverviews__01-Figures/ZZZ_en_CoSummary_r.px/" TargetMode="External"/><Relationship Id="rId41" Type="http://schemas.openxmlformats.org/officeDocument/2006/relationships/hyperlink" Target="http://gmdac.iom.int/gmdac-data-briefing-measuring-global-migration-potential-2010-2015" TargetMode="External"/><Relationship Id="rId54" Type="http://schemas.openxmlformats.org/officeDocument/2006/relationships/hyperlink" Target="https://www.ilo.org/wcmsp5/groups/public/---europe/---ro-geneva/---ilo-ankara/documents/publication/wcms_756660.pdf" TargetMode="External"/><Relationship Id="rId62" Type="http://schemas.openxmlformats.org/officeDocument/2006/relationships/hyperlink" Target="http://www.n-ix.com/software-development-in-ukraine-2019-2020-market-report/" TargetMode="External"/><Relationship Id="rId70" Type="http://schemas.openxmlformats.org/officeDocument/2006/relationships/hyperlink" Target="http://gmdac.iom.int/gmdac-data-briefing-measuring-global-migration-potential-2010-2015" TargetMode="External"/><Relationship Id="rId75" Type="http://schemas.openxmlformats.org/officeDocument/2006/relationships/hyperlink" Target="http://gmdac.iom.int/gmdac-data-briefing-measuring-global-migration-potential-2010-201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blogs.worldbank.org/opendata/there-are-fewer-female-male-stem-graduates-107-114-economies" TargetMode="External"/><Relationship Id="rId23" Type="http://schemas.openxmlformats.org/officeDocument/2006/relationships/hyperlink" Target="https://w3.unece.org/PXWeb2015/pxweb/en/STAT/STAT__92-SDG__01-sdgover/005_en_sdGoal5_r.px/" TargetMode="External"/><Relationship Id="rId28" Type="http://schemas.openxmlformats.org/officeDocument/2006/relationships/hyperlink" Target="https://data.worldbank.org/indicator/NV.MNF.TECH.ZS.UN?locations=AM-AZ-GE-TR" TargetMode="External"/><Relationship Id="rId36" Type="http://schemas.openxmlformats.org/officeDocument/2006/relationships/hyperlink" Target="https://ec.europa.eu/eurostat/statistics-explained/index.php/ICT_specialists_in_employment" TargetMode="External"/><Relationship Id="rId49" Type="http://schemas.openxmlformats.org/officeDocument/2006/relationships/hyperlink" Target="https://www.pragueprocess.eu/phocadownload/userupload/Irina/migration_profile_2017_eng__final_.pdf" TargetMode="External"/><Relationship Id="rId57" Type="http://schemas.openxmlformats.org/officeDocument/2006/relationships/hyperlink" Target="http://gmdac.iom.int/gmdac-data-briefing-measuring-global-migration-potential-2010-2015" TargetMode="External"/><Relationship Id="rId10" Type="http://schemas.openxmlformats.org/officeDocument/2006/relationships/endnotes" Target="endnotes.xml"/><Relationship Id="rId31" Type="http://schemas.openxmlformats.org/officeDocument/2006/relationships/hyperlink" Target="https://data.worldbank.org/indicator/NV.MNF.TECH.ZS.UN?locations=KZ-KG-TJ-UZ" TargetMode="External"/><Relationship Id="rId44" Type="http://schemas.openxmlformats.org/officeDocument/2006/relationships/hyperlink" Target="https://www.forbes.com/sites/jackieabramian/2020/08/07/two-women-tech-executives-in-armenia-navigate-the-once-male-dominated-sector/?sh=302392a241c9" TargetMode="External"/><Relationship Id="rId52" Type="http://schemas.openxmlformats.org/officeDocument/2006/relationships/hyperlink" Target="http://gmdac.iom.int/gmdac-data-briefing-measuring-global-migration-potential-2010-2015" TargetMode="External"/><Relationship Id="rId60" Type="http://schemas.openxmlformats.org/officeDocument/2006/relationships/hyperlink" Target="https://eufordigital.eu/embracing-a-career-in-it-how-support-for-ict-innovation-is-reversing-the-brain-drain-in-moldova-and-setting-an-example-in-the-region/" TargetMode="External"/><Relationship Id="rId65" Type="http://schemas.openxmlformats.org/officeDocument/2006/relationships/hyperlink" Target="http://gmdac.iom.int/gmdac-data-briefing-measuring-global-migration-potential-2010-2015" TargetMode="External"/><Relationship Id="rId73" Type="http://schemas.openxmlformats.org/officeDocument/2006/relationships/hyperlink" Target="http://gmdac.iom.int/gmdac-data-briefing-measuring-global-migration-potential-2010-2015"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3.unece.org/PXWeb2015/pxweb/en/STAT/STAT__30-GE__04-EducatAndcommunicat/007_en_GEECTertStudISCEDF_r.px/" TargetMode="External"/><Relationship Id="rId18" Type="http://schemas.openxmlformats.org/officeDocument/2006/relationships/hyperlink" Target="https://databank.worldbank.org/indicator/SE.TER.ENRR.FE?id=2ddc971b&amp;report_name=Gender_Indicators_Report&amp;populartype=series" TargetMode="External"/><Relationship Id="rId39" Type="http://schemas.openxmlformats.org/officeDocument/2006/relationships/hyperlink" Target="https://ec.europa.eu/eurostat/databrowser/view/isoc_sks_itspa/default/table?lang=en" TargetMode="External"/><Relationship Id="rId34" Type="http://schemas.openxmlformats.org/officeDocument/2006/relationships/image" Target="media/image2.png"/><Relationship Id="rId50" Type="http://schemas.openxmlformats.org/officeDocument/2006/relationships/hyperlink" Target="https://eufordigital.eu/how-women-can-change-the-field-of-innovation-in-georgia/" TargetMode="External"/><Relationship Id="rId55" Type="http://schemas.openxmlformats.org/officeDocument/2006/relationships/hyperlink" Target="https://www.honeypot.io/women-in-tech-2018/" TargetMode="External"/><Relationship Id="rId76" Type="http://schemas.openxmlformats.org/officeDocument/2006/relationships/hyperlink" Target="http://gmdac.iom.int/gmdac-data-briefing-measuring-global-migration-potential-2010-2015" TargetMode="External"/><Relationship Id="rId7" Type="http://schemas.openxmlformats.org/officeDocument/2006/relationships/settings" Target="settings.xml"/><Relationship Id="rId71" Type="http://schemas.openxmlformats.org/officeDocument/2006/relationships/hyperlink" Target="https://ec.europa.eu/eurostat/statistics-explained/index.php/ICT_specialists_in_employment" TargetMode="External"/><Relationship Id="rId2" Type="http://schemas.openxmlformats.org/officeDocument/2006/relationships/customXml" Target="../customXml/item2.xml"/><Relationship Id="rId29" Type="http://schemas.openxmlformats.org/officeDocument/2006/relationships/hyperlink" Target="https://data.worldbank.org/indicator/NV.MNF.TECH.ZS.UN?locations=BY-MD-U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6209474-5806-4c75-a3b6-61ae7e4dc6ad" xsi:nil="true"/>
    <lcf76f155ced4ddcb4097134ff3c332f xmlns="1cad5aa3-2d12-4fdc-922c-2fedaf6bd3a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57E58D4AF42741BB3F6D11BC2E287E" ma:contentTypeVersion="18" ma:contentTypeDescription="Create a new document." ma:contentTypeScope="" ma:versionID="fb15ca6845955ff56d9134428458f436">
  <xsd:schema xmlns:xsd="http://www.w3.org/2001/XMLSchema" xmlns:xs="http://www.w3.org/2001/XMLSchema" xmlns:p="http://schemas.microsoft.com/office/2006/metadata/properties" xmlns:ns2="1cad5aa3-2d12-4fdc-922c-2fedaf6bd3a0" xmlns:ns3="a6209474-5806-4c75-a3b6-61ae7e4dc6ad" targetNamespace="http://schemas.microsoft.com/office/2006/metadata/properties" ma:root="true" ma:fieldsID="69dc646b8d82412a30934c560dddb9e8" ns2:_="" ns3:_="">
    <xsd:import namespace="1cad5aa3-2d12-4fdc-922c-2fedaf6bd3a0"/>
    <xsd:import namespace="a6209474-5806-4c75-a3b6-61ae7e4dc6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d5aa3-2d12-4fdc-922c-2fedaf6bd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209474-5806-4c75-a3b6-61ae7e4dc6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a387786-a33b-420a-9037-e54c0d5e94b2}" ma:internalName="TaxCatchAll" ma:showField="CatchAllData" ma:web="a6209474-5806-4c75-a3b6-61ae7e4dc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0AD9E0-40FD-41D1-813B-86E08502BEF5}">
  <ds:schemaRefs>
    <ds:schemaRef ds:uri="http://schemas.openxmlformats.org/officeDocument/2006/bibliography"/>
  </ds:schemaRefs>
</ds:datastoreItem>
</file>

<file path=customXml/itemProps2.xml><?xml version="1.0" encoding="utf-8"?>
<ds:datastoreItem xmlns:ds="http://schemas.openxmlformats.org/officeDocument/2006/customXml" ds:itemID="{57924A5A-1F96-4D5C-944E-B539B725DAC1}">
  <ds:schemaRefs>
    <ds:schemaRef ds:uri="http://schemas.microsoft.com/office/2006/metadata/properties"/>
    <ds:schemaRef ds:uri="http://schemas.microsoft.com/office/infopath/2007/PartnerControls"/>
    <ds:schemaRef ds:uri="a6209474-5806-4c75-a3b6-61ae7e4dc6ad"/>
    <ds:schemaRef ds:uri="1cad5aa3-2d12-4fdc-922c-2fedaf6bd3a0"/>
  </ds:schemaRefs>
</ds:datastoreItem>
</file>

<file path=customXml/itemProps3.xml><?xml version="1.0" encoding="utf-8"?>
<ds:datastoreItem xmlns:ds="http://schemas.openxmlformats.org/officeDocument/2006/customXml" ds:itemID="{1BBFADA0-CFFA-460E-B47D-4457DA4E5AA7}">
  <ds:schemaRefs>
    <ds:schemaRef ds:uri="http://schemas.microsoft.com/sharepoint/v3/contenttype/forms"/>
  </ds:schemaRefs>
</ds:datastoreItem>
</file>

<file path=customXml/itemProps4.xml><?xml version="1.0" encoding="utf-8"?>
<ds:datastoreItem xmlns:ds="http://schemas.openxmlformats.org/officeDocument/2006/customXml" ds:itemID="{E544D3A8-4436-4BDE-9D7A-A282114E0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d5aa3-2d12-4fdc-922c-2fedaf6bd3a0"/>
    <ds:schemaRef ds:uri="a6209474-5806-4c75-a3b6-61ae7e4dc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3537</Words>
  <Characters>20166</Characters>
  <Application>Microsoft Office Word</Application>
  <DocSecurity>0</DocSecurity>
  <Lines>168</Lines>
  <Paragraphs>47</Paragraphs>
  <ScaleCrop>false</ScaleCrop>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Kondas</dc:creator>
  <cp:keywords/>
  <dc:description/>
  <cp:lastModifiedBy>Tatjana Kecojevic</cp:lastModifiedBy>
  <cp:revision>4</cp:revision>
  <dcterms:created xsi:type="dcterms:W3CDTF">2024-12-18T22:14:00Z</dcterms:created>
  <dcterms:modified xsi:type="dcterms:W3CDTF">2024-12-18T22:15:00Z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0x0101007657E58D4AF42741BB3F6D11BC2E287E</vt:lpwstr>
  </property>
  <property fmtid="{D5CDD505-2E9C-101B-9397-08002B2CF9AE}" pid="3" name="MediaServiceImageTags">
    <vt:lpwstr/>
  </property>
</Properties>
</file>