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ind w:left="5040" w:leftChars="0" w:firstLine="720" w:firstLineChars="0"/>
        <w:jc w:val="both"/>
        <w:rPr>
          <w:rFonts w:hint="eastAsia" w:ascii="Arial" w:hAnsi="Arial" w:eastAsia="宋体"/>
          <w:lang w:val="en-US" w:eastAsia="zh-CN"/>
        </w:rPr>
      </w:pPr>
      <w:r>
        <w:rPr>
          <w:rFonts w:hint="eastAsia" w:ascii="Arial" w:hAnsi="Arial"/>
          <w:lang w:val="en-US" w:eastAsia="zh-CN"/>
        </w:rPr>
        <w:t>牙科医院管理系统</w:t>
      </w:r>
    </w:p>
    <w:p>
      <w:pPr>
        <w:pStyle w:val="28"/>
        <w:ind w:left="3600" w:leftChars="0" w:firstLine="720" w:firstLineChars="0"/>
        <w:jc w:val="center"/>
        <w:rPr>
          <w:rFonts w:ascii="Arial" w:hAnsi="Arial"/>
        </w:rPr>
      </w:pPr>
      <w:r>
        <w:rPr>
          <w:rFonts w:hint="eastAsia" w:ascii="Arial" w:hAnsi="Arial"/>
        </w:rPr>
        <w:t>系统</w:t>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测试报告</w:t>
      </w:r>
      <w:r>
        <w:rPr>
          <w:rFonts w:ascii="Arial" w:hAnsi="Arial"/>
        </w:rPr>
        <w:fldChar w:fldCharType="end"/>
      </w:r>
    </w:p>
    <w:p>
      <w:pPr>
        <w:pStyle w:val="28"/>
        <w:jc w:val="right"/>
        <w:rPr>
          <w:sz w:val="28"/>
        </w:rPr>
      </w:pPr>
    </w:p>
    <w:p>
      <w:pPr>
        <w:pStyle w:val="28"/>
        <w:jc w:val="right"/>
        <w:rPr>
          <w:sz w:val="28"/>
        </w:rPr>
      </w:pPr>
      <w:r>
        <w:rPr>
          <w:rFonts w:hint="eastAsia"/>
          <w:sz w:val="28"/>
        </w:rPr>
        <w:t>版本</w:t>
      </w:r>
      <w:r>
        <w:rPr>
          <w:rFonts w:ascii="Arial" w:hAnsi="Arial"/>
          <w:sz w:val="28"/>
        </w:rPr>
        <w:t xml:space="preserve"> &lt;1.0&gt;</w:t>
      </w:r>
    </w:p>
    <w:p>
      <w:pPr>
        <w:pStyle w:val="28"/>
        <w:rPr>
          <w:sz w:val="28"/>
        </w:rPr>
      </w:pPr>
    </w:p>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rPr>
                <w:rFonts w:hint="default" w:eastAsia="宋体"/>
                <w:lang w:val="en-US" w:eastAsia="zh-CN"/>
              </w:rPr>
            </w:pPr>
            <w:r>
              <w:rPr>
                <w:rFonts w:hint="eastAsia"/>
                <w:lang w:val="en-US" w:eastAsia="zh-CN"/>
              </w:rPr>
              <w:t>2022/6/17</w:t>
            </w:r>
          </w:p>
        </w:tc>
        <w:tc>
          <w:tcPr>
            <w:tcW w:w="1152" w:type="dxa"/>
          </w:tcPr>
          <w:p>
            <w:pPr>
              <w:pStyle w:val="39"/>
              <w:rPr>
                <w:rFonts w:hint="default" w:eastAsia="宋体"/>
                <w:lang w:val="en-US" w:eastAsia="zh-CN"/>
              </w:rPr>
            </w:pPr>
            <w:r>
              <w:rPr>
                <w:rFonts w:hint="eastAsia"/>
                <w:lang w:val="en-US" w:eastAsia="zh-CN"/>
              </w:rPr>
              <w:t>1.0</w:t>
            </w:r>
          </w:p>
        </w:tc>
        <w:tc>
          <w:tcPr>
            <w:tcW w:w="3744" w:type="dxa"/>
          </w:tcPr>
          <w:p>
            <w:pPr>
              <w:pStyle w:val="39"/>
              <w:rPr>
                <w:rFonts w:hint="default" w:eastAsia="宋体"/>
                <w:lang w:val="en-US" w:eastAsia="zh-CN"/>
              </w:rPr>
            </w:pPr>
            <w:r>
              <w:rPr>
                <w:rFonts w:hint="eastAsia"/>
                <w:lang w:val="en-US" w:eastAsia="zh-CN"/>
              </w:rPr>
              <w:t>对牙科医院管理系统进行系统测试</w:t>
            </w:r>
          </w:p>
        </w:tc>
        <w:tc>
          <w:tcPr>
            <w:tcW w:w="2304" w:type="dxa"/>
          </w:tcPr>
          <w:p>
            <w:pPr>
              <w:pStyle w:val="39"/>
              <w:rPr>
                <w:rFonts w:hint="default" w:eastAsia="宋体"/>
                <w:lang w:val="en-US" w:eastAsia="zh-CN"/>
              </w:rPr>
            </w:pPr>
            <w:r>
              <w:rPr>
                <w:rFonts w:hint="eastAsia"/>
                <w:lang w:val="en-US" w:eastAsia="zh-CN"/>
              </w:rPr>
              <w:t>李昱翰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_Toc393891298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rPr>
          <w:snapToGrid/>
          <w:lang w:eastAsia="en-US"/>
        </w:rPr>
        <w:t>1.1</w:t>
      </w:r>
      <w:r>
        <w:rPr>
          <w:rFonts w:asciiTheme="minorHAnsi" w:hAnsiTheme="minorHAnsi" w:eastAsiaTheme="minorEastAsia" w:cstheme="minorBidi"/>
          <w:snapToGrid/>
          <w:kern w:val="2"/>
          <w:sz w:val="21"/>
          <w:szCs w:val="22"/>
        </w:rPr>
        <w:tab/>
      </w:r>
      <w:r>
        <w:rPr>
          <w:rFonts w:hint="eastAsia"/>
          <w:snapToGrid/>
          <w:lang w:eastAsia="en-US"/>
        </w:rPr>
        <w:t>目的</w:t>
      </w:r>
      <w:r>
        <w:tab/>
      </w:r>
      <w:r>
        <w:fldChar w:fldCharType="begin"/>
      </w:r>
      <w:r>
        <w:instrText xml:space="preserve"> PAGEREF _Toc393891299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rPr>
          <w:snapToGrid/>
          <w:lang w:eastAsia="en-US"/>
        </w:rPr>
        <w:t>1.2</w:t>
      </w:r>
      <w:r>
        <w:rPr>
          <w:rFonts w:asciiTheme="minorHAnsi" w:hAnsiTheme="minorHAnsi" w:eastAsiaTheme="minorEastAsia" w:cstheme="minorBidi"/>
          <w:snapToGrid/>
          <w:kern w:val="2"/>
          <w:sz w:val="21"/>
          <w:szCs w:val="22"/>
        </w:rPr>
        <w:tab/>
      </w:r>
      <w:r>
        <w:rPr>
          <w:rFonts w:hint="eastAsia"/>
          <w:snapToGrid/>
          <w:lang w:eastAsia="en-US"/>
        </w:rPr>
        <w:t>范围</w:t>
      </w:r>
      <w:r>
        <w:tab/>
      </w:r>
      <w:r>
        <w:fldChar w:fldCharType="begin"/>
      </w:r>
      <w:r>
        <w:instrText xml:space="preserve"> PAGEREF _Toc393891300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rPr>
          <w:snapToGrid/>
        </w:rPr>
        <w:t>1.3</w:t>
      </w:r>
      <w:r>
        <w:rPr>
          <w:rFonts w:asciiTheme="minorHAnsi" w:hAnsiTheme="minorHAnsi" w:eastAsiaTheme="minorEastAsia" w:cstheme="minorBidi"/>
          <w:snapToGrid/>
          <w:kern w:val="2"/>
          <w:sz w:val="21"/>
          <w:szCs w:val="22"/>
        </w:rPr>
        <w:tab/>
      </w:r>
      <w:r>
        <w:rPr>
          <w:rFonts w:hint="eastAsia"/>
          <w:snapToGrid/>
        </w:rPr>
        <w:t>定义、首字母缩写词和缩略语</w:t>
      </w:r>
      <w:r>
        <w:tab/>
      </w:r>
      <w:r>
        <w:fldChar w:fldCharType="begin"/>
      </w:r>
      <w:r>
        <w:instrText xml:space="preserve"> PAGEREF _Toc393891301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rPr>
          <w:snapToGrid/>
        </w:rPr>
        <w:t>1.4</w:t>
      </w:r>
      <w:r>
        <w:rPr>
          <w:rFonts w:asciiTheme="minorHAnsi" w:hAnsiTheme="minorHAnsi" w:eastAsiaTheme="minorEastAsia" w:cstheme="minorBidi"/>
          <w:snapToGrid/>
          <w:kern w:val="2"/>
          <w:sz w:val="21"/>
          <w:szCs w:val="22"/>
        </w:rPr>
        <w:tab/>
      </w:r>
      <w:r>
        <w:rPr>
          <w:rFonts w:hint="eastAsia"/>
          <w:snapToGrid/>
        </w:rPr>
        <w:t>参考资料</w:t>
      </w:r>
      <w:r>
        <w:tab/>
      </w:r>
      <w:r>
        <w:fldChar w:fldCharType="begin"/>
      </w:r>
      <w:r>
        <w:instrText xml:space="preserve"> PAGEREF _Toc393891302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rPr>
          <w:snapToGrid/>
        </w:rPr>
        <w:t>1.5</w:t>
      </w:r>
      <w:r>
        <w:rPr>
          <w:rFonts w:asciiTheme="minorHAnsi" w:hAnsiTheme="minorHAnsi" w:eastAsiaTheme="minorEastAsia" w:cstheme="minorBidi"/>
          <w:snapToGrid/>
          <w:kern w:val="2"/>
          <w:sz w:val="21"/>
          <w:szCs w:val="22"/>
        </w:rPr>
        <w:tab/>
      </w:r>
      <w:r>
        <w:rPr>
          <w:rFonts w:hint="eastAsia"/>
          <w:snapToGrid/>
        </w:rPr>
        <w:t>概述</w:t>
      </w:r>
      <w:r>
        <w:tab/>
      </w:r>
      <w:r>
        <w:fldChar w:fldCharType="begin"/>
      </w:r>
      <w:r>
        <w:instrText xml:space="preserve"> PAGEREF _Toc393891303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测试概要</w:t>
      </w:r>
      <w:r>
        <w:tab/>
      </w:r>
      <w:r>
        <w:fldChar w:fldCharType="begin"/>
      </w:r>
      <w:r>
        <w:instrText xml:space="preserve"> PAGEREF _Toc393891304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测试环境</w:t>
      </w:r>
      <w:r>
        <w:tab/>
      </w:r>
      <w:r>
        <w:fldChar w:fldCharType="begin"/>
      </w:r>
      <w:r>
        <w:instrText xml:space="preserve"> PAGEREF _Toc393891305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测试结果及分析</w:t>
      </w:r>
      <w:r>
        <w:tab/>
      </w:r>
      <w:r>
        <w:fldChar w:fldCharType="begin"/>
      </w:r>
      <w:r>
        <w:instrText xml:space="preserve"> PAGEREF _Toc393891306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rPr>
          <w:rFonts w:ascii="Arial" w:hAnsi="Arial"/>
          <w:snapToGrid/>
        </w:rPr>
        <w:t>4.1</w:t>
      </w:r>
      <w:r>
        <w:rPr>
          <w:rFonts w:asciiTheme="minorHAnsi" w:hAnsiTheme="minorHAnsi" w:eastAsiaTheme="minorEastAsia" w:cstheme="minorBidi"/>
          <w:snapToGrid/>
          <w:kern w:val="2"/>
          <w:sz w:val="21"/>
          <w:szCs w:val="22"/>
        </w:rPr>
        <w:tab/>
      </w:r>
      <w:r>
        <w:rPr>
          <w:rFonts w:hint="eastAsia" w:ascii="Arial" w:hAnsi="Arial"/>
          <w:snapToGrid/>
        </w:rPr>
        <w:t>需求覆盖率及缺陷分布</w:t>
      </w:r>
      <w:r>
        <w:tab/>
      </w:r>
      <w:r>
        <w:fldChar w:fldCharType="begin"/>
      </w:r>
      <w:r>
        <w:instrText xml:space="preserve"> PAGEREF _Toc393891307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rPr>
          <w:snapToGrid/>
        </w:rPr>
        <w:t>4.2</w:t>
      </w:r>
      <w:r>
        <w:rPr>
          <w:rFonts w:asciiTheme="minorHAnsi" w:hAnsiTheme="minorHAnsi" w:eastAsiaTheme="minorEastAsia" w:cstheme="minorBidi"/>
          <w:snapToGrid/>
          <w:kern w:val="2"/>
          <w:sz w:val="21"/>
          <w:szCs w:val="22"/>
        </w:rPr>
        <w:tab/>
      </w:r>
      <w:r>
        <w:rPr>
          <w:rFonts w:hint="eastAsia"/>
          <w:snapToGrid/>
        </w:rPr>
        <w:t>缺陷严重程度</w:t>
      </w:r>
      <w:r>
        <w:tab/>
      </w:r>
      <w:r>
        <w:fldChar w:fldCharType="begin"/>
      </w:r>
      <w:r>
        <w:instrText xml:space="preserve"> PAGEREF _Toc393891308 \h </w:instrText>
      </w:r>
      <w:r>
        <w:fldChar w:fldCharType="separate"/>
      </w:r>
      <w:r>
        <w:t>5</w:t>
      </w:r>
      <w:r>
        <w:fldChar w:fldCharType="end"/>
      </w:r>
    </w:p>
    <w:p>
      <w:pPr>
        <w:pStyle w:val="21"/>
        <w:tabs>
          <w:tab w:val="left" w:pos="432"/>
        </w:tabs>
        <w:rPr>
          <w:rFonts w:asciiTheme="minorHAnsi" w:hAnsiTheme="minorHAnsi" w:eastAsiaTheme="minorEastAsia" w:cstheme="minorBidi"/>
          <w:snapToGrid/>
          <w:kern w:val="2"/>
          <w:sz w:val="21"/>
          <w:szCs w:val="22"/>
        </w:rPr>
      </w:pPr>
      <w:r>
        <w:rPr>
          <w:rFonts w:ascii="Arial" w:hAnsi="Arial"/>
          <w:snapToGrid/>
        </w:rPr>
        <w:t>5.</w:t>
      </w:r>
      <w:r>
        <w:rPr>
          <w:rFonts w:asciiTheme="minorHAnsi" w:hAnsiTheme="minorHAnsi" w:eastAsiaTheme="minorEastAsia" w:cstheme="minorBidi"/>
          <w:snapToGrid/>
          <w:kern w:val="2"/>
          <w:sz w:val="21"/>
          <w:szCs w:val="22"/>
        </w:rPr>
        <w:tab/>
      </w:r>
      <w:r>
        <w:rPr>
          <w:rFonts w:hint="eastAsia" w:ascii="Arial" w:hAnsi="Arial"/>
          <w:snapToGrid/>
        </w:rPr>
        <w:t>缺陷清单</w:t>
      </w:r>
      <w:r>
        <w:tab/>
      </w:r>
      <w:r>
        <w:fldChar w:fldCharType="begin"/>
      </w:r>
      <w:r>
        <w:instrText xml:space="preserve"> PAGEREF _Toc393891309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rPr>
          <w:rFonts w:ascii="Arial" w:hAnsi="Arial"/>
          <w:snapToGrid/>
        </w:rPr>
        <w:t>5.1</w:t>
      </w:r>
      <w:r>
        <w:rPr>
          <w:rFonts w:asciiTheme="minorHAnsi" w:hAnsiTheme="minorHAnsi" w:eastAsiaTheme="minorEastAsia" w:cstheme="minorBidi"/>
          <w:snapToGrid/>
          <w:kern w:val="2"/>
          <w:sz w:val="21"/>
          <w:szCs w:val="22"/>
        </w:rPr>
        <w:tab/>
      </w:r>
      <w:r>
        <w:rPr>
          <w:rFonts w:hint="eastAsia" w:ascii="Arial" w:hAnsi="Arial"/>
          <w:snapToGrid/>
        </w:rPr>
        <w:t>功能性缺陷</w:t>
      </w:r>
      <w:r>
        <w:tab/>
      </w:r>
      <w:r>
        <w:fldChar w:fldCharType="begin"/>
      </w:r>
      <w:r>
        <w:instrText xml:space="preserve"> PAGEREF _Toc393891310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rPr>
          <w:snapToGrid/>
        </w:rPr>
        <w:t>5.2</w:t>
      </w:r>
      <w:r>
        <w:rPr>
          <w:rFonts w:asciiTheme="minorHAnsi" w:hAnsiTheme="minorHAnsi" w:eastAsiaTheme="minorEastAsia" w:cstheme="minorBidi"/>
          <w:snapToGrid/>
          <w:kern w:val="2"/>
          <w:sz w:val="21"/>
          <w:szCs w:val="22"/>
        </w:rPr>
        <w:tab/>
      </w:r>
      <w:r>
        <w:rPr>
          <w:rFonts w:hint="eastAsia"/>
          <w:snapToGrid/>
        </w:rPr>
        <w:t>非功能性缺陷</w:t>
      </w:r>
      <w:r>
        <w:tab/>
      </w:r>
      <w:r>
        <w:fldChar w:fldCharType="begin"/>
      </w:r>
      <w:r>
        <w:instrText xml:space="preserve"> PAGEREF _Toc393891311 \h </w:instrText>
      </w:r>
      <w:r>
        <w:fldChar w:fldCharType="separate"/>
      </w:r>
      <w:r>
        <w:t>6</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测试结论与建议</w:t>
      </w:r>
      <w:r>
        <w:tab/>
      </w:r>
      <w:r>
        <w:fldChar w:fldCharType="begin"/>
      </w:r>
      <w:r>
        <w:instrText xml:space="preserve"> PAGEREF _Toc393891312 \h </w:instrText>
      </w:r>
      <w:r>
        <w:fldChar w:fldCharType="separate"/>
      </w:r>
      <w:r>
        <w:t>6</w:t>
      </w:r>
      <w:r>
        <w:fldChar w:fldCharType="end"/>
      </w:r>
    </w:p>
    <w:p>
      <w:pPr>
        <w:pStyle w:val="28"/>
        <w:rPr>
          <w:rFonts w:ascii="Arial" w:hAnsi="Arial"/>
        </w:rPr>
      </w:pPr>
      <w:r>
        <w:rPr>
          <w:rFonts w:ascii="Times New Roman"/>
        </w:rPr>
        <w:fldChar w:fldCharType="end"/>
      </w:r>
      <w:r>
        <w:br w:type="page"/>
      </w:r>
      <w:r>
        <w:rPr>
          <w:rFonts w:hint="eastAsia"/>
        </w:rPr>
        <w:t>系统</w:t>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测试报告</w:t>
      </w:r>
      <w:r>
        <w:rPr>
          <w:rFonts w:ascii="Arial" w:hAnsi="Arial"/>
        </w:rPr>
        <w:fldChar w:fldCharType="end"/>
      </w:r>
      <w:r>
        <w:rPr>
          <w:rFonts w:ascii="Arial" w:hAnsi="Arial"/>
        </w:rPr>
        <w:t xml:space="preserve"> </w:t>
      </w:r>
    </w:p>
    <w:p>
      <w:pPr>
        <w:pStyle w:val="2"/>
      </w:pPr>
      <w:bookmarkStart w:id="0" w:name="_Toc393891298"/>
      <w:r>
        <w:rPr>
          <w:rFonts w:hint="eastAsia"/>
        </w:rPr>
        <w:t>简介</w:t>
      </w:r>
      <w:bookmarkEnd w:id="0"/>
    </w:p>
    <w:p>
      <w:pPr>
        <w:pStyle w:val="3"/>
        <w:rPr>
          <w:snapToGrid/>
          <w:lang w:eastAsia="en-US"/>
        </w:rPr>
      </w:pPr>
      <w:bookmarkStart w:id="1" w:name="_Toc393891299"/>
      <w:r>
        <w:rPr>
          <w:rFonts w:hint="eastAsia"/>
          <w:snapToGrid/>
          <w:lang w:eastAsia="en-US"/>
        </w:rPr>
        <w:t>目的</w:t>
      </w:r>
      <w:bookmarkEnd w:id="1"/>
    </w:p>
    <w:p>
      <w:pPr>
        <w:bidi w:val="0"/>
        <w:rPr>
          <w:rFonts w:hint="default"/>
          <w:lang w:val="en-US" w:eastAsia="zh-CN"/>
        </w:rPr>
      </w:pPr>
      <w:r>
        <w:rPr>
          <w:rFonts w:hint="eastAsia"/>
          <w:lang w:val="en-US" w:eastAsia="zh-CN"/>
        </w:rPr>
        <w:t>本测试报告主要是对本课程本小组开发的牙科医院管理系统进行系统测试。</w:t>
      </w:r>
    </w:p>
    <w:p>
      <w:pPr>
        <w:pStyle w:val="3"/>
        <w:rPr>
          <w:snapToGrid/>
          <w:lang w:eastAsia="en-US"/>
        </w:rPr>
      </w:pPr>
      <w:bookmarkStart w:id="2" w:name="_Toc393891300"/>
      <w:r>
        <w:rPr>
          <w:rFonts w:hint="eastAsia"/>
          <w:snapToGrid/>
          <w:lang w:eastAsia="en-US"/>
        </w:rPr>
        <w:t>范围</w:t>
      </w:r>
      <w:bookmarkEnd w:id="2"/>
    </w:p>
    <w:p>
      <w:pPr>
        <w:rPr>
          <w:rFonts w:hint="default" w:eastAsia="宋体"/>
          <w:lang w:val="en-US" w:eastAsia="zh-CN"/>
        </w:rPr>
      </w:pPr>
      <w:r>
        <w:rPr>
          <w:rFonts w:hint="eastAsia"/>
          <w:snapToGrid/>
          <w:lang w:val="en-US" w:eastAsia="zh-CN"/>
        </w:rPr>
        <w:t>本测试报告的主要范围是本牙科医院管理系统实现的主要功能。如对登录、挂号、并发挂号、信息查询(患者、医生、管理员)等功能进行的单元测试等。</w:t>
      </w:r>
    </w:p>
    <w:p>
      <w:pPr>
        <w:pStyle w:val="3"/>
        <w:rPr>
          <w:snapToGrid/>
        </w:rPr>
      </w:pPr>
      <w:bookmarkStart w:id="3" w:name="_Toc393891301"/>
      <w:r>
        <w:rPr>
          <w:rFonts w:hint="eastAsia"/>
          <w:snapToGrid/>
        </w:rPr>
        <w:t>定义、首字母缩写词和缩略语</w:t>
      </w:r>
      <w:bookmarkEnd w:id="3"/>
    </w:p>
    <w:p>
      <w:pPr>
        <w:rPr>
          <w:rFonts w:hint="eastAsia"/>
          <w:snapToGrid/>
          <w:lang w:val="en-US" w:eastAsia="zh-CN"/>
        </w:rPr>
      </w:pPr>
      <w:r>
        <w:rPr>
          <w:rFonts w:hint="eastAsia"/>
          <w:snapToGrid/>
          <w:lang w:val="en-US" w:eastAsia="zh-CN"/>
        </w:rPr>
        <w:t>定义1：系统测试：软件集成及集成测试完成后，对整个软件系统进行的一系列测试，称为系统测试</w:t>
      </w:r>
    </w:p>
    <w:p>
      <w:pPr>
        <w:rPr>
          <w:rFonts w:hint="default"/>
          <w:snapToGrid/>
          <w:lang w:val="en-US" w:eastAsia="zh-CN"/>
        </w:rPr>
      </w:pPr>
      <w:r>
        <w:rPr>
          <w:rFonts w:hint="eastAsia"/>
          <w:snapToGrid/>
          <w:lang w:val="en-US" w:eastAsia="zh-CN"/>
        </w:rPr>
        <w:t>定义2：单元测试：又称为模块测试，是针对软件结构中独立的基本单元（如函数、子过程、类）进行的测试。</w:t>
      </w:r>
    </w:p>
    <w:p>
      <w:pPr>
        <w:pStyle w:val="3"/>
        <w:rPr>
          <w:snapToGrid/>
          <w:lang w:eastAsia="en-US"/>
        </w:rPr>
      </w:pPr>
      <w:bookmarkStart w:id="4" w:name="_Toc393891302"/>
      <w:r>
        <w:rPr>
          <w:rFonts w:hint="eastAsia"/>
          <w:snapToGrid/>
          <w:lang w:eastAsia="en-US"/>
        </w:rPr>
        <w:t>参考资料</w:t>
      </w:r>
      <w:bookmarkEnd w:id="4"/>
    </w:p>
    <w:p>
      <w:pPr>
        <w:rPr>
          <w:rFonts w:hint="eastAsia" w:eastAsia="宋体"/>
          <w:lang w:val="en-US" w:eastAsia="zh-CN"/>
        </w:rPr>
      </w:pPr>
      <w:r>
        <w:rPr>
          <w:rFonts w:hint="eastAsia"/>
          <w:snapToGrid/>
          <w:lang w:val="en-US" w:eastAsia="zh-CN"/>
        </w:rPr>
        <w:t>暂无</w:t>
      </w:r>
    </w:p>
    <w:p>
      <w:pPr>
        <w:pStyle w:val="3"/>
        <w:rPr>
          <w:snapToGrid/>
          <w:lang w:eastAsia="en-US"/>
        </w:rPr>
      </w:pPr>
      <w:bookmarkStart w:id="5" w:name="_Toc393891303"/>
      <w:r>
        <w:rPr>
          <w:rFonts w:hint="eastAsia"/>
          <w:snapToGrid/>
          <w:lang w:eastAsia="en-US"/>
        </w:rPr>
        <w:t>概述</w:t>
      </w:r>
      <w:bookmarkEnd w:id="5"/>
    </w:p>
    <w:p>
      <w:pPr>
        <w:rPr>
          <w:rFonts w:hint="default" w:eastAsia="宋体"/>
          <w:lang w:val="en-US" w:eastAsia="zh-CN"/>
        </w:rPr>
      </w:pPr>
      <w:r>
        <w:rPr>
          <w:rFonts w:hint="eastAsia"/>
          <w:snapToGrid/>
          <w:lang w:val="en-US" w:eastAsia="zh-CN"/>
        </w:rPr>
        <w:t>本测试报告主要由需求覆盖率分析、缺陷具体内容以及分布、测试结论及分析等几部分组成。</w:t>
      </w:r>
    </w:p>
    <w:p>
      <w:pPr>
        <w:pStyle w:val="2"/>
      </w:pPr>
      <w:bookmarkStart w:id="6" w:name="_Toc393891304"/>
      <w:r>
        <w:rPr>
          <w:rFonts w:hint="eastAsia"/>
        </w:rPr>
        <w:t>测试概要</w:t>
      </w:r>
      <w:bookmarkEnd w:id="6"/>
    </w:p>
    <w:p>
      <w:pPr>
        <w:rPr>
          <w:rFonts w:hint="default" w:eastAsia="宋体"/>
          <w:lang w:val="en-US" w:eastAsia="zh-CN"/>
        </w:rPr>
      </w:pPr>
      <w:r>
        <w:rPr>
          <w:rFonts w:hint="eastAsia"/>
          <w:lang w:val="en-US" w:eastAsia="zh-CN"/>
        </w:rPr>
        <w:t>测试时间：2022/06/17-2022/06-18,测试人员：本小组成员，测试内容：对本课程完成的功能性以及非功能性需求做出测试</w:t>
      </w:r>
    </w:p>
    <w:p>
      <w:pPr>
        <w:pStyle w:val="2"/>
      </w:pPr>
      <w:bookmarkStart w:id="7" w:name="_Toc393891305"/>
      <w:r>
        <w:rPr>
          <w:rFonts w:hint="eastAsia"/>
        </w:rPr>
        <w:t>测试环境</w:t>
      </w:r>
      <w:bookmarkEnd w:id="7"/>
    </w:p>
    <w:p>
      <w:pPr>
        <w:rPr>
          <w:rFonts w:hint="eastAsia"/>
          <w:lang w:val="en-US" w:eastAsia="zh-CN"/>
        </w:rPr>
      </w:pPr>
      <w:r>
        <w:rPr>
          <w:rFonts w:hint="eastAsia"/>
          <w:lang w:val="en-US" w:eastAsia="zh-CN"/>
        </w:rPr>
        <w:t>测试所使用的硬件配置为：使用Intel core-i7 CPU的联想THINKPAD笔记本电脑</w:t>
      </w:r>
    </w:p>
    <w:p>
      <w:pPr>
        <w:rPr>
          <w:rFonts w:hint="default"/>
          <w:lang w:val="en-US" w:eastAsia="zh-CN"/>
        </w:rPr>
      </w:pPr>
      <w:r>
        <w:rPr>
          <w:rFonts w:hint="eastAsia"/>
          <w:lang w:val="en-US" w:eastAsia="zh-CN"/>
        </w:rPr>
        <w:t>软件配置：自动化测试可使用JUnit进行测试，使用JMeter进行并行测试</w:t>
      </w:r>
    </w:p>
    <w:p>
      <w:pPr>
        <w:pStyle w:val="2"/>
      </w:pPr>
      <w:bookmarkStart w:id="8" w:name="_Toc393891306"/>
      <w:r>
        <w:rPr>
          <w:rFonts w:hint="eastAsia"/>
        </w:rPr>
        <w:t>测试结果及分析</w:t>
      </w:r>
      <w:bookmarkEnd w:id="8"/>
    </w:p>
    <w:p>
      <w:pPr>
        <w:pStyle w:val="3"/>
        <w:numPr>
          <w:ilvl w:val="1"/>
          <w:numId w:val="1"/>
        </w:numPr>
        <w:rPr>
          <w:rFonts w:ascii="Times New Roman"/>
          <w:i/>
          <w:snapToGrid/>
          <w:color w:val="0000FF"/>
        </w:rPr>
      </w:pPr>
      <w:bookmarkStart w:id="9" w:name="_Toc393891307"/>
      <w:r>
        <w:rPr>
          <w:rFonts w:hint="eastAsia" w:ascii="Arial" w:hAnsi="Arial"/>
          <w:snapToGrid/>
          <w:lang w:eastAsia="en-US"/>
        </w:rPr>
        <w:t>需求覆盖率及缺陷分布</w:t>
      </w:r>
      <w:bookmarkEnd w:id="9"/>
    </w:p>
    <w:p>
      <w:pPr>
        <w:spacing w:after="120"/>
        <w:ind w:left="720"/>
        <w:jc w:val="center"/>
        <w:rPr>
          <w:rFonts w:ascii="Times New Roman"/>
          <w:b/>
          <w:snapToGrid/>
          <w:sz w:val="21"/>
          <w:szCs w:val="21"/>
        </w:rPr>
      </w:pPr>
      <w:r>
        <w:rPr>
          <w:rFonts w:ascii="Times New Roman"/>
          <w:b/>
          <w:snapToGrid/>
          <w:sz w:val="21"/>
          <w:szCs w:val="21"/>
        </w:rPr>
        <w:t>表</w:t>
      </w:r>
      <w:r>
        <w:rPr>
          <w:rFonts w:hint="eastAsia" w:ascii="Times New Roman"/>
          <w:b/>
          <w:snapToGrid/>
          <w:sz w:val="21"/>
          <w:szCs w:val="21"/>
        </w:rPr>
        <w:t xml:space="preserve">1 </w:t>
      </w:r>
      <w:r>
        <w:rPr>
          <w:rFonts w:ascii="Times New Roman"/>
          <w:b/>
          <w:snapToGrid/>
          <w:sz w:val="21"/>
          <w:szCs w:val="21"/>
        </w:rPr>
        <w:t xml:space="preserve"> </w:t>
      </w:r>
      <w:r>
        <w:rPr>
          <w:rFonts w:hint="eastAsia" w:ascii="Times New Roman"/>
          <w:b/>
          <w:snapToGrid/>
          <w:sz w:val="21"/>
          <w:szCs w:val="21"/>
        </w:rPr>
        <w:t>需求覆盖率及缺陷分布</w:t>
      </w:r>
    </w:p>
    <w:tbl>
      <w:tblPr>
        <w:tblStyle w:val="3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2923"/>
        <w:gridCol w:w="979"/>
        <w:gridCol w:w="1116"/>
        <w:gridCol w:w="1112"/>
        <w:gridCol w:w="1116"/>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16" w:type="dxa"/>
            <w:gridSpan w:val="2"/>
            <w:shd w:val="clear" w:color="auto" w:fill="E7E6E6" w:themeFill="background2"/>
          </w:tcPr>
          <w:p>
            <w:pPr>
              <w:spacing w:after="120"/>
              <w:jc w:val="center"/>
              <w:rPr>
                <w:rFonts w:ascii="Times New Roman"/>
                <w:b/>
                <w:snapToGrid/>
                <w:sz w:val="21"/>
                <w:szCs w:val="21"/>
              </w:rPr>
            </w:pPr>
            <w:r>
              <w:rPr>
                <w:rFonts w:ascii="Times New Roman"/>
                <w:b/>
                <w:snapToGrid/>
                <w:sz w:val="21"/>
                <w:szCs w:val="21"/>
              </w:rPr>
              <w:t>测试内容</w:t>
            </w:r>
          </w:p>
        </w:tc>
        <w:tc>
          <w:tcPr>
            <w:tcW w:w="979"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测试</w:t>
            </w:r>
          </w:p>
          <w:p>
            <w:pPr>
              <w:spacing w:after="120"/>
              <w:jc w:val="center"/>
              <w:rPr>
                <w:rFonts w:ascii="Times New Roman"/>
                <w:b/>
                <w:snapToGrid/>
                <w:sz w:val="21"/>
                <w:szCs w:val="21"/>
              </w:rPr>
            </w:pPr>
            <w:r>
              <w:rPr>
                <w:rFonts w:ascii="Times New Roman"/>
                <w:b/>
                <w:snapToGrid/>
                <w:sz w:val="21"/>
                <w:szCs w:val="21"/>
              </w:rPr>
              <w:t>用例数</w:t>
            </w:r>
          </w:p>
        </w:tc>
        <w:tc>
          <w:tcPr>
            <w:tcW w:w="1116" w:type="dxa"/>
            <w:shd w:val="clear" w:color="auto" w:fill="E7E6E6" w:themeFill="background2"/>
          </w:tcPr>
          <w:p>
            <w:pPr>
              <w:spacing w:after="120"/>
              <w:jc w:val="center"/>
              <w:rPr>
                <w:rFonts w:ascii="Times New Roman"/>
                <w:b/>
                <w:snapToGrid/>
                <w:sz w:val="21"/>
                <w:szCs w:val="21"/>
              </w:rPr>
            </w:pPr>
            <w:r>
              <w:rPr>
                <w:rFonts w:hint="eastAsia" w:ascii="Times New Roman"/>
                <w:b/>
                <w:snapToGrid/>
                <w:sz w:val="21"/>
                <w:szCs w:val="21"/>
              </w:rPr>
              <w:t>需求</w:t>
            </w:r>
          </w:p>
          <w:p>
            <w:pPr>
              <w:spacing w:after="120"/>
              <w:jc w:val="center"/>
              <w:rPr>
                <w:rFonts w:ascii="Times New Roman"/>
                <w:b/>
                <w:snapToGrid/>
                <w:sz w:val="21"/>
                <w:szCs w:val="21"/>
              </w:rPr>
            </w:pPr>
            <w:r>
              <w:rPr>
                <w:rFonts w:hint="eastAsia" w:ascii="Times New Roman"/>
                <w:b/>
                <w:snapToGrid/>
                <w:sz w:val="21"/>
                <w:szCs w:val="21"/>
              </w:rPr>
              <w:t>覆盖率</w:t>
            </w:r>
          </w:p>
        </w:tc>
        <w:tc>
          <w:tcPr>
            <w:tcW w:w="1112" w:type="dxa"/>
            <w:shd w:val="clear" w:color="auto" w:fill="E7E6E6" w:themeFill="background2"/>
          </w:tcPr>
          <w:p>
            <w:pPr>
              <w:spacing w:after="120"/>
              <w:jc w:val="center"/>
              <w:rPr>
                <w:rFonts w:ascii="Times New Roman"/>
                <w:b/>
                <w:snapToGrid/>
                <w:sz w:val="21"/>
                <w:szCs w:val="21"/>
              </w:rPr>
            </w:pPr>
            <w:r>
              <w:rPr>
                <w:rFonts w:hint="eastAsia" w:ascii="Times New Roman"/>
                <w:b/>
                <w:snapToGrid/>
                <w:sz w:val="21"/>
                <w:szCs w:val="21"/>
              </w:rPr>
              <w:t>缺陷数</w:t>
            </w:r>
          </w:p>
        </w:tc>
        <w:tc>
          <w:tcPr>
            <w:tcW w:w="1116"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缺陷率</w:t>
            </w:r>
          </w:p>
        </w:tc>
        <w:tc>
          <w:tcPr>
            <w:tcW w:w="1116"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tcPr>
          <w:p>
            <w:pPr>
              <w:spacing w:after="120"/>
              <w:jc w:val="center"/>
              <w:rPr>
                <w:rFonts w:ascii="Times New Roman"/>
                <w:b/>
                <w:snapToGrid/>
                <w:color w:val="0000FF"/>
                <w:sz w:val="21"/>
                <w:szCs w:val="21"/>
              </w:rPr>
            </w:pPr>
            <w:r>
              <w:rPr>
                <w:rFonts w:ascii="Times New Roman"/>
                <w:b/>
                <w:snapToGrid/>
                <w:sz w:val="21"/>
                <w:szCs w:val="21"/>
              </w:rPr>
              <w:t>功能项</w:t>
            </w:r>
          </w:p>
        </w:tc>
        <w:tc>
          <w:tcPr>
            <w:tcW w:w="2923" w:type="dxa"/>
          </w:tcPr>
          <w:p>
            <w:pPr>
              <w:spacing w:after="120"/>
              <w:jc w:val="center"/>
              <w:rPr>
                <w:rFonts w:hint="eastAsia" w:ascii="Times New Roman" w:eastAsia="宋体"/>
                <w:b/>
                <w:snapToGrid/>
                <w:sz w:val="21"/>
                <w:szCs w:val="21"/>
                <w:lang w:val="en-US" w:eastAsia="zh-CN"/>
              </w:rPr>
            </w:pPr>
            <w:r>
              <w:rPr>
                <w:rFonts w:hint="eastAsia" w:ascii="Times New Roman"/>
                <w:b/>
                <w:snapToGrid/>
                <w:sz w:val="21"/>
                <w:szCs w:val="21"/>
                <w:lang w:val="en-US" w:eastAsia="zh-CN"/>
              </w:rPr>
              <w:t>登录</w:t>
            </w:r>
          </w:p>
        </w:tc>
        <w:tc>
          <w:tcPr>
            <w:tcW w:w="979" w:type="dxa"/>
          </w:tcPr>
          <w:p>
            <w:pPr>
              <w:spacing w:after="120"/>
              <w:jc w:val="center"/>
              <w:rPr>
                <w:rFonts w:hint="eastAsia" w:ascii="Times New Roman" w:eastAsia="宋体"/>
                <w:snapToGrid/>
                <w:lang w:val="en-US" w:eastAsia="zh-CN"/>
              </w:rPr>
            </w:pPr>
            <w:r>
              <w:rPr>
                <w:rFonts w:hint="eastAsia" w:ascii="Times New Roman"/>
                <w:snapToGrid/>
                <w:lang w:val="en-US" w:eastAsia="zh-CN"/>
              </w:rPr>
              <w:t>3</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100%</w:t>
            </w:r>
          </w:p>
        </w:tc>
        <w:tc>
          <w:tcPr>
            <w:tcW w:w="1112" w:type="dxa"/>
          </w:tcPr>
          <w:p>
            <w:pPr>
              <w:spacing w:after="120"/>
              <w:jc w:val="center"/>
              <w:rPr>
                <w:rFonts w:hint="eastAsia" w:ascii="Times New Roman" w:eastAsia="宋体"/>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分别测试正常登录、用户名或密码错误、输入信息不完全三种情况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hint="eastAsia" w:ascii="Times New Roman" w:eastAsia="宋体"/>
                <w:b/>
                <w:snapToGrid/>
                <w:sz w:val="21"/>
                <w:szCs w:val="21"/>
                <w:lang w:val="en-US" w:eastAsia="zh-CN"/>
              </w:rPr>
            </w:pPr>
            <w:r>
              <w:rPr>
                <w:rFonts w:hint="eastAsia" w:ascii="Times New Roman"/>
                <w:b/>
                <w:snapToGrid/>
                <w:sz w:val="21"/>
                <w:szCs w:val="21"/>
                <w:lang w:val="en-US" w:eastAsia="zh-CN"/>
              </w:rPr>
              <w:t>患者挂号</w:t>
            </w:r>
          </w:p>
        </w:tc>
        <w:tc>
          <w:tcPr>
            <w:tcW w:w="979" w:type="dxa"/>
          </w:tcPr>
          <w:p>
            <w:pPr>
              <w:spacing w:after="120"/>
              <w:jc w:val="center"/>
              <w:rPr>
                <w:rFonts w:hint="default" w:ascii="Times New Roman" w:eastAsia="宋体"/>
                <w:snapToGrid/>
                <w:lang w:val="en-US" w:eastAsia="zh-CN"/>
              </w:rPr>
            </w:pPr>
            <w:r>
              <w:rPr>
                <w:rFonts w:hint="eastAsia" w:ascii="Times New Roman"/>
                <w:snapToGrid/>
                <w:lang w:val="en-US" w:eastAsia="zh-CN"/>
              </w:rPr>
              <w:t>3</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100%</w:t>
            </w:r>
          </w:p>
        </w:tc>
        <w:tc>
          <w:tcPr>
            <w:tcW w:w="1112" w:type="dxa"/>
          </w:tcPr>
          <w:p>
            <w:pPr>
              <w:spacing w:after="120"/>
              <w:jc w:val="center"/>
              <w:rPr>
                <w:rFonts w:hint="eastAsia" w:ascii="Times New Roman" w:eastAsia="宋体"/>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第一种测试为单机挂号测试，第二种为并发挂号，第三种为剩余诊号数量小于挂号人数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both"/>
              <w:rPr>
                <w:rFonts w:hint="default" w:ascii="Times New Roman" w:eastAsia="宋体"/>
                <w:b/>
                <w:snapToGrid/>
                <w:sz w:val="21"/>
                <w:szCs w:val="21"/>
                <w:lang w:val="en-US" w:eastAsia="zh-CN"/>
              </w:rPr>
            </w:pPr>
            <w:r>
              <w:rPr>
                <w:rFonts w:hint="eastAsia" w:ascii="Times New Roman"/>
                <w:b/>
                <w:snapToGrid/>
                <w:sz w:val="21"/>
                <w:szCs w:val="21"/>
                <w:lang w:val="en-US" w:eastAsia="zh-CN"/>
              </w:rPr>
              <w:t xml:space="preserve">                管理员发放诊号</w:t>
            </w:r>
          </w:p>
        </w:tc>
        <w:tc>
          <w:tcPr>
            <w:tcW w:w="979" w:type="dxa"/>
          </w:tcPr>
          <w:p>
            <w:pPr>
              <w:spacing w:after="120"/>
              <w:jc w:val="center"/>
              <w:rPr>
                <w:rFonts w:hint="eastAsia" w:ascii="Times New Roman" w:eastAsia="宋体"/>
                <w:snapToGrid/>
                <w:lang w:val="en-US" w:eastAsia="zh-CN"/>
              </w:rPr>
            </w:pPr>
            <w:r>
              <w:rPr>
                <w:rFonts w:hint="eastAsia" w:ascii="Times New Roman"/>
                <w:snapToGrid/>
                <w:lang w:val="en-US" w:eastAsia="zh-CN"/>
              </w:rPr>
              <w:t>1</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100%</w:t>
            </w:r>
          </w:p>
        </w:tc>
        <w:tc>
          <w:tcPr>
            <w:tcW w:w="1112" w:type="dxa"/>
          </w:tcPr>
          <w:p>
            <w:pPr>
              <w:spacing w:after="120"/>
              <w:jc w:val="center"/>
              <w:rPr>
                <w:rFonts w:hint="eastAsia" w:ascii="Times New Roman" w:eastAsia="宋体"/>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主要测试了管理员能否正常挂号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both"/>
              <w:rPr>
                <w:rFonts w:hint="default" w:ascii="Times New Roman"/>
                <w:b/>
                <w:snapToGrid/>
                <w:sz w:val="21"/>
                <w:szCs w:val="21"/>
                <w:lang w:val="en-US" w:eastAsia="zh-CN"/>
              </w:rPr>
            </w:pPr>
            <w:r>
              <w:rPr>
                <w:rFonts w:hint="eastAsia" w:ascii="Times New Roman"/>
                <w:b/>
                <w:snapToGrid/>
                <w:sz w:val="21"/>
                <w:szCs w:val="21"/>
                <w:lang w:val="en-US" w:eastAsia="zh-CN"/>
              </w:rPr>
              <w:t xml:space="preserve">               管理员修改医生信息</w:t>
            </w:r>
          </w:p>
        </w:tc>
        <w:tc>
          <w:tcPr>
            <w:tcW w:w="979" w:type="dxa"/>
          </w:tcPr>
          <w:p>
            <w:pPr>
              <w:spacing w:after="120"/>
              <w:jc w:val="center"/>
              <w:rPr>
                <w:rFonts w:hint="default" w:ascii="Times New Roman"/>
                <w:snapToGrid/>
                <w:lang w:val="en-US" w:eastAsia="zh-CN"/>
              </w:rPr>
            </w:pPr>
            <w:r>
              <w:rPr>
                <w:rFonts w:hint="eastAsia" w:ascii="Times New Roman"/>
                <w:snapToGrid/>
                <w:lang w:val="en-US" w:eastAsia="zh-CN"/>
              </w:rPr>
              <w:t>2</w:t>
            </w:r>
          </w:p>
        </w:tc>
        <w:tc>
          <w:tcPr>
            <w:tcW w:w="1116" w:type="dxa"/>
          </w:tcPr>
          <w:p>
            <w:pPr>
              <w:spacing w:after="120"/>
              <w:jc w:val="center"/>
              <w:rPr>
                <w:rFonts w:hint="default" w:ascii="Times New Roman"/>
                <w:snapToGrid/>
                <w:lang w:val="en-US" w:eastAsia="zh-CN"/>
              </w:rPr>
            </w:pPr>
            <w:r>
              <w:rPr>
                <w:rFonts w:hint="eastAsia" w:ascii="Times New Roman"/>
                <w:snapToGrid/>
                <w:lang w:val="en-US" w:eastAsia="zh-CN"/>
              </w:rPr>
              <w:t>100%</w:t>
            </w:r>
          </w:p>
        </w:tc>
        <w:tc>
          <w:tcPr>
            <w:tcW w:w="1112" w:type="dxa"/>
          </w:tcPr>
          <w:p>
            <w:pPr>
              <w:spacing w:after="120"/>
              <w:jc w:val="center"/>
              <w:rPr>
                <w:rFonts w:hint="default" w:ascii="Times New Roman"/>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snapToGrid/>
                <w:lang w:val="en-US" w:eastAsia="zh-CN"/>
              </w:rPr>
            </w:pPr>
            <w:r>
              <w:rPr>
                <w:rFonts w:hint="eastAsia" w:ascii="Times New Roman"/>
                <w:snapToGrid/>
                <w:lang w:val="en-US" w:eastAsia="zh-CN"/>
              </w:rPr>
              <w:t>主要测试正确输入修改信息以及未输入正确信息两种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both"/>
              <w:rPr>
                <w:rFonts w:hint="default" w:ascii="Times New Roman"/>
                <w:b/>
                <w:snapToGrid/>
                <w:sz w:val="21"/>
                <w:szCs w:val="21"/>
                <w:lang w:val="en-US" w:eastAsia="zh-CN"/>
              </w:rPr>
            </w:pPr>
            <w:r>
              <w:rPr>
                <w:rFonts w:hint="eastAsia" w:ascii="Times New Roman"/>
                <w:b/>
                <w:snapToGrid/>
                <w:sz w:val="21"/>
                <w:szCs w:val="21"/>
                <w:lang w:val="en-US" w:eastAsia="zh-CN"/>
              </w:rPr>
              <w:t xml:space="preserve">   医生查看诊号以及排班信息</w:t>
            </w:r>
          </w:p>
        </w:tc>
        <w:tc>
          <w:tcPr>
            <w:tcW w:w="979" w:type="dxa"/>
          </w:tcPr>
          <w:p>
            <w:pPr>
              <w:spacing w:after="120"/>
              <w:jc w:val="center"/>
              <w:rPr>
                <w:rFonts w:hint="default" w:ascii="Times New Roman"/>
                <w:snapToGrid/>
                <w:lang w:val="en-US" w:eastAsia="zh-CN"/>
              </w:rPr>
            </w:pPr>
            <w:r>
              <w:rPr>
                <w:rFonts w:hint="eastAsia" w:ascii="Times New Roman"/>
                <w:snapToGrid/>
                <w:lang w:val="en-US" w:eastAsia="zh-CN"/>
              </w:rPr>
              <w:t>1</w:t>
            </w:r>
          </w:p>
        </w:tc>
        <w:tc>
          <w:tcPr>
            <w:tcW w:w="1116" w:type="dxa"/>
          </w:tcPr>
          <w:p>
            <w:pPr>
              <w:spacing w:after="120"/>
              <w:jc w:val="center"/>
              <w:rPr>
                <w:rFonts w:hint="default" w:ascii="Times New Roman"/>
                <w:snapToGrid/>
                <w:lang w:val="en-US" w:eastAsia="zh-CN"/>
              </w:rPr>
            </w:pPr>
            <w:r>
              <w:rPr>
                <w:rFonts w:hint="eastAsia" w:ascii="Times New Roman"/>
                <w:snapToGrid/>
                <w:lang w:val="en-US" w:eastAsia="zh-CN"/>
              </w:rPr>
              <w:t>100%</w:t>
            </w:r>
          </w:p>
        </w:tc>
        <w:tc>
          <w:tcPr>
            <w:tcW w:w="1112" w:type="dxa"/>
          </w:tcPr>
          <w:p>
            <w:pPr>
              <w:spacing w:after="120"/>
              <w:jc w:val="center"/>
              <w:rPr>
                <w:rFonts w:hint="default" w:ascii="Times New Roman"/>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snapToGrid/>
                <w:lang w:val="en-US" w:eastAsia="zh-CN"/>
              </w:rPr>
            </w:pPr>
            <w:r>
              <w:rPr>
                <w:rFonts w:hint="eastAsia" w:ascii="Times New Roman"/>
                <w:snapToGrid/>
                <w:lang w:val="en-US" w:eastAsia="zh-CN"/>
              </w:rPr>
              <w:t>主要测试医生在有具体排班的日期能否正确查看自己的排版以及挂号信息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hint="default" w:ascii="Times New Roman" w:eastAsia="宋体"/>
                <w:b/>
                <w:snapToGrid/>
                <w:sz w:val="21"/>
                <w:szCs w:val="21"/>
                <w:lang w:val="en-US" w:eastAsia="zh-CN"/>
              </w:rPr>
            </w:pPr>
            <w:r>
              <w:rPr>
                <w:rFonts w:hint="eastAsia" w:ascii="Times New Roman"/>
                <w:b/>
                <w:snapToGrid/>
                <w:sz w:val="21"/>
                <w:szCs w:val="21"/>
                <w:lang w:val="en-US" w:eastAsia="zh-CN"/>
              </w:rPr>
              <w:t>医生修改诊疗流程</w:t>
            </w:r>
          </w:p>
        </w:tc>
        <w:tc>
          <w:tcPr>
            <w:tcW w:w="979" w:type="dxa"/>
          </w:tcPr>
          <w:p>
            <w:pPr>
              <w:spacing w:after="120"/>
              <w:jc w:val="center"/>
              <w:rPr>
                <w:rFonts w:hint="eastAsia" w:ascii="Times New Roman" w:eastAsia="宋体"/>
                <w:snapToGrid/>
                <w:lang w:val="en-US" w:eastAsia="zh-CN"/>
              </w:rPr>
            </w:pPr>
            <w:r>
              <w:rPr>
                <w:rFonts w:hint="eastAsia" w:ascii="Times New Roman"/>
                <w:snapToGrid/>
                <w:lang w:val="en-US" w:eastAsia="zh-CN"/>
              </w:rPr>
              <w:t>1</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100%</w:t>
            </w:r>
          </w:p>
        </w:tc>
        <w:tc>
          <w:tcPr>
            <w:tcW w:w="1112" w:type="dxa"/>
          </w:tcPr>
          <w:p>
            <w:pPr>
              <w:spacing w:after="120"/>
              <w:jc w:val="center"/>
              <w:rPr>
                <w:rFonts w:hint="eastAsia" w:ascii="Times New Roman" w:eastAsia="宋体"/>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主要测试了医生能否对已经挂了自己号的患者当前流程进行修改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患者查看个人信息</w:t>
            </w:r>
          </w:p>
        </w:tc>
        <w:tc>
          <w:tcPr>
            <w:tcW w:w="979" w:type="dxa"/>
          </w:tcPr>
          <w:p>
            <w:pPr>
              <w:spacing w:after="120"/>
              <w:jc w:val="center"/>
              <w:rPr>
                <w:rFonts w:hint="default" w:ascii="Times New Roman"/>
                <w:snapToGrid/>
                <w:lang w:val="en-US" w:eastAsia="zh-CN"/>
              </w:rPr>
            </w:pPr>
            <w:r>
              <w:rPr>
                <w:rFonts w:hint="eastAsia" w:ascii="Times New Roman"/>
                <w:snapToGrid/>
                <w:lang w:val="en-US" w:eastAsia="zh-CN"/>
              </w:rPr>
              <w:t>1</w:t>
            </w:r>
          </w:p>
        </w:tc>
        <w:tc>
          <w:tcPr>
            <w:tcW w:w="1116" w:type="dxa"/>
          </w:tcPr>
          <w:p>
            <w:pPr>
              <w:spacing w:after="120"/>
              <w:jc w:val="center"/>
              <w:rPr>
                <w:rFonts w:hint="default" w:ascii="Times New Roman"/>
                <w:snapToGrid/>
                <w:lang w:val="en-US" w:eastAsia="zh-CN"/>
              </w:rPr>
            </w:pPr>
            <w:r>
              <w:rPr>
                <w:rFonts w:hint="eastAsia" w:ascii="Times New Roman"/>
                <w:snapToGrid/>
                <w:lang w:val="en-US" w:eastAsia="zh-CN"/>
              </w:rPr>
              <w:t>100%</w:t>
            </w:r>
          </w:p>
        </w:tc>
        <w:tc>
          <w:tcPr>
            <w:tcW w:w="1112" w:type="dxa"/>
          </w:tcPr>
          <w:p>
            <w:pPr>
              <w:spacing w:after="120"/>
              <w:jc w:val="center"/>
              <w:rPr>
                <w:rFonts w:hint="default" w:ascii="Times New Roman"/>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snapToGrid/>
                <w:lang w:val="en-US" w:eastAsia="zh-CN"/>
              </w:rPr>
            </w:pPr>
            <w:r>
              <w:rPr>
                <w:rFonts w:hint="eastAsia" w:ascii="Times New Roman"/>
                <w:snapToGrid/>
                <w:lang w:val="en-US" w:eastAsia="zh-CN"/>
              </w:rPr>
              <w:t>主要测试患者能否正确查看自己的已挂号信息以及自己每个号对应的诊疗阶段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患者进行提问以及系统的答疑</w:t>
            </w:r>
          </w:p>
        </w:tc>
        <w:tc>
          <w:tcPr>
            <w:tcW w:w="979" w:type="dxa"/>
          </w:tcPr>
          <w:p>
            <w:pPr>
              <w:spacing w:after="120"/>
              <w:jc w:val="center"/>
              <w:rPr>
                <w:rFonts w:hint="default" w:ascii="Times New Roman"/>
                <w:snapToGrid/>
                <w:lang w:val="en-US" w:eastAsia="zh-CN"/>
              </w:rPr>
            </w:pPr>
            <w:r>
              <w:rPr>
                <w:rFonts w:hint="eastAsia" w:ascii="Times New Roman"/>
                <w:snapToGrid/>
                <w:lang w:val="en-US" w:eastAsia="zh-CN"/>
              </w:rPr>
              <w:t>1</w:t>
            </w:r>
          </w:p>
        </w:tc>
        <w:tc>
          <w:tcPr>
            <w:tcW w:w="1116" w:type="dxa"/>
          </w:tcPr>
          <w:p>
            <w:pPr>
              <w:spacing w:after="120"/>
              <w:jc w:val="center"/>
              <w:rPr>
                <w:rFonts w:hint="default" w:ascii="Times New Roman"/>
                <w:snapToGrid/>
                <w:lang w:val="en-US" w:eastAsia="zh-CN"/>
              </w:rPr>
            </w:pPr>
            <w:r>
              <w:rPr>
                <w:rFonts w:hint="eastAsia" w:ascii="Times New Roman"/>
                <w:snapToGrid/>
                <w:lang w:val="en-US" w:eastAsia="zh-CN"/>
              </w:rPr>
              <w:t>100%</w:t>
            </w:r>
          </w:p>
        </w:tc>
        <w:tc>
          <w:tcPr>
            <w:tcW w:w="1112" w:type="dxa"/>
          </w:tcPr>
          <w:p>
            <w:pPr>
              <w:spacing w:after="120"/>
              <w:jc w:val="center"/>
              <w:rPr>
                <w:rFonts w:hint="default" w:ascii="Times New Roman"/>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snapToGrid/>
                <w:lang w:val="en-US" w:eastAsia="zh-CN"/>
              </w:rPr>
            </w:pPr>
            <w:r>
              <w:rPr>
                <w:rFonts w:hint="eastAsia" w:ascii="Times New Roman"/>
                <w:snapToGrid/>
                <w:lang w:val="en-US" w:eastAsia="zh-CN"/>
              </w:rPr>
              <w:t>主要是对答疑页面功能进行测试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功能项小计</w:t>
            </w:r>
          </w:p>
        </w:tc>
        <w:tc>
          <w:tcPr>
            <w:tcW w:w="979" w:type="dxa"/>
          </w:tcPr>
          <w:p>
            <w:pPr>
              <w:spacing w:after="120"/>
              <w:jc w:val="center"/>
              <w:rPr>
                <w:rFonts w:hint="default" w:ascii="Times New Roman" w:eastAsia="宋体"/>
                <w:snapToGrid/>
                <w:lang w:val="en-US" w:eastAsia="zh-CN"/>
              </w:rPr>
            </w:pPr>
            <w:r>
              <w:rPr>
                <w:rFonts w:hint="eastAsia" w:ascii="Times New Roman"/>
                <w:snapToGrid/>
                <w:lang w:val="en-US" w:eastAsia="zh-CN"/>
              </w:rPr>
              <w:t>10</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100%</w:t>
            </w:r>
          </w:p>
        </w:tc>
        <w:tc>
          <w:tcPr>
            <w:tcW w:w="1112" w:type="dxa"/>
          </w:tcPr>
          <w:p>
            <w:pPr>
              <w:spacing w:after="120"/>
              <w:jc w:val="center"/>
              <w:rPr>
                <w:rFonts w:hint="eastAsia" w:ascii="Times New Roman" w:eastAsia="宋体"/>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tcPr>
          <w:p>
            <w:pPr>
              <w:spacing w:after="120"/>
              <w:jc w:val="center"/>
              <w:rPr>
                <w:rFonts w:ascii="Times New Roman"/>
                <w:b/>
                <w:snapToGrid/>
                <w:sz w:val="21"/>
                <w:szCs w:val="21"/>
              </w:rPr>
            </w:pPr>
          </w:p>
          <w:p>
            <w:pPr>
              <w:spacing w:after="120"/>
              <w:jc w:val="center"/>
              <w:rPr>
                <w:rFonts w:ascii="Times New Roman"/>
                <w:b/>
                <w:snapToGrid/>
                <w:sz w:val="21"/>
                <w:szCs w:val="21"/>
              </w:rPr>
            </w:pPr>
            <w:r>
              <w:rPr>
                <w:rFonts w:ascii="Times New Roman"/>
                <w:b/>
                <w:snapToGrid/>
                <w:sz w:val="21"/>
                <w:szCs w:val="21"/>
              </w:rPr>
              <w:t>非功</w:t>
            </w:r>
          </w:p>
          <w:p>
            <w:pPr>
              <w:spacing w:after="120"/>
              <w:jc w:val="center"/>
              <w:rPr>
                <w:rFonts w:ascii="Times New Roman"/>
                <w:b/>
                <w:snapToGrid/>
                <w:color w:val="0000FF"/>
                <w:sz w:val="21"/>
                <w:szCs w:val="21"/>
              </w:rPr>
            </w:pPr>
            <w:r>
              <w:rPr>
                <w:rFonts w:ascii="Times New Roman"/>
                <w:b/>
                <w:snapToGrid/>
                <w:sz w:val="21"/>
                <w:szCs w:val="21"/>
              </w:rPr>
              <w:t>能项</w:t>
            </w:r>
          </w:p>
        </w:tc>
        <w:tc>
          <w:tcPr>
            <w:tcW w:w="2923" w:type="dxa"/>
          </w:tcPr>
          <w:p>
            <w:pPr>
              <w:spacing w:after="120"/>
              <w:jc w:val="center"/>
              <w:rPr>
                <w:rFonts w:ascii="Times New Roman"/>
                <w:b/>
                <w:snapToGrid/>
                <w:sz w:val="21"/>
                <w:szCs w:val="21"/>
              </w:rPr>
            </w:pPr>
            <w:r>
              <w:rPr>
                <w:rFonts w:ascii="Times New Roman"/>
                <w:b/>
                <w:snapToGrid/>
                <w:sz w:val="21"/>
                <w:szCs w:val="21"/>
              </w:rPr>
              <w:t>性能</w:t>
            </w:r>
          </w:p>
        </w:tc>
        <w:tc>
          <w:tcPr>
            <w:tcW w:w="979" w:type="dxa"/>
          </w:tcPr>
          <w:p>
            <w:pPr>
              <w:spacing w:after="120"/>
              <w:jc w:val="center"/>
              <w:rPr>
                <w:rFonts w:hint="default" w:ascii="Times New Roman" w:eastAsia="宋体"/>
                <w:snapToGrid/>
                <w:lang w:val="en-US" w:eastAsia="zh-CN"/>
              </w:rPr>
            </w:pPr>
            <w:r>
              <w:rPr>
                <w:rFonts w:hint="eastAsia" w:ascii="Times New Roman"/>
                <w:snapToGrid/>
                <w:lang w:val="en-US" w:eastAsia="zh-CN"/>
              </w:rPr>
              <w:t>2</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100%</w:t>
            </w:r>
          </w:p>
        </w:tc>
        <w:tc>
          <w:tcPr>
            <w:tcW w:w="1112" w:type="dxa"/>
          </w:tcPr>
          <w:p>
            <w:pPr>
              <w:spacing w:after="120"/>
              <w:jc w:val="center"/>
              <w:rPr>
                <w:rFonts w:hint="default" w:ascii="Times New Roman" w:eastAsia="宋体"/>
                <w:snapToGrid/>
                <w:lang w:val="en-US" w:eastAsia="zh-CN"/>
              </w:rPr>
            </w:pPr>
            <w:r>
              <w:rPr>
                <w:rFonts w:hint="eastAsia" w:ascii="Times New Roman"/>
                <w:snapToGrid/>
                <w:lang w:val="en-US" w:eastAsia="zh-CN"/>
              </w:rPr>
              <w:t>1</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50%</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主要是对并发挂号时的系统性能进行测试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ascii="Times New Roman"/>
                <w:b/>
                <w:snapToGrid/>
                <w:sz w:val="21"/>
                <w:szCs w:val="21"/>
              </w:rPr>
              <w:t>可靠性</w:t>
            </w:r>
          </w:p>
        </w:tc>
        <w:tc>
          <w:tcPr>
            <w:tcW w:w="979" w:type="dxa"/>
          </w:tcPr>
          <w:p>
            <w:pPr>
              <w:spacing w:after="120"/>
              <w:jc w:val="center"/>
              <w:rPr>
                <w:rFonts w:hint="eastAsia" w:ascii="Times New Roman" w:eastAsia="宋体"/>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112" w:type="dxa"/>
          </w:tcPr>
          <w:p>
            <w:pPr>
              <w:spacing w:after="120"/>
              <w:jc w:val="center"/>
              <w:rPr>
                <w:rFonts w:hint="eastAsia" w:ascii="Times New Roman" w:eastAsia="宋体"/>
                <w:snapToGrid/>
                <w:lang w:val="en-US" w:eastAsia="zh-CN"/>
              </w:rPr>
            </w:pPr>
            <w:r>
              <w:rPr>
                <w:rFonts w:hint="eastAsia" w:ascii="Times New Roman"/>
                <w:snapToGrid/>
                <w:lang w:val="en-US" w:eastAsia="zh-CN"/>
              </w:rPr>
              <w:t>0</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both"/>
              <w:rPr>
                <w:rFonts w:hint="default" w:ascii="Times New Roman" w:eastAsia="宋体"/>
                <w:b/>
                <w:snapToGrid/>
                <w:sz w:val="21"/>
                <w:szCs w:val="21"/>
                <w:lang w:val="en-US" w:eastAsia="zh-CN"/>
              </w:rPr>
            </w:pPr>
            <w:r>
              <w:rPr>
                <w:rFonts w:hint="eastAsia" w:ascii="Times New Roman"/>
                <w:b/>
                <w:snapToGrid/>
                <w:sz w:val="21"/>
                <w:szCs w:val="21"/>
                <w:lang w:val="en-US" w:eastAsia="zh-CN"/>
              </w:rPr>
              <w:t xml:space="preserve">                界面易用性</w:t>
            </w:r>
          </w:p>
        </w:tc>
        <w:tc>
          <w:tcPr>
            <w:tcW w:w="979" w:type="dxa"/>
          </w:tcPr>
          <w:p>
            <w:pPr>
              <w:spacing w:after="120"/>
              <w:jc w:val="center"/>
              <w:rPr>
                <w:rFonts w:hint="default" w:ascii="Times New Roman" w:eastAsia="宋体"/>
                <w:snapToGrid/>
                <w:lang w:val="en-US" w:eastAsia="zh-CN"/>
              </w:rPr>
            </w:pPr>
            <w:r>
              <w:rPr>
                <w:rFonts w:hint="eastAsia" w:ascii="Times New Roman"/>
                <w:snapToGrid/>
                <w:lang w:val="en-US" w:eastAsia="zh-CN"/>
              </w:rPr>
              <w:t>8</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100%</w:t>
            </w:r>
          </w:p>
        </w:tc>
        <w:tc>
          <w:tcPr>
            <w:tcW w:w="1112" w:type="dxa"/>
          </w:tcPr>
          <w:p>
            <w:pPr>
              <w:spacing w:after="120"/>
              <w:jc w:val="center"/>
              <w:rPr>
                <w:rFonts w:hint="default" w:ascii="Times New Roman" w:eastAsia="宋体"/>
                <w:snapToGrid/>
                <w:lang w:val="en-US" w:eastAsia="zh-CN"/>
              </w:rPr>
            </w:pPr>
            <w:r>
              <w:rPr>
                <w:rFonts w:hint="eastAsia" w:ascii="Times New Roman"/>
                <w:snapToGrid/>
                <w:lang w:val="en-US" w:eastAsia="zh-CN"/>
              </w:rPr>
              <w:t>2</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25%</w:t>
            </w:r>
          </w:p>
        </w:tc>
        <w:tc>
          <w:tcPr>
            <w:tcW w:w="1116" w:type="dxa"/>
          </w:tcPr>
          <w:p>
            <w:pPr>
              <w:spacing w:after="120"/>
              <w:jc w:val="center"/>
              <w:rPr>
                <w:rFonts w:hint="default" w:ascii="Times New Roman" w:eastAsia="宋体"/>
                <w:snapToGrid/>
                <w:lang w:val="en-US" w:eastAsia="zh-CN"/>
              </w:rPr>
            </w:pPr>
            <w:r>
              <w:rPr>
                <w:rFonts w:hint="eastAsia" w:ascii="Times New Roman"/>
                <w:snapToGrid/>
                <w:lang w:val="en-US" w:eastAsia="zh-CN"/>
              </w:rPr>
              <w:t>页面基本实现易用性，但是并没有实现对于键盘操作的支持，也没有实现更多的辅助功能，只是实现了辅助朗读功能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rPr>
                <w:rFonts w:ascii="Times New Roman"/>
                <w:b/>
                <w:i/>
                <w:snapToGrid/>
                <w:color w:val="0000FF"/>
                <w:sz w:val="21"/>
                <w:szCs w:val="21"/>
              </w:rPr>
            </w:pPr>
          </w:p>
        </w:tc>
        <w:tc>
          <w:tcPr>
            <w:tcW w:w="2923" w:type="dxa"/>
          </w:tcPr>
          <w:p>
            <w:pPr>
              <w:spacing w:after="120"/>
              <w:jc w:val="center"/>
              <w:rPr>
                <w:rFonts w:hint="eastAsia" w:ascii="Times New Roman" w:eastAsia="宋体"/>
                <w:b/>
                <w:snapToGrid/>
                <w:sz w:val="21"/>
                <w:szCs w:val="21"/>
                <w:lang w:val="en-US" w:eastAsia="zh-CN"/>
              </w:rPr>
            </w:pPr>
            <w:r>
              <w:rPr>
                <w:rFonts w:hint="eastAsia" w:ascii="Times New Roman"/>
                <w:b/>
                <w:snapToGrid/>
                <w:sz w:val="21"/>
                <w:szCs w:val="21"/>
                <w:lang w:val="en-US" w:eastAsia="zh-CN"/>
              </w:rPr>
              <w:t>界面兼容性</w:t>
            </w:r>
          </w:p>
        </w:tc>
        <w:tc>
          <w:tcPr>
            <w:tcW w:w="979" w:type="dxa"/>
          </w:tcPr>
          <w:p>
            <w:pPr>
              <w:bidi w:val="0"/>
              <w:rPr>
                <w:rFonts w:hint="default"/>
                <w:lang w:val="en-US" w:eastAsia="zh-CN"/>
              </w:rPr>
            </w:pPr>
            <w:r>
              <w:rPr>
                <w:rFonts w:hint="eastAsia"/>
                <w:lang w:val="en-US" w:eastAsia="zh-CN"/>
              </w:rPr>
              <w:t xml:space="preserve">   2</w:t>
            </w:r>
          </w:p>
        </w:tc>
        <w:tc>
          <w:tcPr>
            <w:tcW w:w="1116" w:type="dxa"/>
          </w:tcPr>
          <w:p>
            <w:pPr>
              <w:bidi w:val="0"/>
              <w:ind w:firstLine="200" w:firstLineChars="100"/>
              <w:rPr>
                <w:rFonts w:hint="default" w:ascii="Times New Roman" w:eastAsia="宋体"/>
                <w:i/>
                <w:snapToGrid/>
                <w:color w:val="0000FF"/>
                <w:lang w:val="en-US" w:eastAsia="zh-CN"/>
              </w:rPr>
            </w:pPr>
            <w:r>
              <w:rPr>
                <w:rFonts w:hint="eastAsia"/>
                <w:lang w:val="en-US" w:eastAsia="zh-CN"/>
              </w:rPr>
              <w:t>100%</w:t>
            </w:r>
          </w:p>
        </w:tc>
        <w:tc>
          <w:tcPr>
            <w:tcW w:w="1112" w:type="dxa"/>
          </w:tcPr>
          <w:p>
            <w:pPr>
              <w:bidi w:val="0"/>
              <w:ind w:firstLine="200" w:firstLineChars="100"/>
              <w:rPr>
                <w:rFonts w:hint="eastAsia" w:ascii="Times New Roman" w:eastAsia="宋体"/>
                <w:i/>
                <w:snapToGrid/>
                <w:color w:val="0000FF"/>
                <w:lang w:val="en-US" w:eastAsia="zh-CN"/>
              </w:rPr>
            </w:pPr>
            <w:r>
              <w:rPr>
                <w:rFonts w:hint="eastAsia"/>
                <w:lang w:val="en-US" w:eastAsia="zh-CN"/>
              </w:rPr>
              <w:t>0</w:t>
            </w:r>
          </w:p>
        </w:tc>
        <w:tc>
          <w:tcPr>
            <w:tcW w:w="1116" w:type="dxa"/>
          </w:tcPr>
          <w:p>
            <w:pPr>
              <w:bidi w:val="0"/>
              <w:ind w:firstLine="200" w:firstLineChars="100"/>
              <w:rPr>
                <w:rFonts w:hint="default" w:ascii="Times New Roman" w:eastAsia="宋体"/>
                <w:i/>
                <w:snapToGrid/>
                <w:color w:val="0000FF"/>
                <w:lang w:val="en-US" w:eastAsia="zh-CN"/>
              </w:rPr>
            </w:pPr>
            <w:r>
              <w:rPr>
                <w:rFonts w:hint="eastAsia"/>
                <w:lang w:val="en-US" w:eastAsia="zh-CN"/>
              </w:rPr>
              <w:t>0%</w:t>
            </w:r>
          </w:p>
        </w:tc>
        <w:tc>
          <w:tcPr>
            <w:tcW w:w="1116" w:type="dxa"/>
          </w:tcPr>
          <w:p>
            <w:pPr>
              <w:bidi w:val="0"/>
              <w:rPr>
                <w:rFonts w:hint="default" w:ascii="Times New Roman" w:eastAsia="宋体"/>
                <w:i/>
                <w:snapToGrid/>
                <w:color w:val="0000FF"/>
                <w:lang w:val="en-US" w:eastAsia="zh-CN"/>
              </w:rPr>
            </w:pPr>
            <w:r>
              <w:rPr>
                <w:rFonts w:hint="eastAsia"/>
                <w:lang w:val="en-US" w:eastAsia="zh-CN"/>
              </w:rPr>
              <w:t>在两个浏览器中分别操作，检测功能是否能在不同浏览器中运行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rPr>
                <w:rFonts w:ascii="Times New Roman"/>
                <w:b/>
                <w:i/>
                <w:snapToGrid/>
                <w:color w:val="0000FF"/>
                <w:sz w:val="21"/>
                <w:szCs w:val="21"/>
              </w:rPr>
            </w:pPr>
          </w:p>
        </w:tc>
        <w:tc>
          <w:tcPr>
            <w:tcW w:w="2923" w:type="dxa"/>
          </w:tcPr>
          <w:p>
            <w:pPr>
              <w:spacing w:after="120"/>
              <w:jc w:val="center"/>
              <w:rPr>
                <w:rFonts w:hint="eastAsia" w:ascii="Times New Roman" w:eastAsia="宋体"/>
                <w:b/>
                <w:snapToGrid/>
                <w:sz w:val="21"/>
                <w:szCs w:val="21"/>
                <w:lang w:val="en-US" w:eastAsia="zh-CN"/>
              </w:rPr>
            </w:pPr>
            <w:r>
              <w:rPr>
                <w:rFonts w:hint="eastAsia" w:ascii="Times New Roman"/>
                <w:b/>
                <w:snapToGrid/>
                <w:sz w:val="21"/>
                <w:szCs w:val="21"/>
                <w:lang w:val="en-US" w:eastAsia="zh-CN"/>
              </w:rPr>
              <w:t>安全性</w:t>
            </w:r>
          </w:p>
        </w:tc>
        <w:tc>
          <w:tcPr>
            <w:tcW w:w="979" w:type="dxa"/>
          </w:tcPr>
          <w:p>
            <w:pPr>
              <w:bidi w:val="0"/>
              <w:ind w:firstLine="200" w:firstLineChars="100"/>
              <w:rPr>
                <w:rFonts w:hint="eastAsia"/>
                <w:lang w:val="en-US" w:eastAsia="zh-CN"/>
              </w:rPr>
            </w:pPr>
            <w:r>
              <w:rPr>
                <w:rFonts w:hint="eastAsia"/>
                <w:lang w:val="en-US" w:eastAsia="zh-CN"/>
              </w:rPr>
              <w:t>0</w:t>
            </w:r>
          </w:p>
        </w:tc>
        <w:tc>
          <w:tcPr>
            <w:tcW w:w="1116" w:type="dxa"/>
          </w:tcPr>
          <w:p>
            <w:pPr>
              <w:bidi w:val="0"/>
              <w:ind w:firstLine="200" w:firstLineChars="100"/>
              <w:rPr>
                <w:rFonts w:hint="default"/>
                <w:lang w:val="en-US" w:eastAsia="zh-CN"/>
              </w:rPr>
            </w:pPr>
            <w:r>
              <w:rPr>
                <w:rFonts w:hint="eastAsia"/>
                <w:lang w:val="en-US" w:eastAsia="zh-CN"/>
              </w:rPr>
              <w:t>0%</w:t>
            </w:r>
          </w:p>
        </w:tc>
        <w:tc>
          <w:tcPr>
            <w:tcW w:w="1112" w:type="dxa"/>
          </w:tcPr>
          <w:p>
            <w:pPr>
              <w:bidi w:val="0"/>
              <w:ind w:firstLine="200" w:firstLineChars="100"/>
              <w:rPr>
                <w:rFonts w:hint="eastAsia"/>
                <w:lang w:val="en-US" w:eastAsia="zh-CN"/>
              </w:rPr>
            </w:pPr>
            <w:r>
              <w:rPr>
                <w:rFonts w:hint="eastAsia"/>
                <w:lang w:val="en-US" w:eastAsia="zh-CN"/>
              </w:rPr>
              <w:t>0</w:t>
            </w:r>
          </w:p>
        </w:tc>
        <w:tc>
          <w:tcPr>
            <w:tcW w:w="1116" w:type="dxa"/>
          </w:tcPr>
          <w:p>
            <w:pPr>
              <w:bidi w:val="0"/>
              <w:ind w:firstLine="200" w:firstLineChars="100"/>
              <w:rPr>
                <w:rFonts w:hint="default"/>
                <w:lang w:val="en-US" w:eastAsia="zh-CN"/>
              </w:rPr>
            </w:pPr>
            <w:r>
              <w:rPr>
                <w:rFonts w:hint="eastAsia"/>
                <w:lang w:val="en-US" w:eastAsia="zh-CN"/>
              </w:rPr>
              <w:t>0%</w:t>
            </w:r>
          </w:p>
        </w:tc>
        <w:tc>
          <w:tcPr>
            <w:tcW w:w="1116" w:type="dxa"/>
          </w:tcPr>
          <w:p>
            <w:pPr>
              <w:bidi w:val="0"/>
              <w:rPr>
                <w:rFonts w:hint="eastAsia" w:ascii="Times New Roman" w:eastAsia="宋体"/>
                <w:i/>
                <w:snapToGrid/>
                <w:color w:val="0000FF"/>
                <w:lang w:val="en-US" w:eastAsia="zh-CN"/>
              </w:rPr>
            </w:pPr>
            <w:r>
              <w:rPr>
                <w:rFonts w:hint="eastAsia"/>
                <w:lang w:val="en-US" w:eastAsia="zh-CN"/>
              </w:rPr>
              <w:t>没有对于系统的安全性做出测试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非功能项小计</w:t>
            </w:r>
          </w:p>
        </w:tc>
        <w:tc>
          <w:tcPr>
            <w:tcW w:w="979" w:type="dxa"/>
          </w:tcPr>
          <w:p>
            <w:pPr>
              <w:bidi w:val="0"/>
              <w:ind w:firstLine="200" w:firstLineChars="100"/>
              <w:rPr>
                <w:rFonts w:hint="default"/>
                <w:lang w:val="en-US" w:eastAsia="zh-CN"/>
              </w:rPr>
            </w:pPr>
            <w:r>
              <w:rPr>
                <w:rFonts w:hint="eastAsia"/>
                <w:lang w:val="en-US" w:eastAsia="zh-CN"/>
              </w:rPr>
              <w:t>11</w:t>
            </w:r>
          </w:p>
        </w:tc>
        <w:tc>
          <w:tcPr>
            <w:tcW w:w="1116" w:type="dxa"/>
          </w:tcPr>
          <w:p>
            <w:pPr>
              <w:bidi w:val="0"/>
              <w:ind w:firstLine="200" w:firstLineChars="100"/>
              <w:rPr>
                <w:rFonts w:hint="default"/>
                <w:lang w:val="en-US" w:eastAsia="zh-CN"/>
              </w:rPr>
            </w:pPr>
            <w:r>
              <w:rPr>
                <w:rFonts w:hint="eastAsia"/>
                <w:lang w:val="en-US" w:eastAsia="zh-CN"/>
              </w:rPr>
              <w:t>75%</w:t>
            </w:r>
          </w:p>
        </w:tc>
        <w:tc>
          <w:tcPr>
            <w:tcW w:w="1112" w:type="dxa"/>
          </w:tcPr>
          <w:p>
            <w:pPr>
              <w:bidi w:val="0"/>
              <w:ind w:firstLine="200" w:firstLineChars="100"/>
              <w:rPr>
                <w:rFonts w:hint="default"/>
                <w:lang w:val="en-US" w:eastAsia="zh-CN"/>
              </w:rPr>
            </w:pPr>
            <w:r>
              <w:rPr>
                <w:rFonts w:hint="eastAsia"/>
                <w:lang w:val="en-US" w:eastAsia="zh-CN"/>
              </w:rPr>
              <w:t>3</w:t>
            </w:r>
          </w:p>
        </w:tc>
        <w:tc>
          <w:tcPr>
            <w:tcW w:w="1116" w:type="dxa"/>
          </w:tcPr>
          <w:p>
            <w:pPr>
              <w:bidi w:val="0"/>
              <w:ind w:firstLine="200" w:firstLineChars="100"/>
              <w:rPr>
                <w:rFonts w:hint="default"/>
                <w:lang w:val="en-US" w:eastAsia="zh-CN"/>
              </w:rPr>
            </w:pPr>
            <w:r>
              <w:rPr>
                <w:rFonts w:hint="eastAsia"/>
                <w:lang w:val="en-US" w:eastAsia="zh-CN"/>
              </w:rPr>
              <w:t>25%</w:t>
            </w:r>
          </w:p>
        </w:tc>
        <w:tc>
          <w:tcPr>
            <w:tcW w:w="1116" w:type="dxa"/>
          </w:tcPr>
          <w:p>
            <w:pPr>
              <w:spacing w:after="120"/>
              <w:jc w:val="center"/>
              <w:rPr>
                <w:rFonts w:ascii="Times New Roman"/>
                <w:i/>
                <w:snapToGrid/>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spacing w:after="120"/>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总计</w:t>
            </w:r>
          </w:p>
        </w:tc>
        <w:tc>
          <w:tcPr>
            <w:tcW w:w="979" w:type="dxa"/>
          </w:tcPr>
          <w:p>
            <w:pPr>
              <w:bidi w:val="0"/>
              <w:ind w:firstLine="200" w:firstLineChars="100"/>
              <w:rPr>
                <w:rFonts w:hint="default"/>
                <w:lang w:val="en-US" w:eastAsia="zh-CN"/>
              </w:rPr>
            </w:pPr>
            <w:r>
              <w:rPr>
                <w:rFonts w:hint="eastAsia"/>
                <w:lang w:val="en-US" w:eastAsia="zh-CN"/>
              </w:rPr>
              <w:t>21</w:t>
            </w:r>
          </w:p>
        </w:tc>
        <w:tc>
          <w:tcPr>
            <w:tcW w:w="1116" w:type="dxa"/>
          </w:tcPr>
          <w:p>
            <w:pPr>
              <w:bidi w:val="0"/>
              <w:ind w:firstLine="200" w:firstLineChars="100"/>
              <w:rPr>
                <w:rFonts w:hint="default"/>
                <w:lang w:val="en-US" w:eastAsia="zh-CN"/>
              </w:rPr>
            </w:pPr>
            <w:r>
              <w:rPr>
                <w:rFonts w:hint="eastAsia"/>
                <w:lang w:val="en-US" w:eastAsia="zh-CN"/>
              </w:rPr>
              <w:t>85%</w:t>
            </w:r>
          </w:p>
        </w:tc>
        <w:tc>
          <w:tcPr>
            <w:tcW w:w="1112" w:type="dxa"/>
          </w:tcPr>
          <w:p>
            <w:pPr>
              <w:bidi w:val="0"/>
              <w:ind w:firstLine="200" w:firstLineChars="100"/>
              <w:rPr>
                <w:rFonts w:hint="eastAsia"/>
                <w:lang w:val="en-US" w:eastAsia="zh-CN"/>
              </w:rPr>
            </w:pPr>
            <w:r>
              <w:rPr>
                <w:rFonts w:hint="eastAsia"/>
                <w:lang w:val="en-US" w:eastAsia="zh-CN"/>
              </w:rPr>
              <w:t>2</w:t>
            </w:r>
          </w:p>
        </w:tc>
        <w:tc>
          <w:tcPr>
            <w:tcW w:w="1116" w:type="dxa"/>
          </w:tcPr>
          <w:p>
            <w:pPr>
              <w:bidi w:val="0"/>
              <w:ind w:firstLine="200" w:firstLineChars="100"/>
              <w:rPr>
                <w:rFonts w:hint="default"/>
                <w:lang w:val="en-US" w:eastAsia="zh-CN"/>
              </w:rPr>
            </w:pPr>
            <w:r>
              <w:rPr>
                <w:rFonts w:hint="eastAsia"/>
                <w:lang w:val="en-US" w:eastAsia="zh-CN"/>
              </w:rPr>
              <w:t>15%</w:t>
            </w:r>
          </w:p>
        </w:tc>
        <w:tc>
          <w:tcPr>
            <w:tcW w:w="1116" w:type="dxa"/>
          </w:tcPr>
          <w:p>
            <w:pPr>
              <w:spacing w:after="120"/>
              <w:jc w:val="center"/>
              <w:rPr>
                <w:rFonts w:ascii="Times New Roman"/>
                <w:i/>
                <w:snapToGrid/>
                <w:color w:val="0000FF"/>
              </w:rPr>
            </w:pPr>
          </w:p>
        </w:tc>
      </w:tr>
    </w:tbl>
    <w:p>
      <w:pPr>
        <w:spacing w:after="120"/>
        <w:ind w:left="720"/>
        <w:rPr>
          <w:rFonts w:ascii="Times New Roman"/>
          <w:i/>
          <w:snapToGrid/>
          <w:color w:val="0000FF"/>
        </w:rPr>
      </w:pPr>
    </w:p>
    <w:p>
      <w:pPr>
        <w:pStyle w:val="3"/>
        <w:rPr>
          <w:snapToGrid/>
          <w:lang w:eastAsia="en-US"/>
        </w:rPr>
      </w:pPr>
      <w:bookmarkStart w:id="10" w:name="_Toc393891308"/>
      <w:r>
        <w:rPr>
          <w:rFonts w:hint="eastAsia"/>
          <w:snapToGrid/>
          <w:lang w:eastAsia="en-US"/>
        </w:rPr>
        <w:t>缺陷严重程度</w:t>
      </w:r>
      <w:bookmarkEnd w:id="10"/>
    </w:p>
    <w:p>
      <w:pPr>
        <w:spacing w:after="120"/>
        <w:ind w:left="720"/>
        <w:jc w:val="center"/>
        <w:rPr>
          <w:rFonts w:asciiTheme="minorEastAsia" w:hAnsiTheme="minorEastAsia" w:eastAsiaTheme="minorEastAsia"/>
          <w:b/>
          <w:snapToGrid/>
          <w:sz w:val="21"/>
          <w:szCs w:val="21"/>
        </w:rPr>
      </w:pPr>
      <w:r>
        <w:rPr>
          <w:rFonts w:asciiTheme="minorEastAsia" w:hAnsiTheme="minorEastAsia" w:eastAsiaTheme="minorEastAsia"/>
          <w:b/>
          <w:snapToGrid/>
          <w:sz w:val="21"/>
          <w:szCs w:val="21"/>
        </w:rPr>
        <w:t>表</w:t>
      </w:r>
      <w:r>
        <w:rPr>
          <w:rFonts w:hint="eastAsia" w:asciiTheme="minorEastAsia" w:hAnsiTheme="minorEastAsia" w:eastAsiaTheme="minorEastAsia"/>
          <w:b/>
          <w:snapToGrid/>
          <w:sz w:val="21"/>
          <w:szCs w:val="21"/>
        </w:rPr>
        <w:t>2</w:t>
      </w:r>
      <w:r>
        <w:rPr>
          <w:rFonts w:asciiTheme="minorEastAsia" w:hAnsiTheme="minorEastAsia" w:eastAsiaTheme="minorEastAsia"/>
          <w:b/>
          <w:snapToGrid/>
          <w:sz w:val="21"/>
          <w:szCs w:val="21"/>
        </w:rPr>
        <w:t xml:space="preserve"> </w:t>
      </w:r>
      <w:r>
        <w:rPr>
          <w:rFonts w:hint="eastAsia" w:asciiTheme="minorEastAsia" w:hAnsiTheme="minorEastAsia" w:eastAsiaTheme="minorEastAsia"/>
          <w:b/>
          <w:snapToGrid/>
          <w:sz w:val="21"/>
          <w:szCs w:val="21"/>
        </w:rPr>
        <w:t>缺陷严重程度</w:t>
      </w:r>
    </w:p>
    <w:tbl>
      <w:tblPr>
        <w:tblStyle w:val="30"/>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438"/>
        <w:gridCol w:w="1438"/>
        <w:gridCol w:w="1438"/>
        <w:gridCol w:w="1439"/>
        <w:gridCol w:w="1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严重程度</w:t>
            </w:r>
          </w:p>
        </w:tc>
        <w:tc>
          <w:tcPr>
            <w:tcW w:w="1438"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致命</w:t>
            </w:r>
          </w:p>
        </w:tc>
        <w:tc>
          <w:tcPr>
            <w:tcW w:w="1438"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严重</w:t>
            </w:r>
          </w:p>
        </w:tc>
        <w:tc>
          <w:tcPr>
            <w:tcW w:w="1438"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一般</w:t>
            </w:r>
          </w:p>
        </w:tc>
        <w:tc>
          <w:tcPr>
            <w:tcW w:w="1439"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细微</w:t>
            </w:r>
          </w:p>
        </w:tc>
        <w:tc>
          <w:tcPr>
            <w:tcW w:w="1439"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120"/>
              <w:jc w:val="center"/>
              <w:rPr>
                <w:rFonts w:ascii="Times New Roman"/>
                <w:b/>
                <w:snapToGrid/>
                <w:sz w:val="21"/>
                <w:szCs w:val="21"/>
              </w:rPr>
            </w:pPr>
            <w:r>
              <w:rPr>
                <w:rFonts w:ascii="Times New Roman"/>
                <w:b/>
                <w:snapToGrid/>
                <w:sz w:val="21"/>
                <w:szCs w:val="21"/>
              </w:rPr>
              <w:t>缺陷个数</w:t>
            </w:r>
          </w:p>
        </w:tc>
        <w:tc>
          <w:tcPr>
            <w:tcW w:w="1438" w:type="dxa"/>
          </w:tcPr>
          <w:p>
            <w:pPr>
              <w:spacing w:after="120"/>
              <w:jc w:val="center"/>
              <w:rPr>
                <w:rFonts w:hint="eastAsia" w:ascii="Times New Roman" w:eastAsia="宋体"/>
                <w:snapToGrid/>
                <w:sz w:val="21"/>
                <w:szCs w:val="21"/>
                <w:lang w:val="en-US" w:eastAsia="zh-CN"/>
              </w:rPr>
            </w:pPr>
            <w:r>
              <w:rPr>
                <w:rFonts w:hint="eastAsia" w:ascii="Times New Roman"/>
                <w:snapToGrid/>
                <w:sz w:val="21"/>
                <w:szCs w:val="21"/>
                <w:lang w:val="en-US" w:eastAsia="zh-CN"/>
              </w:rPr>
              <w:t>0</w:t>
            </w:r>
          </w:p>
        </w:tc>
        <w:tc>
          <w:tcPr>
            <w:tcW w:w="1438" w:type="dxa"/>
          </w:tcPr>
          <w:p>
            <w:pPr>
              <w:spacing w:after="120"/>
              <w:jc w:val="center"/>
              <w:rPr>
                <w:rFonts w:hint="eastAsia" w:ascii="Times New Roman" w:eastAsia="宋体"/>
                <w:snapToGrid/>
                <w:sz w:val="21"/>
                <w:szCs w:val="21"/>
                <w:lang w:val="en-US" w:eastAsia="zh-CN"/>
              </w:rPr>
            </w:pPr>
            <w:r>
              <w:rPr>
                <w:rFonts w:hint="eastAsia" w:ascii="Times New Roman"/>
                <w:snapToGrid/>
                <w:sz w:val="21"/>
                <w:szCs w:val="21"/>
                <w:lang w:val="en-US" w:eastAsia="zh-CN"/>
              </w:rPr>
              <w:t>0</w:t>
            </w:r>
          </w:p>
        </w:tc>
        <w:tc>
          <w:tcPr>
            <w:tcW w:w="1438" w:type="dxa"/>
          </w:tcPr>
          <w:p>
            <w:pPr>
              <w:spacing w:after="120"/>
              <w:jc w:val="center"/>
              <w:rPr>
                <w:rFonts w:hint="eastAsia" w:ascii="Times New Roman" w:eastAsia="宋体"/>
                <w:snapToGrid/>
                <w:sz w:val="21"/>
                <w:szCs w:val="21"/>
                <w:lang w:val="en-US" w:eastAsia="zh-CN"/>
              </w:rPr>
            </w:pPr>
            <w:r>
              <w:rPr>
                <w:rFonts w:hint="eastAsia" w:ascii="Times New Roman"/>
                <w:snapToGrid/>
                <w:sz w:val="21"/>
                <w:szCs w:val="21"/>
                <w:lang w:val="en-US" w:eastAsia="zh-CN"/>
              </w:rPr>
              <w:t>1</w:t>
            </w:r>
          </w:p>
        </w:tc>
        <w:tc>
          <w:tcPr>
            <w:tcW w:w="1439" w:type="dxa"/>
          </w:tcPr>
          <w:p>
            <w:pPr>
              <w:spacing w:after="120"/>
              <w:jc w:val="center"/>
              <w:rPr>
                <w:rFonts w:hint="eastAsia" w:ascii="Times New Roman" w:eastAsia="宋体"/>
                <w:snapToGrid/>
                <w:sz w:val="21"/>
                <w:szCs w:val="21"/>
                <w:lang w:val="en-US" w:eastAsia="zh-CN"/>
              </w:rPr>
            </w:pPr>
            <w:r>
              <w:rPr>
                <w:rFonts w:hint="eastAsia" w:ascii="Times New Roman"/>
                <w:snapToGrid/>
                <w:sz w:val="21"/>
                <w:szCs w:val="21"/>
                <w:lang w:val="en-US" w:eastAsia="zh-CN"/>
              </w:rPr>
              <w:t>1</w:t>
            </w:r>
          </w:p>
        </w:tc>
        <w:tc>
          <w:tcPr>
            <w:tcW w:w="1439" w:type="dxa"/>
          </w:tcPr>
          <w:p>
            <w:pPr>
              <w:spacing w:after="120"/>
              <w:jc w:val="center"/>
              <w:rPr>
                <w:rFonts w:hint="eastAsia" w:ascii="Times New Roman" w:eastAsia="宋体"/>
                <w:snapToGrid/>
                <w:sz w:val="21"/>
                <w:szCs w:val="21"/>
                <w:lang w:val="en-US" w:eastAsia="zh-CN"/>
              </w:rPr>
            </w:pPr>
            <w:r>
              <w:rPr>
                <w:rFonts w:hint="eastAsia" w:ascii="Times New Roman"/>
                <w:snapToGrid/>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120"/>
              <w:jc w:val="center"/>
              <w:rPr>
                <w:rFonts w:ascii="Times New Roman"/>
                <w:b/>
                <w:snapToGrid/>
                <w:sz w:val="21"/>
                <w:szCs w:val="21"/>
              </w:rPr>
            </w:pPr>
            <w:r>
              <w:rPr>
                <w:rFonts w:ascii="Times New Roman"/>
                <w:b/>
                <w:snapToGrid/>
                <w:sz w:val="21"/>
                <w:szCs w:val="21"/>
              </w:rPr>
              <w:t>占缺陷百分比</w:t>
            </w:r>
          </w:p>
        </w:tc>
        <w:tc>
          <w:tcPr>
            <w:tcW w:w="1438" w:type="dxa"/>
          </w:tcPr>
          <w:p>
            <w:pPr>
              <w:spacing w:after="120"/>
              <w:jc w:val="center"/>
              <w:rPr>
                <w:rFonts w:hint="default" w:ascii="Times New Roman" w:eastAsia="宋体"/>
                <w:snapToGrid/>
                <w:sz w:val="21"/>
                <w:szCs w:val="21"/>
                <w:lang w:val="en-US" w:eastAsia="zh-CN"/>
              </w:rPr>
            </w:pPr>
            <w:r>
              <w:rPr>
                <w:rFonts w:hint="eastAsia" w:ascii="Times New Roman"/>
                <w:snapToGrid/>
                <w:sz w:val="21"/>
                <w:szCs w:val="21"/>
                <w:lang w:val="en-US" w:eastAsia="zh-CN"/>
              </w:rPr>
              <w:t>0%</w:t>
            </w:r>
          </w:p>
        </w:tc>
        <w:tc>
          <w:tcPr>
            <w:tcW w:w="1438" w:type="dxa"/>
          </w:tcPr>
          <w:p>
            <w:pPr>
              <w:spacing w:after="120"/>
              <w:jc w:val="center"/>
              <w:rPr>
                <w:rFonts w:hint="default" w:ascii="Times New Roman" w:eastAsia="宋体"/>
                <w:snapToGrid/>
                <w:sz w:val="21"/>
                <w:szCs w:val="21"/>
                <w:lang w:val="en-US" w:eastAsia="zh-CN"/>
              </w:rPr>
            </w:pPr>
            <w:r>
              <w:rPr>
                <w:rFonts w:hint="eastAsia" w:ascii="Times New Roman"/>
                <w:snapToGrid/>
                <w:sz w:val="21"/>
                <w:szCs w:val="21"/>
                <w:lang w:val="en-US" w:eastAsia="zh-CN"/>
              </w:rPr>
              <w:t>0%</w:t>
            </w:r>
          </w:p>
        </w:tc>
        <w:tc>
          <w:tcPr>
            <w:tcW w:w="1438" w:type="dxa"/>
          </w:tcPr>
          <w:p>
            <w:pPr>
              <w:spacing w:after="120"/>
              <w:jc w:val="center"/>
              <w:rPr>
                <w:rFonts w:hint="default" w:ascii="Times New Roman" w:eastAsia="宋体"/>
                <w:snapToGrid/>
                <w:sz w:val="21"/>
                <w:szCs w:val="21"/>
                <w:lang w:val="en-US" w:eastAsia="zh-CN"/>
              </w:rPr>
            </w:pPr>
            <w:r>
              <w:rPr>
                <w:rFonts w:hint="eastAsia" w:ascii="Times New Roman"/>
                <w:snapToGrid/>
                <w:sz w:val="21"/>
                <w:szCs w:val="21"/>
                <w:lang w:val="en-US" w:eastAsia="zh-CN"/>
              </w:rPr>
              <w:t>50%</w:t>
            </w:r>
          </w:p>
        </w:tc>
        <w:tc>
          <w:tcPr>
            <w:tcW w:w="1439" w:type="dxa"/>
          </w:tcPr>
          <w:p>
            <w:pPr>
              <w:spacing w:after="120"/>
              <w:jc w:val="center"/>
              <w:rPr>
                <w:rFonts w:hint="default" w:ascii="Times New Roman" w:eastAsia="宋体"/>
                <w:snapToGrid/>
                <w:sz w:val="21"/>
                <w:szCs w:val="21"/>
                <w:lang w:val="en-US" w:eastAsia="zh-CN"/>
              </w:rPr>
            </w:pPr>
            <w:r>
              <w:rPr>
                <w:rFonts w:hint="eastAsia" w:ascii="Times New Roman"/>
                <w:snapToGrid/>
                <w:sz w:val="21"/>
                <w:szCs w:val="21"/>
                <w:lang w:val="en-US" w:eastAsia="zh-CN"/>
              </w:rPr>
              <w:t>50%</w:t>
            </w:r>
          </w:p>
        </w:tc>
        <w:tc>
          <w:tcPr>
            <w:tcW w:w="1439" w:type="dxa"/>
          </w:tcPr>
          <w:p>
            <w:pPr>
              <w:spacing w:after="120"/>
              <w:jc w:val="center"/>
              <w:rPr>
                <w:rFonts w:hint="default" w:ascii="Times New Roman" w:eastAsia="宋体"/>
                <w:snapToGrid/>
                <w:sz w:val="21"/>
                <w:szCs w:val="21"/>
                <w:lang w:val="en-US" w:eastAsia="zh-CN"/>
              </w:rPr>
            </w:pPr>
            <w:r>
              <w:rPr>
                <w:rFonts w:hint="eastAsia" w:ascii="Times New Roman"/>
                <w:snapToGrid/>
                <w:sz w:val="21"/>
                <w:szCs w:val="21"/>
                <w:lang w:val="en-US" w:eastAsia="zh-CN"/>
              </w:rPr>
              <w:t>100%</w:t>
            </w:r>
          </w:p>
        </w:tc>
      </w:tr>
    </w:tbl>
    <w:p>
      <w:pPr>
        <w:spacing w:after="120"/>
        <w:ind w:left="720"/>
        <w:rPr>
          <w:rFonts w:ascii="Times New Roman"/>
          <w:snapToGrid/>
          <w:color w:val="0000FF"/>
        </w:rPr>
      </w:pPr>
    </w:p>
    <w:p>
      <w:pPr>
        <w:spacing w:after="120"/>
        <w:ind w:left="720"/>
        <w:rPr>
          <w:rFonts w:ascii="Times New Roman"/>
          <w:i/>
          <w:snapToGrid/>
          <w:color w:val="0000FF"/>
        </w:rPr>
      </w:pPr>
    </w:p>
    <w:p>
      <w:pPr>
        <w:pStyle w:val="2"/>
        <w:rPr>
          <w:rFonts w:ascii="Arial" w:hAnsi="Arial"/>
          <w:snapToGrid/>
        </w:rPr>
      </w:pPr>
      <w:bookmarkStart w:id="11" w:name="_Toc393891309"/>
      <w:r>
        <w:rPr>
          <w:rFonts w:hint="eastAsia" w:ascii="Arial" w:hAnsi="Arial"/>
          <w:snapToGrid/>
        </w:rPr>
        <w:t>缺陷清单</w:t>
      </w:r>
      <w:bookmarkEnd w:id="11"/>
    </w:p>
    <w:p>
      <w:pPr>
        <w:pStyle w:val="3"/>
        <w:rPr>
          <w:rFonts w:ascii="Arial" w:hAnsi="Arial"/>
          <w:snapToGrid/>
          <w:lang w:eastAsia="en-US"/>
        </w:rPr>
      </w:pPr>
      <w:bookmarkStart w:id="12" w:name="_Toc393891310"/>
      <w:r>
        <w:rPr>
          <w:rFonts w:hint="eastAsia" w:ascii="Arial" w:hAnsi="Arial"/>
          <w:snapToGrid/>
          <w:lang w:eastAsia="en-US"/>
        </w:rPr>
        <w:t>功能性缺陷</w:t>
      </w:r>
      <w:bookmarkEnd w:id="12"/>
    </w:p>
    <w:p>
      <w:pPr>
        <w:widowControl/>
        <w:snapToGrid w:val="0"/>
        <w:spacing w:line="300" w:lineRule="auto"/>
        <w:jc w:val="center"/>
        <w:rPr>
          <w:rFonts w:asciiTheme="minorEastAsia" w:hAnsiTheme="minorEastAsia" w:eastAsiaTheme="minorEastAsia"/>
          <w:b/>
          <w:bCs/>
          <w:snapToGrid/>
          <w:color w:val="000000"/>
          <w:sz w:val="21"/>
          <w:szCs w:val="21"/>
        </w:rPr>
      </w:pPr>
      <w:r>
        <w:rPr>
          <w:rFonts w:hint="eastAsia" w:asciiTheme="minorEastAsia" w:hAnsiTheme="minorEastAsia" w:eastAsiaTheme="minorEastAsia"/>
          <w:b/>
          <w:bCs/>
          <w:snapToGrid/>
          <w:color w:val="000000"/>
          <w:sz w:val="21"/>
          <w:szCs w:val="21"/>
        </w:rPr>
        <w:t xml:space="preserve">表3 </w:t>
      </w:r>
      <w:r>
        <w:rPr>
          <w:rFonts w:asciiTheme="minorEastAsia" w:hAnsiTheme="minorEastAsia" w:eastAsiaTheme="minorEastAsia"/>
          <w:b/>
          <w:bCs/>
          <w:snapToGrid/>
          <w:color w:val="000000"/>
          <w:sz w:val="21"/>
          <w:szCs w:val="21"/>
        </w:rPr>
        <w:t>功能性</w:t>
      </w:r>
      <w:r>
        <w:rPr>
          <w:rFonts w:hint="eastAsia" w:asciiTheme="minorEastAsia" w:hAnsiTheme="minorEastAsia" w:eastAsiaTheme="minorEastAsia"/>
          <w:b/>
          <w:bCs/>
          <w:snapToGrid/>
          <w:color w:val="000000"/>
          <w:sz w:val="21"/>
          <w:szCs w:val="21"/>
        </w:rPr>
        <w:t>缺陷列表</w:t>
      </w:r>
    </w:p>
    <w:tbl>
      <w:tblPr>
        <w:tblStyle w:val="29"/>
        <w:tblW w:w="97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
        <w:gridCol w:w="709"/>
        <w:gridCol w:w="709"/>
        <w:gridCol w:w="1129"/>
        <w:gridCol w:w="1418"/>
        <w:gridCol w:w="4408"/>
        <w:gridCol w:w="9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0" w:hRule="atLeast"/>
          <w:jc w:val="center"/>
        </w:trPr>
        <w:tc>
          <w:tcPr>
            <w:tcW w:w="425"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序</w:t>
            </w: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w:t>
            </w: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编号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严重程度</w:t>
            </w:r>
          </w:p>
        </w:tc>
        <w:tc>
          <w:tcPr>
            <w:tcW w:w="1129" w:type="dxa"/>
            <w:tcBorders>
              <w:top w:val="single" w:color="000000" w:sz="4" w:space="0"/>
              <w:left w:val="single" w:color="000000" w:sz="4" w:space="0"/>
              <w:bottom w:val="single" w:color="000000" w:sz="4" w:space="0"/>
              <w:right w:val="single" w:color="000000" w:sz="4" w:space="0"/>
            </w:tcBorders>
            <w:shd w:val="pct10" w:color="auto" w:fill="auto"/>
          </w:tcPr>
          <w:p>
            <w:pPr>
              <w:widowControl/>
              <w:snapToGrid w:val="0"/>
              <w:spacing w:line="300" w:lineRule="auto"/>
              <w:jc w:val="center"/>
              <w:rPr>
                <w:rFonts w:ascii="Times New Roman"/>
                <w:b/>
                <w:snapToGrid/>
                <w:color w:val="000000"/>
                <w:sz w:val="21"/>
                <w:szCs w:val="21"/>
              </w:rPr>
            </w:pP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功能模块</w:t>
            </w:r>
          </w:p>
        </w:tc>
        <w:tc>
          <w:tcPr>
            <w:tcW w:w="1418"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缺陷标题</w:t>
            </w:r>
          </w:p>
        </w:tc>
        <w:tc>
          <w:tcPr>
            <w:tcW w:w="4408" w:type="dxa"/>
            <w:tcBorders>
              <w:top w:val="single" w:color="000000" w:sz="4" w:space="0"/>
              <w:left w:val="single" w:color="000000" w:sz="4" w:space="0"/>
              <w:bottom w:val="single" w:color="000000" w:sz="4" w:space="0"/>
              <w:right w:val="single" w:color="000000" w:sz="4" w:space="0"/>
            </w:tcBorders>
            <w:shd w:val="pct10" w:color="auto" w:fill="auto"/>
          </w:tcPr>
          <w:p>
            <w:pPr>
              <w:widowControl/>
              <w:snapToGrid w:val="0"/>
              <w:spacing w:line="300" w:lineRule="auto"/>
              <w:jc w:val="center"/>
              <w:rPr>
                <w:rFonts w:ascii="Times New Roman"/>
                <w:b/>
                <w:snapToGrid/>
                <w:color w:val="000000"/>
                <w:sz w:val="21"/>
                <w:szCs w:val="21"/>
              </w:rPr>
            </w:pP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缺陷描述</w:t>
            </w:r>
          </w:p>
        </w:tc>
        <w:tc>
          <w:tcPr>
            <w:tcW w:w="978"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测试用例编号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5"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1</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00" w:lineRule="auto"/>
              <w:jc w:val="center"/>
              <w:rPr>
                <w:rFonts w:hint="eastAsia" w:ascii="Times New Roman" w:eastAsia="宋体"/>
                <w:snapToGrid/>
                <w:color w:val="000000"/>
                <w:sz w:val="21"/>
                <w:szCs w:val="21"/>
                <w:lang w:val="en-US" w:eastAsia="zh-CN"/>
              </w:rPr>
            </w:pPr>
            <w:r>
              <w:rPr>
                <w:rFonts w:hint="eastAsia" w:ascii="Times New Roman"/>
                <w:snapToGrid/>
                <w:color w:val="000000"/>
                <w:sz w:val="21"/>
                <w:szCs w:val="21"/>
                <w:lang w:val="en-US" w:eastAsia="zh-CN"/>
              </w:rPr>
              <w:t>0</w:t>
            </w:r>
          </w:p>
        </w:tc>
        <w:tc>
          <w:tcPr>
            <w:tcW w:w="70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hint="default" w:ascii="Times New Roman" w:eastAsia="宋体"/>
                <w:snapToGrid/>
                <w:color w:val="000000"/>
                <w:sz w:val="21"/>
                <w:szCs w:val="21"/>
                <w:lang w:val="en-US" w:eastAsia="zh-CN"/>
              </w:rPr>
            </w:pPr>
            <w:r>
              <w:rPr>
                <w:rFonts w:hint="eastAsia" w:ascii="Times New Roman"/>
                <w:snapToGrid/>
                <w:color w:val="000000"/>
                <w:sz w:val="21"/>
                <w:szCs w:val="21"/>
                <w:lang w:val="en-US" w:eastAsia="zh-CN"/>
              </w:rPr>
              <w:t>细微</w:t>
            </w:r>
          </w:p>
        </w:tc>
        <w:tc>
          <w:tcPr>
            <w:tcW w:w="112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c>
          <w:tcPr>
            <w:tcW w:w="141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c>
          <w:tcPr>
            <w:tcW w:w="440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hint="default" w:ascii="Times New Roman" w:eastAsia="宋体"/>
                <w:color w:val="000000"/>
                <w:sz w:val="21"/>
                <w:szCs w:val="21"/>
                <w:lang w:val="en-US" w:eastAsia="zh-CN"/>
              </w:rPr>
            </w:pPr>
            <w:r>
              <w:rPr>
                <w:rFonts w:hint="eastAsia" w:ascii="Times New Roman"/>
                <w:color w:val="000000"/>
                <w:sz w:val="21"/>
                <w:szCs w:val="21"/>
                <w:lang w:val="en-US" w:eastAsia="zh-CN"/>
              </w:rPr>
              <w:t>在被次测试进行的功能测试中，未发现缺陷</w:t>
            </w:r>
          </w:p>
        </w:tc>
        <w:tc>
          <w:tcPr>
            <w:tcW w:w="97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5"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2</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p>
        </w:tc>
        <w:tc>
          <w:tcPr>
            <w:tcW w:w="70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c>
          <w:tcPr>
            <w:tcW w:w="112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c>
          <w:tcPr>
            <w:tcW w:w="141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c>
          <w:tcPr>
            <w:tcW w:w="440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c>
          <w:tcPr>
            <w:tcW w:w="97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5"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3</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p>
        </w:tc>
        <w:tc>
          <w:tcPr>
            <w:tcW w:w="70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c>
          <w:tcPr>
            <w:tcW w:w="112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c>
          <w:tcPr>
            <w:tcW w:w="141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c>
          <w:tcPr>
            <w:tcW w:w="440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pPr>
        <w:widowControl/>
        <w:snapToGrid w:val="0"/>
        <w:spacing w:line="300" w:lineRule="auto"/>
        <w:ind w:firstLine="480" w:firstLineChars="200"/>
        <w:rPr>
          <w:rFonts w:ascii="Times New Roman"/>
          <w:snapToGrid/>
          <w:sz w:val="24"/>
          <w:szCs w:val="21"/>
        </w:rPr>
      </w:pPr>
    </w:p>
    <w:p>
      <w:pPr>
        <w:rPr>
          <w:rFonts w:ascii="Times New Roman"/>
          <w:snapToGrid/>
        </w:rPr>
      </w:pPr>
      <w:r>
        <w:rPr>
          <w:rFonts w:ascii="Times New Roman"/>
          <w:snapToGrid/>
        </w:rPr>
        <w:t>表中相关项说明</w:t>
      </w:r>
      <w:r>
        <w:rPr>
          <w:rFonts w:hint="eastAsia" w:ascii="Times New Roman"/>
          <w:snapToGrid/>
        </w:rPr>
        <w:t>：</w:t>
      </w:r>
    </w:p>
    <w:p>
      <w:pPr>
        <w:numPr>
          <w:ilvl w:val="0"/>
          <w:numId w:val="3"/>
        </w:numPr>
        <w:rPr>
          <w:rFonts w:ascii="Times New Roman"/>
          <w:snapToGrid/>
        </w:rPr>
      </w:pPr>
      <w:r>
        <w:rPr>
          <w:rFonts w:hint="eastAsia" w:ascii="Times New Roman"/>
          <w:snapToGrid/>
        </w:rPr>
        <w:t xml:space="preserve">缺陷编号：为每个缺陷赋予一个唯一的编号，可以通过此编号对缺陷进行跟踪。例如：Bug001。 </w:t>
      </w:r>
    </w:p>
    <w:p>
      <w:pPr>
        <w:numPr>
          <w:ilvl w:val="0"/>
          <w:numId w:val="3"/>
        </w:numPr>
        <w:rPr>
          <w:rFonts w:ascii="Times New Roman"/>
          <w:snapToGrid/>
        </w:rPr>
      </w:pPr>
      <w:r>
        <w:rPr>
          <w:rFonts w:ascii="Times New Roman"/>
          <w:snapToGrid/>
        </w:rPr>
        <w:t>缺陷严重程度</w:t>
      </w:r>
      <w:r>
        <w:rPr>
          <w:rFonts w:hint="eastAsia" w:ascii="Times New Roman"/>
          <w:snapToGrid/>
        </w:rPr>
        <w:t>：缺陷可以根据严重程度分为以下几种情况。</w:t>
      </w:r>
    </w:p>
    <w:p>
      <w:pPr>
        <w:numPr>
          <w:ilvl w:val="0"/>
          <w:numId w:val="4"/>
        </w:numPr>
        <w:rPr>
          <w:rFonts w:ascii="Times New Roman"/>
          <w:snapToGrid/>
        </w:rPr>
      </w:pPr>
      <w:r>
        <w:rPr>
          <w:rFonts w:hint="eastAsia" w:ascii="Times New Roman"/>
          <w:snapToGrid/>
        </w:rPr>
        <w:t>致命（fatal）：致命的错误，测试执行直接导致系统死机、蓝屏、挂起、或是程序非法退出；系统的主要功能或需求没有实现。</w:t>
      </w:r>
    </w:p>
    <w:p>
      <w:pPr>
        <w:numPr>
          <w:ilvl w:val="0"/>
          <w:numId w:val="4"/>
        </w:numPr>
        <w:rPr>
          <w:rFonts w:ascii="Times New Roman"/>
          <w:snapToGrid/>
        </w:rPr>
      </w:pPr>
      <w:r>
        <w:rPr>
          <w:rFonts w:hint="eastAsia" w:ascii="Times New Roman"/>
          <w:snapToGrid/>
        </w:rPr>
        <w:t>严重（critical）：严重错误，系统的次要功能点或需求点没有实现；数据丢失或损坏。执行软件主要功能的测试用例导致系统出错，程序无法正常继续执行；程序执行过于缓慢或是占用过大的系统资源。</w:t>
      </w:r>
    </w:p>
    <w:p>
      <w:pPr>
        <w:numPr>
          <w:ilvl w:val="0"/>
          <w:numId w:val="4"/>
        </w:numPr>
        <w:rPr>
          <w:rFonts w:ascii="Times New Roman"/>
          <w:snapToGrid/>
        </w:rPr>
      </w:pPr>
      <w:r>
        <w:rPr>
          <w:rFonts w:hint="eastAsia" w:ascii="Times New Roman"/>
          <w:snapToGrid/>
        </w:rPr>
        <w:t>一般（major）：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pPr>
        <w:numPr>
          <w:ilvl w:val="0"/>
          <w:numId w:val="4"/>
        </w:numPr>
        <w:rPr>
          <w:rFonts w:ascii="Times New Roman"/>
          <w:snapToGrid/>
        </w:rPr>
      </w:pPr>
      <w:r>
        <w:rPr>
          <w:rFonts w:hint="eastAsia" w:ascii="Times New Roman"/>
          <w:snapToGrid/>
        </w:rPr>
        <w:t>细微（minor）：一些小问题，对功能几乎没有影响，产品及属性仍可使用。如软件的实际执行过程与需求有较小的差异；程序的提示信息描述容易使用户产生混淆；有个别错别字、 文字排列不整齐；辅助说明描述不清楚，显示格式不规范，长时间操作未给用户进度提示，提示窗口文字未采用行业术语，可输入区域和只读区域没有明显的区分标志，系统处理未优化等。</w:t>
      </w:r>
    </w:p>
    <w:p>
      <w:pPr>
        <w:ind w:left="360"/>
        <w:rPr>
          <w:rFonts w:ascii="Times New Roman"/>
          <w:snapToGrid/>
        </w:rPr>
      </w:pPr>
    </w:p>
    <w:p>
      <w:pPr>
        <w:numPr>
          <w:ilvl w:val="0"/>
          <w:numId w:val="3"/>
        </w:numPr>
        <w:rPr>
          <w:rFonts w:ascii="Times New Roman"/>
          <w:snapToGrid/>
        </w:rPr>
      </w:pPr>
      <w:r>
        <w:rPr>
          <w:rFonts w:ascii="Times New Roman"/>
          <w:snapToGrid/>
        </w:rPr>
        <w:t>功能模块</w:t>
      </w:r>
      <w:r>
        <w:rPr>
          <w:rFonts w:hint="eastAsia" w:ascii="Times New Roman"/>
          <w:snapToGrid/>
        </w:rPr>
        <w:t>：</w:t>
      </w:r>
      <w:r>
        <w:rPr>
          <w:rFonts w:ascii="Times New Roman"/>
          <w:snapToGrid/>
        </w:rPr>
        <w:t>所测试并出现该缺陷的功能模块名称</w:t>
      </w:r>
      <w:r>
        <w:rPr>
          <w:rFonts w:hint="eastAsia" w:ascii="Times New Roman"/>
          <w:snapToGrid/>
        </w:rPr>
        <w:t>。</w:t>
      </w:r>
    </w:p>
    <w:p>
      <w:pPr>
        <w:numPr>
          <w:ilvl w:val="0"/>
          <w:numId w:val="3"/>
        </w:numPr>
        <w:rPr>
          <w:rFonts w:ascii="Times New Roman"/>
          <w:snapToGrid/>
        </w:rPr>
      </w:pPr>
      <w:r>
        <w:rPr>
          <w:rFonts w:ascii="Times New Roman"/>
          <w:snapToGrid/>
        </w:rPr>
        <w:t>缺陷标题</w:t>
      </w:r>
      <w:r>
        <w:rPr>
          <w:rFonts w:hint="eastAsia" w:ascii="Times New Roman"/>
          <w:snapToGrid/>
        </w:rPr>
        <w:t>：</w:t>
      </w:r>
      <w:r>
        <w:rPr>
          <w:rFonts w:ascii="Times New Roman"/>
          <w:snapToGrid/>
        </w:rPr>
        <w:t>描述缺陷的标题</w:t>
      </w:r>
      <w:r>
        <w:rPr>
          <w:rFonts w:hint="eastAsia" w:ascii="Times New Roman"/>
          <w:snapToGrid/>
        </w:rPr>
        <w:t>。</w:t>
      </w:r>
    </w:p>
    <w:p>
      <w:pPr>
        <w:numPr>
          <w:ilvl w:val="0"/>
          <w:numId w:val="3"/>
        </w:numPr>
        <w:rPr>
          <w:rFonts w:ascii="Times New Roman"/>
          <w:snapToGrid/>
        </w:rPr>
      </w:pPr>
      <w:r>
        <w:rPr>
          <w:rFonts w:hint="eastAsia" w:ascii="Times New Roman"/>
          <w:snapToGrid/>
        </w:rPr>
        <w:t>缺陷描述：对缺陷的详细描述。描述缺陷的重现步骤和问题所在，描述需清晰明了，使研发人员可以按照描述将缺陷重现出来。必要时可以放上相应的截图，以便于研发人员理解问题所在。</w:t>
      </w:r>
    </w:p>
    <w:p>
      <w:pPr>
        <w:spacing w:after="120"/>
        <w:ind w:left="720"/>
        <w:rPr>
          <w:rFonts w:ascii="Times New Roman"/>
          <w:i/>
          <w:snapToGrid/>
          <w:color w:val="0000FF"/>
        </w:rPr>
      </w:pPr>
    </w:p>
    <w:p>
      <w:pPr>
        <w:pStyle w:val="3"/>
        <w:rPr>
          <w:snapToGrid/>
          <w:lang w:eastAsia="en-US"/>
        </w:rPr>
      </w:pPr>
      <w:bookmarkStart w:id="13" w:name="_Toc393891311"/>
      <w:r>
        <w:rPr>
          <w:rFonts w:hint="eastAsia"/>
          <w:snapToGrid/>
          <w:lang w:eastAsia="en-US"/>
        </w:rPr>
        <w:t>非功能</w:t>
      </w:r>
      <w:r>
        <w:rPr>
          <w:rFonts w:hint="eastAsia"/>
          <w:snapToGrid/>
        </w:rPr>
        <w:t>性</w:t>
      </w:r>
      <w:r>
        <w:rPr>
          <w:rFonts w:hint="eastAsia"/>
          <w:snapToGrid/>
          <w:lang w:eastAsia="en-US"/>
        </w:rPr>
        <w:t>缺陷</w:t>
      </w:r>
      <w:bookmarkEnd w:id="13"/>
    </w:p>
    <w:p>
      <w:pPr>
        <w:widowControl/>
        <w:snapToGrid w:val="0"/>
        <w:spacing w:line="300" w:lineRule="auto"/>
        <w:jc w:val="center"/>
        <w:rPr>
          <w:rFonts w:asciiTheme="minorEastAsia" w:hAnsiTheme="minorEastAsia" w:eastAsiaTheme="minorEastAsia"/>
          <w:b/>
          <w:bCs/>
          <w:snapToGrid/>
          <w:color w:val="000000"/>
          <w:sz w:val="21"/>
          <w:szCs w:val="21"/>
        </w:rPr>
      </w:pPr>
      <w:r>
        <w:rPr>
          <w:rFonts w:hint="eastAsia" w:asciiTheme="minorEastAsia" w:hAnsiTheme="minorEastAsia" w:eastAsiaTheme="minorEastAsia"/>
          <w:b/>
          <w:bCs/>
          <w:snapToGrid/>
          <w:color w:val="000000"/>
          <w:sz w:val="21"/>
          <w:szCs w:val="21"/>
        </w:rPr>
        <w:t>表4 非</w:t>
      </w:r>
      <w:r>
        <w:rPr>
          <w:rFonts w:asciiTheme="minorEastAsia" w:hAnsiTheme="minorEastAsia" w:eastAsiaTheme="minorEastAsia"/>
          <w:b/>
          <w:bCs/>
          <w:snapToGrid/>
          <w:color w:val="000000"/>
          <w:sz w:val="21"/>
          <w:szCs w:val="21"/>
        </w:rPr>
        <w:t>功能性</w:t>
      </w:r>
      <w:r>
        <w:rPr>
          <w:rFonts w:hint="eastAsia" w:asciiTheme="minorEastAsia" w:hAnsiTheme="minorEastAsia" w:eastAsiaTheme="minorEastAsia"/>
          <w:b/>
          <w:bCs/>
          <w:snapToGrid/>
          <w:color w:val="000000"/>
          <w:sz w:val="21"/>
          <w:szCs w:val="21"/>
        </w:rPr>
        <w:t>缺陷列表</w:t>
      </w:r>
    </w:p>
    <w:tbl>
      <w:tblPr>
        <w:tblStyle w:val="29"/>
        <w:tblW w:w="97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
        <w:gridCol w:w="709"/>
        <w:gridCol w:w="709"/>
        <w:gridCol w:w="1129"/>
        <w:gridCol w:w="1418"/>
        <w:gridCol w:w="4408"/>
        <w:gridCol w:w="9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0" w:hRule="atLeast"/>
          <w:jc w:val="center"/>
        </w:trPr>
        <w:tc>
          <w:tcPr>
            <w:tcW w:w="425"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序</w:t>
            </w: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w:t>
            </w: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编号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严重程度</w:t>
            </w:r>
          </w:p>
        </w:tc>
        <w:tc>
          <w:tcPr>
            <w:tcW w:w="1129" w:type="dxa"/>
            <w:tcBorders>
              <w:top w:val="single" w:color="000000" w:sz="4" w:space="0"/>
              <w:left w:val="single" w:color="000000" w:sz="4" w:space="0"/>
              <w:bottom w:val="single" w:color="000000" w:sz="4" w:space="0"/>
              <w:right w:val="single" w:color="000000" w:sz="4" w:space="0"/>
            </w:tcBorders>
            <w:shd w:val="pct10" w:color="auto" w:fill="auto"/>
          </w:tcPr>
          <w:p>
            <w:pPr>
              <w:widowControl/>
              <w:snapToGrid w:val="0"/>
              <w:spacing w:line="300" w:lineRule="auto"/>
              <w:jc w:val="center"/>
              <w:rPr>
                <w:rFonts w:ascii="Times New Roman"/>
                <w:b/>
                <w:snapToGrid/>
                <w:color w:val="000000"/>
                <w:sz w:val="21"/>
                <w:szCs w:val="21"/>
              </w:rPr>
            </w:pP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测试类型</w:t>
            </w:r>
          </w:p>
        </w:tc>
        <w:tc>
          <w:tcPr>
            <w:tcW w:w="1418"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缺陷标题</w:t>
            </w:r>
          </w:p>
        </w:tc>
        <w:tc>
          <w:tcPr>
            <w:tcW w:w="4408" w:type="dxa"/>
            <w:tcBorders>
              <w:top w:val="single" w:color="000000" w:sz="4" w:space="0"/>
              <w:left w:val="single" w:color="000000" w:sz="4" w:space="0"/>
              <w:bottom w:val="single" w:color="000000" w:sz="4" w:space="0"/>
              <w:right w:val="single" w:color="000000" w:sz="4" w:space="0"/>
            </w:tcBorders>
            <w:shd w:val="pct10" w:color="auto" w:fill="auto"/>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缺陷描述</w:t>
            </w:r>
          </w:p>
        </w:tc>
        <w:tc>
          <w:tcPr>
            <w:tcW w:w="978"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测试用例编号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5"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1</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00" w:lineRule="auto"/>
              <w:jc w:val="center"/>
              <w:rPr>
                <w:rFonts w:hint="eastAsia" w:ascii="Times New Roman" w:eastAsia="宋体"/>
                <w:snapToGrid/>
                <w:color w:val="000000"/>
                <w:sz w:val="21"/>
                <w:szCs w:val="21"/>
                <w:lang w:val="en-US" w:eastAsia="zh-CN"/>
              </w:rPr>
            </w:pPr>
            <w:r>
              <w:rPr>
                <w:rFonts w:hint="eastAsia" w:ascii="Times New Roman"/>
                <w:snapToGrid/>
                <w:color w:val="000000"/>
                <w:sz w:val="21"/>
                <w:szCs w:val="21"/>
                <w:lang w:val="en-US" w:eastAsia="zh-CN"/>
              </w:rPr>
              <w:t>1</w:t>
            </w:r>
          </w:p>
        </w:tc>
        <w:tc>
          <w:tcPr>
            <w:tcW w:w="70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hint="eastAsia" w:ascii="Times New Roman" w:eastAsia="宋体"/>
                <w:snapToGrid/>
                <w:color w:val="000000"/>
                <w:sz w:val="21"/>
                <w:szCs w:val="21"/>
                <w:lang w:val="en-US" w:eastAsia="zh-CN"/>
              </w:rPr>
            </w:pPr>
            <w:r>
              <w:rPr>
                <w:rFonts w:hint="eastAsia" w:ascii="Times New Roman"/>
                <w:snapToGrid/>
                <w:color w:val="000000"/>
                <w:sz w:val="21"/>
                <w:szCs w:val="21"/>
                <w:lang w:val="en-US" w:eastAsia="zh-CN"/>
              </w:rPr>
              <w:t>一般</w:t>
            </w:r>
          </w:p>
        </w:tc>
        <w:tc>
          <w:tcPr>
            <w:tcW w:w="112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hint="eastAsia" w:ascii="Times New Roman" w:eastAsia="宋体"/>
                <w:snapToGrid/>
                <w:color w:val="000000"/>
                <w:sz w:val="21"/>
                <w:szCs w:val="21"/>
                <w:lang w:val="en-US" w:eastAsia="zh-CN"/>
              </w:rPr>
            </w:pPr>
            <w:r>
              <w:rPr>
                <w:rFonts w:hint="eastAsia" w:ascii="Times New Roman"/>
                <w:snapToGrid/>
                <w:color w:val="000000"/>
                <w:sz w:val="21"/>
                <w:szCs w:val="21"/>
                <w:lang w:val="en-US" w:eastAsia="zh-CN"/>
              </w:rPr>
              <w:t>易用性测试</w:t>
            </w:r>
          </w:p>
        </w:tc>
        <w:tc>
          <w:tcPr>
            <w:tcW w:w="141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hint="default" w:ascii="Times New Roman" w:eastAsia="宋体"/>
                <w:snapToGrid/>
                <w:color w:val="000000"/>
                <w:sz w:val="21"/>
                <w:szCs w:val="21"/>
                <w:lang w:val="en-US" w:eastAsia="zh-CN"/>
              </w:rPr>
            </w:pPr>
            <w:r>
              <w:rPr>
                <w:rFonts w:hint="eastAsia" w:ascii="Times New Roman"/>
                <w:snapToGrid/>
                <w:color w:val="000000"/>
                <w:sz w:val="21"/>
                <w:szCs w:val="21"/>
                <w:lang w:val="en-US" w:eastAsia="zh-CN"/>
              </w:rPr>
              <w:t>未支持键盘操作</w:t>
            </w:r>
          </w:p>
        </w:tc>
        <w:tc>
          <w:tcPr>
            <w:tcW w:w="440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hint="default" w:ascii="Times New Roman" w:eastAsia="宋体"/>
                <w:color w:val="000000"/>
                <w:sz w:val="21"/>
                <w:szCs w:val="21"/>
                <w:lang w:val="en-US" w:eastAsia="zh-CN"/>
              </w:rPr>
            </w:pPr>
            <w:r>
              <w:rPr>
                <w:rFonts w:hint="eastAsia" w:ascii="Times New Roman"/>
                <w:color w:val="000000"/>
                <w:sz w:val="21"/>
                <w:szCs w:val="21"/>
                <w:lang w:val="en-US" w:eastAsia="zh-CN"/>
              </w:rPr>
              <w:t>系统只支持了鼠标操作，而为支持可能存在的通过键盘来控制页面的情况。</w:t>
            </w:r>
          </w:p>
        </w:tc>
        <w:tc>
          <w:tcPr>
            <w:tcW w:w="97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5"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2</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hint="eastAsia" w:ascii="Times New Roman" w:eastAsia="宋体"/>
                <w:snapToGrid/>
                <w:color w:val="000000"/>
                <w:sz w:val="21"/>
                <w:szCs w:val="21"/>
                <w:lang w:val="en-US" w:eastAsia="zh-CN"/>
              </w:rPr>
            </w:pPr>
            <w:r>
              <w:rPr>
                <w:rFonts w:hint="eastAsia" w:ascii="Times New Roman"/>
                <w:snapToGrid/>
                <w:color w:val="000000"/>
                <w:sz w:val="21"/>
                <w:szCs w:val="21"/>
                <w:lang w:val="en-US" w:eastAsia="zh-CN"/>
              </w:rPr>
              <w:t>2</w:t>
            </w:r>
          </w:p>
        </w:tc>
        <w:tc>
          <w:tcPr>
            <w:tcW w:w="70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hint="default" w:ascii="Times New Roman" w:eastAsia="宋体"/>
                <w:snapToGrid/>
                <w:color w:val="000000"/>
                <w:sz w:val="21"/>
                <w:szCs w:val="21"/>
                <w:lang w:val="en-US" w:eastAsia="zh-CN"/>
              </w:rPr>
            </w:pPr>
            <w:r>
              <w:rPr>
                <w:rFonts w:hint="eastAsia" w:ascii="Times New Roman"/>
                <w:snapToGrid/>
                <w:color w:val="000000"/>
                <w:sz w:val="21"/>
                <w:szCs w:val="21"/>
                <w:lang w:val="en-US" w:eastAsia="zh-CN"/>
              </w:rPr>
              <w:t>严重</w:t>
            </w:r>
          </w:p>
        </w:tc>
        <w:tc>
          <w:tcPr>
            <w:tcW w:w="112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hint="eastAsia" w:ascii="Times New Roman" w:eastAsia="宋体"/>
                <w:snapToGrid/>
                <w:color w:val="000000"/>
                <w:sz w:val="21"/>
                <w:szCs w:val="21"/>
                <w:lang w:val="en-US" w:eastAsia="zh-CN"/>
              </w:rPr>
            </w:pPr>
            <w:r>
              <w:rPr>
                <w:rFonts w:hint="eastAsia" w:ascii="Times New Roman"/>
                <w:snapToGrid/>
                <w:color w:val="000000"/>
                <w:sz w:val="21"/>
                <w:szCs w:val="21"/>
                <w:lang w:val="en-US" w:eastAsia="zh-CN"/>
              </w:rPr>
              <w:t>需求覆盖不全面</w:t>
            </w:r>
          </w:p>
        </w:tc>
        <w:tc>
          <w:tcPr>
            <w:tcW w:w="440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hint="default" w:ascii="Times New Roman" w:eastAsia="宋体"/>
                <w:snapToGrid/>
                <w:color w:val="000000"/>
                <w:sz w:val="21"/>
                <w:szCs w:val="21"/>
                <w:lang w:val="en-US" w:eastAsia="zh-CN"/>
              </w:rPr>
            </w:pPr>
            <w:r>
              <w:rPr>
                <w:rFonts w:hint="eastAsia" w:ascii="Times New Roman"/>
                <w:snapToGrid/>
                <w:color w:val="000000"/>
                <w:sz w:val="21"/>
                <w:szCs w:val="21"/>
                <w:lang w:val="en-US" w:eastAsia="zh-CN"/>
              </w:rPr>
              <w:t>在本次系统测试中，只测试了挂号部分的性能，但没有测试其余功能的性能，如发放诊号，患者提问的回复时间等</w:t>
            </w:r>
          </w:p>
        </w:tc>
        <w:tc>
          <w:tcPr>
            <w:tcW w:w="97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5"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hint="eastAsia" w:ascii="Times New Roman" w:eastAsia="宋体"/>
                <w:snapToGrid/>
                <w:color w:val="000000"/>
                <w:sz w:val="21"/>
                <w:szCs w:val="21"/>
                <w:lang w:val="en-US" w:eastAsia="zh-CN"/>
              </w:rPr>
            </w:pPr>
            <w:r>
              <w:rPr>
                <w:rFonts w:hint="eastAsia" w:ascii="Times New Roman"/>
                <w:snapToGrid/>
                <w:color w:val="000000"/>
                <w:sz w:val="21"/>
                <w:szCs w:val="21"/>
                <w:lang w:val="en-US" w:eastAsia="zh-CN"/>
              </w:rPr>
              <w:t>3</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hint="eastAsia" w:ascii="Times New Roman" w:eastAsia="宋体"/>
                <w:snapToGrid/>
                <w:color w:val="000000"/>
                <w:sz w:val="21"/>
                <w:szCs w:val="21"/>
                <w:lang w:val="en-US" w:eastAsia="zh-CN"/>
              </w:rPr>
            </w:pPr>
            <w:r>
              <w:rPr>
                <w:rFonts w:hint="eastAsia" w:ascii="Times New Roman"/>
                <w:snapToGrid/>
                <w:color w:val="000000"/>
                <w:sz w:val="21"/>
                <w:szCs w:val="21"/>
                <w:lang w:val="en-US" w:eastAsia="zh-CN"/>
              </w:rPr>
              <w:t>3</w:t>
            </w:r>
          </w:p>
        </w:tc>
        <w:tc>
          <w:tcPr>
            <w:tcW w:w="70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hint="eastAsia" w:ascii="Times New Roman" w:eastAsia="宋体"/>
                <w:snapToGrid/>
                <w:color w:val="000000"/>
                <w:sz w:val="21"/>
                <w:szCs w:val="21"/>
                <w:lang w:val="en-US" w:eastAsia="zh-CN"/>
              </w:rPr>
            </w:pPr>
            <w:r>
              <w:rPr>
                <w:rFonts w:hint="eastAsia" w:ascii="Times New Roman"/>
                <w:snapToGrid/>
                <w:color w:val="000000"/>
                <w:sz w:val="21"/>
                <w:szCs w:val="21"/>
                <w:lang w:val="en-US" w:eastAsia="zh-CN"/>
              </w:rPr>
              <w:t>一般</w:t>
            </w:r>
          </w:p>
        </w:tc>
        <w:tc>
          <w:tcPr>
            <w:tcW w:w="112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hint="default" w:ascii="Times New Roman" w:eastAsia="宋体"/>
                <w:snapToGrid/>
                <w:color w:val="000000"/>
                <w:sz w:val="21"/>
                <w:szCs w:val="21"/>
                <w:lang w:val="en-US" w:eastAsia="zh-CN"/>
              </w:rPr>
            </w:pPr>
            <w:r>
              <w:rPr>
                <w:rFonts w:hint="eastAsia" w:ascii="Times New Roman"/>
                <w:snapToGrid/>
                <w:color w:val="000000"/>
                <w:sz w:val="21"/>
                <w:szCs w:val="21"/>
                <w:lang w:val="en-US" w:eastAsia="zh-CN"/>
              </w:rPr>
              <w:t>安全性、部署性能等</w:t>
            </w:r>
          </w:p>
        </w:tc>
        <w:tc>
          <w:tcPr>
            <w:tcW w:w="141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hint="default" w:ascii="Times New Roman" w:eastAsia="宋体"/>
                <w:snapToGrid/>
                <w:color w:val="000000"/>
                <w:sz w:val="21"/>
                <w:szCs w:val="21"/>
                <w:lang w:val="en-US" w:eastAsia="zh-CN"/>
              </w:rPr>
            </w:pPr>
            <w:r>
              <w:rPr>
                <w:rFonts w:hint="eastAsia" w:ascii="Times New Roman"/>
                <w:snapToGrid/>
                <w:color w:val="000000"/>
                <w:sz w:val="21"/>
                <w:szCs w:val="21"/>
                <w:lang w:val="en-US" w:eastAsia="zh-CN"/>
              </w:rPr>
              <w:t>非功能性测试测试方面不全面</w:t>
            </w:r>
          </w:p>
        </w:tc>
        <w:tc>
          <w:tcPr>
            <w:tcW w:w="440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hint="default" w:ascii="Times New Roman" w:eastAsia="宋体"/>
                <w:color w:val="000000"/>
                <w:sz w:val="21"/>
                <w:szCs w:val="21"/>
                <w:lang w:val="en-US" w:eastAsia="zh-CN"/>
              </w:rPr>
            </w:pPr>
            <w:r>
              <w:rPr>
                <w:rFonts w:hint="eastAsia" w:ascii="Times New Roman"/>
                <w:color w:val="000000"/>
                <w:sz w:val="21"/>
                <w:szCs w:val="21"/>
                <w:lang w:val="en-US" w:eastAsia="zh-CN"/>
              </w:rPr>
              <w:t>在本次系统测试中，由于系统本质上都是组内开发组内运行，且并发都是使用软件进行模拟，故对于部署之后的性能无法测试，同时由于成员不会软件攻击的知识，无法测试安全性，只能简单的对应户进行鉴权，因而没有实现全覆盖而产生缺陷。</w:t>
            </w:r>
          </w:p>
        </w:tc>
        <w:tc>
          <w:tcPr>
            <w:tcW w:w="97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pPr>
        <w:widowControl/>
        <w:snapToGrid w:val="0"/>
        <w:spacing w:line="300" w:lineRule="auto"/>
        <w:ind w:firstLine="480" w:firstLineChars="200"/>
        <w:rPr>
          <w:rFonts w:ascii="Times New Roman"/>
          <w:snapToGrid/>
          <w:sz w:val="24"/>
          <w:szCs w:val="21"/>
        </w:rPr>
      </w:pPr>
    </w:p>
    <w:p>
      <w:pPr>
        <w:spacing w:after="120"/>
        <w:ind w:left="720"/>
        <w:rPr>
          <w:rFonts w:ascii="Times New Roman"/>
          <w:i/>
          <w:snapToGrid/>
          <w:color w:val="0000FF"/>
        </w:rPr>
      </w:pPr>
    </w:p>
    <w:p>
      <w:pPr>
        <w:pStyle w:val="2"/>
      </w:pPr>
      <w:bookmarkStart w:id="14" w:name="_Toc393891312"/>
      <w:r>
        <w:rPr>
          <w:rFonts w:hint="eastAsia"/>
        </w:rPr>
        <w:t>测试结论与建议</w:t>
      </w:r>
      <w:bookmarkEnd w:id="14"/>
    </w:p>
    <w:p>
      <w:pPr>
        <w:pStyle w:val="44"/>
        <w:numPr>
          <w:ilvl w:val="0"/>
          <w:numId w:val="5"/>
        </w:numPr>
        <w:bidi w:val="0"/>
        <w:rPr>
          <w:rFonts w:hint="eastAsia"/>
          <w:lang w:val="en-US" w:eastAsia="zh-CN"/>
        </w:rPr>
      </w:pPr>
      <w:r>
        <w:rPr>
          <w:rFonts w:hint="eastAsia"/>
          <w:lang w:val="en-US" w:eastAsia="zh-CN"/>
        </w:rPr>
        <w:t>遇到的问题：系统虽然基本实现了所要求的基本功能，但是由于组员无法进行安全性以及部署测试，使得系统真正发布后的性能无法得到保证。</w:t>
      </w:r>
    </w:p>
    <w:p>
      <w:pPr>
        <w:pStyle w:val="44"/>
        <w:numPr>
          <w:ilvl w:val="0"/>
          <w:numId w:val="5"/>
        </w:numPr>
        <w:bidi w:val="0"/>
        <w:rPr>
          <w:rFonts w:hint="default"/>
          <w:lang w:val="en-US" w:eastAsia="zh-CN"/>
        </w:rPr>
      </w:pPr>
      <w:r>
        <w:rPr>
          <w:rFonts w:hint="eastAsia"/>
          <w:lang w:val="en-US" w:eastAsia="zh-CN"/>
        </w:rPr>
        <w:t>解决方式：继续学习相关的软件测试知识，并在小学期的课程大作业中进行运用。</w:t>
      </w:r>
    </w:p>
    <w:p>
      <w:pPr>
        <w:pStyle w:val="44"/>
        <w:numPr>
          <w:ilvl w:val="0"/>
          <w:numId w:val="5"/>
        </w:numPr>
        <w:bidi w:val="0"/>
        <w:rPr>
          <w:rFonts w:hint="default"/>
          <w:lang w:val="en-US" w:eastAsia="zh-CN"/>
        </w:rPr>
      </w:pPr>
      <w:r>
        <w:rPr>
          <w:rFonts w:hint="eastAsia"/>
          <w:lang w:val="en-US" w:eastAsia="zh-CN"/>
        </w:rPr>
        <w:t>本次测试结论：基本实现了基本功能，基本满足了系统所要求的功能性需求，但是在非功能性需求方面还有较大缺陷。</w:t>
      </w:r>
      <w:bookmarkStart w:id="15" w:name="_GoBack"/>
      <w:bookmarkEnd w:id="15"/>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rPr>
              <w:rFonts w:ascii="Times New Roman"/>
            </w:rPr>
          </w:pPr>
        </w:p>
      </w:tc>
      <w:tc>
        <w:tcPr>
          <w:tcW w:w="3162" w:type="dxa"/>
          <w:tcBorders>
            <w:top w:val="nil"/>
            <w:left w:val="nil"/>
            <w:bottom w:val="nil"/>
            <w:right w:val="nil"/>
          </w:tcBorders>
        </w:tcPr>
        <w:p>
          <w:pPr>
            <w:jc w:val="center"/>
            <w:rPr>
              <w:rFonts w:ascii="Times New Roman"/>
            </w:rPr>
          </w:pP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6</w:t>
          </w:r>
          <w:r>
            <w:rPr>
              <w:rStyle w:val="32"/>
              <w:rFonts w:ascii="Times New Roman"/>
            </w:rPr>
            <w:fldChar w:fldCharType="end"/>
          </w:r>
          <w:r>
            <w:rPr>
              <w:rStyle w:val="32"/>
              <w:rFonts w:ascii="Times New Roman"/>
            </w:rPr>
            <w:t xml:space="preserve"> of </w:t>
          </w:r>
          <w:r>
            <w:rPr>
              <w:rStyle w:val="32"/>
              <w:rFonts w:ascii="Times New Roman"/>
            </w:rPr>
            <w:fldChar w:fldCharType="begin"/>
          </w:r>
          <w:r>
            <w:rPr>
              <w:rStyle w:val="32"/>
              <w:rFonts w:ascii="Times New Roman"/>
            </w:rPr>
            <w:instrText xml:space="preserve"> NUMPAGES  \* MERGEFORMAT </w:instrText>
          </w:r>
          <w:r>
            <w:rPr>
              <w:rStyle w:val="32"/>
              <w:rFonts w:ascii="Times New Roman"/>
            </w:rPr>
            <w:fldChar w:fldCharType="separate"/>
          </w:r>
          <w:r>
            <w:rPr>
              <w:rStyle w:val="32"/>
            </w:rPr>
            <w:t>6</w:t>
          </w:r>
          <w:r>
            <w:rPr>
              <w:rStyle w:val="32"/>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pPr>
            <w:rPr>
              <w:rFonts w:hint="default" w:eastAsia="宋体"/>
              <w:lang w:val="en-US" w:eastAsia="zh-CN"/>
            </w:rPr>
          </w:pPr>
          <w:r>
            <w:rPr>
              <w:rFonts w:hint="eastAsia"/>
              <w:lang w:val="en-US" w:eastAsia="zh-CN"/>
            </w:rPr>
            <w:t>牙科医院管理系统</w:t>
          </w:r>
        </w:p>
      </w:tc>
      <w:tc>
        <w:tcPr>
          <w:tcW w:w="3179" w:type="dxa"/>
        </w:tcPr>
        <w:p>
          <w:pPr>
            <w:tabs>
              <w:tab w:val="left" w:pos="1135"/>
            </w:tabs>
            <w:spacing w:before="40"/>
            <w:ind w:right="68"/>
            <w:rPr>
              <w:rFonts w:ascii="Times New Roman"/>
            </w:rPr>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ascii="Times New Roman"/>
            </w:rPr>
            <w:t>系统</w:t>
          </w:r>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测试报告</w:t>
          </w:r>
          <w:r>
            <w:rPr>
              <w:rFonts w:ascii="Times New Roman"/>
            </w:rPr>
            <w:fldChar w:fldCharType="end"/>
          </w:r>
        </w:p>
      </w:tc>
      <w:tc>
        <w:tcPr>
          <w:tcW w:w="3179" w:type="dxa"/>
        </w:tcPr>
        <w:p>
          <w:pPr>
            <w:rPr>
              <w:rFonts w:hint="default" w:ascii="Times New Roman" w:eastAsia="宋体"/>
              <w:lang w:val="en-US" w:eastAsia="zh-CN"/>
            </w:rPr>
          </w:pPr>
          <w:r>
            <w:rPr>
              <w:rFonts w:ascii="Times New Roman"/>
            </w:rPr>
            <w:t xml:space="preserve">  Date:  </w:t>
          </w:r>
          <w:r>
            <w:rPr>
              <w:rFonts w:hint="eastAsia" w:ascii="Times New Roman"/>
              <w:lang w:val="en-US" w:eastAsia="zh-CN"/>
            </w:rPr>
            <w:t>2022/6/17</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55E6FCA"/>
    <w:multiLevelType w:val="multilevel"/>
    <w:tmpl w:val="155E6F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FA8E82"/>
    <w:multiLevelType w:val="singleLevel"/>
    <w:tmpl w:val="4AFA8E82"/>
    <w:lvl w:ilvl="0" w:tentative="0">
      <w:start w:val="1"/>
      <w:numFmt w:val="decimal"/>
      <w:lvlText w:val="%1."/>
      <w:lvlJc w:val="left"/>
      <w:pPr>
        <w:tabs>
          <w:tab w:val="left" w:pos="312"/>
        </w:tabs>
      </w:pPr>
    </w:lvl>
  </w:abstractNum>
  <w:abstractNum w:abstractNumId="3">
    <w:nsid w:val="6FD4631F"/>
    <w:multiLevelType w:val="multilevel"/>
    <w:tmpl w:val="6FD4631F"/>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7BEC716C"/>
    <w:multiLevelType w:val="multilevel"/>
    <w:tmpl w:val="7BEC716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I2Y2RmNTUyOTczOGJhOTliNTg4NWMyMmQ4YTkzNjMifQ=="/>
  </w:docVars>
  <w:rsids>
    <w:rsidRoot w:val="003F4A24"/>
    <w:rsid w:val="00001425"/>
    <w:rsid w:val="00010992"/>
    <w:rsid w:val="0003185B"/>
    <w:rsid w:val="0007478F"/>
    <w:rsid w:val="000B2529"/>
    <w:rsid w:val="000F1651"/>
    <w:rsid w:val="000F7F79"/>
    <w:rsid w:val="00131345"/>
    <w:rsid w:val="00150CCE"/>
    <w:rsid w:val="0016113A"/>
    <w:rsid w:val="00162D65"/>
    <w:rsid w:val="00190CF2"/>
    <w:rsid w:val="001B5163"/>
    <w:rsid w:val="001F2D91"/>
    <w:rsid w:val="002866D0"/>
    <w:rsid w:val="00292D69"/>
    <w:rsid w:val="002E71CC"/>
    <w:rsid w:val="0030153D"/>
    <w:rsid w:val="00307DC6"/>
    <w:rsid w:val="00320074"/>
    <w:rsid w:val="0035274A"/>
    <w:rsid w:val="003A09BF"/>
    <w:rsid w:val="003B6ADF"/>
    <w:rsid w:val="003E7102"/>
    <w:rsid w:val="003F4A24"/>
    <w:rsid w:val="004222F3"/>
    <w:rsid w:val="004B0E53"/>
    <w:rsid w:val="004D536E"/>
    <w:rsid w:val="00555086"/>
    <w:rsid w:val="00562AE3"/>
    <w:rsid w:val="005E7E40"/>
    <w:rsid w:val="0060630B"/>
    <w:rsid w:val="006104D3"/>
    <w:rsid w:val="006128B3"/>
    <w:rsid w:val="00614542"/>
    <w:rsid w:val="00625BB9"/>
    <w:rsid w:val="00661504"/>
    <w:rsid w:val="00676AB9"/>
    <w:rsid w:val="00691C3B"/>
    <w:rsid w:val="006A2737"/>
    <w:rsid w:val="006A64AF"/>
    <w:rsid w:val="006B5D54"/>
    <w:rsid w:val="006F01C1"/>
    <w:rsid w:val="00730752"/>
    <w:rsid w:val="00740123"/>
    <w:rsid w:val="00752A83"/>
    <w:rsid w:val="007614BC"/>
    <w:rsid w:val="00773B16"/>
    <w:rsid w:val="00775C17"/>
    <w:rsid w:val="00776F13"/>
    <w:rsid w:val="007864B8"/>
    <w:rsid w:val="00790B3E"/>
    <w:rsid w:val="007F0A31"/>
    <w:rsid w:val="007F35AF"/>
    <w:rsid w:val="008136A6"/>
    <w:rsid w:val="008273F3"/>
    <w:rsid w:val="00836E8B"/>
    <w:rsid w:val="00844740"/>
    <w:rsid w:val="008A050A"/>
    <w:rsid w:val="008C4A8E"/>
    <w:rsid w:val="008E1AA7"/>
    <w:rsid w:val="00955DC2"/>
    <w:rsid w:val="0095686C"/>
    <w:rsid w:val="009A01E2"/>
    <w:rsid w:val="009A3432"/>
    <w:rsid w:val="009C7261"/>
    <w:rsid w:val="00A07A93"/>
    <w:rsid w:val="00A25C0D"/>
    <w:rsid w:val="00A43755"/>
    <w:rsid w:val="00A6368F"/>
    <w:rsid w:val="00A72FD8"/>
    <w:rsid w:val="00A76715"/>
    <w:rsid w:val="00AB65D6"/>
    <w:rsid w:val="00B01E70"/>
    <w:rsid w:val="00B46746"/>
    <w:rsid w:val="00B4737F"/>
    <w:rsid w:val="00B54364"/>
    <w:rsid w:val="00B90DCB"/>
    <w:rsid w:val="00BC2634"/>
    <w:rsid w:val="00BF11EB"/>
    <w:rsid w:val="00BF6954"/>
    <w:rsid w:val="00C076D8"/>
    <w:rsid w:val="00C11861"/>
    <w:rsid w:val="00C22D91"/>
    <w:rsid w:val="00C5163B"/>
    <w:rsid w:val="00C6379D"/>
    <w:rsid w:val="00C9707C"/>
    <w:rsid w:val="00CB3465"/>
    <w:rsid w:val="00CD0DF7"/>
    <w:rsid w:val="00CD68FD"/>
    <w:rsid w:val="00D24DCF"/>
    <w:rsid w:val="00D36288"/>
    <w:rsid w:val="00D67C01"/>
    <w:rsid w:val="00D71D88"/>
    <w:rsid w:val="00D7790C"/>
    <w:rsid w:val="00D80D6D"/>
    <w:rsid w:val="00D9286B"/>
    <w:rsid w:val="00D949EA"/>
    <w:rsid w:val="00DA2E87"/>
    <w:rsid w:val="00DD7B27"/>
    <w:rsid w:val="00E1457C"/>
    <w:rsid w:val="00E204BB"/>
    <w:rsid w:val="00E36DCD"/>
    <w:rsid w:val="00E672A3"/>
    <w:rsid w:val="00EE5F35"/>
    <w:rsid w:val="00F03B5C"/>
    <w:rsid w:val="00F1061A"/>
    <w:rsid w:val="00F554B7"/>
    <w:rsid w:val="00F907FC"/>
    <w:rsid w:val="00FA1775"/>
    <w:rsid w:val="00FB0255"/>
    <w:rsid w:val="0B6636C2"/>
    <w:rsid w:val="16801192"/>
    <w:rsid w:val="534C7B85"/>
    <w:rsid w:val="5BCD3412"/>
    <w:rsid w:val="5D2F08F6"/>
    <w:rsid w:val="7B4E3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link w:val="54"/>
    <w:qFormat/>
    <w:uiPriority w:val="0"/>
    <w:pPr>
      <w:keepNext/>
      <w:numPr>
        <w:ilvl w:val="0"/>
        <w:numId w:val="1"/>
      </w:numPr>
      <w:spacing w:before="120" w:after="60"/>
      <w:outlineLvl w:val="0"/>
    </w:pPr>
    <w:rPr>
      <w:b/>
      <w:sz w:val="24"/>
    </w:rPr>
  </w:style>
  <w:style w:type="paragraph" w:styleId="3">
    <w:name w:val="heading 2"/>
    <w:basedOn w:val="2"/>
    <w:next w:val="1"/>
    <w:link w:val="55"/>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1">
    <w:name w:val="Default Paragraph Font"/>
    <w:semiHidden/>
    <w:unhideWhenUsed/>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uiPriority w:val="0"/>
  </w:style>
  <w:style w:type="character" w:styleId="33">
    <w:name w:val="FollowedHyperlink"/>
    <w:uiPriority w:val="0"/>
    <w:rPr>
      <w:color w:val="800080"/>
      <w:u w:val="single"/>
    </w:rPr>
  </w:style>
  <w:style w:type="character" w:styleId="34">
    <w:name w:val="Hyperlink"/>
    <w:qFormat/>
    <w:uiPriority w:val="0"/>
    <w:rPr>
      <w:color w:val="0000FF"/>
      <w:u w:val="single"/>
    </w:rPr>
  </w:style>
  <w:style w:type="character" w:styleId="35">
    <w:name w:val="footnote reference"/>
    <w:semiHidden/>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uiPriority w:val="0"/>
    <w:pPr>
      <w:ind w:left="720" w:hanging="432"/>
    </w:pPr>
  </w:style>
  <w:style w:type="paragraph" w:customStyle="1" w:styleId="38">
    <w:name w:val="Bullet2"/>
    <w:basedOn w:val="1"/>
    <w:uiPriority w:val="0"/>
    <w:pPr>
      <w:ind w:left="1440" w:hanging="360"/>
    </w:pPr>
    <w:rPr>
      <w:color w:val="000080"/>
    </w:rPr>
  </w:style>
  <w:style w:type="paragraph" w:customStyle="1" w:styleId="39">
    <w:name w:val="Tabletext"/>
    <w:basedOn w:val="1"/>
    <w:uiPriority w:val="0"/>
    <w:pPr>
      <w:keepLines/>
      <w:spacing w:after="120"/>
    </w:pPr>
  </w:style>
  <w:style w:type="paragraph" w:customStyle="1" w:styleId="40">
    <w:name w:val="Main Title"/>
    <w:basedOn w:val="1"/>
    <w:uiPriority w:val="0"/>
    <w:pPr>
      <w:spacing w:before="480" w:after="60" w:line="240" w:lineRule="auto"/>
      <w:jc w:val="center"/>
    </w:pPr>
    <w:rPr>
      <w:b/>
      <w:kern w:val="28"/>
      <w:sz w:val="32"/>
    </w:rPr>
  </w:style>
  <w:style w:type="paragraph" w:customStyle="1" w:styleId="41">
    <w:name w:val="Paragraph1"/>
    <w:basedOn w:val="1"/>
    <w:uiPriority w:val="0"/>
    <w:pPr>
      <w:spacing w:before="80" w:line="240" w:lineRule="auto"/>
      <w:jc w:val="both"/>
    </w:pPr>
  </w:style>
  <w:style w:type="paragraph" w:customStyle="1" w:styleId="42">
    <w:name w:val="Paragraph3"/>
    <w:basedOn w:val="1"/>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uiPriority w:val="0"/>
    <w:pPr>
      <w:spacing w:after="120"/>
      <w:ind w:left="720"/>
    </w:pPr>
    <w:rPr>
      <w:rFonts w:ascii="Times New Roman"/>
      <w:i/>
      <w:color w:val="0000FF"/>
    </w:rPr>
  </w:style>
  <w:style w:type="character" w:customStyle="1" w:styleId="47">
    <w:name w:val="tw4winMark"/>
    <w:uiPriority w:val="0"/>
    <w:rPr>
      <w:rFonts w:ascii="Courier New" w:hAnsi="Courier New"/>
      <w:vanish/>
      <w:color w:val="800080"/>
      <w:vertAlign w:val="subscript"/>
    </w:rPr>
  </w:style>
  <w:style w:type="character" w:customStyle="1" w:styleId="48">
    <w:name w:val="tw4winInternal"/>
    <w:uiPriority w:val="0"/>
    <w:rPr>
      <w:rFonts w:ascii="Courier New" w:hAnsi="Courier New"/>
      <w:color w:val="FF0000"/>
    </w:rPr>
  </w:style>
  <w:style w:type="character" w:customStyle="1" w:styleId="49">
    <w:name w:val="tw4winError"/>
    <w:uiPriority w:val="0"/>
    <w:rPr>
      <w:rFonts w:ascii="Courier New" w:hAnsi="Courier New"/>
      <w:color w:val="00FF00"/>
      <w:sz w:val="40"/>
    </w:rPr>
  </w:style>
  <w:style w:type="character" w:customStyle="1" w:styleId="50">
    <w:name w:val="tw4winTerm"/>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标题 1 Char"/>
    <w:basedOn w:val="31"/>
    <w:link w:val="2"/>
    <w:uiPriority w:val="0"/>
    <w:rPr>
      <w:rFonts w:ascii="宋体"/>
      <w:b/>
      <w:snapToGrid w:val="0"/>
      <w:sz w:val="24"/>
    </w:rPr>
  </w:style>
  <w:style w:type="character" w:customStyle="1" w:styleId="55">
    <w:name w:val="标题 2 Char"/>
    <w:basedOn w:val="31"/>
    <w:link w:val="3"/>
    <w:uiPriority w:val="0"/>
    <w:rPr>
      <w:rFonts w:ascii="宋体"/>
      <w:b/>
      <w:snapToGrid w:val="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测试报告.dot</Template>
  <Company>&lt;SJTU&gt;</Company>
  <Pages>6</Pages>
  <Words>1793</Words>
  <Characters>1911</Characters>
  <Lines>22</Lines>
  <Paragraphs>6</Paragraphs>
  <TotalTime>847</TotalTime>
  <ScaleCrop>false</ScaleCrop>
  <LinksUpToDate>false</LinksUpToDate>
  <CharactersWithSpaces>1952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2014-07-21T08:17:00Z</dcterms:created>
  <dc:creator>Haibo Yu</dc:creator>
  <cp:lastModifiedBy>李昱翰</cp:lastModifiedBy>
  <dcterms:modified xsi:type="dcterms:W3CDTF">2022-06-18T10:23:52Z</dcterms:modified>
  <dc:subject>&lt;项目名称&gt;</dc:subject>
  <dc:title>测试报告</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BBD21C3665A84C2FB0CF7FE596DC1950</vt:lpwstr>
  </property>
</Properties>
</file>