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42C973" w14:textId="77777777" w:rsidR="001B10ED" w:rsidRDefault="001B10ED"/>
    <w:p w14:paraId="6D36F826" w14:textId="77777777" w:rsidR="001B10ED" w:rsidRPr="00CC48D9" w:rsidRDefault="00C15FBD" w:rsidP="00CC48D9">
      <w:pPr>
        <w:spacing w:line="360" w:lineRule="auto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國立台南大學資訊工程學系</w:t>
      </w:r>
    </w:p>
    <w:p w14:paraId="70DAAC8F" w14:textId="77777777" w:rsidR="001B10ED" w:rsidRPr="00CC48D9" w:rsidRDefault="00177475" w:rsidP="00CC48D9">
      <w:pPr>
        <w:spacing w:after="48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44"/>
          <w:szCs w:val="44"/>
        </w:rPr>
        <w:t>116</w:t>
      </w:r>
      <w:r>
        <w:rPr>
          <w:rFonts w:ascii="Times New Roman" w:hAnsi="Times New Roman" w:cs="Times New Roman"/>
          <w:sz w:val="44"/>
          <w:szCs w:val="44"/>
        </w:rPr>
        <w:t>級畢業專題期中進度報告</w:t>
      </w:r>
    </w:p>
    <w:p w14:paraId="101AD360" w14:textId="77777777" w:rsidR="00C15FBD" w:rsidRPr="005036B1" w:rsidRDefault="00C15FBD" w:rsidP="00CC074A">
      <w:pPr>
        <w:spacing w:after="12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以</w:t>
      </w:r>
      <w:r>
        <w:rPr>
          <w:rFonts w:ascii="Times New Roman" w:hAnsi="Times New Roman" w:cs="Times New Roman"/>
          <w:b/>
          <w:bCs/>
          <w:sz w:val="36"/>
          <w:szCs w:val="36"/>
        </w:rPr>
        <w:t>Slurm-on-Kubernetes</w:t>
      </w:r>
      <w:r>
        <w:rPr>
          <w:rFonts w:ascii="Times New Roman" w:hAnsi="Times New Roman" w:cs="Times New Roman"/>
          <w:b/>
          <w:bCs/>
          <w:sz w:val="36"/>
          <w:szCs w:val="36"/>
        </w:rPr>
        <w:t>為核心之共享</w:t>
      </w:r>
      <w:r>
        <w:rPr>
          <w:rFonts w:ascii="Times New Roman" w:hAnsi="Times New Roman" w:cs="Times New Roman"/>
          <w:b/>
          <w:bCs/>
          <w:sz w:val="36"/>
          <w:szCs w:val="36"/>
        </w:rPr>
        <w:t>GPU AI</w:t>
      </w:r>
      <w:r>
        <w:rPr>
          <w:rFonts w:ascii="Times New Roman" w:hAnsi="Times New Roman" w:cs="Times New Roman"/>
          <w:b/>
          <w:bCs/>
          <w:sz w:val="36"/>
          <w:szCs w:val="36"/>
        </w:rPr>
        <w:t>工作負載彈性排程平台</w:t>
      </w:r>
    </w:p>
    <w:p w14:paraId="702BD33A" w14:textId="77777777" w:rsidR="001B10ED" w:rsidRPr="007239B6" w:rsidRDefault="00000000" w:rsidP="00CC074A">
      <w:pPr>
        <w:spacing w:after="120" w:line="276" w:lineRule="auto"/>
        <w:jc w:val="center"/>
        <w:rPr>
          <w:sz w:val="32"/>
          <w:szCs w:val="32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Elastic Slurm Scheduling on Kubernetes</w:t>
      </w:r>
    </w:p>
    <w:p w14:paraId="5C53519A" w14:textId="77777777" w:rsidR="001B10ED" w:rsidRPr="007239B6" w:rsidRDefault="00000000" w:rsidP="00CC074A">
      <w:pPr>
        <w:spacing w:after="240" w:line="276" w:lineRule="auto"/>
        <w:jc w:val="center"/>
        <w:rPr>
          <w:sz w:val="32"/>
          <w:szCs w:val="32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for Shared GPU AI Workloads</w:t>
      </w:r>
    </w:p>
    <w:p w14:paraId="036E72C4" w14:textId="77777777" w:rsidR="001B10ED" w:rsidRDefault="001B10ED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3F35794F" w14:textId="77777777" w:rsidR="000A7905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017B96B5" w14:textId="77777777" w:rsidR="007239B6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5519"/>
      </w:tblGrid>
      <w:tr w:rsidR="007239B6" w14:paraId="52A34AC3" w14:textId="77777777" w:rsidTr="00B21C62">
        <w:trPr>
          <w:jc w:val="center"/>
        </w:trPr>
        <w:tc>
          <w:tcPr>
            <w:tcW w:w="1701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7D514A68" w14:textId="77777777" w:rsidR="007239B6" w:rsidRPr="007239B6" w:rsidRDefault="007239B6" w:rsidP="00066871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專題方向</w:t>
            </w:r>
          </w:p>
        </w:tc>
        <w:tc>
          <w:tcPr>
            <w:tcW w:w="5519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32A081E0" w14:textId="77777777" w:rsidR="007239B6" w:rsidRPr="007239B6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以深度強化學習進行資源分配與硬體配置</w:t>
            </w:r>
          </w:p>
        </w:tc>
      </w:tr>
      <w:tr w:rsidR="007239B6" w14:paraId="756CFF25" w14:textId="77777777" w:rsidTr="00B21C62">
        <w:trPr>
          <w:jc w:val="center"/>
        </w:trPr>
        <w:tc>
          <w:tcPr>
            <w:tcW w:w="1701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5D77F341" w14:textId="77777777" w:rsidR="007239B6" w:rsidRPr="007239B6" w:rsidRDefault="007239B6" w:rsidP="00066871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組員</w:t>
            </w:r>
          </w:p>
        </w:tc>
        <w:tc>
          <w:tcPr>
            <w:tcW w:w="5519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5DBBEB57" w14:textId="77777777" w:rsidR="007239B6" w:rsidRPr="007239B6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S11259043</w:t>
            </w:r>
            <w:r>
              <w:rPr>
                <w:rFonts w:ascii="Times New Roman" w:hAnsi="Times New Roman" w:cs="Times New Roman" w:hint="eastAsia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Anthropic</w:t>
            </w:r>
          </w:p>
          <w:p w14:paraId="0D404392" w14:textId="77777777" w:rsidR="007239B6" w:rsidRPr="007239B6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S11259033</w:t>
            </w:r>
            <w:r>
              <w:rPr>
                <w:rFonts w:ascii="Times New Roman" w:hAnsi="Times New Roman" w:cs="Times New Roman" w:hint="eastAsia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OpenAI</w:t>
            </w:r>
          </w:p>
        </w:tc>
      </w:tr>
      <w:tr w:rsidR="007239B6" w14:paraId="67330A60" w14:textId="77777777" w:rsidTr="00B21C62">
        <w:trPr>
          <w:jc w:val="center"/>
        </w:trPr>
        <w:tc>
          <w:tcPr>
            <w:tcW w:w="1701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718516BD" w14:textId="77777777" w:rsidR="007239B6" w:rsidRPr="007239B6" w:rsidRDefault="007239B6" w:rsidP="00066871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指導</w:t>
            </w:r>
            <w:r>
              <w:rPr>
                <w:rFonts w:hint="eastAsia"/>
                <w:sz w:val="28"/>
                <w:szCs w:val="28"/>
              </w:rPr>
              <w:t>老師</w:t>
            </w:r>
          </w:p>
        </w:tc>
        <w:tc>
          <w:tcPr>
            <w:tcW w:w="5519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19C64ADF" w14:textId="77777777" w:rsidR="007239B6" w:rsidRPr="007239B6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陳宗禧</w:t>
            </w:r>
            <w:r>
              <w:rPr>
                <w:rFonts w:ascii="Times New Roman" w:hAnsi="Times New Roman" w:cs="Times New Roman" w:hint="eastAsia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 w:hint="eastAsia"/>
                <w:sz w:val="28"/>
                <w:szCs w:val="28"/>
              </w:rPr>
              <w:t>教授</w:t>
            </w:r>
          </w:p>
        </w:tc>
      </w:tr>
    </w:tbl>
    <w:p w14:paraId="2C21FC03" w14:textId="77777777" w:rsidR="007239B6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2ECDD196" w14:textId="77777777" w:rsidR="000A7905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28EE40CF" w14:textId="77777777" w:rsidR="000A7905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57390C74" w14:textId="77777777" w:rsidR="000A7905" w:rsidRDefault="000A7905" w:rsidP="00BC269D">
      <w:pPr>
        <w:spacing w:line="360" w:lineRule="auto"/>
        <w:jc w:val="center"/>
        <w:rPr>
          <w:rFonts w:ascii="Times New Roman" w:hAnsi="Times New Roman" w:cs="Times New Roman"/>
        </w:rPr>
      </w:pPr>
    </w:p>
    <w:p w14:paraId="429FB461" w14:textId="77777777" w:rsidR="007239B6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03D7B8D8" w14:textId="77777777" w:rsidR="00A80B13" w:rsidRPr="00EF4287" w:rsidRDefault="00A80B13" w:rsidP="007239B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 w:hint="eastAsia"/>
          <w:sz w:val="28"/>
          <w:szCs w:val="28"/>
        </w:rPr>
        <w:t>中華民國</w:t>
      </w:r>
      <w:r>
        <w:rPr>
          <w:rFonts w:ascii="Times New Roman" w:hAnsi="Times New Roman" w:cs="Times New Roman" w:hint="eastAsia"/>
          <w:sz w:val="28"/>
          <w:szCs w:val="28"/>
        </w:rPr>
        <w:t xml:space="preserve"> 115 </w:t>
      </w:r>
      <w:r>
        <w:rPr>
          <w:rFonts w:ascii="Times New Roman" w:hAnsi="Times New Roman" w:cs="Times New Roman" w:hint="eastAsia"/>
          <w:sz w:val="28"/>
          <w:szCs w:val="28"/>
        </w:rPr>
        <w:t>年</w:t>
      </w:r>
      <w:r>
        <w:rPr>
          <w:rFonts w:ascii="Times New Roman" w:hAnsi="Times New Roman" w:cs="Times New Roman" w:hint="eastAsia"/>
          <w:sz w:val="28"/>
          <w:szCs w:val="28"/>
        </w:rPr>
        <w:t xml:space="preserve"> 6 </w:t>
      </w:r>
      <w:r>
        <w:rPr>
          <w:rFonts w:ascii="Times New Roman" w:hAnsi="Times New Roman" w:cs="Times New Roman" w:hint="eastAsia"/>
          <w:sz w:val="28"/>
          <w:szCs w:val="28"/>
        </w:rPr>
        <w:t>月</w:t>
      </w:r>
    </w:p>
    <w:p w14:paraId="05DAF483" w14:textId="77777777" w:rsidR="007239B6" w:rsidRPr="005036FB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3BE3085A" w14:textId="77777777" w:rsidR="001B10ED" w:rsidRDefault="001B10ED">
      <w:pPr>
        <w:sectPr w:rsidR="001B10ED">
          <w:pgSz w:w="11906" w:h="16838"/>
          <w:pgMar w:top="1800" w:right="1800" w:bottom="1800" w:left="1800" w:header="708" w:footer="708" w:gutter="0"/>
          <w:pgNumType w:start="1"/>
          <w:cols w:space="720"/>
          <w:docGrid w:linePitch="360"/>
        </w:sectPr>
      </w:pPr>
    </w:p>
    <w:p w14:paraId="0FC43878" w14:textId="77777777" w:rsidR="001B10ED" w:rsidRDefault="00000000">
      <w:pPr>
        <w:pStyle w:val="1"/>
        <w:spacing w:after="160"/>
      </w:pPr>
      <w:bookmarkStart w:id="0" w:name="_Toc231559532"/>
      <w:r>
        <w:lastRenderedPageBreak/>
        <w:t>成果貢獻摘要</w:t>
      </w:r>
      <w:bookmarkEnd w:id="0"/>
    </w:p>
    <w:p w14:paraId="75B709EA" w14:textId="77777777" w:rsidR="001B10ED" w:rsidRDefault="00000000" w:rsidP="007236B1">
      <w:pPr>
        <w:spacing w:line="276" w:lineRule="auto"/>
      </w:pPr>
      <w:r>
        <w:t>本計畫已達成下列重要成果：</w:t>
      </w:r>
    </w:p>
    <w:p w14:paraId="0A044A4D" w14:textId="77777777" w:rsidR="00744724" w:rsidRDefault="00744724"/>
    <w:p w14:paraId="61A31BDA" w14:textId="77777777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t>建立可實際運</w:t>
      </w:r>
      <w:r>
        <w:rPr>
          <w:rFonts w:ascii="Times New Roman" w:hAnsi="Times New Roman" w:cs="Times New Roman"/>
        </w:rPr>
        <w:t>作之共享</w:t>
      </w:r>
      <w:r>
        <w:rPr>
          <w:rFonts w:ascii="Times New Roman" w:hAnsi="Times New Roman" w:cs="Times New Roman"/>
        </w:rPr>
        <w:t>GPU AI</w:t>
      </w:r>
      <w:r>
        <w:rPr>
          <w:rFonts w:ascii="Times New Roman" w:hAnsi="Times New Roman" w:cs="Times New Roman"/>
        </w:rPr>
        <w:t>工作負載彈性排程平台，整合</w:t>
      </w:r>
      <w:r>
        <w:rPr>
          <w:rFonts w:ascii="Times New Roman" w:hAnsi="Times New Roman" w:cs="Times New Roman"/>
        </w:rPr>
        <w:t>Slurm</w:t>
      </w:r>
      <w:r>
        <w:rPr>
          <w:rFonts w:ascii="Times New Roman" w:hAnsi="Times New Roman" w:cs="Times New Roman"/>
        </w:rPr>
        <w:t>批次排程與</w:t>
      </w:r>
      <w:r>
        <w:rPr>
          <w:rFonts w:ascii="Times New Roman" w:hAnsi="Times New Roman" w:cs="Times New Roman"/>
        </w:rPr>
        <w:t>Kubernetes</w:t>
      </w:r>
      <w:r>
        <w:rPr>
          <w:rFonts w:ascii="Times New Roman" w:hAnsi="Times New Roman" w:cs="Times New Roman"/>
        </w:rPr>
        <w:t>容器管理。</w:t>
      </w:r>
    </w:p>
    <w:p w14:paraId="497056A8" w14:textId="77777777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實現</w:t>
      </w:r>
      <w:r>
        <w:rPr>
          <w:rFonts w:ascii="Times New Roman" w:hAnsi="Times New Roman" w:cs="Times New Roman"/>
        </w:rPr>
        <w:t>CPU/GPU</w:t>
      </w:r>
      <w:r>
        <w:rPr>
          <w:rFonts w:ascii="Times New Roman" w:hAnsi="Times New Roman" w:cs="Times New Roman"/>
        </w:rPr>
        <w:t>計算節點自動彈性擴縮，依工作佇列長度動態啟停節點，有效降低硬體閒置浪費。</w:t>
      </w:r>
    </w:p>
    <w:p w14:paraId="75B94A69" w14:textId="77777777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完成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資源切分機制</w:t>
      </w:r>
      <w:r>
        <w:rPr>
          <w:rFonts w:ascii="Times New Roman" w:hAnsi="Times New Roman" w:cs="Times New Roman" w:hint="eastAsia"/>
        </w:rPr>
        <w:t>MPS</w:t>
      </w:r>
      <w:r>
        <w:rPr>
          <w:rFonts w:ascii="Times New Roman" w:hAnsi="Times New Roman" w:cs="Times New Roman"/>
        </w:rPr>
        <w:t>，支援多個小型工作共享同一張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，提升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使用效率。</w:t>
      </w:r>
    </w:p>
    <w:p w14:paraId="6068A71D" w14:textId="77777777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實現風險敏感分佈式深度強化學習排程（</w:t>
      </w:r>
      <w:r>
        <w:rPr>
          <w:rFonts w:ascii="Times New Roman" w:hAnsi="Times New Roman" w:cs="Times New Roman"/>
        </w:rPr>
        <w:t>Distributional SAC</w:t>
      </w:r>
      <w:r>
        <w:rPr>
          <w:rFonts w:ascii="Times New Roman" w:hAnsi="Times New Roman" w:cs="Times New Roman"/>
        </w:rPr>
        <w:t>），模型可在真實系統中參與工作優先順序與資源放置決策。</w:t>
      </w:r>
    </w:p>
    <w:p w14:paraId="29DFDEE0" w14:textId="77777777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建立系統監控與視覺化介面，即時呈現工作佇列、節點狀態、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使用率及模型決策資訊。</w:t>
      </w:r>
    </w:p>
    <w:p w14:paraId="0C75FAF7" w14:textId="77777777" w:rsidR="001B10ED" w:rsidRDefault="00000000" w:rsidP="007236B1">
      <w:pPr>
        <w:pStyle w:val="a4"/>
        <w:numPr>
          <w:ilvl w:val="0"/>
          <w:numId w:val="5"/>
        </w:numPr>
        <w:spacing w:line="276" w:lineRule="auto"/>
        <w:jc w:val="both"/>
      </w:pPr>
      <w:r>
        <w:rPr>
          <w:rFonts w:ascii="Times New Roman" w:hAnsi="Times New Roman" w:cs="Times New Roman"/>
        </w:rPr>
        <w:t>完成平台穩定性修正（節點狀態同步、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資源描述一致性），並通過實機驗證</w:t>
      </w:r>
      <w:r>
        <w:t>。</w:t>
      </w:r>
    </w:p>
    <w:p w14:paraId="25298310" w14:textId="77777777" w:rsidR="001B10ED" w:rsidRDefault="00000000">
      <w:r>
        <w:br w:type="page"/>
      </w:r>
    </w:p>
    <w:p w14:paraId="4495D288" w14:textId="77777777" w:rsidR="001B10ED" w:rsidRDefault="00000000">
      <w:pPr>
        <w:pStyle w:val="1"/>
        <w:spacing w:after="160"/>
      </w:pPr>
      <w:bookmarkStart w:id="1" w:name="_Toc231559533"/>
      <w:r>
        <w:lastRenderedPageBreak/>
        <w:t>摘要</w:t>
      </w:r>
      <w:bookmarkEnd w:id="1"/>
    </w:p>
    <w:p w14:paraId="42BA7D74" w14:textId="77777777" w:rsidR="001B10ED" w:rsidRPr="00131ADE" w:rsidRDefault="00000000" w:rsidP="007059B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本計畫開發一套以</w:t>
      </w:r>
      <w:r>
        <w:rPr>
          <w:rFonts w:ascii="Times New Roman" w:hAnsi="Times New Roman" w:cs="Times New Roman"/>
        </w:rPr>
        <w:t>Slurm-on-Kubernetes</w:t>
      </w:r>
      <w:r>
        <w:rPr>
          <w:rFonts w:ascii="Times New Roman" w:hAnsi="Times New Roman" w:cs="Times New Roman"/>
        </w:rPr>
        <w:t>為核心之共享</w:t>
      </w:r>
      <w:r>
        <w:rPr>
          <w:rFonts w:ascii="Times New Roman" w:hAnsi="Times New Roman" w:cs="Times New Roman"/>
        </w:rPr>
        <w:t>GPU AI</w:t>
      </w:r>
      <w:r>
        <w:rPr>
          <w:rFonts w:ascii="Times New Roman" w:hAnsi="Times New Roman" w:cs="Times New Roman"/>
        </w:rPr>
        <w:t>工作負載彈性排程平台，旨在解決研究室共享主機環境中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利用率不足及資源閒置等問題。</w:t>
      </w:r>
    </w:p>
    <w:p w14:paraId="076BA103" w14:textId="77777777" w:rsidR="001B10ED" w:rsidRPr="00B221D2" w:rsidRDefault="001B10ED" w:rsidP="007059BB">
      <w:pPr>
        <w:spacing w:line="276" w:lineRule="auto"/>
        <w:jc w:val="both"/>
        <w:rPr>
          <w:rFonts w:ascii="Times New Roman" w:hAnsi="Times New Roman" w:cs="Times New Roman"/>
        </w:rPr>
      </w:pPr>
    </w:p>
    <w:p w14:paraId="470CA9B6" w14:textId="77777777" w:rsidR="001B10ED" w:rsidRPr="00131ADE" w:rsidRDefault="00000000" w:rsidP="007059B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系統結合批次工作排程與彈性資源管理，使用者可以熟悉的方式提交工作，系統則在背後自動完成節點啟動、工作排序、</w:t>
      </w:r>
      <w:r>
        <w:rPr>
          <w:rFonts w:ascii="Times New Roman" w:hAnsi="Times New Roman" w:cs="Times New Roman"/>
        </w:rPr>
        <w:t xml:space="preserve">GPU </w:t>
      </w:r>
      <w:r>
        <w:rPr>
          <w:rFonts w:ascii="Times New Roman" w:hAnsi="Times New Roman" w:cs="Times New Roman"/>
        </w:rPr>
        <w:t>切分分配與執行監控。在智慧決策層面，本計畫採用</w:t>
      </w:r>
      <w:r>
        <w:rPr>
          <w:rFonts w:ascii="Times New Roman" w:hAnsi="Times New Roman" w:cs="Times New Roman"/>
        </w:rPr>
        <w:t>Distributional Soft Actor-Critic</w:t>
      </w:r>
      <w:r>
        <w:rPr>
          <w:rFonts w:ascii="Times New Roman" w:hAnsi="Times New Roman" w:cs="Times New Roman"/>
        </w:rPr>
        <w:t>（</w:t>
      </w:r>
      <w:r>
        <w:rPr>
          <w:rFonts w:ascii="Times New Roman" w:hAnsi="Times New Roman" w:cs="Times New Roman"/>
        </w:rPr>
        <w:t>DSAC</w:t>
      </w:r>
      <w:r>
        <w:rPr>
          <w:rFonts w:ascii="Times New Roman" w:hAnsi="Times New Roman" w:cs="Times New Roman"/>
        </w:rPr>
        <w:t>）強化學習方法，使模型學習每個排程決策可能造成的結果分布，並加入風險敏感判斷，偏向選擇在壞情況下也較穩定的資源配置方案。</w:t>
      </w:r>
    </w:p>
    <w:p w14:paraId="4BD778BE" w14:textId="77777777" w:rsidR="001B10ED" w:rsidRPr="00131ADE" w:rsidRDefault="001B10ED" w:rsidP="007059BB">
      <w:pPr>
        <w:spacing w:line="276" w:lineRule="auto"/>
        <w:jc w:val="both"/>
        <w:rPr>
          <w:rFonts w:ascii="Times New Roman" w:hAnsi="Times New Roman" w:cs="Times New Roman"/>
        </w:rPr>
      </w:pPr>
    </w:p>
    <w:p w14:paraId="243FF1C2" w14:textId="77777777" w:rsidR="001B10ED" w:rsidRPr="00131ADE" w:rsidRDefault="00000000" w:rsidP="007059B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目前系統已完成主要功能建置並通過實機驗證，包含：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資源切分、節點彈性擴縮、智慧排程模型上線、工作追蹤與監控介面。後續工作將聚焦於改善模擬訓練環境貼近真實系統、擴充多台主機協同決策能力，以及進行更完整的效能對照實驗。</w:t>
      </w:r>
    </w:p>
    <w:p w14:paraId="442A660F" w14:textId="77777777" w:rsidR="001B10ED" w:rsidRDefault="001B10ED"/>
    <w:p w14:paraId="299A2B56" w14:textId="77777777" w:rsidR="001B10ED" w:rsidRDefault="00000000" w:rsidP="007059BB">
      <w:pPr>
        <w:jc w:val="both"/>
      </w:pPr>
      <w:r>
        <w:rPr>
          <w:b/>
          <w:bCs/>
        </w:rPr>
        <w:t>關鍵詞：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資源排程、</w:t>
      </w:r>
      <w:r>
        <w:rPr>
          <w:rFonts w:ascii="Times New Roman" w:hAnsi="Times New Roman" w:cs="Times New Roman"/>
        </w:rPr>
        <w:t>Kubernetes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>Slurm</w:t>
      </w:r>
      <w:r>
        <w:rPr>
          <w:rFonts w:ascii="Times New Roman" w:hAnsi="Times New Roman" w:cs="Times New Roman"/>
        </w:rPr>
        <w:t>、深度強化學習、</w:t>
      </w:r>
      <w:r>
        <w:rPr>
          <w:rFonts w:ascii="Times New Roman" w:hAnsi="Times New Roman" w:cs="Times New Roman"/>
        </w:rPr>
        <w:t>Distributional SAC</w:t>
      </w:r>
      <w:r>
        <w:rPr>
          <w:rFonts w:ascii="Times New Roman" w:hAnsi="Times New Roman" w:cs="Times New Roman"/>
        </w:rPr>
        <w:t>、彈性擴縮</w:t>
      </w:r>
    </w:p>
    <w:p w14:paraId="1A7D4C93" w14:textId="77777777" w:rsidR="001B10ED" w:rsidRDefault="00000000">
      <w:r>
        <w:br w:type="page"/>
      </w:r>
    </w:p>
    <w:p w14:paraId="53EF5E12" w14:textId="77777777" w:rsidR="001B10ED" w:rsidRDefault="00000000">
      <w:pPr>
        <w:pStyle w:val="1"/>
        <w:spacing w:after="160"/>
      </w:pPr>
      <w:bookmarkStart w:id="2" w:name="_Toc231559534"/>
      <w:r>
        <w:lastRenderedPageBreak/>
        <w:t>目錄</w:t>
      </w:r>
      <w:bookmarkEnd w:id="2"/>
    </w:p>
    <w:sdt>
      <w:sdtPr>
        <w:rPr>
          <w:rFonts w:ascii="Times New Roman" w:hAnsi="Times New Roman" w:cs="Times New Roman"/>
        </w:rPr>
        <w:id w:val="-302231887"/>
      </w:sdtPr>
      <w:sdtContent>
        <w:p w14:paraId="20F8BAFF" w14:textId="5C4420FC" w:rsidR="00E95A2F" w:rsidRPr="003723D7" w:rsidRDefault="00000000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>TOC \h \o "1-3"</w:instrText>
          </w:r>
          <w:r>
            <w:rPr>
              <w:rFonts w:ascii="Times New Roman" w:hAnsi="Times New Roman" w:cs="Times New Roman"/>
            </w:rPr>
            <w:fldChar w:fldCharType="separate"/>
          </w:r>
          <w:hyperlink w:anchor="_Toc231559532" w:history="1">
            <w:r w:rsidR="00E95A2F">
              <w:rPr>
                <w:rStyle w:val="a5"/>
                <w:rFonts w:ascii="Times New Roman" w:hAnsi="Times New Roman" w:cs="Times New Roman"/>
                <w:noProof/>
              </w:rPr>
              <w:t>成果貢獻摘要</w:t>
            </w:r>
            <w:r w:rsidR="00E95A2F">
              <w:rPr>
                <w:rFonts w:ascii="Times New Roman" w:hAnsi="Times New Roman" w:cs="Times New Roman"/>
                <w:noProof/>
              </w:rPr>
              <w:tab/>
            </w:r>
            <w:r w:rsidR="00E95A2F">
              <w:rPr>
                <w:rFonts w:ascii="Times New Roman" w:hAnsi="Times New Roman" w:cs="Times New Roman"/>
                <w:noProof/>
              </w:rPr>
              <w:fldChar w:fldCharType="begin"/>
            </w:r>
            <w:r w:rsidR="00E95A2F">
              <w:rPr>
                <w:rFonts w:ascii="Times New Roman" w:hAnsi="Times New Roman" w:cs="Times New Roman"/>
                <w:noProof/>
              </w:rPr>
              <w:instrText xml:space="preserve"> PAGEREF _Toc231559532 \h </w:instrText>
            </w:r>
            <w:r w:rsidR="00E95A2F">
              <w:rPr>
                <w:rFonts w:ascii="Times New Roman" w:hAnsi="Times New Roman" w:cs="Times New Roman"/>
                <w:noProof/>
              </w:rPr>
            </w:r>
            <w:r w:rsidR="00E95A2F">
              <w:rPr>
                <w:rFonts w:ascii="Times New Roman" w:hAnsi="Times New Roman" w:cs="Times New Roman"/>
                <w:noProof/>
              </w:rPr>
              <w:fldChar w:fldCharType="separate"/>
            </w:r>
            <w:r w:rsidR="00A933A6">
              <w:rPr>
                <w:rFonts w:ascii="Times New Roman" w:hAnsi="Times New Roman" w:cs="Times New Roman"/>
                <w:noProof/>
              </w:rPr>
              <w:t>I</w:t>
            </w:r>
            <w:r w:rsidR="00E95A2F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12A960B" w14:textId="6A025B31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3" w:history="1">
            <w:r>
              <w:rPr>
                <w:rStyle w:val="a5"/>
                <w:rFonts w:ascii="Times New Roman" w:hAnsi="Times New Roman" w:cs="Times New Roman"/>
                <w:noProof/>
              </w:rPr>
              <w:t>摘要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_Toc231559533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A933A6">
              <w:rPr>
                <w:rFonts w:ascii="Times New Roman" w:hAnsi="Times New Roman" w:cs="Times New Roman"/>
                <w:noProof/>
              </w:rPr>
              <w:t>II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9CAC976" w14:textId="52E5B5EA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4" w:history="1">
            <w:r>
              <w:rPr>
                <w:rStyle w:val="a5"/>
                <w:rFonts w:ascii="Times New Roman" w:hAnsi="Times New Roman" w:cs="Times New Roman"/>
                <w:noProof/>
              </w:rPr>
              <w:t>目錄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_Toc231559534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A933A6">
              <w:rPr>
                <w:rFonts w:ascii="Times New Roman" w:hAnsi="Times New Roman" w:cs="Times New Roman"/>
                <w:noProof/>
              </w:rPr>
              <w:t>III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39F86D0" w14:textId="542A4904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5" w:history="1">
            <w:r>
              <w:rPr>
                <w:rStyle w:val="a5"/>
                <w:rFonts w:ascii="Times New Roman" w:hAnsi="Times New Roman" w:cs="Times New Roman"/>
                <w:noProof/>
              </w:rPr>
              <w:t>第一章　前言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_Toc231559535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A933A6">
              <w:rPr>
                <w:rFonts w:ascii="Times New Roman" w:hAnsi="Times New Roman" w:cs="Times New Roman"/>
                <w:noProof/>
              </w:rPr>
              <w:t>1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A03C1CA" w14:textId="3258E497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6" w:history="1">
            <w:r>
              <w:rPr>
                <w:rStyle w:val="a5"/>
                <w:rFonts w:ascii="Times New Roman" w:hAnsi="Times New Roman" w:cs="Times New Roman"/>
                <w:noProof/>
              </w:rPr>
              <w:t>1.1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研究背景與動機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_Toc231559536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A933A6">
              <w:rPr>
                <w:rFonts w:ascii="Times New Roman" w:hAnsi="Times New Roman" w:cs="Times New Roman"/>
                <w:noProof/>
              </w:rPr>
              <w:t>1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D2E2F42" w14:textId="7F9650B6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7" w:history="1">
            <w:r>
              <w:rPr>
                <w:rStyle w:val="a5"/>
                <w:rFonts w:ascii="Times New Roman" w:hAnsi="Times New Roman" w:cs="Times New Roman"/>
                <w:noProof/>
              </w:rPr>
              <w:t>第二章　研究目的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_Toc231559537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A933A6">
              <w:rPr>
                <w:rFonts w:ascii="Times New Roman" w:hAnsi="Times New Roman" w:cs="Times New Roman"/>
                <w:noProof/>
              </w:rPr>
              <w:t>2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FD7DEC1" w14:textId="49169AD4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8" w:history="1">
            <w:r>
              <w:rPr>
                <w:rStyle w:val="a5"/>
                <w:rFonts w:ascii="Times New Roman" w:hAnsi="Times New Roman" w:cs="Times New Roman"/>
                <w:noProof/>
              </w:rPr>
              <w:t>第三章　文獻探討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_Toc231559538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A933A6">
              <w:rPr>
                <w:rFonts w:ascii="Times New Roman" w:hAnsi="Times New Roman" w:cs="Times New Roman"/>
                <w:noProof/>
              </w:rPr>
              <w:t>3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7895B9E" w14:textId="13AF4311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9" w:history="1">
            <w:r>
              <w:rPr>
                <w:rStyle w:val="a5"/>
                <w:rFonts w:ascii="Times New Roman" w:hAnsi="Times New Roman" w:cs="Times New Roman"/>
                <w:noProof/>
              </w:rPr>
              <w:t>3.1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高效能運算排程器（</w:t>
            </w:r>
            <w:r>
              <w:rPr>
                <w:rStyle w:val="a5"/>
                <w:rFonts w:ascii="Times New Roman" w:hAnsi="Times New Roman" w:cs="Times New Roman"/>
                <w:noProof/>
              </w:rPr>
              <w:t>Slurm</w:t>
            </w:r>
            <w:r>
              <w:rPr>
                <w:rStyle w:val="a5"/>
                <w:rFonts w:ascii="Times New Roman" w:hAnsi="Times New Roman" w:cs="Times New Roman"/>
                <w:noProof/>
              </w:rPr>
              <w:t>）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_Toc231559539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A933A6">
              <w:rPr>
                <w:rFonts w:ascii="Times New Roman" w:hAnsi="Times New Roman" w:cs="Times New Roman"/>
                <w:noProof/>
              </w:rPr>
              <w:t>3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B8C9D82" w14:textId="0C55683B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0" w:history="1">
            <w:r>
              <w:rPr>
                <w:rStyle w:val="a5"/>
                <w:rFonts w:ascii="Times New Roman" w:hAnsi="Times New Roman" w:cs="Times New Roman"/>
                <w:noProof/>
              </w:rPr>
              <w:t>3.2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容器化與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 Kubernetes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_Toc231559540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A933A6">
              <w:rPr>
                <w:rFonts w:ascii="Times New Roman" w:hAnsi="Times New Roman" w:cs="Times New Roman"/>
                <w:noProof/>
              </w:rPr>
              <w:t>3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C834749" w14:textId="78E28B7C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1" w:history="1">
            <w:r>
              <w:rPr>
                <w:rStyle w:val="a5"/>
                <w:rFonts w:ascii="Times New Roman" w:hAnsi="Times New Roman" w:cs="Times New Roman"/>
                <w:noProof/>
              </w:rPr>
              <w:t>3.3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GPU </w:t>
            </w:r>
            <w:r>
              <w:rPr>
                <w:rStyle w:val="a5"/>
                <w:rFonts w:ascii="Times New Roman" w:hAnsi="Times New Roman" w:cs="Times New Roman"/>
                <w:noProof/>
              </w:rPr>
              <w:t>資源共享技術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_Toc231559541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A933A6">
              <w:rPr>
                <w:rFonts w:ascii="Times New Roman" w:hAnsi="Times New Roman" w:cs="Times New Roman"/>
                <w:noProof/>
              </w:rPr>
              <w:t>3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352AB29" w14:textId="06CF5A1E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2" w:history="1">
            <w:r>
              <w:rPr>
                <w:rStyle w:val="a5"/>
                <w:rFonts w:ascii="Times New Roman" w:hAnsi="Times New Roman" w:cs="Times New Roman"/>
                <w:noProof/>
              </w:rPr>
              <w:t>3.4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深度強化學習於資源排程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_Toc231559542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A933A6">
              <w:rPr>
                <w:rFonts w:ascii="Times New Roman" w:hAnsi="Times New Roman" w:cs="Times New Roman"/>
                <w:noProof/>
              </w:rPr>
              <w:t>3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57D3675" w14:textId="14D1C859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3" w:history="1">
            <w:r>
              <w:rPr>
                <w:rStyle w:val="a5"/>
                <w:rFonts w:ascii="Times New Roman" w:hAnsi="Times New Roman" w:cs="Times New Roman"/>
                <w:noProof/>
              </w:rPr>
              <w:t>第四章　研究方法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_Toc231559543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A933A6">
              <w:rPr>
                <w:rFonts w:ascii="Times New Roman" w:hAnsi="Times New Roman" w:cs="Times New Roman"/>
                <w:noProof/>
              </w:rPr>
              <w:t>5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F9F1C4A" w14:textId="43B6B3F7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4" w:history="1">
            <w:r>
              <w:rPr>
                <w:rStyle w:val="a5"/>
                <w:rFonts w:ascii="Times New Roman" w:hAnsi="Times New Roman" w:cs="Times New Roman"/>
                <w:noProof/>
              </w:rPr>
              <w:t>4.1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系統整體架構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_Toc231559544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A933A6">
              <w:rPr>
                <w:rFonts w:ascii="Times New Roman" w:hAnsi="Times New Roman" w:cs="Times New Roman"/>
                <w:noProof/>
              </w:rPr>
              <w:t>5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60D3166" w14:textId="7B5CF595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5" w:history="1">
            <w:r>
              <w:rPr>
                <w:rStyle w:val="a5"/>
                <w:rFonts w:ascii="Times New Roman" w:hAnsi="Times New Roman" w:cs="Times New Roman"/>
                <w:noProof/>
              </w:rPr>
              <w:t>4.2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排程與資源分配流程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_Toc231559545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A933A6">
              <w:rPr>
                <w:rFonts w:ascii="Times New Roman" w:hAnsi="Times New Roman" w:cs="Times New Roman"/>
                <w:noProof/>
              </w:rPr>
              <w:t>5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32D132F" w14:textId="797BBB48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6" w:history="1">
            <w:r>
              <w:rPr>
                <w:rStyle w:val="a5"/>
                <w:rFonts w:ascii="Times New Roman" w:hAnsi="Times New Roman" w:cs="Times New Roman"/>
                <w:noProof/>
              </w:rPr>
              <w:t>4.2.1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基本排程規則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_Toc231559546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A933A6">
              <w:rPr>
                <w:rFonts w:ascii="Times New Roman" w:hAnsi="Times New Roman" w:cs="Times New Roman"/>
                <w:noProof/>
              </w:rPr>
              <w:t>5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345D91A" w14:textId="385D8DDC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7" w:history="1">
            <w:r>
              <w:rPr>
                <w:rStyle w:val="a5"/>
                <w:rFonts w:ascii="Times New Roman" w:hAnsi="Times New Roman" w:cs="Times New Roman"/>
                <w:noProof/>
              </w:rPr>
              <w:t>4.2.2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智慧決策模型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_Toc231559547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A933A6">
              <w:rPr>
                <w:rFonts w:ascii="Times New Roman" w:hAnsi="Times New Roman" w:cs="Times New Roman"/>
                <w:noProof/>
              </w:rPr>
              <w:t>6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9A68AFE" w14:textId="4D19CFBF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8" w:history="1">
            <w:r>
              <w:rPr>
                <w:rStyle w:val="a5"/>
                <w:rFonts w:ascii="Times New Roman" w:hAnsi="Times New Roman" w:cs="Times New Roman"/>
                <w:noProof/>
              </w:rPr>
              <w:t>4.2.3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指定資源配置機制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_Toc231559548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A933A6">
              <w:rPr>
                <w:rFonts w:ascii="Times New Roman" w:hAnsi="Times New Roman" w:cs="Times New Roman"/>
                <w:noProof/>
              </w:rPr>
              <w:t>6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52F163B" w14:textId="2755D436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9" w:history="1">
            <w:r>
              <w:rPr>
                <w:rStyle w:val="a5"/>
                <w:rFonts w:ascii="Times New Roman" w:hAnsi="Times New Roman" w:cs="Times New Roman"/>
                <w:noProof/>
              </w:rPr>
              <w:t>4.3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GPU </w:t>
            </w:r>
            <w:r>
              <w:rPr>
                <w:rStyle w:val="a5"/>
                <w:rFonts w:ascii="Times New Roman" w:hAnsi="Times New Roman" w:cs="Times New Roman"/>
                <w:noProof/>
              </w:rPr>
              <w:t>資源共享方法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_Toc231559549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A933A6">
              <w:rPr>
                <w:rFonts w:ascii="Times New Roman" w:hAnsi="Times New Roman" w:cs="Times New Roman"/>
                <w:noProof/>
              </w:rPr>
              <w:t>6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A7494BF" w14:textId="785EE712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0" w:history="1">
            <w:r>
              <w:rPr>
                <w:rStyle w:val="a5"/>
                <w:rFonts w:ascii="Times New Roman" w:hAnsi="Times New Roman" w:cs="Times New Roman"/>
                <w:noProof/>
              </w:rPr>
              <w:t>4.4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模型訓練與評估方法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_Toc231559550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A933A6">
              <w:rPr>
                <w:rFonts w:ascii="Times New Roman" w:hAnsi="Times New Roman" w:cs="Times New Roman"/>
                <w:noProof/>
              </w:rPr>
              <w:t>6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57B4FE1" w14:textId="2F999C4F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1" w:history="1">
            <w:r>
              <w:rPr>
                <w:rStyle w:val="a5"/>
                <w:rFonts w:ascii="Times New Roman" w:hAnsi="Times New Roman" w:cs="Times New Roman"/>
                <w:noProof/>
              </w:rPr>
              <w:t>第五章　結果與討論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_Toc231559551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A933A6">
              <w:rPr>
                <w:rFonts w:ascii="Times New Roman" w:hAnsi="Times New Roman" w:cs="Times New Roman"/>
                <w:noProof/>
              </w:rPr>
              <w:t>8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6B46B8B" w14:textId="44C25CB1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2" w:history="1">
            <w:r>
              <w:rPr>
                <w:rStyle w:val="a5"/>
                <w:rFonts w:ascii="Times New Roman" w:hAnsi="Times New Roman" w:cs="Times New Roman"/>
                <w:noProof/>
              </w:rPr>
              <w:t>5.1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目前完成項目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_Toc231559552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A933A6">
              <w:rPr>
                <w:rFonts w:ascii="Times New Roman" w:hAnsi="Times New Roman" w:cs="Times New Roman"/>
                <w:noProof/>
              </w:rPr>
              <w:t>8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28E7044" w14:textId="6CD06DA6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3" w:history="1">
            <w:r>
              <w:rPr>
                <w:rStyle w:val="a5"/>
                <w:rFonts w:ascii="Times New Roman" w:hAnsi="Times New Roman" w:cs="Times New Roman"/>
                <w:noProof/>
              </w:rPr>
              <w:t>5.1.1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平台建置與操作流程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_Toc231559553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A933A6">
              <w:rPr>
                <w:rFonts w:ascii="Times New Roman" w:hAnsi="Times New Roman" w:cs="Times New Roman"/>
                <w:noProof/>
              </w:rPr>
              <w:t>8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D75A018" w14:textId="366FEDF2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4" w:history="1">
            <w:r>
              <w:rPr>
                <w:rStyle w:val="a5"/>
                <w:rFonts w:ascii="Times New Roman" w:hAnsi="Times New Roman" w:cs="Times New Roman"/>
                <w:noProof/>
              </w:rPr>
              <w:t>5.1.2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智慧排程已可在真實系統中運作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_Toc231559554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A933A6">
              <w:rPr>
                <w:rFonts w:ascii="Times New Roman" w:hAnsi="Times New Roman" w:cs="Times New Roman"/>
                <w:noProof/>
              </w:rPr>
              <w:t>8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48B85D2" w14:textId="77661016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5" w:history="1">
            <w:r>
              <w:rPr>
                <w:rStyle w:val="a5"/>
                <w:rFonts w:ascii="Times New Roman" w:hAnsi="Times New Roman" w:cs="Times New Roman"/>
                <w:noProof/>
              </w:rPr>
              <w:t>5.1.3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模型已可初步參與資源放置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_Toc231559555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A933A6">
              <w:rPr>
                <w:rFonts w:ascii="Times New Roman" w:hAnsi="Times New Roman" w:cs="Times New Roman"/>
                <w:noProof/>
              </w:rPr>
              <w:t>8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7999F9B" w14:textId="6365C57B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6" w:history="1">
            <w:r>
              <w:rPr>
                <w:rStyle w:val="a5"/>
                <w:rFonts w:ascii="Times New Roman" w:hAnsi="Times New Roman" w:cs="Times New Roman"/>
                <w:noProof/>
              </w:rPr>
              <w:t>5.1.4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監控與展示介面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_Toc231559556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A933A6">
              <w:rPr>
                <w:rFonts w:ascii="Times New Roman" w:hAnsi="Times New Roman" w:cs="Times New Roman"/>
                <w:noProof/>
              </w:rPr>
              <w:t>8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B8CE0BE" w14:textId="43361376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7" w:history="1">
            <w:r>
              <w:rPr>
                <w:rStyle w:val="a5"/>
                <w:rFonts w:ascii="Times New Roman" w:hAnsi="Times New Roman" w:cs="Times New Roman"/>
                <w:noProof/>
              </w:rPr>
              <w:t>5.2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實驗結果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_Toc231559557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A933A6">
              <w:rPr>
                <w:rFonts w:ascii="Times New Roman" w:hAnsi="Times New Roman" w:cs="Times New Roman"/>
                <w:noProof/>
              </w:rPr>
              <w:t>9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6968DEC" w14:textId="5E6C4796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8" w:history="1">
            <w:r>
              <w:rPr>
                <w:rStyle w:val="a5"/>
                <w:rFonts w:ascii="Times New Roman" w:hAnsi="Times New Roman" w:cs="Times New Roman"/>
                <w:noProof/>
              </w:rPr>
              <w:t>5.3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結論與建議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_Toc231559558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A933A6">
              <w:rPr>
                <w:rFonts w:ascii="Times New Roman" w:hAnsi="Times New Roman" w:cs="Times New Roman"/>
                <w:noProof/>
              </w:rPr>
              <w:t>11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8CF79B7" w14:textId="4206AF5A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9" w:history="1">
            <w:r>
              <w:rPr>
                <w:rStyle w:val="a5"/>
                <w:rFonts w:ascii="Times New Roman" w:hAnsi="Times New Roman" w:cs="Times New Roman"/>
                <w:noProof/>
              </w:rPr>
              <w:t>5.4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執行計畫過程遇到之困難與阻礙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_Toc231559559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A933A6">
              <w:rPr>
                <w:rFonts w:ascii="Times New Roman" w:hAnsi="Times New Roman" w:cs="Times New Roman"/>
                <w:noProof/>
              </w:rPr>
              <w:t>11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A7D394C" w14:textId="34DA7394" w:rsidR="00E95A2F" w:rsidRPr="003723D7" w:rsidRDefault="00E95A2F" w:rsidP="00E25EBE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60" w:history="1">
            <w:r>
              <w:rPr>
                <w:rStyle w:val="a5"/>
                <w:rFonts w:ascii="Times New Roman" w:hAnsi="Times New Roman" w:cs="Times New Roman"/>
                <w:noProof/>
              </w:rPr>
              <w:t>5.4.1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節點回收後狀態不一致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_Toc231559560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A933A6">
              <w:rPr>
                <w:rFonts w:ascii="Times New Roman" w:hAnsi="Times New Roman" w:cs="Times New Roman"/>
                <w:noProof/>
              </w:rPr>
              <w:t>11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10BEDF5" w14:textId="3D1F244F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62" w:history="1">
            <w:r>
              <w:rPr>
                <w:rStyle w:val="a5"/>
                <w:rFonts w:ascii="Times New Roman" w:hAnsi="Times New Roman" w:cs="Times New Roman"/>
                <w:noProof/>
              </w:rPr>
              <w:t>5.4.2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智慧模型效果尚未超越基本規則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_Toc231559562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A933A6">
              <w:rPr>
                <w:rFonts w:ascii="Times New Roman" w:hAnsi="Times New Roman" w:cs="Times New Roman"/>
                <w:noProof/>
              </w:rPr>
              <w:t>12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1B47F36" w14:textId="73CDB8FA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63" w:history="1">
            <w:r>
              <w:rPr>
                <w:rStyle w:val="a5"/>
                <w:rFonts w:ascii="Times New Roman" w:hAnsi="Times New Roman" w:cs="Times New Roman"/>
                <w:noProof/>
              </w:rPr>
              <w:t>參考文獻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_Toc231559563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A933A6">
              <w:rPr>
                <w:rFonts w:ascii="Times New Roman" w:hAnsi="Times New Roman" w:cs="Times New Roman"/>
                <w:noProof/>
              </w:rPr>
              <w:t>13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480FEBA" w14:textId="0B541A01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64" w:history="1">
            <w:r>
              <w:rPr>
                <w:rStyle w:val="a5"/>
                <w:rFonts w:ascii="Times New Roman" w:hAnsi="Times New Roman" w:cs="Times New Roman"/>
                <w:noProof/>
              </w:rPr>
              <w:t>附錄：建議插圖清單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_Toc231559564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A933A6">
              <w:rPr>
                <w:rFonts w:ascii="Times New Roman" w:hAnsi="Times New Roman" w:cs="Times New Roman"/>
                <w:noProof/>
              </w:rPr>
              <w:t>15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3B903AD" w14:textId="77777777" w:rsidR="001B10ED" w:rsidRDefault="00000000">
          <w:r>
            <w:rPr>
              <w:rFonts w:ascii="Times New Roman" w:hAnsi="Times New Roman" w:cs="Times New Roman"/>
            </w:rPr>
            <w:fldChar w:fldCharType="end"/>
          </w:r>
        </w:p>
      </w:sdtContent>
    </w:sdt>
    <w:p w14:paraId="1BCF0973" w14:textId="77777777" w:rsidR="001B10ED" w:rsidRDefault="00000000">
      <w:r>
        <w:br w:type="page"/>
      </w:r>
    </w:p>
    <w:p w14:paraId="70AA2F28" w14:textId="77777777" w:rsidR="001B10ED" w:rsidRDefault="001B10ED">
      <w:pPr>
        <w:sectPr w:rsidR="001B10ED">
          <w:footerReference w:type="default" r:id="rId8"/>
          <w:pgSz w:w="11906" w:h="16838"/>
          <w:pgMar w:top="1800" w:right="1800" w:bottom="1800" w:left="1800" w:header="708" w:footer="708" w:gutter="0"/>
          <w:pgNumType w:fmt="upperRoman" w:start="1"/>
          <w:cols w:space="720"/>
          <w:docGrid w:linePitch="360"/>
        </w:sectPr>
      </w:pPr>
    </w:p>
    <w:p w14:paraId="4BDFFC14" w14:textId="77777777" w:rsidR="001B10ED" w:rsidRDefault="00000000" w:rsidP="00D61723">
      <w:pPr>
        <w:pStyle w:val="1"/>
        <w:spacing w:after="160"/>
        <w:jc w:val="center"/>
      </w:pPr>
      <w:bookmarkStart w:id="3" w:name="_Toc231559535"/>
      <w:r>
        <w:lastRenderedPageBreak/>
        <w:t>第一章　前言</w:t>
      </w:r>
      <w:bookmarkEnd w:id="3"/>
    </w:p>
    <w:p w14:paraId="6AD6707E" w14:textId="77777777" w:rsidR="001B10ED" w:rsidRDefault="00000000">
      <w:pPr>
        <w:pStyle w:val="2"/>
        <w:spacing w:after="160"/>
      </w:pPr>
      <w:bookmarkStart w:id="4" w:name="_Toc231559536"/>
      <w:r>
        <w:rPr>
          <w:rFonts w:ascii="Times New Roman" w:hAnsi="Times New Roman" w:cs="Times New Roman"/>
        </w:rPr>
        <w:t>1.1</w:t>
      </w:r>
      <w:r>
        <w:t xml:space="preserve">　研究背景與動機</w:t>
      </w:r>
      <w:bookmarkEnd w:id="4"/>
    </w:p>
    <w:p w14:paraId="3FA67AD3" w14:textId="77777777" w:rsidR="001B10ED" w:rsidRDefault="00000000" w:rsidP="008A129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近年來，人工智慧研究越來越依賴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進行訓練、推論與資料處理。然而在一般研究室的共享主機環境中，常常面臨以下困境：</w:t>
      </w:r>
    </w:p>
    <w:p w14:paraId="70C2BD9A" w14:textId="77777777" w:rsidR="001B10ED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一張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只給一個工作使用，實際利用率不高。</w:t>
      </w:r>
    </w:p>
    <w:p w14:paraId="79F0ABB0" w14:textId="77777777" w:rsidR="001B10ED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多位使用者同時使用同一台機器時，容易互相干擾，缺乏公平的排隊與分配方式。</w:t>
      </w:r>
    </w:p>
    <w:p w14:paraId="20F76AC3" w14:textId="77777777" w:rsidR="001B10ED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長時間工作若中途被中斷，往往造成時間浪費。</w:t>
      </w:r>
    </w:p>
    <w:p w14:paraId="4EC77D00" w14:textId="77777777" w:rsidR="001B10ED" w:rsidRPr="00DA0C31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沒有工作時，系統仍然維持大量資源待命，造成硬體閒置。</w:t>
      </w:r>
    </w:p>
    <w:p w14:paraId="561351C0" w14:textId="77777777" w:rsidR="001B10ED" w:rsidRPr="00F74068" w:rsidRDefault="001B10ED" w:rsidP="008A1290">
      <w:pPr>
        <w:spacing w:line="276" w:lineRule="auto"/>
        <w:rPr>
          <w:rFonts w:ascii="Times New Roman" w:hAnsi="Times New Roman" w:cs="Times New Roman"/>
        </w:rPr>
      </w:pPr>
    </w:p>
    <w:p w14:paraId="3E340A0B" w14:textId="77777777" w:rsidR="001B10ED" w:rsidRPr="00F74068" w:rsidRDefault="00000000" w:rsidP="008A129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目前常見的系統大多只擅長其中一件事。容器平台</w:t>
      </w:r>
      <w:r>
        <w:rPr>
          <w:rFonts w:ascii="Times New Roman" w:hAnsi="Times New Roman" w:cs="Times New Roman" w:hint="eastAsia"/>
        </w:rPr>
        <w:t>如</w:t>
      </w:r>
      <w:r>
        <w:rPr>
          <w:rFonts w:ascii="Times New Roman" w:hAnsi="Times New Roman" w:cs="Times New Roman" w:hint="eastAsia"/>
        </w:rPr>
        <w:t>Kubernetes</w:t>
      </w:r>
      <w:r>
        <w:rPr>
          <w:rFonts w:ascii="Times New Roman" w:hAnsi="Times New Roman" w:cs="Times New Roman"/>
        </w:rPr>
        <w:t>擅長自動啟動與回收資源，但對研究工作常見的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分配、批次排程與多使用者管理支援較弱；相對地，傳統高效能運算排程器</w:t>
      </w:r>
      <w:r>
        <w:rPr>
          <w:rFonts w:ascii="Times New Roman" w:hAnsi="Times New Roman" w:cs="Times New Roman" w:hint="eastAsia"/>
        </w:rPr>
        <w:t>Slurm</w:t>
      </w:r>
      <w:r>
        <w:rPr>
          <w:rFonts w:ascii="Times New Roman" w:hAnsi="Times New Roman" w:cs="Times New Roman"/>
        </w:rPr>
        <w:t>雖擅長管理工作佇列與硬體資源，但對彈性擴縮與雲端式管理不夠方便。</w:t>
      </w:r>
    </w:p>
    <w:p w14:paraId="6D7212EC" w14:textId="77777777" w:rsidR="001B10ED" w:rsidRPr="00F74068" w:rsidRDefault="001B10ED" w:rsidP="008A1290">
      <w:pPr>
        <w:spacing w:line="276" w:lineRule="auto"/>
        <w:rPr>
          <w:rFonts w:ascii="Times New Roman" w:hAnsi="Times New Roman" w:cs="Times New Roman"/>
        </w:rPr>
      </w:pPr>
    </w:p>
    <w:p w14:paraId="4C4CDA26" w14:textId="77777777" w:rsidR="001B10ED" w:rsidRPr="00F74068" w:rsidRDefault="00000000" w:rsidP="008A129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因此，本計畫希望結合兩者優點，建立一套既能保有研究者熟悉的工作提交流程，又能做到動態分配</w:t>
      </w:r>
      <w:r>
        <w:rPr>
          <w:rFonts w:ascii="Times New Roman" w:hAnsi="Times New Roman" w:cs="Times New Roman"/>
        </w:rPr>
        <w:t>CPU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與儲存資源的系統。進一步地，我們也希望導入機器學習方法，讓系統可以根據目前</w:t>
      </w:r>
      <w:r>
        <w:rPr>
          <w:rFonts w:ascii="Times New Roman" w:hAnsi="Times New Roman" w:cs="Times New Roman" w:hint="eastAsia"/>
        </w:rPr>
        <w:t>工作</w:t>
      </w:r>
      <w:r>
        <w:rPr>
          <w:rFonts w:ascii="Times New Roman" w:hAnsi="Times New Roman" w:cs="Times New Roman"/>
        </w:rPr>
        <w:t>佇列狀態與硬體使用情形，自動做出更合理的資源分配決策。</w:t>
      </w:r>
    </w:p>
    <w:p w14:paraId="3B59CBBB" w14:textId="77777777" w:rsidR="001B10ED" w:rsidRDefault="00000000">
      <w:r>
        <w:br w:type="page"/>
      </w:r>
    </w:p>
    <w:p w14:paraId="7EE99C4C" w14:textId="77777777" w:rsidR="001B10ED" w:rsidRDefault="00000000" w:rsidP="00D61723">
      <w:pPr>
        <w:pStyle w:val="1"/>
        <w:spacing w:after="160"/>
        <w:jc w:val="center"/>
      </w:pPr>
      <w:bookmarkStart w:id="5" w:name="_Toc231559537"/>
      <w:r>
        <w:lastRenderedPageBreak/>
        <w:t>第二章　研究目的</w:t>
      </w:r>
      <w:bookmarkEnd w:id="5"/>
    </w:p>
    <w:p w14:paraId="631E07DE" w14:textId="77777777" w:rsidR="001B10ED" w:rsidRDefault="00000000" w:rsidP="001461EF">
      <w:pPr>
        <w:spacing w:line="276" w:lineRule="auto"/>
      </w:pPr>
      <w:r>
        <w:t>本計畫主要探討以下幾個問題：</w:t>
      </w:r>
    </w:p>
    <w:p w14:paraId="1220BE05" w14:textId="77777777" w:rsidR="0059112E" w:rsidRDefault="0059112E"/>
    <w:p w14:paraId="0D268EA6" w14:textId="77777777" w:rsidR="001B10ED" w:rsidRPr="0059112E" w:rsidRDefault="00000000" w:rsidP="001C52BB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如何在容器化叢集上建立一套適合研究工作的排程平台。</w:t>
      </w:r>
    </w:p>
    <w:p w14:paraId="1B3B3F10" w14:textId="77777777" w:rsidR="0059112E" w:rsidRPr="0059112E" w:rsidRDefault="00000000" w:rsidP="001C52BB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如何根據工作數量，自動增加或減少</w:t>
      </w:r>
      <w:r>
        <w:rPr>
          <w:rFonts w:ascii="Times New Roman" w:hAnsi="Times New Roman" w:cs="Times New Roman"/>
        </w:rPr>
        <w:t xml:space="preserve"> CPU </w:t>
      </w:r>
      <w:r>
        <w:rPr>
          <w:rFonts w:ascii="Times New Roman" w:hAnsi="Times New Roman" w:cs="Times New Roman"/>
        </w:rPr>
        <w:t>與</w:t>
      </w:r>
      <w:r>
        <w:rPr>
          <w:rFonts w:ascii="Times New Roman" w:hAnsi="Times New Roman" w:cs="Times New Roman"/>
        </w:rPr>
        <w:t xml:space="preserve"> GPU </w:t>
      </w:r>
      <w:r>
        <w:rPr>
          <w:rFonts w:ascii="Times New Roman" w:hAnsi="Times New Roman" w:cs="Times New Roman"/>
        </w:rPr>
        <w:t>計算節點。</w:t>
      </w:r>
    </w:p>
    <w:p w14:paraId="4AEF0A99" w14:textId="77777777" w:rsidR="0059112E" w:rsidRPr="0059112E" w:rsidRDefault="00000000" w:rsidP="001C52BB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如何讓多個較小的</w:t>
      </w:r>
      <w:r>
        <w:rPr>
          <w:rFonts w:ascii="Times New Roman" w:hAnsi="Times New Roman" w:cs="Times New Roman"/>
        </w:rPr>
        <w:t xml:space="preserve"> GPU </w:t>
      </w:r>
      <w:r>
        <w:rPr>
          <w:rFonts w:ascii="Times New Roman" w:hAnsi="Times New Roman" w:cs="Times New Roman"/>
        </w:rPr>
        <w:t>工作共享同一張顯示卡，以提升使用效率。</w:t>
      </w:r>
    </w:p>
    <w:p w14:paraId="4F767BDA" w14:textId="77777777" w:rsidR="0059112E" w:rsidRPr="0059112E" w:rsidRDefault="00000000" w:rsidP="001C52BB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如何利用深度強化學習模型，協助系統決定哪些工作應優先執行，以及應使用哪些硬體資源。</w:t>
      </w:r>
    </w:p>
    <w:p w14:paraId="0F7A4618" w14:textId="77777777" w:rsidR="0059112E" w:rsidRPr="0059112E" w:rsidRDefault="00000000" w:rsidP="001C52BB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如何在模型判斷不可靠時，讓系統自動回到較穩定的基本排程方式。</w:t>
      </w:r>
    </w:p>
    <w:p w14:paraId="60DFCFC6" w14:textId="77777777" w:rsidR="001B10ED" w:rsidRPr="0059112E" w:rsidRDefault="00000000" w:rsidP="001C52BB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如何把整個系統的決策過程、資源變化與工作執行情況清楚地呈現出來。</w:t>
      </w:r>
    </w:p>
    <w:p w14:paraId="0532BC98" w14:textId="77777777" w:rsidR="001B10ED" w:rsidRDefault="00000000">
      <w:r>
        <w:br w:type="page"/>
      </w:r>
    </w:p>
    <w:p w14:paraId="0679C8A5" w14:textId="77777777" w:rsidR="001B10ED" w:rsidRDefault="00000000" w:rsidP="00D61723">
      <w:pPr>
        <w:pStyle w:val="1"/>
        <w:spacing w:after="160"/>
        <w:jc w:val="center"/>
      </w:pPr>
      <w:bookmarkStart w:id="6" w:name="_Toc231559538"/>
      <w:r>
        <w:lastRenderedPageBreak/>
        <w:t>第三章　文獻探討</w:t>
      </w:r>
      <w:bookmarkEnd w:id="6"/>
    </w:p>
    <w:p w14:paraId="091328FA" w14:textId="77777777" w:rsidR="001B10ED" w:rsidRPr="004B3B6C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7" w:name="_Toc231559539"/>
      <w:r>
        <w:rPr>
          <w:rFonts w:ascii="Times New Roman" w:hAnsi="Times New Roman" w:cs="Times New Roman"/>
        </w:rPr>
        <w:t>3.1</w:t>
      </w:r>
      <w:r>
        <w:rPr>
          <w:rFonts w:ascii="Times New Roman" w:hAnsi="Times New Roman" w:cs="Times New Roman"/>
        </w:rPr>
        <w:t xml:space="preserve">　高效能運算排程器（</w:t>
      </w:r>
      <w:r>
        <w:rPr>
          <w:rFonts w:ascii="Times New Roman" w:hAnsi="Times New Roman" w:cs="Times New Roman"/>
        </w:rPr>
        <w:t>Slurm</w:t>
      </w:r>
      <w:r>
        <w:rPr>
          <w:rFonts w:ascii="Times New Roman" w:hAnsi="Times New Roman" w:cs="Times New Roman"/>
        </w:rPr>
        <w:t>）</w:t>
      </w:r>
      <w:bookmarkEnd w:id="7"/>
    </w:p>
    <w:p w14:paraId="3F17B9CA" w14:textId="77777777" w:rsidR="001B10ED" w:rsidRPr="0033470E" w:rsidRDefault="00AD27B4" w:rsidP="008419AF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 xml:space="preserve">Slurm Workload Manager </w:t>
      </w:r>
      <w:r>
        <w:rPr>
          <w:rFonts w:ascii="Times New Roman" w:hAnsi="Times New Roman" w:cs="Times New Roman"/>
        </w:rPr>
        <w:t>是目前高效能運算（</w:t>
      </w:r>
      <w:r>
        <w:rPr>
          <w:rFonts w:ascii="Times New Roman" w:hAnsi="Times New Roman" w:cs="Times New Roman"/>
        </w:rPr>
        <w:t>HPC</w:t>
      </w:r>
      <w:r>
        <w:rPr>
          <w:rFonts w:ascii="Times New Roman" w:hAnsi="Times New Roman" w:cs="Times New Roman"/>
        </w:rPr>
        <w:t>）叢集最廣泛使用的工作排程系統之一。它提供完整的工作提交、佇列管理、資源限額與帳務管理功能，並支援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資源分配。其以「節點」為基礎的資源模型非常適合研究工作環境，且已有廣泛的使用者社群與文件支援。然而</w:t>
      </w:r>
      <w:r>
        <w:rPr>
          <w:rFonts w:ascii="Times New Roman" w:hAnsi="Times New Roman" w:cs="Times New Roman"/>
        </w:rPr>
        <w:t>Slurm</w:t>
      </w:r>
      <w:r>
        <w:rPr>
          <w:rFonts w:ascii="Times New Roman" w:hAnsi="Times New Roman" w:cs="Times New Roman"/>
        </w:rPr>
        <w:t>原生設計以固定實體節點為主，對彈性擴縮與容器化整合的支援相對有限。</w:t>
      </w:r>
    </w:p>
    <w:p w14:paraId="0C3F525A" w14:textId="780977ED" w:rsidR="001B10ED" w:rsidRPr="004B3B6C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8" w:name="_Toc231559540"/>
      <w:r>
        <w:rPr>
          <w:rFonts w:ascii="Times New Roman" w:hAnsi="Times New Roman" w:cs="Times New Roman"/>
        </w:rPr>
        <w:t>3.2</w:t>
      </w:r>
      <w:r>
        <w:rPr>
          <w:rFonts w:ascii="Times New Roman" w:hAnsi="Times New Roman" w:cs="Times New Roman"/>
        </w:rPr>
        <w:t xml:space="preserve">　容器化與</w:t>
      </w:r>
      <w:r>
        <w:rPr>
          <w:rFonts w:ascii="Times New Roman" w:hAnsi="Times New Roman" w:cs="Times New Roman"/>
        </w:rPr>
        <w:t>Kubernetes</w:t>
      </w:r>
      <w:bookmarkEnd w:id="8"/>
    </w:p>
    <w:p w14:paraId="7447039C" w14:textId="77777777" w:rsidR="001B10ED" w:rsidRPr="0033470E" w:rsidRDefault="00AD27B4" w:rsidP="008419AF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>Kubernetes</w:t>
      </w:r>
      <w:r>
        <w:rPr>
          <w:rFonts w:ascii="Times New Roman" w:hAnsi="Times New Roman" w:cs="Times New Roman"/>
        </w:rPr>
        <w:t>是目前最主流的容器編排平台，能夠自動管理容器的部署、擴縮與健康監控。</w:t>
      </w:r>
      <w:r>
        <w:rPr>
          <w:rFonts w:ascii="Times New Roman" w:hAnsi="Times New Roman" w:cs="Times New Roman"/>
        </w:rPr>
        <w:t xml:space="preserve">Kubernetes </w:t>
      </w:r>
      <w:r>
        <w:rPr>
          <w:rFonts w:ascii="Times New Roman" w:hAnsi="Times New Roman" w:cs="Times New Roman"/>
        </w:rPr>
        <w:t>的</w:t>
      </w:r>
      <w:r>
        <w:rPr>
          <w:rFonts w:ascii="Times New Roman" w:hAnsi="Times New Roman" w:cs="Times New Roman"/>
        </w:rPr>
        <w:t>Cluster Autoscaler</w:t>
      </w:r>
      <w:r>
        <w:rPr>
          <w:rFonts w:ascii="Times New Roman" w:hAnsi="Times New Roman" w:cs="Times New Roman"/>
        </w:rPr>
        <w:t>可根據工作負載自動增減節點，非常適合需要彈性資源的場景。然而</w:t>
      </w:r>
      <w:r>
        <w:rPr>
          <w:rFonts w:ascii="Times New Roman" w:hAnsi="Times New Roman" w:cs="Times New Roman"/>
        </w:rPr>
        <w:t>Kubernetes</w:t>
      </w:r>
      <w:r>
        <w:rPr>
          <w:rFonts w:ascii="Times New Roman" w:hAnsi="Times New Roman" w:cs="Times New Roman"/>
        </w:rPr>
        <w:t>原生的排程器</w:t>
      </w:r>
      <w:r>
        <w:rPr>
          <w:rFonts w:ascii="Times New Roman" w:hAnsi="Times New Roman" w:cs="Times New Roman"/>
        </w:rPr>
        <w:t xml:space="preserve"> (kube-scheduler) </w:t>
      </w:r>
      <w:r>
        <w:rPr>
          <w:rFonts w:ascii="Times New Roman" w:hAnsi="Times New Roman" w:cs="Times New Roman"/>
        </w:rPr>
        <w:t>以服務導向設計為主，對批次工作、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共享與研究工作特有的排程需求支援不足。因此有多項研究嘗試將</w:t>
      </w:r>
      <w:r>
        <w:rPr>
          <w:rFonts w:ascii="Times New Roman" w:hAnsi="Times New Roman" w:cs="Times New Roman"/>
        </w:rPr>
        <w:t>Slurm</w:t>
      </w:r>
      <w:r>
        <w:rPr>
          <w:rFonts w:ascii="Times New Roman" w:hAnsi="Times New Roman" w:cs="Times New Roman"/>
        </w:rPr>
        <w:t>與</w:t>
      </w:r>
      <w:r>
        <w:rPr>
          <w:rFonts w:ascii="Times New Roman" w:hAnsi="Times New Roman" w:cs="Times New Roman"/>
        </w:rPr>
        <w:t>Kubernetes</w:t>
      </w:r>
      <w:r>
        <w:rPr>
          <w:rFonts w:ascii="Times New Roman" w:hAnsi="Times New Roman" w:cs="Times New Roman"/>
        </w:rPr>
        <w:t>整合，以結合兩者優點。</w:t>
      </w:r>
    </w:p>
    <w:p w14:paraId="63626B5C" w14:textId="77777777" w:rsidR="001B10ED" w:rsidRPr="0033470E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9" w:name="_Toc231559541"/>
      <w:r>
        <w:rPr>
          <w:rFonts w:ascii="Times New Roman" w:hAnsi="Times New Roman" w:cs="Times New Roman"/>
        </w:rPr>
        <w:t>3.3</w:t>
      </w:r>
      <w:r>
        <w:rPr>
          <w:rFonts w:ascii="Times New Roman" w:hAnsi="Times New Roman" w:cs="Times New Roman"/>
        </w:rPr>
        <w:t xml:space="preserve">　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資源共享技術</w:t>
      </w:r>
      <w:bookmarkEnd w:id="9"/>
    </w:p>
    <w:p w14:paraId="51BD93A5" w14:textId="57D28EBC" w:rsidR="001B10ED" w:rsidRPr="0033470E" w:rsidRDefault="00AD27B4" w:rsidP="0033470E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>NVIDIA</w:t>
      </w:r>
      <w:r>
        <w:rPr>
          <w:rFonts w:ascii="Times New Roman" w:hAnsi="Times New Roman" w:cs="Times New Roman"/>
        </w:rPr>
        <w:t>提供多種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資源共享技術，包括</w:t>
      </w:r>
      <w:r>
        <w:rPr>
          <w:rFonts w:ascii="Times New Roman" w:hAnsi="Times New Roman" w:cs="Times New Roman"/>
        </w:rPr>
        <w:t>Multi-Process Service</w:t>
      </w:r>
      <w:r>
        <w:rPr>
          <w:rFonts w:ascii="Times New Roman" w:hAnsi="Times New Roman" w:cs="Times New Roman" w:hint="eastAsia"/>
        </w:rPr>
        <w:t xml:space="preserve"> (</w:t>
      </w:r>
      <w:r>
        <w:rPr>
          <w:rFonts w:ascii="Times New Roman" w:hAnsi="Times New Roman" w:cs="Times New Roman"/>
        </w:rPr>
        <w:t>MPS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>Multi-Instance GPU</w:t>
      </w:r>
      <w:r>
        <w:rPr>
          <w:rFonts w:ascii="Times New Roman" w:hAnsi="Times New Roman" w:cs="Times New Roman" w:hint="eastAsia"/>
        </w:rPr>
        <w:t xml:space="preserve"> (</w:t>
      </w:r>
      <w:r>
        <w:rPr>
          <w:rFonts w:ascii="Times New Roman" w:hAnsi="Times New Roman" w:cs="Times New Roman"/>
        </w:rPr>
        <w:t>MIG</w:t>
      </w:r>
      <w:r>
        <w:rPr>
          <w:rFonts w:ascii="Times New Roman" w:hAnsi="Times New Roman" w:cs="Times New Roman" w:hint="eastAsia"/>
        </w:rPr>
        <w:t xml:space="preserve">) </w:t>
      </w:r>
      <w:r>
        <w:rPr>
          <w:rFonts w:ascii="Times New Roman" w:hAnsi="Times New Roman" w:cs="Times New Roman"/>
        </w:rPr>
        <w:t>以及</w:t>
      </w:r>
      <w:r>
        <w:rPr>
          <w:rFonts w:ascii="Times New Roman" w:hAnsi="Times New Roman" w:cs="Times New Roman"/>
        </w:rPr>
        <w:t xml:space="preserve"> Time-Slicing</w:t>
      </w:r>
      <w:r>
        <w:rPr>
          <w:rFonts w:ascii="Times New Roman" w:hAnsi="Times New Roman" w:cs="Times New Roman"/>
        </w:rPr>
        <w:t>。</w:t>
      </w:r>
      <w:r>
        <w:rPr>
          <w:rFonts w:ascii="Times New Roman" w:hAnsi="Times New Roman" w:cs="Times New Roman"/>
        </w:rPr>
        <w:t>MPS</w:t>
      </w:r>
      <w:r>
        <w:rPr>
          <w:rFonts w:ascii="Times New Roman" w:hAnsi="Times New Roman" w:cs="Times New Roman"/>
        </w:rPr>
        <w:t>允許多個</w:t>
      </w:r>
      <w:r>
        <w:rPr>
          <w:rFonts w:ascii="Times New Roman" w:hAnsi="Times New Roman" w:cs="Times New Roman"/>
        </w:rPr>
        <w:t>CUDA</w:t>
      </w:r>
      <w:r>
        <w:rPr>
          <w:rFonts w:ascii="Times New Roman" w:hAnsi="Times New Roman" w:cs="Times New Roman"/>
        </w:rPr>
        <w:t>程序同時共享一張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的運算資源；</w:t>
      </w:r>
      <w:r>
        <w:rPr>
          <w:rFonts w:ascii="Times New Roman" w:hAnsi="Times New Roman" w:cs="Times New Roman"/>
        </w:rPr>
        <w:t>MIG</w:t>
      </w:r>
      <w:r>
        <w:rPr>
          <w:rFonts w:ascii="Times New Roman" w:hAnsi="Times New Roman" w:cs="Times New Roman"/>
        </w:rPr>
        <w:t>則在硬體層面將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切分成獨立的分區，提供更強的隔離性。本系統目前採用基於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資源切分的方式，讓多個較小的工作共享同一張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，以提升整體使用效率。</w:t>
      </w:r>
    </w:p>
    <w:p w14:paraId="70D5F801" w14:textId="77777777" w:rsidR="001B10ED" w:rsidRPr="003F15A4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0" w:name="_Toc231559542"/>
      <w:r>
        <w:rPr>
          <w:rFonts w:ascii="Times New Roman" w:hAnsi="Times New Roman" w:cs="Times New Roman"/>
        </w:rPr>
        <w:t>3.4</w:t>
      </w:r>
      <w:r>
        <w:rPr>
          <w:rFonts w:ascii="Times New Roman" w:hAnsi="Times New Roman" w:cs="Times New Roman"/>
        </w:rPr>
        <w:t xml:space="preserve">　深度強化學習於資源排程</w:t>
      </w:r>
      <w:bookmarkEnd w:id="10"/>
    </w:p>
    <w:p w14:paraId="5B98411D" w14:textId="0DB5EE76" w:rsidR="00621D24" w:rsidRDefault="00AD27B4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>近年來已有多項研究將深度強化學習應用於資源排程問題，包括資料中心工作排程、雲端資源分配等。然而多數工作採用期望值導向</w:t>
      </w:r>
      <w:r>
        <w:rPr>
          <w:rFonts w:ascii="Times New Roman" w:hAnsi="Times New Roman" w:cs="Times New Roman"/>
        </w:rPr>
        <w:t xml:space="preserve"> (expectation-based) </w:t>
      </w:r>
      <w:r>
        <w:rPr>
          <w:rFonts w:ascii="Times New Roman" w:hAnsi="Times New Roman" w:cs="Times New Roman"/>
        </w:rPr>
        <w:t>的獎勵函數，僅最佳化平均表現，忽略了不確定情境下的風險。</w:t>
      </w:r>
      <w:r>
        <w:rPr>
          <w:rFonts w:ascii="Times New Roman" w:eastAsia="Times New Roman" w:hAnsi="Times New Roman" w:cs="Times New Roman"/>
          <w:b/>
          <w:bCs/>
        </w:rPr>
        <w:t>Ma et al.</w:t>
      </w:r>
      <w:r>
        <w:rPr>
          <w:rFonts w:asciiTheme="minorEastAsia" w:eastAsiaTheme="minorEastAsia" w:hAnsiTheme="minorEastAsia" w:cs="Times New Roman" w:hint="eastAsia"/>
          <w:b/>
          <w:bCs/>
        </w:rPr>
        <w:t xml:space="preserve"> </w:t>
      </w:r>
      <w:r>
        <w:rPr>
          <w:rFonts w:ascii="Times New Roman" w:hAnsi="Times New Roman" w:cs="Times New Roman"/>
        </w:rPr>
        <w:t>提出的</w:t>
      </w:r>
      <w:r>
        <w:rPr>
          <w:rFonts w:ascii="Times New Roman" w:hAnsi="Times New Roman" w:cs="Times New Roman"/>
        </w:rPr>
        <w:t xml:space="preserve">Distributional Soft Actor-Critic (DSAC) </w:t>
      </w:r>
      <w:r>
        <w:rPr>
          <w:rFonts w:ascii="Times New Roman" w:hAnsi="Times New Roman" w:cs="Times New Roman"/>
        </w:rPr>
        <w:t>透過分佈式</w:t>
      </w:r>
      <w:r>
        <w:rPr>
          <w:rFonts w:ascii="Times New Roman" w:hAnsi="Times New Roman" w:cs="Times New Roman"/>
        </w:rPr>
        <w:t>critic</w:t>
      </w:r>
      <w:r>
        <w:rPr>
          <w:rFonts w:ascii="Times New Roman" w:hAnsi="Times New Roman" w:cs="Times New Roman"/>
        </w:rPr>
        <w:t>估計每個動作的回報分布，並結合</w:t>
      </w:r>
      <w:r>
        <w:rPr>
          <w:rFonts w:ascii="Times New Roman" w:hAnsi="Times New Roman" w:cs="Times New Roman"/>
        </w:rPr>
        <w:t>Soft Actor-Critic</w:t>
      </w:r>
      <w:r>
        <w:rPr>
          <w:rFonts w:ascii="Times New Roman" w:hAnsi="Times New Roman" w:cs="Times New Roman"/>
        </w:rPr>
        <w:t>的最大熵探索框架</w:t>
      </w:r>
      <w:r w:rsidR="006C79EC">
        <w:rPr>
          <w:rFonts w:ascii="Times New Roman" w:hAnsi="Times New Roman" w:cs="Times New Roman" w:hint="eastAsia"/>
        </w:rPr>
        <w:t>來</w:t>
      </w:r>
      <w:r>
        <w:rPr>
          <w:rFonts w:ascii="Times New Roman" w:hAnsi="Times New Roman" w:cs="Times New Roman"/>
        </w:rPr>
        <w:t>實現風險敏感決策。相較於僅看平均值的方法，</w:t>
      </w:r>
      <w:r>
        <w:rPr>
          <w:rFonts w:ascii="Times New Roman" w:hAnsi="Times New Roman" w:cs="Times New Roman"/>
        </w:rPr>
        <w:t>DSAC</w:t>
      </w:r>
      <w:r>
        <w:rPr>
          <w:rFonts w:ascii="Times New Roman" w:hAnsi="Times New Roman" w:cs="Times New Roman"/>
        </w:rPr>
        <w:t>能夠同時考量好情況與壞情況，根據風險偏好做出更穩健的選擇，非常適合共享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平台等對穩定性有較高要求的場景。</w:t>
      </w:r>
    </w:p>
    <w:p w14:paraId="7B06CE06" w14:textId="3E0B3A62" w:rsidR="00542628" w:rsidRDefault="00621D24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>本專題將此一風險敏感分布式</w:t>
      </w:r>
      <w:r>
        <w:rPr>
          <w:rFonts w:ascii="Times New Roman" w:hAnsi="Times New Roman" w:cs="Times New Roman"/>
        </w:rPr>
        <w:t xml:space="preserve"> Soft Actor-Critic</w:t>
      </w:r>
      <w:r>
        <w:rPr>
          <w:rFonts w:ascii="Times New Roman" w:hAnsi="Times New Roman" w:cs="Times New Roman"/>
        </w:rPr>
        <w:t>（以下簡稱</w:t>
      </w:r>
      <w:r>
        <w:rPr>
          <w:rFonts w:ascii="Times New Roman" w:hAnsi="Times New Roman" w:cs="Times New Roman"/>
        </w:rPr>
        <w:t xml:space="preserve"> RDSAC</w:t>
      </w:r>
      <w:r>
        <w:rPr>
          <w:rFonts w:ascii="Times New Roman" w:hAnsi="Times New Roman" w:cs="Times New Roman"/>
        </w:rPr>
        <w:t>）作為核心排程演算法。我們把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工作排程建模為馬可夫決策過程</w:t>
      </w:r>
      <w:r>
        <w:rPr>
          <w:rFonts w:ascii="Times New Roman" w:hAnsi="Times New Roman" w:cs="Times New Roman"/>
        </w:rPr>
        <w:t xml:space="preserve"> (MDP)</w:t>
      </w:r>
      <w:r>
        <w:rPr>
          <w:rFonts w:ascii="Times New Roman" w:hAnsi="Times New Roman" w:cs="Times New Roman"/>
        </w:rPr>
        <w:t>：狀態</w:t>
      </w:r>
      <w:r>
        <w:rPr>
          <w:rFonts w:ascii="Times New Roman" w:hAnsi="Times New Roman" w:cs="Times New Roman"/>
          <w:i/>
          <w:iCs/>
        </w:rPr>
        <w:t>s</w:t>
      </w:r>
      <w:r>
        <w:rPr>
          <w:rFonts w:ascii="Times New Roman" w:hAnsi="Times New Roman" w:cs="Times New Roman"/>
        </w:rPr>
        <w:t>為佇列中前</w:t>
      </w:r>
      <w:r>
        <w:rPr>
          <w:rFonts w:ascii="Times New Roman" w:hAnsi="Times New Roman" w:cs="Times New Roman"/>
        </w:rPr>
        <w:t xml:space="preserve"> 16 </w:t>
      </w:r>
      <w:r>
        <w:rPr>
          <w:rFonts w:ascii="Times New Roman" w:hAnsi="Times New Roman" w:cs="Times New Roman"/>
        </w:rPr>
        <w:t>個待排工作的特徵與叢集</w:t>
      </w:r>
      <w:r>
        <w:rPr>
          <w:rFonts w:ascii="Times New Roman" w:hAnsi="Times New Roman" w:cs="Times New Roman"/>
        </w:rPr>
        <w:t>MPS</w:t>
      </w:r>
      <w:r>
        <w:rPr>
          <w:rFonts w:ascii="Times New Roman" w:hAnsi="Times New Roman" w:cs="Times New Roman"/>
        </w:rPr>
        <w:t>使用狀況，動作</w:t>
      </w:r>
      <w:r>
        <w:rPr>
          <w:rFonts w:ascii="Times New Roman" w:hAnsi="Times New Roman" w:cs="Times New Roman"/>
          <w:i/>
          <w:iCs/>
        </w:rPr>
        <w:t>a</w:t>
      </w:r>
      <w:r>
        <w:rPr>
          <w:rFonts w:ascii="Times New Roman" w:hAnsi="Times New Roman" w:cs="Times New Roman"/>
        </w:rPr>
        <w:t>為「選擇某個工作並指定其節點與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放置」或不放置</w:t>
      </w:r>
      <w:r>
        <w:rPr>
          <w:rFonts w:ascii="Times New Roman" w:hAnsi="Times New Roman" w:cs="Times New Roman"/>
        </w:rPr>
        <w:t xml:space="preserve"> (no-op)</w:t>
      </w:r>
      <w:r>
        <w:rPr>
          <w:rFonts w:ascii="Times New Roman" w:hAnsi="Times New Roman" w:cs="Times New Roman"/>
        </w:rPr>
        <w:t>，獎勵則以負的工作完成時間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lastRenderedPageBreak/>
        <w:t xml:space="preserve">(JCT) </w:t>
      </w:r>
      <w:r>
        <w:rPr>
          <w:rFonts w:ascii="Times New Roman" w:hAnsi="Times New Roman" w:cs="Times New Roman"/>
        </w:rPr>
        <w:t>為主。</w:t>
      </w:r>
    </w:p>
    <w:p w14:paraId="4F1AA9E0" w14:textId="544BCE4C" w:rsidR="00542628" w:rsidRDefault="002F7F7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>RDSA</w:t>
      </w:r>
      <w:r w:rsidR="007B4CC0">
        <w:rPr>
          <w:rFonts w:ascii="Times New Roman" w:hAnsi="Times New Roman" w:cs="Times New Roman" w:hint="eastAsia"/>
        </w:rPr>
        <w:t>C</w:t>
      </w:r>
      <w:r>
        <w:rPr>
          <w:rFonts w:ascii="Times New Roman" w:hAnsi="Times New Roman" w:cs="Times New Roman"/>
        </w:rPr>
        <w:t>的特點是不只估計回報的平均值，而是估計整個回報的機率分布。它在最大熵框架下，把</w:t>
      </w:r>
      <w:r>
        <w:rPr>
          <w:rFonts w:ascii="Times New Roman" w:hAnsi="Times New Roman" w:cs="Times New Roman"/>
        </w:rPr>
        <w:t xml:space="preserve"> soft return </w:t>
      </w:r>
      <w:r>
        <w:rPr>
          <w:rFonts w:ascii="Times New Roman" w:hAnsi="Times New Roman" w:cs="Times New Roman"/>
        </w:rPr>
        <w:t>拆成兩個分布：獎勵回報分布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>
        <w:rPr>
          <w:rFonts w:ascii="Times New Roman" w:hAnsi="Times New Roman" w:cs="Times New Roman"/>
        </w:rPr>
        <w:t>與熵回報分布</w:t>
      </w:r>
      <w:r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H</m:t>
            </m:r>
          </m:sub>
        </m:sSub>
      </m:oMath>
      <w:r>
        <w:rPr>
          <w:rFonts w:ascii="Times New Roman" w:hAnsi="Times New Roman" w:cs="Times New Roman"/>
        </w:rPr>
        <w:t>，兩者各以隱式分位數網路（</w:t>
      </w:r>
      <w:r>
        <w:rPr>
          <w:rFonts w:ascii="Times New Roman" w:hAnsi="Times New Roman" w:cs="Times New Roman"/>
        </w:rPr>
        <w:t>IQN</w:t>
      </w:r>
      <w:r>
        <w:rPr>
          <w:rFonts w:ascii="Times New Roman" w:hAnsi="Times New Roman" w:cs="Times New Roman"/>
        </w:rPr>
        <w:t>）表示，並以</w:t>
      </w:r>
      <w:r>
        <w:rPr>
          <w:rFonts w:ascii="Times New Roman" w:hAnsi="Times New Roman" w:cs="Times New Roman"/>
        </w:rPr>
        <w:t>quantile Huber</w:t>
      </w:r>
      <w:r>
        <w:rPr>
          <w:rFonts w:ascii="Times New Roman" w:hAnsi="Times New Roman" w:cs="Times New Roman"/>
        </w:rPr>
        <w:t>損失回歸。某個狀態</w:t>
      </w:r>
      <w:r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>動作的綜合價值為兩者期望值之和：</w:t>
      </w:r>
    </w:p>
    <w:p w14:paraId="4CF3CD37" w14:textId="77777777" w:rsidR="00542628" w:rsidRDefault="00000000" w:rsidP="00CB295B">
      <w:pPr>
        <w:spacing w:line="360" w:lineRule="auto"/>
        <w:jc w:val="center"/>
      </w:pPr>
      <m:oMathPara>
        <m:oMath>
          <m:r>
            <w:rPr>
              <w:rFonts w:ascii="Cambria Math" w:hAnsi="Cambria Math"/>
            </w:rPr>
            <m:t>Q(s,a)=E[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w:rPr>
              <w:rFonts w:ascii="Cambria Math" w:hAnsi="Cambria Math"/>
            </w:rPr>
            <m:t>(s,a)]+α E[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H</m:t>
              </m:r>
            </m:sub>
          </m:sSub>
          <m:r>
            <w:rPr>
              <w:rFonts w:ascii="Cambria Math" w:hAnsi="Cambria Math"/>
            </w:rPr>
            <m:t>(s,a)]</m:t>
          </m:r>
        </m:oMath>
      </m:oMathPara>
    </w:p>
    <w:p w14:paraId="4014A4D3" w14:textId="77777777" w:rsidR="00542628" w:rsidRDefault="002F7F7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>其中</w:t>
      </w:r>
      <w:r>
        <w:rPr>
          <w:rFonts w:ascii="Times New Roman" w:hAnsi="Times New Roman" w:cs="Times New Roman"/>
          <w:i/>
          <w:iCs/>
        </w:rPr>
        <w:t>α</w:t>
      </w:r>
      <w:r>
        <w:rPr>
          <w:rFonts w:ascii="Times New Roman" w:hAnsi="Times New Roman" w:cs="Times New Roman"/>
        </w:rPr>
        <w:t>為自動調整的溫度參數，控制探索程度。為了讓策略對「壞情況」更敏感，</w:t>
      </w:r>
      <w:r>
        <w:rPr>
          <w:rFonts w:ascii="Times New Roman" w:hAnsi="Times New Roman" w:cs="Times New Roman"/>
        </w:rPr>
        <w:t>RDSAC</w:t>
      </w:r>
      <w:r>
        <w:rPr>
          <w:rFonts w:ascii="Times New Roman" w:hAnsi="Times New Roman" w:cs="Times New Roman"/>
        </w:rPr>
        <w:t>在策略目標中對獎勵分布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>
        <w:rPr>
          <w:rFonts w:ascii="Times New Roman" w:hAnsi="Times New Roman" w:cs="Times New Roman"/>
        </w:rPr>
        <w:t>套用風險扭曲函數</w:t>
      </w:r>
      <w:r>
        <w:rPr>
          <w:rFonts w:ascii="Times New Roman" w:hAnsi="Times New Roman" w:cs="Times New Roman"/>
          <w:i/>
          <w:iCs/>
        </w:rPr>
        <w:t>ρ</w:t>
      </w:r>
      <w:r>
        <w:rPr>
          <w:rFonts w:ascii="Times New Roman" w:hAnsi="Times New Roman" w:cs="Times New Roman"/>
        </w:rPr>
        <w:t>。本專題採用條件風險值（</w:t>
      </w:r>
      <w:r>
        <w:rPr>
          <w:rFonts w:ascii="Times New Roman" w:hAnsi="Times New Roman" w:cs="Times New Roman"/>
        </w:rPr>
        <w:t>CVaR</w:t>
      </w:r>
      <w:r>
        <w:rPr>
          <w:rFonts w:ascii="Times New Roman" w:hAnsi="Times New Roman" w:cs="Times New Roman"/>
        </w:rPr>
        <w:t>）：只取分布下尾</w:t>
      </w:r>
      <w:r>
        <w:rPr>
          <w:rFonts w:ascii="Times New Roman" w:hAnsi="Times New Roman" w:cs="Times New Roman"/>
          <w:i/>
          <w:iCs/>
        </w:rPr>
        <w:t>β</w:t>
      </w:r>
      <w:r>
        <w:rPr>
          <w:rFonts w:ascii="Times New Roman" w:hAnsi="Times New Roman" w:cs="Times New Roman"/>
        </w:rPr>
        <w:t>比例的平均，使策略偏好最差情況較不嚴重的放置決策：</w:t>
      </w:r>
    </w:p>
    <w:p w14:paraId="7304176E" w14:textId="77777777" w:rsidR="00542628" w:rsidRDefault="00000000" w:rsidP="007A1848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β</m:t>
              </m:r>
            </m:sub>
          </m:sSub>
          <m:r>
            <w:rPr>
              <w:rFonts w:ascii="Cambria Math" w:hAnsi="Cambria Math"/>
            </w:rPr>
            <m:t>[Z]=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β</m:t>
              </m:r>
            </m:den>
          </m:f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β</m:t>
              </m:r>
            </m:sup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bSup>
              <m:r>
                <w:rPr>
                  <w:rFonts w:ascii="Cambria Math" w:hAnsi="Cambria Math"/>
                </w:rPr>
                <m:t>(τ) dτ</m:t>
              </m:r>
            </m:e>
          </m:nary>
        </m:oMath>
      </m:oMathPara>
    </w:p>
    <w:p w14:paraId="7F03BC8F" w14:textId="77777777" w:rsidR="00542628" w:rsidRDefault="002F7F7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>其中</w:t>
      </w:r>
      <w:r>
        <w:rPr>
          <w:rFonts w:ascii="Times New Roman" w:hAnsi="Times New Roman" w:cs="Times New Roman"/>
          <w:i/>
          <w:iCs/>
        </w:rPr>
        <w:t>β</w:t>
      </w:r>
      <w:r>
        <w:rPr>
          <w:rFonts w:ascii="Times New Roman" w:hAnsi="Times New Roman" w:cs="Times New Roman"/>
        </w:rPr>
        <w:t>越小越保守；</w:t>
      </w:r>
      <m:oMath>
        <m:r>
          <w:rPr>
            <w:rFonts w:ascii="Cambria Math" w:hAnsi="Cambria Math" w:cs="Times New Roman"/>
          </w:rPr>
          <m:t xml:space="preserve">β=1 </m:t>
        </m:r>
      </m:oMath>
      <w:r>
        <w:rPr>
          <w:rFonts w:ascii="Times New Roman" w:hAnsi="Times New Roman" w:cs="Times New Roman"/>
        </w:rPr>
        <w:t>時</w:t>
      </w:r>
      <w:r>
        <w:rPr>
          <w:rFonts w:ascii="Times New Roman" w:hAnsi="Times New Roman" w:cs="Times New Roman"/>
        </w:rPr>
        <w:t>CVaR</w:t>
      </w:r>
      <w:r>
        <w:rPr>
          <w:rFonts w:ascii="Times New Roman" w:hAnsi="Times New Roman" w:cs="Times New Roman"/>
        </w:rPr>
        <w:t>退化為一般平均。由於排程動作是離散且帶遮罩（</w:t>
      </w:r>
      <w:r>
        <w:rPr>
          <w:rFonts w:ascii="Times New Roman" w:hAnsi="Times New Roman" w:cs="Times New Roman"/>
        </w:rPr>
        <w:t>mask</w:t>
      </w:r>
      <w:r>
        <w:rPr>
          <w:rFonts w:ascii="Times New Roman" w:hAnsi="Times New Roman" w:cs="Times New Roman"/>
        </w:rPr>
        <w:t>）的，本專題將原論文連續控制的高斯</w:t>
      </w:r>
      <w:r>
        <w:rPr>
          <w:rFonts w:ascii="Times New Roman" w:hAnsi="Times New Roman" w:cs="Times New Roman"/>
        </w:rPr>
        <w:t>actor</w:t>
      </w:r>
      <w:r>
        <w:rPr>
          <w:rFonts w:ascii="Times New Roman" w:hAnsi="Times New Roman" w:cs="Times New Roman"/>
        </w:rPr>
        <w:t>改寫為顯式的</w:t>
      </w:r>
      <w:r>
        <w:rPr>
          <w:rFonts w:ascii="Times New Roman" w:hAnsi="Times New Roman" w:cs="Times New Roman"/>
        </w:rPr>
        <w:t>categorical actor</w:t>
      </w:r>
      <w:r>
        <w:rPr>
          <w:rFonts w:ascii="Times New Roman" w:hAnsi="Times New Roman" w:cs="Times New Roman"/>
        </w:rPr>
        <w:t>。策略以最小化下式的目標更新，對每個合法動作同時權衡熵（鼓勵探索）與風險調整後的回報：</w:t>
      </w:r>
    </w:p>
    <w:p w14:paraId="4D65C5D7" w14:textId="77777777" w:rsidR="00542628" w:rsidRDefault="00000000" w:rsidP="007A1848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π</m:t>
              </m:r>
            </m:sub>
          </m:sSub>
          <m:r>
            <w:rPr>
              <w:rFonts w:ascii="Cambria Math" w:hAnsi="Cambria Math"/>
            </w:rPr>
            <m:t>(s)=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a</m:t>
              </m:r>
            </m:sub>
            <m:sup/>
            <m:e>
              <m:r>
                <w:rPr>
                  <w:rFonts w:ascii="Cambria Math" w:hAnsi="Cambria Math"/>
                </w:rPr>
                <m:t>π(a|s)[α ln π(a|s)-ρ(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  <m:r>
                <w:rPr>
                  <w:rFonts w:ascii="Cambria Math" w:hAnsi="Cambria Math"/>
                </w:rPr>
                <m:t>(s,a))-α E[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  <m:r>
                <w:rPr>
                  <w:rFonts w:ascii="Cambria Math" w:hAnsi="Cambria Math"/>
                </w:rPr>
                <m:t>(s,a)]]</m:t>
              </m:r>
            </m:e>
          </m:nary>
        </m:oMath>
      </m:oMathPara>
    </w:p>
    <w:p w14:paraId="5463A7BD" w14:textId="77777777" w:rsidR="00542628" w:rsidRDefault="0000000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直覺上，當風險模式設為</w:t>
      </w:r>
      <w:r>
        <w:rPr>
          <w:rFonts w:ascii="Times New Roman" w:hAnsi="Times New Roman" w:cs="Times New Roman"/>
        </w:rPr>
        <w:t xml:space="preserve"> mean</w:t>
      </w:r>
      <w:r>
        <w:rPr>
          <w:rFonts w:ascii="Cambria Math" w:hAnsi="Cambria Math" w:cs="Times New Roman"/>
          <w:i/>
        </w:rPr>
        <w:t xml:space="preserve"> </w:t>
      </w:r>
      <m:oMath>
        <m:r>
          <w:rPr>
            <w:rFonts w:ascii="Cambria Math" w:hAnsi="Cambria Math" w:cs="Times New Roman"/>
          </w:rPr>
          <m:t xml:space="preserve">(β=1) </m:t>
        </m:r>
      </m:oMath>
      <w:r>
        <w:rPr>
          <w:rFonts w:ascii="Times New Roman" w:hAnsi="Times New Roman" w:cs="Times New Roman"/>
        </w:rPr>
        <w:t>時等同風險中立、只看平均；設為</w:t>
      </w:r>
      <w:r>
        <w:rPr>
          <w:rFonts w:ascii="Times New Roman" w:hAnsi="Times New Roman" w:cs="Times New Roman"/>
        </w:rPr>
        <w:t xml:space="preserve">cvar </w:t>
      </w:r>
      <w:r>
        <w:rPr>
          <w:rFonts w:ascii="Times New Roman" w:hAnsi="Times New Roman" w:cs="Times New Roman"/>
        </w:rPr>
        <w:t>時則會主動避開可能造成長尾延遲（如</w:t>
      </w:r>
      <w:r>
        <w:rPr>
          <w:rFonts w:ascii="Times New Roman" w:hAnsi="Times New Roman" w:cs="Times New Roman"/>
        </w:rPr>
        <w:t>straggler</w:t>
      </w:r>
      <w:r>
        <w:rPr>
          <w:rFonts w:ascii="Times New Roman" w:hAnsi="Times New Roman" w:cs="Times New Roman"/>
        </w:rPr>
        <w:t>、冷啟動</w:t>
      </w:r>
      <w:r>
        <w:rPr>
          <w:rFonts w:ascii="Times New Roman" w:hAnsi="Times New Roman" w:cs="Times New Roman"/>
        </w:rPr>
        <w:t>worker</w:t>
      </w:r>
      <w:r>
        <w:rPr>
          <w:rFonts w:ascii="Times New Roman" w:hAnsi="Times New Roman" w:cs="Times New Roman"/>
        </w:rPr>
        <w:t>、執行時間離群）的放置決策，特別適合對穩定性要求高的共享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平台。</w:t>
      </w:r>
    </w:p>
    <w:p w14:paraId="0E26E750" w14:textId="77777777" w:rsidR="001B10ED" w:rsidRDefault="00000000">
      <w:r>
        <w:br w:type="page"/>
      </w:r>
    </w:p>
    <w:p w14:paraId="05849FE3" w14:textId="77777777" w:rsidR="001B10ED" w:rsidRDefault="00000000" w:rsidP="00D61723">
      <w:pPr>
        <w:pStyle w:val="1"/>
        <w:spacing w:after="160"/>
        <w:jc w:val="center"/>
      </w:pPr>
      <w:bookmarkStart w:id="11" w:name="_Toc231559543"/>
      <w:r>
        <w:lastRenderedPageBreak/>
        <w:t>第四章　研究方法</w:t>
      </w:r>
      <w:bookmarkEnd w:id="11"/>
    </w:p>
    <w:p w14:paraId="4BF6874E" w14:textId="77777777" w:rsidR="001B10ED" w:rsidRPr="00BD12C4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2" w:name="_Toc231559544"/>
      <w:r>
        <w:rPr>
          <w:rFonts w:ascii="Times New Roman" w:hAnsi="Times New Roman" w:cs="Times New Roman"/>
        </w:rPr>
        <w:t>4.1</w:t>
      </w:r>
      <w:r>
        <w:rPr>
          <w:rFonts w:ascii="Times New Roman" w:hAnsi="Times New Roman" w:cs="Times New Roman"/>
        </w:rPr>
        <w:t xml:space="preserve">　系統整體架構</w:t>
      </w:r>
      <w:bookmarkEnd w:id="12"/>
    </w:p>
    <w:p w14:paraId="4BB18BE2" w14:textId="77777777" w:rsidR="001B10ED" w:rsidRDefault="00000000" w:rsidP="006067F8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本系統的核心概念是把「批次工作排程」與「彈性資源管理」結合起來。使用者仍然以熟悉的方式提交工作，而系統在背後自動處理工作排序、節點啟動、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分配與執行監控。整體系統包含下列幾個部分：</w:t>
      </w:r>
    </w:p>
    <w:p w14:paraId="7550410E" w14:textId="77777777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工作提交入口：提供使用者提交與查詢工作的介面。</w:t>
      </w:r>
    </w:p>
    <w:p w14:paraId="22DC9BC4" w14:textId="77777777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中央排程控制：負責接收工作、維護佇列、決定優先順序。</w:t>
      </w:r>
    </w:p>
    <w:p w14:paraId="0450746A" w14:textId="77777777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CPU</w:t>
      </w:r>
      <w:r>
        <w:rPr>
          <w:rFonts w:ascii="Times New Roman" w:hAnsi="Times New Roman" w:cs="Times New Roman"/>
        </w:rPr>
        <w:t>與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計算節點：實際執行工作的運算資源。</w:t>
      </w:r>
    </w:p>
    <w:p w14:paraId="1D8EC18E" w14:textId="77777777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彈性控制模組：根據佇列長度與執行狀態，自動啟動或回收計算節點。</w:t>
      </w:r>
    </w:p>
    <w:p w14:paraId="08A41D29" w14:textId="77777777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智慧決策模組：利用強化學習模型協助判斷工作排序與資源配置。</w:t>
      </w:r>
    </w:p>
    <w:p w14:paraId="1AFF66B1" w14:textId="77777777" w:rsidR="001B10ED" w:rsidRP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監控與追蹤模組：記錄系統狀態、工作過程與資源使用情況。</w:t>
      </w:r>
    </w:p>
    <w:p w14:paraId="53136200" w14:textId="77777777" w:rsidR="001B10ED" w:rsidRPr="00CA5D7E" w:rsidRDefault="001B10ED"/>
    <w:p w14:paraId="29A381B4" w14:textId="77777777" w:rsidR="00BD12C4" w:rsidRDefault="000E30CC">
      <w:r>
        <w:rPr>
          <w:noProof/>
        </w:rPr>
        <w:drawing>
          <wp:inline distT="0" distB="0" distL="0" distR="0" wp14:anchorId="625A6853" wp14:editId="5C737B87">
            <wp:extent cx="5274310" cy="2731770"/>
            <wp:effectExtent l="19050" t="19050" r="21590" b="11430"/>
            <wp:docPr id="422790208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317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0B398DB" w14:textId="77777777" w:rsidR="001B10ED" w:rsidRDefault="00000000" w:rsidP="00EE742D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【圖</w:t>
      </w:r>
      <w:r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>】系統整體架構圖</w:t>
      </w:r>
    </w:p>
    <w:p w14:paraId="04FBC176" w14:textId="77777777" w:rsidR="006517AC" w:rsidRPr="00EE742D" w:rsidRDefault="006517AC" w:rsidP="006517AC">
      <w:pPr>
        <w:rPr>
          <w:rFonts w:ascii="Times New Roman" w:hAnsi="Times New Roman" w:cs="Times New Roman"/>
        </w:rPr>
      </w:pPr>
    </w:p>
    <w:p w14:paraId="49396C50" w14:textId="77777777" w:rsidR="001B10ED" w:rsidRPr="00BD12C4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3" w:name="_Toc231559545"/>
      <w:r>
        <w:rPr>
          <w:rFonts w:ascii="Times New Roman" w:hAnsi="Times New Roman" w:cs="Times New Roman"/>
        </w:rPr>
        <w:t>4.2</w:t>
      </w:r>
      <w:r>
        <w:rPr>
          <w:rFonts w:ascii="Times New Roman" w:hAnsi="Times New Roman" w:cs="Times New Roman"/>
        </w:rPr>
        <w:t xml:space="preserve">　排程與資源分配流程</w:t>
      </w:r>
      <w:bookmarkEnd w:id="13"/>
    </w:p>
    <w:p w14:paraId="3AFD10FD" w14:textId="77777777" w:rsidR="001B10ED" w:rsidRDefault="00000000">
      <w:r>
        <w:t>目前系統的決策流程分成三層：</w:t>
      </w:r>
    </w:p>
    <w:p w14:paraId="19817EEC" w14:textId="77777777" w:rsidR="001B10ED" w:rsidRPr="00CA46F4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14" w:name="_Toc231559546"/>
      <w:r>
        <w:rPr>
          <w:rFonts w:ascii="Times New Roman" w:hAnsi="Times New Roman" w:cs="Times New Roman"/>
        </w:rPr>
        <w:t>4.2.1</w:t>
      </w:r>
      <w:r>
        <w:rPr>
          <w:rFonts w:ascii="Times New Roman" w:hAnsi="Times New Roman" w:cs="Times New Roman"/>
        </w:rPr>
        <w:t xml:space="preserve">　基本排程規則</w:t>
      </w:r>
      <w:bookmarkEnd w:id="14"/>
    </w:p>
    <w:p w14:paraId="17EEE261" w14:textId="77777777" w:rsidR="001B10ED" w:rsidRPr="005F6466" w:rsidRDefault="00000000" w:rsidP="005F6466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當使用者提交工作後，系統先補齊必要資訊，並根據幾個簡單穩定的規則計算工作的優先程度。這些規則主要考慮：工作是否適合目前剩餘的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資源、是否造成資源碎片化、以及較短的工作是否應優先執行。此層作為系統的保底機制，即使智慧模型失效，系統仍可正常運作。</w:t>
      </w:r>
    </w:p>
    <w:p w14:paraId="426F5105" w14:textId="77777777" w:rsidR="001B10ED" w:rsidRPr="00CA46F4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15" w:name="_Toc231559547"/>
      <w:r>
        <w:rPr>
          <w:rFonts w:ascii="Times New Roman" w:hAnsi="Times New Roman" w:cs="Times New Roman"/>
        </w:rPr>
        <w:lastRenderedPageBreak/>
        <w:t>4.2.2</w:t>
      </w:r>
      <w:r>
        <w:rPr>
          <w:rFonts w:ascii="Times New Roman" w:hAnsi="Times New Roman" w:cs="Times New Roman"/>
        </w:rPr>
        <w:t xml:space="preserve">　智慧決策模型</w:t>
      </w:r>
      <w:bookmarkEnd w:id="15"/>
    </w:p>
    <w:p w14:paraId="438405FB" w14:textId="77777777" w:rsidR="001B10ED" w:rsidRPr="00681BCD" w:rsidRDefault="00000000" w:rsidP="004D02CF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在基本規則之外，加入深度強化學習模型，讓系統可根據「目前有哪些工作在等待」、「哪些節點正在執行」、「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尚有多少可分配空間」等資訊，進一步判斷哪一個工作應優先處理、是否需要額外提高優先順序，以及工作比較適合放到哪一個節點上。若模型對自己的判斷沒有把握，系統就回到基本排程規則。</w:t>
      </w:r>
    </w:p>
    <w:p w14:paraId="3AE64DDE" w14:textId="77777777" w:rsidR="001B10ED" w:rsidRDefault="001B10ED"/>
    <w:p w14:paraId="304615C4" w14:textId="77777777" w:rsidR="0072649D" w:rsidRDefault="0072649D"/>
    <w:p w14:paraId="0BBDCB0F" w14:textId="77777777" w:rsidR="001B10ED" w:rsidRDefault="00000000" w:rsidP="0072649D">
      <w:pPr>
        <w:jc w:val="center"/>
      </w:pPr>
      <w:r>
        <w:t>【圖</w:t>
      </w:r>
      <w:r>
        <w:rPr>
          <w:rFonts w:ascii="Times New Roman" w:hAnsi="Times New Roman" w:cs="Times New Roman"/>
        </w:rPr>
        <w:t>2</w:t>
      </w:r>
      <w:r>
        <w:t>】工作提交後的決策流程圖（Placeholder）</w:t>
      </w:r>
    </w:p>
    <w:p w14:paraId="0B23C389" w14:textId="77777777" w:rsidR="00290E7E" w:rsidRPr="0072649D" w:rsidRDefault="00290E7E" w:rsidP="00290E7E"/>
    <w:p w14:paraId="76112460" w14:textId="77777777" w:rsidR="001B10ED" w:rsidRDefault="00000000">
      <w:pPr>
        <w:pStyle w:val="3"/>
        <w:spacing w:after="160"/>
      </w:pPr>
      <w:bookmarkStart w:id="16" w:name="_Toc231559548"/>
      <w:r>
        <w:rPr>
          <w:rFonts w:ascii="Times New Roman" w:hAnsi="Times New Roman" w:cs="Times New Roman"/>
        </w:rPr>
        <w:t>4.2.3</w:t>
      </w:r>
      <w:r>
        <w:rPr>
          <w:rFonts w:ascii="Times New Roman" w:hAnsi="Times New Roman" w:cs="Times New Roman"/>
        </w:rPr>
        <w:t xml:space="preserve">　</w:t>
      </w:r>
      <w:r>
        <w:t>指定資源配置機制</w:t>
      </w:r>
      <w:bookmarkEnd w:id="16"/>
    </w:p>
    <w:p w14:paraId="0AAD6D44" w14:textId="77777777" w:rsidR="001B10ED" w:rsidRDefault="00000000" w:rsidP="001E6E43">
      <w:pPr>
        <w:spacing w:line="276" w:lineRule="auto"/>
        <w:jc w:val="both"/>
      </w:pPr>
      <w:r>
        <w:t>除了影響工作的先後順序外，系統也能先暫時保留工作，再根據模型決定其應放到哪一台節點上。這樣的做法讓模型的判斷不只停留在「哪個工作先跑」，而是更進一步參與「工作要放在哪裡跑」的決策。</w:t>
      </w:r>
    </w:p>
    <w:p w14:paraId="3A457CE1" w14:textId="77777777" w:rsidR="001B10ED" w:rsidRPr="00605095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7" w:name="_Toc231559549"/>
      <w:r>
        <w:rPr>
          <w:rFonts w:ascii="Times New Roman" w:hAnsi="Times New Roman" w:cs="Times New Roman"/>
        </w:rPr>
        <w:t>4.3</w:t>
      </w:r>
      <w:r>
        <w:rPr>
          <w:rFonts w:ascii="Times New Roman" w:hAnsi="Times New Roman" w:cs="Times New Roman"/>
        </w:rPr>
        <w:t xml:space="preserve">　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資源共享方法</w:t>
      </w:r>
      <w:bookmarkEnd w:id="17"/>
    </w:p>
    <w:p w14:paraId="16D49FE7" w14:textId="77777777" w:rsidR="001B10ED" w:rsidRDefault="00000000" w:rsidP="00E846F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為提升利用率，本系統採用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資源切分的方式，讓多個較小的工作共享同一張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。以目前的系統設定為例，一張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可切成多個可分配單位，使用者可依需求申請</w:t>
      </w:r>
      <w:r>
        <w:rPr>
          <w:rFonts w:ascii="Times New Roman" w:hAnsi="Times New Roman" w:cs="Times New Roman"/>
        </w:rPr>
        <w:t>1/4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>1/2</w:t>
      </w:r>
      <w:r>
        <w:rPr>
          <w:rFonts w:ascii="Times New Roman" w:hAnsi="Times New Roman" w:cs="Times New Roman"/>
        </w:rPr>
        <w:t>或整張卡。</w:t>
      </w:r>
    </w:p>
    <w:p w14:paraId="7607246D" w14:textId="77777777" w:rsidR="006F52B2" w:rsidRPr="001E6E43" w:rsidRDefault="006F52B2" w:rsidP="00E846F0">
      <w:pPr>
        <w:spacing w:line="276" w:lineRule="auto"/>
        <w:jc w:val="both"/>
        <w:rPr>
          <w:rFonts w:ascii="Times New Roman" w:hAnsi="Times New Roman" w:cs="Times New Roman"/>
        </w:rPr>
      </w:pPr>
    </w:p>
    <w:p w14:paraId="0B0D5CB1" w14:textId="77777777" w:rsidR="001B10ED" w:rsidRDefault="006F52B2" w:rsidP="006F52B2">
      <w:pPr>
        <w:jc w:val="center"/>
      </w:pPr>
      <w:r>
        <w:rPr>
          <w:noProof/>
        </w:rPr>
        <w:drawing>
          <wp:inline distT="0" distB="0" distL="0" distR="0" wp14:anchorId="7301FAD8" wp14:editId="0CB70D9C">
            <wp:extent cx="5190224" cy="2273300"/>
            <wp:effectExtent l="0" t="0" r="0" b="0"/>
            <wp:docPr id="1094439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439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9867" cy="2286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9A5C7" w14:textId="77777777" w:rsidR="001B10ED" w:rsidRDefault="00000000" w:rsidP="008A5516">
      <w:pPr>
        <w:jc w:val="center"/>
      </w:pPr>
      <w:r>
        <w:t>【圖</w:t>
      </w: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】</w:t>
      </w:r>
      <w:r>
        <w:rPr>
          <w:rFonts w:ascii="Times New Roman" w:hAnsi="Times New Roman" w:cs="Times New Roman"/>
        </w:rPr>
        <w:t>GPU</w:t>
      </w:r>
      <w:r>
        <w:t>資源切分示意圖</w:t>
      </w:r>
    </w:p>
    <w:p w14:paraId="794994F6" w14:textId="77777777" w:rsidR="00290E7E" w:rsidRPr="008A5516" w:rsidRDefault="00290E7E" w:rsidP="00290E7E"/>
    <w:p w14:paraId="16E4A11F" w14:textId="77777777" w:rsidR="001B10ED" w:rsidRPr="00282A3C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8" w:name="_Toc231559550"/>
      <w:r>
        <w:rPr>
          <w:rFonts w:ascii="Times New Roman" w:hAnsi="Times New Roman" w:cs="Times New Roman"/>
        </w:rPr>
        <w:t>4.4</w:t>
      </w:r>
      <w:r>
        <w:rPr>
          <w:rFonts w:ascii="Times New Roman" w:hAnsi="Times New Roman" w:cs="Times New Roman"/>
        </w:rPr>
        <w:t xml:space="preserve">　模型訓練與評估方法</w:t>
      </w:r>
      <w:bookmarkEnd w:id="18"/>
    </w:p>
    <w:p w14:paraId="5C05F08F" w14:textId="77777777" w:rsidR="001B10ED" w:rsidRPr="00290E7E" w:rsidRDefault="007921E2" w:rsidP="00290E7E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在專題中</w:t>
      </w:r>
      <w:r>
        <w:rPr>
          <w:rFonts w:ascii="Times New Roman" w:hAnsi="Times New Roman" w:cs="Times New Roman"/>
        </w:rPr>
        <w:t>採用</w:t>
      </w:r>
      <w:r>
        <w:rPr>
          <w:rFonts w:ascii="Times New Roman" w:hAnsi="Times New Roman" w:cs="Times New Roman"/>
        </w:rPr>
        <w:t xml:space="preserve"> Distributional Soft Actor-Critic (DSAC) </w:t>
      </w:r>
      <w:r>
        <w:rPr>
          <w:rFonts w:ascii="Times New Roman" w:hAnsi="Times New Roman" w:cs="Times New Roman"/>
        </w:rPr>
        <w:t>作為智慧排程的強化學習方法。與傳統只預測平均回報的方法不同，</w:t>
      </w:r>
      <w:r>
        <w:rPr>
          <w:rFonts w:ascii="Times New Roman" w:hAnsi="Times New Roman" w:cs="Times New Roman"/>
        </w:rPr>
        <w:t>DSAC</w:t>
      </w:r>
      <w:r>
        <w:rPr>
          <w:rFonts w:ascii="Times New Roman" w:hAnsi="Times New Roman" w:cs="Times New Roman"/>
        </w:rPr>
        <w:t>讓模型學習每個決策可能造成</w:t>
      </w:r>
      <w:r>
        <w:rPr>
          <w:rFonts w:ascii="Times New Roman" w:hAnsi="Times New Roman" w:cs="Times New Roman"/>
        </w:rPr>
        <w:lastRenderedPageBreak/>
        <w:t>的結果分布，並加入下尾風險指標輔助選擇，以避免選到「平均看起來不錯，但壞情況很差」的安排方式。</w:t>
      </w:r>
    </w:p>
    <w:p w14:paraId="6AEA9708" w14:textId="77777777" w:rsidR="001B10ED" w:rsidRPr="00290E7E" w:rsidRDefault="001B10ED" w:rsidP="00290E7E">
      <w:pPr>
        <w:spacing w:line="276" w:lineRule="auto"/>
        <w:rPr>
          <w:rFonts w:ascii="Times New Roman" w:hAnsi="Times New Roman" w:cs="Times New Roman"/>
        </w:rPr>
      </w:pPr>
    </w:p>
    <w:p w14:paraId="44B0FC20" w14:textId="77777777" w:rsidR="001B10ED" w:rsidRDefault="00000000" w:rsidP="00290E7E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整體訓練與評估流程如下：</w:t>
      </w:r>
    </w:p>
    <w:p w14:paraId="54C538F5" w14:textId="77777777" w:rsidR="001B10ED" w:rsidRDefault="00000000" w:rsidP="00290E7E">
      <w:pPr>
        <w:pStyle w:val="a4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先在模擬環境中建立不同的工作到達情境。</w:t>
      </w:r>
    </w:p>
    <w:p w14:paraId="2D26E6F9" w14:textId="77777777" w:rsidR="001B10ED" w:rsidRDefault="00000000" w:rsidP="00290E7E">
      <w:pPr>
        <w:pStyle w:val="a4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讓模型在模擬環境中學習資源分配策略。</w:t>
      </w:r>
    </w:p>
    <w:p w14:paraId="48779B60" w14:textId="77777777" w:rsidR="001B10ED" w:rsidRDefault="00000000" w:rsidP="00290E7E">
      <w:pPr>
        <w:pStyle w:val="a4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將訓練好的模型放到真實系統中測試。</w:t>
      </w:r>
    </w:p>
    <w:p w14:paraId="2F907F34" w14:textId="77777777" w:rsidR="00F63771" w:rsidRDefault="00000000" w:rsidP="00290E7E">
      <w:pPr>
        <w:pStyle w:val="a4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收集真實系統中的執行紀錄，回頭改善模型。</w:t>
      </w:r>
    </w:p>
    <w:p w14:paraId="556CB2C0" w14:textId="77777777" w:rsidR="001B10ED" w:rsidRPr="00F63771" w:rsidRDefault="00000000" w:rsidP="00290E7E">
      <w:pPr>
        <w:pStyle w:val="a4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比較基本排程規則、平均值導向模型，以及風險敏感模型在不同情境下的表現。</w:t>
      </w:r>
    </w:p>
    <w:p w14:paraId="461246D1" w14:textId="77777777" w:rsidR="00542628" w:rsidRDefault="00000000">
      <w:pPr>
        <w:spacing w:before="120"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訓練設定</w:t>
      </w:r>
    </w:p>
    <w:p w14:paraId="46339C50" w14:textId="37F0942B" w:rsidR="00542628" w:rsidRDefault="0000000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在模擬層，環境為單節點單</w:t>
      </w:r>
      <w:r>
        <w:rPr>
          <w:rFonts w:ascii="Times New Roman" w:hAnsi="Times New Roman" w:cs="Times New Roman"/>
        </w:rPr>
        <w:t>GPU</w:t>
      </w:r>
      <w:r w:rsidR="003308CF">
        <w:rPr>
          <w:rFonts w:ascii="Times New Roman" w:hAnsi="Times New Roman" w:cs="Times New Roman" w:hint="eastAsia"/>
        </w:rPr>
        <w:t xml:space="preserve"> (</w:t>
      </w:r>
      <w:r>
        <w:rPr>
          <w:rFonts w:ascii="Times New Roman" w:hAnsi="Times New Roman" w:cs="Times New Roman"/>
        </w:rPr>
        <w:t>1×1</w:t>
      </w:r>
      <w:r w:rsidR="003308CF">
        <w:rPr>
          <w:rFonts w:ascii="Times New Roman" w:hAnsi="Times New Roman" w:cs="Times New Roman" w:hint="eastAsia"/>
        </w:rPr>
        <w:t xml:space="preserve">) </w:t>
      </w:r>
      <w:r>
        <w:rPr>
          <w:rFonts w:ascii="Times New Roman" w:hAnsi="Times New Roman" w:cs="Times New Roman"/>
        </w:rPr>
        <w:t>的離散事件模擬器，狀態為</w:t>
      </w:r>
      <w:r>
        <w:rPr>
          <w:rFonts w:ascii="Times New Roman" w:hAnsi="Times New Roman" w:cs="Times New Roman"/>
        </w:rPr>
        <w:t xml:space="preserve">192 </w:t>
      </w:r>
      <w:r>
        <w:rPr>
          <w:rFonts w:ascii="Times New Roman" w:hAnsi="Times New Roman" w:cs="Times New Roman"/>
        </w:rPr>
        <w:t>維、動作空間為</w:t>
      </w:r>
      <w:r>
        <w:rPr>
          <w:rFonts w:ascii="Times New Roman" w:hAnsi="Times New Roman" w:cs="Times New Roman"/>
        </w:rPr>
        <w:t xml:space="preserve"> 17</w:t>
      </w:r>
      <w:r>
        <w:rPr>
          <w:rFonts w:ascii="Times New Roman" w:hAnsi="Times New Roman" w:cs="Times New Roman"/>
        </w:rPr>
        <w:t>（</w:t>
      </w:r>
      <w:r>
        <w:rPr>
          <w:rFonts w:ascii="Times New Roman" w:hAnsi="Times New Roman" w:cs="Times New Roman"/>
        </w:rPr>
        <w:t xml:space="preserve">16 </w:t>
      </w:r>
      <w:r>
        <w:rPr>
          <w:rFonts w:ascii="Times New Roman" w:hAnsi="Times New Roman" w:cs="Times New Roman"/>
        </w:rPr>
        <w:t>個工作槽的放置加上</w:t>
      </w:r>
      <w:r>
        <w:rPr>
          <w:rFonts w:ascii="Times New Roman" w:hAnsi="Times New Roman" w:cs="Times New Roman"/>
        </w:rPr>
        <w:t xml:space="preserve"> no-op</w:t>
      </w:r>
      <w:r>
        <w:rPr>
          <w:rFonts w:ascii="Times New Roman" w:hAnsi="Times New Roman" w:cs="Times New Roman"/>
        </w:rPr>
        <w:t>）。模型從零開始訓練</w:t>
      </w:r>
      <w:r>
        <w:rPr>
          <w:rFonts w:ascii="Times New Roman" w:hAnsi="Times New Roman" w:cs="Times New Roman"/>
        </w:rPr>
        <w:t xml:space="preserve"> 150,000 </w:t>
      </w:r>
      <w:r>
        <w:rPr>
          <w:rFonts w:ascii="Times New Roman" w:hAnsi="Times New Roman" w:cs="Times New Roman"/>
        </w:rPr>
        <w:t>步，並採用課程學習（</w:t>
      </w:r>
      <w:r>
        <w:rPr>
          <w:rFonts w:ascii="Times New Roman" w:hAnsi="Times New Roman" w:cs="Times New Roman"/>
        </w:rPr>
        <w:t>curriculum</w:t>
      </w:r>
      <w:r>
        <w:rPr>
          <w:rFonts w:ascii="Times New Roman" w:hAnsi="Times New Roman" w:cs="Times New Roman"/>
        </w:rPr>
        <w:t>）讓每回合的工作數由</w:t>
      </w:r>
      <w:r>
        <w:rPr>
          <w:rFonts w:ascii="Times New Roman" w:hAnsi="Times New Roman" w:cs="Times New Roman"/>
        </w:rPr>
        <w:t xml:space="preserve"> 10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 xml:space="preserve">30 </w:t>
      </w:r>
      <w:r>
        <w:rPr>
          <w:rFonts w:ascii="Times New Roman" w:hAnsi="Times New Roman" w:cs="Times New Roman"/>
        </w:rPr>
        <w:t>逐步增加到</w:t>
      </w:r>
      <w:r>
        <w:rPr>
          <w:rFonts w:ascii="Times New Roman" w:hAnsi="Times New Roman" w:cs="Times New Roman"/>
        </w:rPr>
        <w:t xml:space="preserve"> 50</w:t>
      </w:r>
      <w:r>
        <w:rPr>
          <w:rFonts w:ascii="Times New Roman" w:hAnsi="Times New Roman" w:cs="Times New Roman"/>
        </w:rPr>
        <w:t>，使策略先學會簡單情境再面對壅塞。訓練過程結合優先經驗回放</w:t>
      </w:r>
      <w:r w:rsidR="00751CCE">
        <w:rPr>
          <w:rFonts w:ascii="Times New Roman" w:hAnsi="Times New Roman" w:cs="Times New Roman" w:hint="eastAsia"/>
        </w:rPr>
        <w:t xml:space="preserve"> (</w:t>
      </w:r>
      <w:r>
        <w:rPr>
          <w:rFonts w:ascii="Times New Roman" w:hAnsi="Times New Roman" w:cs="Times New Roman"/>
        </w:rPr>
        <w:t>PER</w:t>
      </w:r>
      <w:r w:rsidR="00751CCE"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t>、</w:t>
      </w:r>
      <w:r w:rsidRPr="00751CCE">
        <w:rPr>
          <w:rFonts w:ascii="Times New Roman" w:hAnsi="Times New Roman" w:cs="Times New Roman"/>
          <w:i/>
          <w:iCs/>
        </w:rPr>
        <w:t>n</w:t>
      </w:r>
      <w:r>
        <w:rPr>
          <w:rFonts w:ascii="Times New Roman" w:hAnsi="Times New Roman" w:cs="Times New Roman"/>
        </w:rPr>
        <w:t xml:space="preserve">-step </w:t>
      </w:r>
      <w:r>
        <w:rPr>
          <w:rFonts w:ascii="Times New Roman" w:hAnsi="Times New Roman" w:cs="Times New Roman"/>
        </w:rPr>
        <w:t>回報與啟發式暖身（</w:t>
      </w:r>
      <w:r>
        <w:rPr>
          <w:rFonts w:ascii="Times New Roman" w:hAnsi="Times New Roman" w:cs="Times New Roman"/>
        </w:rPr>
        <w:t>score warmup</w:t>
      </w:r>
      <w:r>
        <w:rPr>
          <w:rFonts w:ascii="Times New Roman" w:hAnsi="Times New Roman" w:cs="Times New Roman"/>
        </w:rPr>
        <w:t>），以加速早期收斂。</w:t>
      </w:r>
    </w:p>
    <w:p w14:paraId="4500817A" w14:textId="77777777" w:rsidR="00542628" w:rsidRDefault="00000000">
      <w:pPr>
        <w:spacing w:before="120"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獎勵尺度與溫度參數修正</w:t>
      </w:r>
    </w:p>
    <w:p w14:paraId="3F740C0C" w14:textId="49F10899" w:rsidR="00542628" w:rsidRDefault="0000000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獎勵以負的</w:t>
      </w:r>
      <w:r>
        <w:rPr>
          <w:rFonts w:ascii="Times New Roman" w:hAnsi="Times New Roman" w:cs="Times New Roman"/>
        </w:rPr>
        <w:t>JCT</w:t>
      </w:r>
      <w:r>
        <w:rPr>
          <w:rFonts w:ascii="Times New Roman" w:hAnsi="Times New Roman" w:cs="Times New Roman"/>
        </w:rPr>
        <w:t>為主，並除以一個尺度常數使回報落在合適範圍。評估初期我們發現溫度參數</w:t>
      </w:r>
      <w:r w:rsidRPr="000640BC">
        <w:rPr>
          <w:rFonts w:ascii="Times New Roman" w:hAnsi="Times New Roman" w:cs="Times New Roman"/>
          <w:i/>
          <w:iCs/>
        </w:rPr>
        <w:t>α</w:t>
      </w:r>
      <w:r>
        <w:rPr>
          <w:rFonts w:ascii="Times New Roman" w:hAnsi="Times New Roman" w:cs="Times New Roman"/>
        </w:rPr>
        <w:t>會被自動調整一路推到上限，導致策略過早變得幾乎確定性、失去探索能力。追查後確認原因是回報尺度過大（每回合約數百），遠超過熵正則項的量級（約為個位數），使策略目標被回報項主導、策略熵塌縮到接近零。將獎勵尺度常數由</w:t>
      </w:r>
      <w:r>
        <w:rPr>
          <w:rFonts w:ascii="Times New Roman" w:hAnsi="Times New Roman" w:cs="Times New Roman"/>
        </w:rPr>
        <w:t>1000</w:t>
      </w:r>
      <w:r>
        <w:rPr>
          <w:rFonts w:ascii="Times New Roman" w:hAnsi="Times New Roman" w:cs="Times New Roman"/>
        </w:rPr>
        <w:t>調整為</w:t>
      </w:r>
      <w:r>
        <w:rPr>
          <w:rFonts w:ascii="Times New Roman" w:hAnsi="Times New Roman" w:cs="Times New Roman"/>
        </w:rPr>
        <w:t xml:space="preserve"> 20000</w:t>
      </w:r>
      <w:r>
        <w:rPr>
          <w:rFonts w:ascii="Times New Roman" w:hAnsi="Times New Roman" w:cs="Times New Roman"/>
        </w:rPr>
        <w:t>（使每回合回報降到約</w:t>
      </w:r>
      <w:r>
        <w:rPr>
          <w:rFonts w:ascii="Times New Roman" w:hAnsi="Times New Roman" w:cs="Times New Roman"/>
        </w:rPr>
        <w:t xml:space="preserve"> −10 </w:t>
      </w:r>
      <w:r>
        <w:rPr>
          <w:rFonts w:ascii="Times New Roman" w:hAnsi="Times New Roman" w:cs="Times New Roman"/>
        </w:rPr>
        <w:t>的量級）後，</w:t>
      </w:r>
      <w:r w:rsidRPr="007921C8">
        <w:rPr>
          <w:rFonts w:ascii="Times New Roman" w:hAnsi="Times New Roman" w:cs="Times New Roman"/>
          <w:i/>
          <w:iCs/>
        </w:rPr>
        <w:t>α</w:t>
      </w:r>
      <w:r>
        <w:rPr>
          <w:rFonts w:ascii="Times New Roman" w:hAnsi="Times New Roman" w:cs="Times New Roman"/>
        </w:rPr>
        <w:t>恢復正常自動調節，策略熵也回到合理水準。此修正是後續評估能公平比較</w:t>
      </w:r>
      <w:r>
        <w:rPr>
          <w:rFonts w:ascii="Times New Roman" w:hAnsi="Times New Roman" w:cs="Times New Roman"/>
        </w:rPr>
        <w:t>mean</w:t>
      </w:r>
      <w:r>
        <w:rPr>
          <w:rFonts w:ascii="Times New Roman" w:hAnsi="Times New Roman" w:cs="Times New Roman"/>
        </w:rPr>
        <w:t>與</w:t>
      </w:r>
      <w:r>
        <w:rPr>
          <w:rFonts w:ascii="Times New Roman" w:hAnsi="Times New Roman" w:cs="Times New Roman"/>
        </w:rPr>
        <w:t>cvar</w:t>
      </w:r>
      <w:r>
        <w:rPr>
          <w:rFonts w:ascii="Times New Roman" w:hAnsi="Times New Roman" w:cs="Times New Roman"/>
        </w:rPr>
        <w:t>兩種風險模式的前提。</w:t>
      </w:r>
    </w:p>
    <w:p w14:paraId="61FF0352" w14:textId="77777777" w:rsidR="00542628" w:rsidRDefault="00000000">
      <w:pPr>
        <w:spacing w:before="120"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評估方法</w:t>
      </w:r>
    </w:p>
    <w:p w14:paraId="0F2F4E43" w14:textId="77777777" w:rsidR="00542628" w:rsidRDefault="0000000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評估採用配對比較（</w:t>
      </w:r>
      <w:r>
        <w:rPr>
          <w:rFonts w:ascii="Times New Roman" w:hAnsi="Times New Roman" w:cs="Times New Roman"/>
        </w:rPr>
        <w:t>paired comparison</w:t>
      </w:r>
      <w:r>
        <w:rPr>
          <w:rFonts w:ascii="Times New Roman" w:hAnsi="Times New Roman" w:cs="Times New Roman"/>
        </w:rPr>
        <w:t>）：對同一組亂數種子，分別用</w:t>
      </w:r>
      <w:r>
        <w:rPr>
          <w:rFonts w:ascii="Times New Roman" w:hAnsi="Times New Roman" w:cs="Times New Roman"/>
        </w:rPr>
        <w:t xml:space="preserve"> RDSAC </w:t>
      </w:r>
      <w:r>
        <w:rPr>
          <w:rFonts w:ascii="Times New Roman" w:hAnsi="Times New Roman" w:cs="Times New Roman"/>
        </w:rPr>
        <w:t>與啟發式</w:t>
      </w:r>
      <w:r>
        <w:rPr>
          <w:rFonts w:ascii="Times New Roman" w:hAnsi="Times New Roman" w:cs="Times New Roman"/>
        </w:rPr>
        <w:t xml:space="preserve"> score </w:t>
      </w:r>
      <w:r>
        <w:rPr>
          <w:rFonts w:ascii="Times New Roman" w:hAnsi="Times New Roman" w:cs="Times New Roman"/>
        </w:rPr>
        <w:t>排程器跑相同工作負載，再計算兩者的工作完成時間（</w:t>
      </w:r>
      <w:r>
        <w:rPr>
          <w:rFonts w:ascii="Times New Roman" w:hAnsi="Times New Roman" w:cs="Times New Roman"/>
        </w:rPr>
        <w:t>JCT</w:t>
      </w:r>
      <w:r>
        <w:rPr>
          <w:rFonts w:ascii="Times New Roman" w:hAnsi="Times New Roman" w:cs="Times New Roman"/>
        </w:rPr>
        <w:t>）差異，以降低不同</w:t>
      </w:r>
      <w:r>
        <w:rPr>
          <w:rFonts w:ascii="Times New Roman" w:hAnsi="Times New Roman" w:cs="Times New Roman"/>
        </w:rPr>
        <w:t xml:space="preserve"> trace </w:t>
      </w:r>
      <w:r>
        <w:rPr>
          <w:rFonts w:ascii="Times New Roman" w:hAnsi="Times New Roman" w:cs="Times New Roman"/>
        </w:rPr>
        <w:t>隨機性造成的雜訊。我們在三個工作負載家族（</w:t>
      </w:r>
      <w:r>
        <w:rPr>
          <w:rFonts w:ascii="Times New Roman" w:hAnsi="Times New Roman" w:cs="Times New Roman"/>
        </w:rPr>
        <w:t>philly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>burst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>ali</w:t>
      </w:r>
      <w:r>
        <w:rPr>
          <w:rFonts w:ascii="Times New Roman" w:hAnsi="Times New Roman" w:cs="Times New Roman"/>
        </w:rPr>
        <w:t>）、各</w:t>
      </w:r>
      <w:r>
        <w:rPr>
          <w:rFonts w:ascii="Times New Roman" w:hAnsi="Times New Roman" w:cs="Times New Roman"/>
        </w:rPr>
        <w:t xml:space="preserve"> 30 </w:t>
      </w:r>
      <w:r>
        <w:rPr>
          <w:rFonts w:ascii="Times New Roman" w:hAnsi="Times New Roman" w:cs="Times New Roman"/>
        </w:rPr>
        <w:t>個亂數種子下進行（早期版本僅</w:t>
      </w:r>
      <w:r>
        <w:rPr>
          <w:rFonts w:ascii="Times New Roman" w:hAnsi="Times New Roman" w:cs="Times New Roman"/>
        </w:rPr>
        <w:t xml:space="preserve"> 5 </w:t>
      </w:r>
      <w:r>
        <w:rPr>
          <w:rFonts w:ascii="Times New Roman" w:hAnsi="Times New Roman" w:cs="Times New Roman"/>
        </w:rPr>
        <w:t>個種子，信賴區間過寬，本次擴增至</w:t>
      </w:r>
      <w:r>
        <w:rPr>
          <w:rFonts w:ascii="Times New Roman" w:hAnsi="Times New Roman" w:cs="Times New Roman"/>
        </w:rPr>
        <w:t xml:space="preserve"> 30 </w:t>
      </w:r>
      <w:r>
        <w:rPr>
          <w:rFonts w:ascii="Times New Roman" w:hAnsi="Times New Roman" w:cs="Times New Roman"/>
        </w:rPr>
        <w:t>個以收斂統計），主要指標為平均</w:t>
      </w:r>
      <w:r>
        <w:rPr>
          <w:rFonts w:ascii="Times New Roman" w:hAnsi="Times New Roman" w:cs="Times New Roman"/>
        </w:rPr>
        <w:t xml:space="preserve"> JCT</w:t>
      </w:r>
      <w:r>
        <w:rPr>
          <w:rFonts w:ascii="Times New Roman" w:hAnsi="Times New Roman" w:cs="Times New Roman"/>
        </w:rPr>
        <w:t>，並額外回報</w:t>
      </w:r>
      <w:r>
        <w:rPr>
          <w:rFonts w:ascii="Times New Roman" w:hAnsi="Times New Roman" w:cs="Times New Roman"/>
        </w:rPr>
        <w:t xml:space="preserve"> p95 </w:t>
      </w:r>
      <w:r>
        <w:rPr>
          <w:rFonts w:ascii="Times New Roman" w:hAnsi="Times New Roman" w:cs="Times New Roman"/>
        </w:rPr>
        <w:t>與</w:t>
      </w:r>
      <w:r>
        <w:rPr>
          <w:rFonts w:ascii="Times New Roman" w:hAnsi="Times New Roman" w:cs="Times New Roman"/>
        </w:rPr>
        <w:t xml:space="preserve"> p99 JCT </w:t>
      </w:r>
      <w:r>
        <w:rPr>
          <w:rFonts w:ascii="Times New Roman" w:hAnsi="Times New Roman" w:cs="Times New Roman"/>
        </w:rPr>
        <w:t>作為尾部延遲指標，搭配配對信賴區間與</w:t>
      </w:r>
      <w:r>
        <w:rPr>
          <w:rFonts w:ascii="Times New Roman" w:hAnsi="Times New Roman" w:cs="Times New Roman"/>
        </w:rPr>
        <w:t xml:space="preserve"> p </w:t>
      </w:r>
      <w:r>
        <w:rPr>
          <w:rFonts w:ascii="Times New Roman" w:hAnsi="Times New Roman" w:cs="Times New Roman"/>
        </w:rPr>
        <w:t>值判斷差異是否達統計顯著。除了</w:t>
      </w:r>
      <w:r>
        <w:rPr>
          <w:rFonts w:ascii="Times New Roman" w:hAnsi="Times New Roman" w:cs="Times New Roman"/>
        </w:rPr>
        <w:t xml:space="preserve"> RDSAC </w:t>
      </w:r>
      <w:r>
        <w:rPr>
          <w:rFonts w:ascii="Times New Roman" w:hAnsi="Times New Roman" w:cs="Times New Roman"/>
        </w:rPr>
        <w:t>與</w:t>
      </w:r>
      <w:r>
        <w:rPr>
          <w:rFonts w:ascii="Times New Roman" w:hAnsi="Times New Roman" w:cs="Times New Roman"/>
        </w:rPr>
        <w:t xml:space="preserve"> score </w:t>
      </w:r>
      <w:r>
        <w:rPr>
          <w:rFonts w:ascii="Times New Roman" w:hAnsi="Times New Roman" w:cs="Times New Roman"/>
        </w:rPr>
        <w:t>的對照外，本次另加入第三個模型</w:t>
      </w:r>
      <w:r>
        <w:rPr>
          <w:rFonts w:ascii="Times New Roman" w:hAnsi="Times New Roman" w:cs="Times New Roman"/>
        </w:rPr>
        <w:t xml:space="preserve"> vanilla </w:t>
      </w:r>
      <w:r>
        <w:rPr>
          <w:rFonts w:ascii="Times New Roman" w:hAnsi="Times New Roman" w:cs="Times New Roman"/>
        </w:rPr>
        <w:t>離散</w:t>
      </w:r>
      <w:r>
        <w:rPr>
          <w:rFonts w:ascii="Times New Roman" w:hAnsi="Times New Roman" w:cs="Times New Roman"/>
        </w:rPr>
        <w:t xml:space="preserve"> SAC </w:t>
      </w:r>
      <w:r>
        <w:rPr>
          <w:rFonts w:ascii="Times New Roman" w:hAnsi="Times New Roman" w:cs="Times New Roman"/>
        </w:rPr>
        <w:t>做三方比較（詳見</w:t>
      </w:r>
      <w:r>
        <w:rPr>
          <w:rFonts w:ascii="Times New Roman" w:hAnsi="Times New Roman" w:cs="Times New Roman"/>
        </w:rPr>
        <w:t xml:space="preserve"> 5.2.2 </w:t>
      </w:r>
      <w:r>
        <w:rPr>
          <w:rFonts w:ascii="Times New Roman" w:hAnsi="Times New Roman" w:cs="Times New Roman"/>
        </w:rPr>
        <w:t>節）。</w:t>
      </w:r>
    </w:p>
    <w:p w14:paraId="24DA2247" w14:textId="77777777" w:rsidR="001B10ED" w:rsidRDefault="00000000">
      <w:r>
        <w:br w:type="page"/>
      </w:r>
    </w:p>
    <w:p w14:paraId="5F61D1A3" w14:textId="77777777" w:rsidR="001B10ED" w:rsidRDefault="00000000" w:rsidP="00AF67C1">
      <w:pPr>
        <w:pStyle w:val="1"/>
        <w:spacing w:after="160"/>
        <w:jc w:val="center"/>
      </w:pPr>
      <w:bookmarkStart w:id="19" w:name="_Toc231559551"/>
      <w:r>
        <w:lastRenderedPageBreak/>
        <w:t>第五章　結果與討論</w:t>
      </w:r>
      <w:bookmarkEnd w:id="19"/>
    </w:p>
    <w:p w14:paraId="46B43DDF" w14:textId="77777777" w:rsidR="001B10ED" w:rsidRPr="00A16A5E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20" w:name="_Toc231559552"/>
      <w:r>
        <w:rPr>
          <w:rFonts w:ascii="Times New Roman" w:hAnsi="Times New Roman" w:cs="Times New Roman"/>
        </w:rPr>
        <w:t>5.1</w:t>
      </w:r>
      <w:r>
        <w:rPr>
          <w:rFonts w:ascii="Times New Roman" w:hAnsi="Times New Roman" w:cs="Times New Roman"/>
        </w:rPr>
        <w:t xml:space="preserve">　目前完成項目</w:t>
      </w:r>
      <w:bookmarkEnd w:id="20"/>
    </w:p>
    <w:p w14:paraId="0BB65DD2" w14:textId="77777777" w:rsidR="001B10ED" w:rsidRDefault="00000000">
      <w:r>
        <w:t>目前系統已完成主要功能建置，並通過實機驗證。主要成果如下：</w:t>
      </w:r>
    </w:p>
    <w:p w14:paraId="6E39F18A" w14:textId="77777777" w:rsidR="001B10ED" w:rsidRPr="00A16A5E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1" w:name="_Toc231559553"/>
      <w:r>
        <w:rPr>
          <w:rFonts w:ascii="Times New Roman" w:hAnsi="Times New Roman" w:cs="Times New Roman"/>
        </w:rPr>
        <w:t>5.1.1</w:t>
      </w:r>
      <w:r>
        <w:rPr>
          <w:rFonts w:ascii="Times New Roman" w:hAnsi="Times New Roman" w:cs="Times New Roman"/>
        </w:rPr>
        <w:t xml:space="preserve">　平台建置與操作流程</w:t>
      </w:r>
      <w:bookmarkEnd w:id="21"/>
    </w:p>
    <w:p w14:paraId="3FF43A70" w14:textId="77777777" w:rsidR="001B10ED" w:rsidRPr="008562D8" w:rsidRDefault="00000000" w:rsidP="008562D8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目前系統已完成主要平台建置，並整理出清楚的部署與驗證流程。使用者可透過登入節點提交工作，系統則自動在背後完成節點啟動、工作排程、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分配與結果輸出。</w:t>
      </w:r>
    </w:p>
    <w:p w14:paraId="1772A58B" w14:textId="77777777" w:rsidR="001B10ED" w:rsidRPr="00A16A5E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2" w:name="_Toc231559554"/>
      <w:r>
        <w:rPr>
          <w:rFonts w:ascii="Times New Roman" w:hAnsi="Times New Roman" w:cs="Times New Roman"/>
        </w:rPr>
        <w:t>5.1.2</w:t>
      </w:r>
      <w:r>
        <w:rPr>
          <w:rFonts w:ascii="Times New Roman" w:hAnsi="Times New Roman" w:cs="Times New Roman"/>
        </w:rPr>
        <w:t xml:space="preserve">　智慧排程已可在真實系統中運作</w:t>
      </w:r>
      <w:bookmarkEnd w:id="22"/>
    </w:p>
    <w:p w14:paraId="24458A95" w14:textId="77777777" w:rsidR="001B10ED" w:rsidRPr="009D1055" w:rsidRDefault="00000000" w:rsidP="009D1055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強化學習模型已能實際參與真實系統中的工作排序。當使用者提交工作後，模型會根據當下的系統狀態給出建議，並影響工作的優先順序。這代表本計畫已從「理論設計」進入「真實系統驗證」階段。</w:t>
      </w:r>
    </w:p>
    <w:p w14:paraId="1AE23BBD" w14:textId="77777777" w:rsidR="001B10ED" w:rsidRPr="00A16A5E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3" w:name="_Toc231559555"/>
      <w:r>
        <w:rPr>
          <w:rFonts w:ascii="Times New Roman" w:hAnsi="Times New Roman" w:cs="Times New Roman"/>
        </w:rPr>
        <w:t>5.1.3</w:t>
      </w:r>
      <w:r>
        <w:rPr>
          <w:rFonts w:ascii="Times New Roman" w:hAnsi="Times New Roman" w:cs="Times New Roman"/>
        </w:rPr>
        <w:t xml:space="preserve">　模型已可初步參與資源放置</w:t>
      </w:r>
      <w:bookmarkEnd w:id="23"/>
    </w:p>
    <w:p w14:paraId="741A91AE" w14:textId="77777777" w:rsidR="001B10ED" w:rsidRDefault="00000000" w:rsidP="009D1055">
      <w:pPr>
        <w:spacing w:line="276" w:lineRule="auto"/>
        <w:jc w:val="both"/>
      </w:pPr>
      <w:r>
        <w:t>除了決定哪個工作先執行之外，目前系統也能在受控情況下，讓模型參與工作應放到哪個節點執行的決策，逐步朝向完整的資源分配系統發展。</w:t>
      </w:r>
    </w:p>
    <w:p w14:paraId="3A53C01D" w14:textId="77777777" w:rsidR="001B10ED" w:rsidRPr="00A16A5E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4" w:name="_Toc231559556"/>
      <w:r>
        <w:rPr>
          <w:rFonts w:ascii="Times New Roman" w:hAnsi="Times New Roman" w:cs="Times New Roman"/>
        </w:rPr>
        <w:t>5.1.4</w:t>
      </w:r>
      <w:r>
        <w:rPr>
          <w:rFonts w:ascii="Times New Roman" w:hAnsi="Times New Roman" w:cs="Times New Roman"/>
        </w:rPr>
        <w:t xml:space="preserve">　監控與展示介面</w:t>
      </w:r>
      <w:bookmarkEnd w:id="24"/>
    </w:p>
    <w:p w14:paraId="39FDF4C6" w14:textId="77777777" w:rsidR="001B10ED" w:rsidRDefault="00000000" w:rsidP="00FB2617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目前系統已可清楚呈現：等待中的工作數量、各計算節點是否已啟動、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的實際使用率、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切分資源的使用情形，以及智慧模型最近是否有做出決策。</w:t>
      </w:r>
    </w:p>
    <w:p w14:paraId="5EA41A68" w14:textId="77777777" w:rsidR="00FB2617" w:rsidRPr="00FB2617" w:rsidRDefault="00FB2617" w:rsidP="00FB2617">
      <w:pPr>
        <w:spacing w:line="276" w:lineRule="auto"/>
        <w:jc w:val="both"/>
        <w:rPr>
          <w:rFonts w:ascii="Times New Roman" w:hAnsi="Times New Roman" w:cs="Times New Roman"/>
        </w:rPr>
      </w:pPr>
    </w:p>
    <w:p w14:paraId="5895F6C0" w14:textId="77777777" w:rsidR="00FB2617" w:rsidRPr="00FB2617" w:rsidRDefault="00FB2617" w:rsidP="00FB2617">
      <w:pPr>
        <w:jc w:val="center"/>
      </w:pPr>
      <w:r>
        <w:rPr>
          <w:noProof/>
        </w:rPr>
        <w:drawing>
          <wp:inline distT="0" distB="0" distL="0" distR="0" wp14:anchorId="3B05B89C" wp14:editId="1E4ABBB5">
            <wp:extent cx="4461444" cy="2883877"/>
            <wp:effectExtent l="0" t="0" r="0" b="0"/>
            <wp:docPr id="29952668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019" cy="2912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7FDF8" w14:textId="77777777" w:rsidR="001B10ED" w:rsidRPr="009D1055" w:rsidRDefault="00000000" w:rsidP="009D105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【圖</w:t>
      </w:r>
      <w:r>
        <w:rPr>
          <w:rFonts w:ascii="Times New Roman" w:hAnsi="Times New Roman" w:cs="Times New Roman"/>
        </w:rPr>
        <w:t xml:space="preserve"> 4</w:t>
      </w:r>
      <w:r>
        <w:rPr>
          <w:rFonts w:ascii="Times New Roman" w:hAnsi="Times New Roman" w:cs="Times New Roman"/>
        </w:rPr>
        <w:t>】系統監控畫面截圖（</w:t>
      </w:r>
      <w:r>
        <w:rPr>
          <w:rFonts w:ascii="Times New Roman" w:hAnsi="Times New Roman" w:cs="Times New Roman"/>
        </w:rPr>
        <w:t>Placeholder</w:t>
      </w:r>
      <w:r>
        <w:rPr>
          <w:rFonts w:ascii="Times New Roman" w:hAnsi="Times New Roman" w:cs="Times New Roman"/>
        </w:rPr>
        <w:t>）</w:t>
      </w:r>
    </w:p>
    <w:p w14:paraId="7546BAE1" w14:textId="77777777" w:rsidR="009D1055" w:rsidRDefault="009D1055"/>
    <w:p w14:paraId="357C34E3" w14:textId="77777777" w:rsidR="001B10ED" w:rsidRPr="00745F71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25" w:name="_Toc231559557"/>
      <w:r>
        <w:rPr>
          <w:rFonts w:ascii="Times New Roman" w:hAnsi="Times New Roman" w:cs="Times New Roman"/>
        </w:rPr>
        <w:t>5.2</w:t>
      </w:r>
      <w:r>
        <w:rPr>
          <w:rFonts w:ascii="Times New Roman" w:hAnsi="Times New Roman" w:cs="Times New Roman"/>
        </w:rPr>
        <w:t xml:space="preserve">　實驗結果</w:t>
      </w:r>
      <w:bookmarkEnd w:id="25"/>
    </w:p>
    <w:p w14:paraId="7905B8B6" w14:textId="77777777" w:rsidR="001B10ED" w:rsidRDefault="00000000" w:rsidP="00652094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在目前的實機環境中，已完成一組</w:t>
      </w:r>
      <w:r>
        <w:rPr>
          <w:rFonts w:ascii="Times New Roman" w:hAnsi="Times New Roman" w:cs="Times New Roman"/>
        </w:rPr>
        <w:t xml:space="preserve"> GPU </w:t>
      </w:r>
      <w:r>
        <w:rPr>
          <w:rFonts w:ascii="Times New Roman" w:hAnsi="Times New Roman" w:cs="Times New Roman"/>
        </w:rPr>
        <w:t>工作測試，結果顯示：</w:t>
      </w:r>
    </w:p>
    <w:p w14:paraId="6B8C0C8F" w14:textId="77777777" w:rsidR="00652094" w:rsidRDefault="00000000" w:rsidP="00652094">
      <w:pPr>
        <w:pStyle w:val="a4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多個小型工作可以共享同一張</w:t>
      </w:r>
      <w:r>
        <w:rPr>
          <w:rFonts w:ascii="Times New Roman" w:hAnsi="Times New Roman" w:cs="Times New Roman"/>
        </w:rPr>
        <w:t xml:space="preserve"> GPU</w:t>
      </w:r>
      <w:r>
        <w:rPr>
          <w:rFonts w:ascii="Times New Roman" w:hAnsi="Times New Roman" w:cs="Times New Roman"/>
        </w:rPr>
        <w:t>。</w:t>
      </w:r>
    </w:p>
    <w:p w14:paraId="76CAC042" w14:textId="77777777" w:rsidR="00652094" w:rsidRDefault="00000000" w:rsidP="00652094">
      <w:pPr>
        <w:pStyle w:val="a4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需要較多資源的工作可以獨占整張</w:t>
      </w:r>
      <w:r>
        <w:rPr>
          <w:rFonts w:ascii="Times New Roman" w:hAnsi="Times New Roman" w:cs="Times New Roman"/>
        </w:rPr>
        <w:t xml:space="preserve"> GPU</w:t>
      </w:r>
      <w:r>
        <w:rPr>
          <w:rFonts w:ascii="Times New Roman" w:hAnsi="Times New Roman" w:cs="Times New Roman"/>
        </w:rPr>
        <w:t>。</w:t>
      </w:r>
    </w:p>
    <w:p w14:paraId="5B3E9CFC" w14:textId="77777777" w:rsidR="00652094" w:rsidRDefault="00000000" w:rsidP="00652094">
      <w:pPr>
        <w:pStyle w:val="a4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系統能根據當下資源狀況，將後續工作安排到其他可用節點。</w:t>
      </w:r>
    </w:p>
    <w:p w14:paraId="0C1956E0" w14:textId="77777777" w:rsidR="001B10ED" w:rsidRPr="00652094" w:rsidRDefault="00000000" w:rsidP="00652094">
      <w:pPr>
        <w:pStyle w:val="a4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工作從提交到完成的流程已能在真實系統中順利走完。</w:t>
      </w:r>
    </w:p>
    <w:p w14:paraId="4326955C" w14:textId="77777777" w:rsidR="001B10ED" w:rsidRPr="00652094" w:rsidRDefault="001B10ED" w:rsidP="00652094">
      <w:pPr>
        <w:spacing w:line="276" w:lineRule="auto"/>
        <w:jc w:val="both"/>
      </w:pPr>
    </w:p>
    <w:p w14:paraId="3A3CB6ED" w14:textId="77777777" w:rsidR="001B10ED" w:rsidRPr="00652094" w:rsidRDefault="00000000" w:rsidP="0008435A">
      <w:pPr>
        <w:spacing w:line="276" w:lineRule="auto"/>
        <w:jc w:val="center"/>
      </w:pPr>
      <w:r>
        <w:t>【圖</w:t>
      </w:r>
      <w:r>
        <w:rPr>
          <w:rFonts w:ascii="Times New Roman" w:hAnsi="Times New Roman" w:cs="Times New Roman"/>
        </w:rPr>
        <w:t>5</w:t>
      </w:r>
      <w:r>
        <w:t>】真實系統工作執行結果截圖（Placeholder）</w:t>
      </w:r>
    </w:p>
    <w:p w14:paraId="46426708" w14:textId="77777777" w:rsidR="001B10ED" w:rsidRDefault="001B10ED"/>
    <w:p w14:paraId="7C777BF0" w14:textId="77777777" w:rsidR="00652094" w:rsidRDefault="00652094"/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34"/>
        <w:gridCol w:w="3544"/>
        <w:gridCol w:w="1928"/>
      </w:tblGrid>
      <w:tr w:rsidR="001B10ED" w14:paraId="5E26DB3A" w14:textId="77777777" w:rsidTr="00A36A87">
        <w:trPr>
          <w:tblHeader/>
        </w:trPr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7E6E6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AA4D2" w14:textId="77777777" w:rsidR="001B10ED" w:rsidRDefault="00000000" w:rsidP="000537D2">
            <w:pPr>
              <w:jc w:val="center"/>
            </w:pPr>
            <w:r>
              <w:rPr>
                <w:b/>
                <w:bCs/>
              </w:rPr>
              <w:t>工作項目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7E6E6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1BEDD" w14:textId="77777777" w:rsidR="001B10ED" w:rsidRDefault="00000000" w:rsidP="000537D2">
            <w:pPr>
              <w:jc w:val="center"/>
            </w:pPr>
            <w:r>
              <w:rPr>
                <w:b/>
                <w:bCs/>
              </w:rPr>
              <w:t>預期目標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7E6E6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4156C" w14:textId="77777777" w:rsidR="001B10ED" w:rsidRDefault="00000000" w:rsidP="000537D2">
            <w:pPr>
              <w:jc w:val="center"/>
            </w:pPr>
            <w:r>
              <w:rPr>
                <w:b/>
                <w:bCs/>
              </w:rPr>
              <w:t>目前狀態</w:t>
            </w:r>
          </w:p>
        </w:tc>
      </w:tr>
      <w:tr w:rsidR="001B10ED" w14:paraId="1FA6FF7A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517D0" w14:textId="77777777" w:rsidR="001B10ED" w:rsidRDefault="00000000">
            <w:r>
              <w:t>共享運算平台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F54F0" w14:textId="77777777" w:rsidR="001B10ED" w:rsidRDefault="00000000">
            <w:r>
              <w:t>使用者可提交並管理批次工作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A54E0" w14:textId="77777777" w:rsidR="001B10ED" w:rsidRDefault="00000000">
            <w:r>
              <w:t>已完成</w:t>
            </w:r>
          </w:p>
        </w:tc>
      </w:tr>
      <w:tr w:rsidR="001B10ED" w14:paraId="6A934ABF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3A696" w14:textId="77777777" w:rsidR="001B10ED" w:rsidRDefault="00000000">
            <w:r>
              <w:rPr>
                <w:rFonts w:ascii="Times New Roman" w:hAnsi="Times New Roman" w:cs="Times New Roman"/>
              </w:rPr>
              <w:t>CPU/GPU</w:t>
            </w:r>
            <w:r>
              <w:t>資源自動調整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ABC54" w14:textId="77777777" w:rsidR="001B10ED" w:rsidRDefault="00000000">
            <w:r>
              <w:t>依工作量自動擴縮節點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7DBAC" w14:textId="77777777" w:rsidR="001B10ED" w:rsidRDefault="00000000">
            <w:r>
              <w:t>已完成</w:t>
            </w:r>
          </w:p>
        </w:tc>
      </w:tr>
      <w:tr w:rsidR="001B10ED" w14:paraId="305C3F83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7657E" w14:textId="77777777" w:rsidR="001B10ED" w:rsidRDefault="00000000">
            <w:r>
              <w:t>共享儲存空間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D6006" w14:textId="77777777" w:rsidR="001B10ED" w:rsidRDefault="00000000">
            <w:r>
              <w:t>多個節點可共同存取資料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9AA70" w14:textId="77777777" w:rsidR="001B10ED" w:rsidRDefault="00000000">
            <w:r>
              <w:t>已完成</w:t>
            </w:r>
          </w:p>
        </w:tc>
      </w:tr>
      <w:tr w:rsidR="001B10ED" w14:paraId="7A3519A0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D609A" w14:textId="77777777" w:rsidR="001B10ED" w:rsidRDefault="00000000">
            <w:r>
              <w:rPr>
                <w:rFonts w:ascii="Times New Roman" w:hAnsi="Times New Roman" w:cs="Times New Roman"/>
              </w:rPr>
              <w:t>GPU</w:t>
            </w:r>
            <w:r>
              <w:t>資源切分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FCFE2" w14:textId="77777777" w:rsidR="001B10ED" w:rsidRDefault="00000000">
            <w:r>
              <w:t xml:space="preserve">多工作共享同一張 </w:t>
            </w:r>
            <w:r>
              <w:rPr>
                <w:rFonts w:ascii="Times New Roman" w:hAnsi="Times New Roman" w:cs="Times New Roman"/>
              </w:rPr>
              <w:t>GPU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6E612" w14:textId="77777777" w:rsidR="001B10ED" w:rsidRDefault="00000000">
            <w:r>
              <w:t>已完成</w:t>
            </w:r>
          </w:p>
        </w:tc>
      </w:tr>
      <w:tr w:rsidR="001B10ED" w14:paraId="15A37534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50E34" w14:textId="77777777" w:rsidR="001B10ED" w:rsidRDefault="00000000">
            <w:r>
              <w:t>系統監控與視覺化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EBD21" w14:textId="77777777" w:rsidR="001B10ED" w:rsidRDefault="00000000">
            <w:r>
              <w:t>可觀察佇列、節點狀態與</w:t>
            </w:r>
            <w:r>
              <w:rPr>
                <w:rFonts w:ascii="Times New Roman" w:hAnsi="Times New Roman" w:cs="Times New Roman"/>
              </w:rPr>
              <w:t xml:space="preserve">GPU </w:t>
            </w:r>
            <w:r>
              <w:t>使用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A6577" w14:textId="77777777" w:rsidR="001B10ED" w:rsidRDefault="00000000">
            <w:r>
              <w:t>已完成</w:t>
            </w:r>
          </w:p>
        </w:tc>
      </w:tr>
      <w:tr w:rsidR="001B10ED" w14:paraId="0ECA399A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3FFBE" w14:textId="77777777" w:rsidR="001B10ED" w:rsidRDefault="00000000">
            <w:r>
              <w:t>基本排程策略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6EA2C" w14:textId="77777777" w:rsidR="001B10ED" w:rsidRDefault="00000000">
            <w:r>
              <w:t>建立穩定的基準排程方式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28523" w14:textId="77777777" w:rsidR="001B10ED" w:rsidRDefault="00000000">
            <w:r>
              <w:t>已完成</w:t>
            </w:r>
          </w:p>
        </w:tc>
      </w:tr>
      <w:tr w:rsidR="001B10ED" w14:paraId="5AB51157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09106" w14:textId="77777777" w:rsidR="001B10ED" w:rsidRDefault="00000000">
            <w:r>
              <w:t>強化學習排序功能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88958" w14:textId="77777777" w:rsidR="001B10ED" w:rsidRDefault="00000000">
            <w:r>
              <w:t>模型可參與工作優先順序決策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9B9AE" w14:textId="77777777" w:rsidR="001B10ED" w:rsidRDefault="00000000">
            <w:r>
              <w:t>已完成</w:t>
            </w:r>
          </w:p>
        </w:tc>
      </w:tr>
      <w:tr w:rsidR="001B10ED" w14:paraId="48F27AC4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71B3B" w14:textId="77777777" w:rsidR="001B10ED" w:rsidRDefault="00000000">
            <w:r>
              <w:t>分布式強化學習模型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CA476" w14:textId="77777777" w:rsidR="001B10ED" w:rsidRDefault="00000000">
            <w:r>
              <w:t>估計結果分布，而非只看平均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E30C9" w14:textId="77777777" w:rsidR="001B10ED" w:rsidRDefault="00000000">
            <w:r>
              <w:t>已完成實作</w:t>
            </w:r>
          </w:p>
        </w:tc>
      </w:tr>
      <w:tr w:rsidR="001B10ED" w14:paraId="16AE1FE8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C92D6" w14:textId="77777777" w:rsidR="001B10ED" w:rsidRDefault="00000000">
            <w:r>
              <w:t>風險敏感決策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9E939" w14:textId="77777777" w:rsidR="001B10ED" w:rsidRDefault="00000000">
            <w:r>
              <w:t>偏向穩定的資源配置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4DC24" w14:textId="77777777" w:rsidR="001B10ED" w:rsidRDefault="00000000">
            <w:r>
              <w:t>已完成初版</w:t>
            </w:r>
          </w:p>
        </w:tc>
      </w:tr>
      <w:tr w:rsidR="001B10ED" w14:paraId="444E3A50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ABE0E" w14:textId="77777777" w:rsidR="001B10ED" w:rsidRDefault="00000000">
            <w:r>
              <w:t>強化學習配置功能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9F076" w14:textId="77777777" w:rsidR="001B10ED" w:rsidRDefault="00000000">
            <w:r>
              <w:t>模型可初步參與硬體放置決策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A9C62" w14:textId="77777777" w:rsidR="001B10ED" w:rsidRDefault="00000000">
            <w:r>
              <w:t>已完成初版</w:t>
            </w:r>
          </w:p>
        </w:tc>
      </w:tr>
      <w:tr w:rsidR="001B10ED" w14:paraId="092515F1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FD952" w14:textId="77777777" w:rsidR="001B10ED" w:rsidRDefault="00000000">
            <w:r>
              <w:t>利用真實紀錄持續改善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0D27D" w14:textId="77777777" w:rsidR="001B10ED" w:rsidRDefault="00000000">
            <w:r>
              <w:t>模型逐步學到真實系統特性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7EBFC" w14:textId="77777777" w:rsidR="001B10ED" w:rsidRDefault="00000000">
            <w:r>
              <w:t>已完成基本流程</w:t>
            </w:r>
          </w:p>
        </w:tc>
      </w:tr>
      <w:tr w:rsidR="001B10ED" w14:paraId="5336D12A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76789" w14:textId="77777777" w:rsidR="001B10ED" w:rsidRDefault="00000000">
            <w:r>
              <w:t>多台主機協同決策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BDA51" w14:textId="77777777" w:rsidR="001B10ED" w:rsidRDefault="00000000">
            <w:r>
              <w:t>在更大叢集中跨機器分配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356D3" w14:textId="77777777" w:rsidR="001B10ED" w:rsidRDefault="00000000">
            <w:r>
              <w:t>尚未完成</w:t>
            </w:r>
          </w:p>
        </w:tc>
      </w:tr>
      <w:tr w:rsidR="001B10ED" w14:paraId="2D298CE0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3237A" w14:textId="77777777" w:rsidR="001B10ED" w:rsidRDefault="00000000">
            <w:r>
              <w:t>大規模實驗比較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4FCC1" w14:textId="77777777" w:rsidR="001B10ED" w:rsidRDefault="00000000">
            <w:r>
              <w:t>在真實系統上完整對照實驗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12E4A" w14:textId="77777777" w:rsidR="001B10ED" w:rsidRDefault="00000000">
            <w:r>
              <w:t>進行中</w:t>
            </w:r>
          </w:p>
        </w:tc>
      </w:tr>
    </w:tbl>
    <w:p w14:paraId="2E0E257F" w14:textId="77777777" w:rsidR="001B10ED" w:rsidRPr="00FD3375" w:rsidRDefault="00000000" w:rsidP="00E304FC">
      <w:pPr>
        <w:spacing w:before="240"/>
        <w:jc w:val="center"/>
      </w:pPr>
      <w:r>
        <w:t>【表</w:t>
      </w:r>
      <w:r>
        <w:rPr>
          <w:rFonts w:ascii="Times New Roman" w:hAnsi="Times New Roman" w:cs="Times New Roman"/>
        </w:rPr>
        <w:t>1</w:t>
      </w:r>
      <w:r>
        <w:t>】預期工作項目與達成狀態</w:t>
      </w:r>
    </w:p>
    <w:p w14:paraId="6FC154D9" w14:textId="77777777" w:rsidR="00542628" w:rsidRDefault="00000000">
      <w:pPr>
        <w:spacing w:before="240"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模擬環境效能評估（</w:t>
      </w:r>
      <w:r>
        <w:rPr>
          <w:rFonts w:ascii="Times New Roman" w:hAnsi="Times New Roman" w:cs="Times New Roman"/>
          <w:b/>
          <w:bCs/>
        </w:rPr>
        <w:t xml:space="preserve">RDSAC mean </w:t>
      </w:r>
      <w:r>
        <w:rPr>
          <w:rFonts w:ascii="Times New Roman" w:hAnsi="Times New Roman" w:cs="Times New Roman"/>
          <w:b/>
          <w:bCs/>
        </w:rPr>
        <w:t>與</w:t>
      </w:r>
      <w:r>
        <w:rPr>
          <w:rFonts w:ascii="Times New Roman" w:hAnsi="Times New Roman" w:cs="Times New Roman"/>
          <w:b/>
          <w:bCs/>
        </w:rPr>
        <w:t xml:space="preserve"> cvar</w:t>
      </w:r>
      <w:r>
        <w:rPr>
          <w:rFonts w:ascii="Times New Roman" w:hAnsi="Times New Roman" w:cs="Times New Roman"/>
          <w:b/>
          <w:bCs/>
        </w:rPr>
        <w:t>）</w:t>
      </w:r>
    </w:p>
    <w:p w14:paraId="66E0EF42" w14:textId="681F7B28" w:rsidR="00542628" w:rsidRDefault="0000000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除了實機驗證外，我們在模擬環境中以相同配置（</w:t>
      </w:r>
      <w:r>
        <w:rPr>
          <w:rFonts w:ascii="Times New Roman" w:hAnsi="Times New Roman" w:cs="Times New Roman"/>
        </w:rPr>
        <w:t xml:space="preserve">150,000 </w:t>
      </w:r>
      <w:r>
        <w:rPr>
          <w:rFonts w:ascii="Times New Roman" w:hAnsi="Times New Roman" w:cs="Times New Roman"/>
        </w:rPr>
        <w:t>步、</w:t>
      </w:r>
      <w:r>
        <w:rPr>
          <w:rFonts w:ascii="Times New Roman" w:hAnsi="Times New Roman" w:cs="Times New Roman"/>
        </w:rPr>
        <w:t xml:space="preserve">30 </w:t>
      </w:r>
      <w:r>
        <w:rPr>
          <w:rFonts w:ascii="Times New Roman" w:hAnsi="Times New Roman" w:cs="Times New Roman"/>
        </w:rPr>
        <w:t>個亂數種子、僅風險模式不同）對</w:t>
      </w:r>
      <w:r>
        <w:rPr>
          <w:rFonts w:ascii="Times New Roman" w:hAnsi="Times New Roman" w:cs="Times New Roman"/>
        </w:rPr>
        <w:t>RDSAC</w:t>
      </w:r>
      <w:r>
        <w:rPr>
          <w:rFonts w:ascii="Times New Roman" w:hAnsi="Times New Roman" w:cs="Times New Roman"/>
        </w:rPr>
        <w:t>的</w:t>
      </w:r>
      <w:r>
        <w:rPr>
          <w:rFonts w:ascii="Times New Roman" w:hAnsi="Times New Roman" w:cs="Times New Roman"/>
        </w:rPr>
        <w:t>mean</w:t>
      </w:r>
      <w:r>
        <w:rPr>
          <w:rFonts w:ascii="Times New Roman" w:hAnsi="Times New Roman" w:cs="Times New Roman"/>
        </w:rPr>
        <w:t>（風險中立）與</w:t>
      </w:r>
      <w:r>
        <w:rPr>
          <w:rFonts w:ascii="Times New Roman" w:hAnsi="Times New Roman" w:cs="Times New Roman"/>
        </w:rPr>
        <w:t>cvar</w:t>
      </w:r>
      <w:r>
        <w:rPr>
          <w:rFonts w:ascii="Times New Roman" w:hAnsi="Times New Roman" w:cs="Times New Roman"/>
        </w:rPr>
        <w:t>（</w:t>
      </w:r>
      <m:oMath>
        <m:r>
          <w:rPr>
            <w:rFonts w:ascii="Cambria Math" w:hAnsi="Cambria Math" w:cs="Times New Roman"/>
          </w:rPr>
          <m:t>β=0.25</m:t>
        </m:r>
      </m:oMath>
      <w:r>
        <w:rPr>
          <w:rFonts w:ascii="Times New Roman" w:hAnsi="Times New Roman" w:cs="Times New Roman"/>
        </w:rPr>
        <w:t>，風險敏</w:t>
      </w:r>
      <w:r>
        <w:rPr>
          <w:rFonts w:ascii="Times New Roman" w:hAnsi="Times New Roman" w:cs="Times New Roman"/>
        </w:rPr>
        <w:lastRenderedPageBreak/>
        <w:t>感）兩種變體做配對評估，並與啟發式</w:t>
      </w:r>
      <w:r>
        <w:rPr>
          <w:rFonts w:ascii="Times New Roman" w:hAnsi="Times New Roman" w:cs="Times New Roman"/>
        </w:rPr>
        <w:t>score</w:t>
      </w:r>
      <w:r>
        <w:rPr>
          <w:rFonts w:ascii="Times New Roman" w:hAnsi="Times New Roman" w:cs="Times New Roman"/>
        </w:rPr>
        <w:t>排程器比較。下表差異欄</w:t>
      </w:r>
      <w:r>
        <w:rPr>
          <w:rFonts w:ascii="Times New Roman" w:hAnsi="Times New Roman" w:cs="Times New Roman"/>
        </w:rPr>
        <w:t xml:space="preserve"> Δ=(score−RDSAC)/score</w:t>
      </w:r>
      <w:r>
        <w:rPr>
          <w:rFonts w:ascii="Times New Roman" w:hAnsi="Times New Roman" w:cs="Times New Roman"/>
        </w:rPr>
        <w:t>，負值代表</w:t>
      </w:r>
      <w:r>
        <w:rPr>
          <w:rFonts w:ascii="Times New Roman" w:hAnsi="Times New Roman" w:cs="Times New Roman"/>
        </w:rPr>
        <w:t xml:space="preserve"> RDSAC</w:t>
      </w:r>
      <w:r>
        <w:rPr>
          <w:rFonts w:ascii="Times New Roman" w:hAnsi="Times New Roman" w:cs="Times New Roman"/>
        </w:rPr>
        <w:t>的</w:t>
      </w:r>
      <w:r>
        <w:rPr>
          <w:rFonts w:ascii="Times New Roman" w:hAnsi="Times New Roman" w:cs="Times New Roman"/>
        </w:rPr>
        <w:t>JCT</w:t>
      </w:r>
      <w:r>
        <w:rPr>
          <w:rFonts w:ascii="Times New Roman" w:hAnsi="Times New Roman" w:cs="Times New Roman"/>
        </w:rPr>
        <w:t>較高（較差）；標示</w:t>
      </w:r>
      <w:r>
        <w:rPr>
          <w:rFonts w:ascii="Times New Roman" w:hAnsi="Times New Roman" w:cs="Times New Roman"/>
        </w:rPr>
        <w:t xml:space="preserve"> * </w:t>
      </w:r>
      <w:r>
        <w:rPr>
          <w:rFonts w:ascii="Times New Roman" w:hAnsi="Times New Roman" w:cs="Times New Roman"/>
        </w:rPr>
        <w:t>者為</w:t>
      </w:r>
      <w:r>
        <w:rPr>
          <w:rFonts w:ascii="Times New Roman" w:hAnsi="Times New Roman" w:cs="Times New Roman"/>
        </w:rPr>
        <w:t xml:space="preserve"> p&lt;0.05 </w:t>
      </w:r>
      <w:r>
        <w:rPr>
          <w:rFonts w:ascii="Times New Roman" w:hAnsi="Times New Roman" w:cs="Times New Roman"/>
        </w:rPr>
        <w:t>達統計顯著。</w:t>
      </w:r>
    </w:p>
    <w:p w14:paraId="5E479C81" w14:textId="77777777" w:rsidR="00C04BFF" w:rsidRDefault="00C04BFF">
      <w:pPr>
        <w:spacing w:line="276" w:lineRule="auto"/>
        <w:jc w:val="both"/>
        <w:rPr>
          <w:rFonts w:ascii="Times New Roman" w:hAnsi="Times New Roman" w:cs="Times New Roman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85"/>
        <w:gridCol w:w="1185"/>
        <w:gridCol w:w="1185"/>
        <w:gridCol w:w="1185"/>
        <w:gridCol w:w="1185"/>
        <w:gridCol w:w="1185"/>
        <w:gridCol w:w="1186"/>
      </w:tblGrid>
      <w:tr w:rsidR="00C04BFF" w14:paraId="63E87B3B" w14:textId="77777777" w:rsidTr="00BE3EF7">
        <w:tc>
          <w:tcPr>
            <w:tcW w:w="1185" w:type="dxa"/>
            <w:shd w:val="clear" w:color="auto" w:fill="E7E6E6" w:themeFill="background2"/>
            <w:vAlign w:val="center"/>
          </w:tcPr>
          <w:p w14:paraId="7C4BDF6B" w14:textId="77777777" w:rsidR="00C04BFF" w:rsidRPr="004050D2" w:rsidRDefault="00C04BFF" w:rsidP="00BE3E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家族</w:t>
            </w:r>
          </w:p>
        </w:tc>
        <w:tc>
          <w:tcPr>
            <w:tcW w:w="1185" w:type="dxa"/>
            <w:shd w:val="clear" w:color="auto" w:fill="E7E6E6" w:themeFill="background2"/>
            <w:vAlign w:val="center"/>
          </w:tcPr>
          <w:p w14:paraId="05C714EB" w14:textId="77777777" w:rsidR="00C04BFF" w:rsidRPr="004050D2" w:rsidRDefault="00C04BFF" w:rsidP="00BE3E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RDSAC</w:t>
            </w:r>
          </w:p>
        </w:tc>
        <w:tc>
          <w:tcPr>
            <w:tcW w:w="1185" w:type="dxa"/>
            <w:shd w:val="clear" w:color="auto" w:fill="E7E6E6" w:themeFill="background2"/>
            <w:vAlign w:val="center"/>
          </w:tcPr>
          <w:p w14:paraId="417A3764" w14:textId="77777777" w:rsidR="00C04BFF" w:rsidRPr="004050D2" w:rsidRDefault="00C04BFF" w:rsidP="00BE3E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Score</w:t>
            </w:r>
          </w:p>
        </w:tc>
        <w:tc>
          <w:tcPr>
            <w:tcW w:w="1185" w:type="dxa"/>
            <w:shd w:val="clear" w:color="auto" w:fill="E7E6E6" w:themeFill="background2"/>
            <w:vAlign w:val="center"/>
          </w:tcPr>
          <w:p w14:paraId="08ABBDC4" w14:textId="77777777" w:rsidR="00C04BFF" w:rsidRPr="004050D2" w:rsidRDefault="00C04BFF" w:rsidP="00BE3E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差異</w:t>
            </w:r>
          </w:p>
        </w:tc>
        <w:tc>
          <w:tcPr>
            <w:tcW w:w="1185" w:type="dxa"/>
            <w:shd w:val="clear" w:color="auto" w:fill="E7E6E6" w:themeFill="background2"/>
            <w:vAlign w:val="center"/>
          </w:tcPr>
          <w:p w14:paraId="3F9BB1CA" w14:textId="77777777" w:rsidR="00C04BFF" w:rsidRPr="004050D2" w:rsidRDefault="00C04BFF" w:rsidP="00BE3E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p</w:t>
            </w:r>
            <w:r>
              <w:rPr>
                <w:rFonts w:ascii="Times New Roman" w:hAnsi="Times New Roman" w:cs="Times New Roman" w:hint="eastAsia"/>
                <w:b/>
                <w:bCs/>
              </w:rPr>
              <w:t>值</w:t>
            </w:r>
          </w:p>
        </w:tc>
        <w:tc>
          <w:tcPr>
            <w:tcW w:w="1185" w:type="dxa"/>
            <w:shd w:val="clear" w:color="auto" w:fill="E7E6E6" w:themeFill="background2"/>
            <w:vAlign w:val="center"/>
          </w:tcPr>
          <w:p w14:paraId="530064F4" w14:textId="77777777" w:rsidR="00C04BFF" w:rsidRPr="004050D2" w:rsidRDefault="00C04BFF" w:rsidP="00BE3E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p95</w:t>
            </w:r>
          </w:p>
        </w:tc>
        <w:tc>
          <w:tcPr>
            <w:tcW w:w="1186" w:type="dxa"/>
            <w:shd w:val="clear" w:color="auto" w:fill="E7E6E6" w:themeFill="background2"/>
            <w:vAlign w:val="center"/>
          </w:tcPr>
          <w:p w14:paraId="512DC4EC" w14:textId="77777777" w:rsidR="00C04BFF" w:rsidRPr="004050D2" w:rsidRDefault="00C04BFF" w:rsidP="00BE3E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p99</w:t>
            </w:r>
          </w:p>
        </w:tc>
      </w:tr>
      <w:tr w:rsidR="005F56F2" w14:paraId="74ED0F9E" w14:textId="77777777" w:rsidTr="00526482">
        <w:tc>
          <w:tcPr>
            <w:tcW w:w="1185" w:type="dxa"/>
            <w:vAlign w:val="center"/>
          </w:tcPr>
          <w:p w14:paraId="68CC7D0B" w14:textId="77777777" w:rsid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Philly</w:t>
            </w:r>
          </w:p>
        </w:tc>
        <w:tc>
          <w:tcPr>
            <w:tcW w:w="1185" w:type="dxa"/>
          </w:tcPr>
          <w:p w14:paraId="07E5FD72" w14:textId="77777777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7.10</w:t>
            </w:r>
          </w:p>
        </w:tc>
        <w:tc>
          <w:tcPr>
            <w:tcW w:w="1185" w:type="dxa"/>
          </w:tcPr>
          <w:p w14:paraId="1D38A7DA" w14:textId="77777777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3.27</w:t>
            </w:r>
          </w:p>
        </w:tc>
        <w:tc>
          <w:tcPr>
            <w:tcW w:w="1185" w:type="dxa"/>
          </w:tcPr>
          <w:p w14:paraId="218C1AD5" w14:textId="77777777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-117.3%</w:t>
            </w:r>
          </w:p>
        </w:tc>
        <w:tc>
          <w:tcPr>
            <w:tcW w:w="1185" w:type="dxa"/>
          </w:tcPr>
          <w:p w14:paraId="16EE1F8B" w14:textId="77777777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0.000*</w:t>
            </w:r>
          </w:p>
        </w:tc>
        <w:tc>
          <w:tcPr>
            <w:tcW w:w="1185" w:type="dxa"/>
          </w:tcPr>
          <w:p w14:paraId="483CD9E2" w14:textId="77777777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27.77</w:t>
            </w:r>
          </w:p>
        </w:tc>
        <w:tc>
          <w:tcPr>
            <w:tcW w:w="1186" w:type="dxa"/>
          </w:tcPr>
          <w:p w14:paraId="617F8A64" w14:textId="77777777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50.56</w:t>
            </w:r>
          </w:p>
        </w:tc>
      </w:tr>
      <w:tr w:rsidR="005F56F2" w14:paraId="2913D658" w14:textId="77777777" w:rsidTr="00526482">
        <w:tc>
          <w:tcPr>
            <w:tcW w:w="1185" w:type="dxa"/>
            <w:vAlign w:val="center"/>
          </w:tcPr>
          <w:p w14:paraId="457D12D0" w14:textId="77777777" w:rsid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Burst</w:t>
            </w:r>
          </w:p>
        </w:tc>
        <w:tc>
          <w:tcPr>
            <w:tcW w:w="1185" w:type="dxa"/>
          </w:tcPr>
          <w:p w14:paraId="6A479D7C" w14:textId="77777777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7.26</w:t>
            </w:r>
          </w:p>
        </w:tc>
        <w:tc>
          <w:tcPr>
            <w:tcW w:w="1185" w:type="dxa"/>
          </w:tcPr>
          <w:p w14:paraId="58719BC6" w14:textId="77777777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2.80</w:t>
            </w:r>
          </w:p>
        </w:tc>
        <w:tc>
          <w:tcPr>
            <w:tcW w:w="1185" w:type="dxa"/>
          </w:tcPr>
          <w:p w14:paraId="1971F331" w14:textId="77777777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-159.2%</w:t>
            </w:r>
          </w:p>
        </w:tc>
        <w:tc>
          <w:tcPr>
            <w:tcW w:w="1185" w:type="dxa"/>
          </w:tcPr>
          <w:p w14:paraId="438B66BB" w14:textId="77777777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0.000*</w:t>
            </w:r>
          </w:p>
        </w:tc>
        <w:tc>
          <w:tcPr>
            <w:tcW w:w="1185" w:type="dxa"/>
          </w:tcPr>
          <w:p w14:paraId="55F0FC28" w14:textId="77777777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31.97</w:t>
            </w:r>
          </w:p>
        </w:tc>
        <w:tc>
          <w:tcPr>
            <w:tcW w:w="1186" w:type="dxa"/>
          </w:tcPr>
          <w:p w14:paraId="19067DC6" w14:textId="77777777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56.52</w:t>
            </w:r>
          </w:p>
        </w:tc>
      </w:tr>
      <w:tr w:rsidR="005F56F2" w14:paraId="22E73107" w14:textId="77777777" w:rsidTr="00526482">
        <w:tc>
          <w:tcPr>
            <w:tcW w:w="1185" w:type="dxa"/>
            <w:vAlign w:val="center"/>
          </w:tcPr>
          <w:p w14:paraId="7912B765" w14:textId="412B6351" w:rsidR="005F56F2" w:rsidRDefault="00955BB2" w:rsidP="005F56F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955BB2">
              <w:rPr>
                <w:rFonts w:ascii="Times New Roman" w:hAnsi="Times New Roman" w:cs="Times New Roman"/>
              </w:rPr>
              <w:t>Alibaba</w:t>
            </w:r>
          </w:p>
        </w:tc>
        <w:tc>
          <w:tcPr>
            <w:tcW w:w="1185" w:type="dxa"/>
          </w:tcPr>
          <w:p w14:paraId="5E129E31" w14:textId="77777777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2.12</w:t>
            </w:r>
          </w:p>
        </w:tc>
        <w:tc>
          <w:tcPr>
            <w:tcW w:w="1185" w:type="dxa"/>
          </w:tcPr>
          <w:p w14:paraId="0B4BAB6D" w14:textId="77777777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0.93</w:t>
            </w:r>
          </w:p>
        </w:tc>
        <w:tc>
          <w:tcPr>
            <w:tcW w:w="1185" w:type="dxa"/>
          </w:tcPr>
          <w:p w14:paraId="70FC1E1B" w14:textId="77777777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-128.4%</w:t>
            </w:r>
          </w:p>
        </w:tc>
        <w:tc>
          <w:tcPr>
            <w:tcW w:w="1185" w:type="dxa"/>
          </w:tcPr>
          <w:p w14:paraId="131BE3C7" w14:textId="77777777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0.000*</w:t>
            </w:r>
          </w:p>
        </w:tc>
        <w:tc>
          <w:tcPr>
            <w:tcW w:w="1185" w:type="dxa"/>
          </w:tcPr>
          <w:p w14:paraId="2FFE0769" w14:textId="77777777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10.25</w:t>
            </w:r>
          </w:p>
        </w:tc>
        <w:tc>
          <w:tcPr>
            <w:tcW w:w="1186" w:type="dxa"/>
          </w:tcPr>
          <w:p w14:paraId="3F6F10E0" w14:textId="77777777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27.09</w:t>
            </w:r>
          </w:p>
        </w:tc>
      </w:tr>
    </w:tbl>
    <w:p w14:paraId="1A50903E" w14:textId="3A56EEB6" w:rsidR="00C04BFF" w:rsidRPr="007201B6" w:rsidRDefault="007201B6" w:rsidP="007201B6">
      <w:pPr>
        <w:spacing w:line="276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【表</w:t>
      </w:r>
      <w:r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>】</w:t>
      </w:r>
      <w:r>
        <w:rPr>
          <w:rFonts w:ascii="Times New Roman" w:hAnsi="Times New Roman" w:cs="Times New Roman"/>
        </w:rPr>
        <w:t>RDSAC</w:t>
      </w:r>
      <w:r>
        <w:rPr>
          <w:rFonts w:ascii="Times New Roman" w:hAnsi="Times New Roman" w:cs="Times New Roman"/>
        </w:rPr>
        <w:t>（</w:t>
      </w:r>
      <w:r>
        <w:rPr>
          <w:rFonts w:ascii="Times New Roman" w:hAnsi="Times New Roman" w:cs="Times New Roman"/>
        </w:rPr>
        <w:t>mean</w:t>
      </w:r>
      <w:r>
        <w:rPr>
          <w:rFonts w:ascii="Times New Roman" w:hAnsi="Times New Roman" w:cs="Times New Roman"/>
        </w:rPr>
        <w:t>）模擬評估結果</w:t>
      </w:r>
    </w:p>
    <w:p w14:paraId="1FBA64EE" w14:textId="77777777" w:rsidR="00C04BFF" w:rsidRDefault="00C04BFF">
      <w:pPr>
        <w:spacing w:line="276" w:lineRule="auto"/>
        <w:jc w:val="both"/>
        <w:rPr>
          <w:rFonts w:ascii="Times New Roman" w:hAnsi="Times New Roman" w:cs="Times New Roman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85"/>
        <w:gridCol w:w="1185"/>
        <w:gridCol w:w="1185"/>
        <w:gridCol w:w="1185"/>
        <w:gridCol w:w="1185"/>
        <w:gridCol w:w="1185"/>
        <w:gridCol w:w="1186"/>
      </w:tblGrid>
      <w:tr w:rsidR="00C76806" w:rsidRPr="004050D2" w14:paraId="5110808F" w14:textId="77777777" w:rsidTr="00101D67">
        <w:tc>
          <w:tcPr>
            <w:tcW w:w="1185" w:type="dxa"/>
            <w:shd w:val="clear" w:color="auto" w:fill="E7E6E6" w:themeFill="background2"/>
            <w:vAlign w:val="center"/>
          </w:tcPr>
          <w:p w14:paraId="4CBEC019" w14:textId="77777777" w:rsidR="00C76806" w:rsidRPr="004050D2" w:rsidRDefault="00C76806" w:rsidP="00101D6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家族</w:t>
            </w:r>
          </w:p>
        </w:tc>
        <w:tc>
          <w:tcPr>
            <w:tcW w:w="1185" w:type="dxa"/>
            <w:shd w:val="clear" w:color="auto" w:fill="E7E6E6" w:themeFill="background2"/>
            <w:vAlign w:val="center"/>
          </w:tcPr>
          <w:p w14:paraId="4CDC5D6B" w14:textId="77777777" w:rsidR="00C76806" w:rsidRPr="004050D2" w:rsidRDefault="00C76806" w:rsidP="00101D6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RDSAC</w:t>
            </w:r>
          </w:p>
        </w:tc>
        <w:tc>
          <w:tcPr>
            <w:tcW w:w="1185" w:type="dxa"/>
            <w:shd w:val="clear" w:color="auto" w:fill="E7E6E6" w:themeFill="background2"/>
            <w:vAlign w:val="center"/>
          </w:tcPr>
          <w:p w14:paraId="3CF89FA6" w14:textId="77777777" w:rsidR="00C76806" w:rsidRPr="004050D2" w:rsidRDefault="00C76806" w:rsidP="00101D6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Score</w:t>
            </w:r>
          </w:p>
        </w:tc>
        <w:tc>
          <w:tcPr>
            <w:tcW w:w="1185" w:type="dxa"/>
            <w:shd w:val="clear" w:color="auto" w:fill="E7E6E6" w:themeFill="background2"/>
            <w:vAlign w:val="center"/>
          </w:tcPr>
          <w:p w14:paraId="29116B9D" w14:textId="77777777" w:rsidR="00C76806" w:rsidRPr="004050D2" w:rsidRDefault="00C76806" w:rsidP="00101D6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差異</w:t>
            </w:r>
          </w:p>
        </w:tc>
        <w:tc>
          <w:tcPr>
            <w:tcW w:w="1185" w:type="dxa"/>
            <w:shd w:val="clear" w:color="auto" w:fill="E7E6E6" w:themeFill="background2"/>
            <w:vAlign w:val="center"/>
          </w:tcPr>
          <w:p w14:paraId="1C5A2461" w14:textId="77777777" w:rsidR="00C76806" w:rsidRPr="004050D2" w:rsidRDefault="00C76806" w:rsidP="00101D6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p</w:t>
            </w:r>
            <w:r>
              <w:rPr>
                <w:rFonts w:ascii="Times New Roman" w:hAnsi="Times New Roman" w:cs="Times New Roman" w:hint="eastAsia"/>
                <w:b/>
                <w:bCs/>
              </w:rPr>
              <w:t>值</w:t>
            </w:r>
          </w:p>
        </w:tc>
        <w:tc>
          <w:tcPr>
            <w:tcW w:w="1185" w:type="dxa"/>
            <w:shd w:val="clear" w:color="auto" w:fill="E7E6E6" w:themeFill="background2"/>
            <w:vAlign w:val="center"/>
          </w:tcPr>
          <w:p w14:paraId="49325582" w14:textId="77777777" w:rsidR="00C76806" w:rsidRPr="004050D2" w:rsidRDefault="00C76806" w:rsidP="00101D6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p95</w:t>
            </w:r>
          </w:p>
        </w:tc>
        <w:tc>
          <w:tcPr>
            <w:tcW w:w="1186" w:type="dxa"/>
            <w:shd w:val="clear" w:color="auto" w:fill="E7E6E6" w:themeFill="background2"/>
            <w:vAlign w:val="center"/>
          </w:tcPr>
          <w:p w14:paraId="2B0745E1" w14:textId="77777777" w:rsidR="00C76806" w:rsidRPr="004050D2" w:rsidRDefault="00C76806" w:rsidP="00101D6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p99</w:t>
            </w:r>
          </w:p>
        </w:tc>
      </w:tr>
      <w:tr w:rsidR="002E3C77" w:rsidRPr="005F56F2" w14:paraId="0D985C05" w14:textId="77777777" w:rsidTr="00101D67">
        <w:tc>
          <w:tcPr>
            <w:tcW w:w="1185" w:type="dxa"/>
            <w:vAlign w:val="center"/>
          </w:tcPr>
          <w:p w14:paraId="0120D428" w14:textId="77777777" w:rsid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Philly</w:t>
            </w:r>
          </w:p>
        </w:tc>
        <w:tc>
          <w:tcPr>
            <w:tcW w:w="1185" w:type="dxa"/>
          </w:tcPr>
          <w:p w14:paraId="6377ACB7" w14:textId="77777777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4.07</w:t>
            </w:r>
          </w:p>
        </w:tc>
        <w:tc>
          <w:tcPr>
            <w:tcW w:w="1185" w:type="dxa"/>
          </w:tcPr>
          <w:p w14:paraId="0129CC71" w14:textId="77777777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3.27</w:t>
            </w:r>
          </w:p>
        </w:tc>
        <w:tc>
          <w:tcPr>
            <w:tcW w:w="1185" w:type="dxa"/>
          </w:tcPr>
          <w:p w14:paraId="3B94AF77" w14:textId="77777777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-24.6%</w:t>
            </w:r>
          </w:p>
        </w:tc>
        <w:tc>
          <w:tcPr>
            <w:tcW w:w="1185" w:type="dxa"/>
          </w:tcPr>
          <w:p w14:paraId="521C4CB6" w14:textId="77777777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0.123</w:t>
            </w:r>
          </w:p>
        </w:tc>
        <w:tc>
          <w:tcPr>
            <w:tcW w:w="1185" w:type="dxa"/>
          </w:tcPr>
          <w:p w14:paraId="22B7B750" w14:textId="77777777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19.74</w:t>
            </w:r>
          </w:p>
        </w:tc>
        <w:tc>
          <w:tcPr>
            <w:tcW w:w="1186" w:type="dxa"/>
          </w:tcPr>
          <w:p w14:paraId="7D003FB1" w14:textId="77777777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39.80</w:t>
            </w:r>
          </w:p>
        </w:tc>
      </w:tr>
      <w:tr w:rsidR="002E3C77" w:rsidRPr="005F56F2" w14:paraId="78CA59A0" w14:textId="77777777" w:rsidTr="00101D67">
        <w:tc>
          <w:tcPr>
            <w:tcW w:w="1185" w:type="dxa"/>
            <w:vAlign w:val="center"/>
          </w:tcPr>
          <w:p w14:paraId="290EE2E4" w14:textId="77777777" w:rsid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Burst</w:t>
            </w:r>
          </w:p>
        </w:tc>
        <w:tc>
          <w:tcPr>
            <w:tcW w:w="1185" w:type="dxa"/>
          </w:tcPr>
          <w:p w14:paraId="3B230BB6" w14:textId="77777777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3.67</w:t>
            </w:r>
          </w:p>
        </w:tc>
        <w:tc>
          <w:tcPr>
            <w:tcW w:w="1185" w:type="dxa"/>
          </w:tcPr>
          <w:p w14:paraId="4A851883" w14:textId="77777777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2.80</w:t>
            </w:r>
          </w:p>
        </w:tc>
        <w:tc>
          <w:tcPr>
            <w:tcW w:w="1185" w:type="dxa"/>
          </w:tcPr>
          <w:p w14:paraId="6F0A39CC" w14:textId="77777777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-31.1%</w:t>
            </w:r>
          </w:p>
        </w:tc>
        <w:tc>
          <w:tcPr>
            <w:tcW w:w="1185" w:type="dxa"/>
          </w:tcPr>
          <w:p w14:paraId="765829A3" w14:textId="77777777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0.015*</w:t>
            </w:r>
          </w:p>
        </w:tc>
        <w:tc>
          <w:tcPr>
            <w:tcW w:w="1185" w:type="dxa"/>
          </w:tcPr>
          <w:p w14:paraId="2F424D06" w14:textId="77777777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16.31</w:t>
            </w:r>
          </w:p>
        </w:tc>
        <w:tc>
          <w:tcPr>
            <w:tcW w:w="1186" w:type="dxa"/>
          </w:tcPr>
          <w:p w14:paraId="1D91ADEF" w14:textId="77777777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41.84</w:t>
            </w:r>
          </w:p>
        </w:tc>
      </w:tr>
      <w:tr w:rsidR="002E3C77" w:rsidRPr="005F56F2" w14:paraId="381D0DC8" w14:textId="77777777" w:rsidTr="00101D67">
        <w:tc>
          <w:tcPr>
            <w:tcW w:w="1185" w:type="dxa"/>
            <w:vAlign w:val="center"/>
          </w:tcPr>
          <w:p w14:paraId="05DD4AFC" w14:textId="5CB8D19D" w:rsidR="002E3C77" w:rsidRDefault="00955BB2" w:rsidP="002E3C7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955BB2">
              <w:rPr>
                <w:rFonts w:ascii="Times New Roman" w:hAnsi="Times New Roman" w:cs="Times New Roman"/>
              </w:rPr>
              <w:t>Alibaba</w:t>
            </w:r>
          </w:p>
        </w:tc>
        <w:tc>
          <w:tcPr>
            <w:tcW w:w="1185" w:type="dxa"/>
          </w:tcPr>
          <w:p w14:paraId="159262C4" w14:textId="77777777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2.05</w:t>
            </w:r>
          </w:p>
        </w:tc>
        <w:tc>
          <w:tcPr>
            <w:tcW w:w="1185" w:type="dxa"/>
          </w:tcPr>
          <w:p w14:paraId="2BE3BC0A" w14:textId="77777777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0.93</w:t>
            </w:r>
          </w:p>
        </w:tc>
        <w:tc>
          <w:tcPr>
            <w:tcW w:w="1185" w:type="dxa"/>
          </w:tcPr>
          <w:p w14:paraId="5AB1A65F" w14:textId="77777777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-120.9%</w:t>
            </w:r>
          </w:p>
        </w:tc>
        <w:tc>
          <w:tcPr>
            <w:tcW w:w="1185" w:type="dxa"/>
          </w:tcPr>
          <w:p w14:paraId="6C486313" w14:textId="77777777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0.000*</w:t>
            </w:r>
          </w:p>
        </w:tc>
        <w:tc>
          <w:tcPr>
            <w:tcW w:w="1185" w:type="dxa"/>
          </w:tcPr>
          <w:p w14:paraId="300DC491" w14:textId="77777777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8.52</w:t>
            </w:r>
          </w:p>
        </w:tc>
        <w:tc>
          <w:tcPr>
            <w:tcW w:w="1186" w:type="dxa"/>
          </w:tcPr>
          <w:p w14:paraId="1B3AC179" w14:textId="77777777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19.95</w:t>
            </w:r>
          </w:p>
        </w:tc>
      </w:tr>
    </w:tbl>
    <w:p w14:paraId="4DA68ECB" w14:textId="5DEEAE16" w:rsidR="006B3F05" w:rsidRPr="006B3F05" w:rsidRDefault="006B3F05" w:rsidP="006B3F05">
      <w:pPr>
        <w:spacing w:before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【表</w:t>
      </w: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】</w:t>
      </w:r>
      <w:r>
        <w:rPr>
          <w:rFonts w:ascii="Times New Roman" w:hAnsi="Times New Roman" w:cs="Times New Roman"/>
        </w:rPr>
        <w:t>RDSAC</w:t>
      </w:r>
      <w:r>
        <w:rPr>
          <w:rFonts w:ascii="Times New Roman" w:hAnsi="Times New Roman" w:cs="Times New Roman"/>
        </w:rPr>
        <w:t>（</w:t>
      </w:r>
      <w:r>
        <w:rPr>
          <w:rFonts w:ascii="Times New Roman" w:hAnsi="Times New Roman" w:cs="Times New Roman"/>
        </w:rPr>
        <w:t>cvar</w:t>
      </w:r>
      <w:r>
        <w:rPr>
          <w:rFonts w:ascii="Times New Roman" w:hAnsi="Times New Roman" w:cs="Times New Roman"/>
        </w:rPr>
        <w:t>）模擬評估結果</w:t>
      </w:r>
    </w:p>
    <w:p w14:paraId="09C0D31F" w14:textId="77777777" w:rsidR="00542628" w:rsidRPr="00955BB2" w:rsidRDefault="00542628" w:rsidP="00D24D09">
      <w:pPr>
        <w:spacing w:before="120"/>
      </w:pPr>
    </w:p>
    <w:p w14:paraId="457009C7" w14:textId="0558527D" w:rsidR="00542628" w:rsidRDefault="00D24D09">
      <w:pPr>
        <w:spacing w:before="12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>由表</w:t>
      </w:r>
      <w:r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>與表</w:t>
      </w: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可見一個清楚的對照：在完全相同的訓練配置下，風險敏感的</w:t>
      </w:r>
      <w:r>
        <w:rPr>
          <w:rFonts w:ascii="Times New Roman" w:hAnsi="Times New Roman" w:cs="Times New Roman"/>
        </w:rPr>
        <w:t>cvar</w:t>
      </w:r>
      <w:r>
        <w:rPr>
          <w:rFonts w:ascii="Times New Roman" w:hAnsi="Times New Roman" w:cs="Times New Roman"/>
        </w:rPr>
        <w:t>在</w:t>
      </w:r>
      <w:r>
        <w:rPr>
          <w:rFonts w:ascii="Times New Roman" w:hAnsi="Times New Roman" w:cs="Times New Roman"/>
        </w:rPr>
        <w:t xml:space="preserve"> philly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 xml:space="preserve">burst </w:t>
      </w:r>
      <w:r>
        <w:rPr>
          <w:rFonts w:ascii="Times New Roman" w:hAnsi="Times New Roman" w:cs="Times New Roman"/>
        </w:rPr>
        <w:t>兩個家族明顯優於風險中立的</w:t>
      </w:r>
      <w:r>
        <w:rPr>
          <w:rFonts w:ascii="Times New Roman" w:hAnsi="Times New Roman" w:cs="Times New Roman"/>
        </w:rPr>
        <w:t>mean</w:t>
      </w:r>
      <w:r>
        <w:rPr>
          <w:rFonts w:ascii="Times New Roman" w:hAnsi="Times New Roman" w:cs="Times New Roman"/>
        </w:rPr>
        <w:t>。</w:t>
      </w:r>
      <w:r>
        <w:rPr>
          <w:rFonts w:ascii="Times New Roman" w:hAnsi="Times New Roman" w:cs="Times New Roman"/>
        </w:rPr>
        <w:t>mean</w:t>
      </w:r>
      <w:r>
        <w:rPr>
          <w:rFonts w:ascii="Times New Roman" w:hAnsi="Times New Roman" w:cs="Times New Roman"/>
        </w:rPr>
        <w:t>變體在三個家族都顯著落後</w:t>
      </w:r>
      <w:r>
        <w:rPr>
          <w:rFonts w:ascii="Times New Roman" w:hAnsi="Times New Roman" w:cs="Times New Roman"/>
        </w:rPr>
        <w:t>score</w:t>
      </w:r>
      <w:r w:rsidR="0044328A">
        <w:rPr>
          <w:rFonts w:ascii="Times New Roman" w:hAnsi="Times New Roman" w:cs="Times New Roman"/>
        </w:rPr>
        <w:t xml:space="preserve"> </w:t>
      </w:r>
      <w:r w:rsidR="00030796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−117%</w:t>
      </w:r>
      <w:r w:rsidR="006F259C">
        <w:rPr>
          <w:rFonts w:ascii="Times New Roman" w:hAnsi="Times New Roman" w:cs="Times New Roman"/>
        </w:rPr>
        <w:t>~</w:t>
      </w:r>
      <w:r>
        <w:rPr>
          <w:rFonts w:ascii="Times New Roman" w:hAnsi="Times New Roman" w:cs="Times New Roman"/>
        </w:rPr>
        <w:t>−159%</w:t>
      </w:r>
      <w:r w:rsidR="00B17A59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；</w:t>
      </w:r>
      <w:r>
        <w:rPr>
          <w:rFonts w:ascii="Times New Roman" w:hAnsi="Times New Roman" w:cs="Times New Roman"/>
        </w:rPr>
        <w:t>cvar</w:t>
      </w:r>
      <w:r>
        <w:rPr>
          <w:rFonts w:ascii="Times New Roman" w:hAnsi="Times New Roman" w:cs="Times New Roman"/>
        </w:rPr>
        <w:t>則把</w:t>
      </w:r>
      <w:r>
        <w:rPr>
          <w:rFonts w:ascii="Times New Roman" w:hAnsi="Times New Roman" w:cs="Times New Roman"/>
        </w:rPr>
        <w:t>philly</w:t>
      </w:r>
      <w:r>
        <w:rPr>
          <w:rFonts w:ascii="Times New Roman" w:hAnsi="Times New Roman" w:cs="Times New Roman"/>
        </w:rPr>
        <w:t>拉到與強啟發式</w:t>
      </w:r>
      <w:r>
        <w:rPr>
          <w:rFonts w:ascii="Times New Roman" w:hAnsi="Times New Roman" w:cs="Times New Roman"/>
        </w:rPr>
        <w:t>score</w:t>
      </w:r>
      <w:r>
        <w:rPr>
          <w:rFonts w:ascii="Times New Roman" w:hAnsi="Times New Roman" w:cs="Times New Roman"/>
        </w:rPr>
        <w:t>統計打平（</w:t>
      </w:r>
      <w:r>
        <w:rPr>
          <w:rFonts w:ascii="Times New Roman" w:hAnsi="Times New Roman" w:cs="Times New Roman"/>
        </w:rPr>
        <w:t>−24.6%</w:t>
      </w:r>
      <w:r>
        <w:rPr>
          <w:rFonts w:ascii="Times New Roman" w:hAnsi="Times New Roman" w:cs="Times New Roman"/>
        </w:rPr>
        <w:t>，</w:t>
      </w:r>
      <w:r>
        <w:rPr>
          <w:rFonts w:ascii="Times New Roman" w:hAnsi="Times New Roman" w:cs="Times New Roman"/>
        </w:rPr>
        <w:t xml:space="preserve">p=0.123 </w:t>
      </w:r>
      <w:r>
        <w:rPr>
          <w:rFonts w:ascii="Times New Roman" w:hAnsi="Times New Roman" w:cs="Times New Roman"/>
        </w:rPr>
        <w:t>未顯著），</w:t>
      </w:r>
      <w:r>
        <w:rPr>
          <w:rFonts w:ascii="Times New Roman" w:hAnsi="Times New Roman" w:cs="Times New Roman"/>
        </w:rPr>
        <w:t>burst</w:t>
      </w:r>
      <w:r>
        <w:rPr>
          <w:rFonts w:ascii="Times New Roman" w:hAnsi="Times New Roman" w:cs="Times New Roman"/>
        </w:rPr>
        <w:t>也僅小幅落後，且</w:t>
      </w:r>
      <w:r>
        <w:rPr>
          <w:rFonts w:ascii="Times New Roman" w:hAnsi="Times New Roman" w:cs="Times New Roman"/>
        </w:rPr>
        <w:t>philly</w:t>
      </w:r>
      <w:r>
        <w:rPr>
          <w:rFonts w:ascii="Times New Roman" w:hAnsi="Times New Roman" w:cs="Times New Roman"/>
        </w:rPr>
        <w:t>的尾部</w:t>
      </w:r>
      <w:r>
        <w:rPr>
          <w:rFonts w:ascii="Times New Roman" w:hAnsi="Times New Roman" w:cs="Times New Roman"/>
        </w:rPr>
        <w:t>p95</w:t>
      </w:r>
      <w:r>
        <w:rPr>
          <w:rFonts w:ascii="Times New Roman" w:hAnsi="Times New Roman" w:cs="Times New Roman"/>
        </w:rPr>
        <w:t>由</w:t>
      </w:r>
      <w:r>
        <w:rPr>
          <w:rFonts w:ascii="Times New Roman" w:hAnsi="Times New Roman" w:cs="Times New Roman"/>
        </w:rPr>
        <w:t>27.77</w:t>
      </w:r>
      <w:r>
        <w:rPr>
          <w:rFonts w:ascii="Times New Roman" w:hAnsi="Times New Roman" w:cs="Times New Roman"/>
        </w:rPr>
        <w:t>降到</w:t>
      </w:r>
      <w:r>
        <w:rPr>
          <w:rFonts w:ascii="Times New Roman" w:hAnsi="Times New Roman" w:cs="Times New Roman"/>
        </w:rPr>
        <w:t>19.74</w:t>
      </w:r>
      <w:r>
        <w:rPr>
          <w:rFonts w:ascii="Times New Roman" w:hAnsi="Times New Roman" w:cs="Times New Roman"/>
        </w:rPr>
        <w:t>。這支持採用風險敏感</w:t>
      </w:r>
      <w:r>
        <w:rPr>
          <w:rFonts w:ascii="Times New Roman" w:hAnsi="Times New Roman" w:cs="Times New Roman"/>
        </w:rPr>
        <w:t>DSAC</w:t>
      </w:r>
      <w:r>
        <w:rPr>
          <w:rFonts w:ascii="Times New Roman" w:hAnsi="Times New Roman" w:cs="Times New Roman"/>
        </w:rPr>
        <w:t>的設計選擇：對共享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平台而言，控制長尾延遲比追求平均最優更有價值。</w:t>
      </w:r>
    </w:p>
    <w:p w14:paraId="7633F600" w14:textId="7795346D" w:rsidR="00542628" w:rsidRDefault="00057F3D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>我們也誠實列出限制：</w:t>
      </w:r>
      <w:r>
        <w:rPr>
          <w:rFonts w:ascii="Times New Roman" w:hAnsi="Times New Roman" w:cs="Times New Roman"/>
        </w:rPr>
        <w:t>cvar</w:t>
      </w:r>
      <w:r>
        <w:rPr>
          <w:rFonts w:ascii="Times New Roman" w:hAnsi="Times New Roman" w:cs="Times New Roman"/>
        </w:rPr>
        <w:t>在</w:t>
      </w:r>
      <w:r w:rsidR="00F416FB" w:rsidRPr="00955BB2">
        <w:rPr>
          <w:rFonts w:ascii="Times New Roman" w:hAnsi="Times New Roman" w:cs="Times New Roman"/>
        </w:rPr>
        <w:t>Alibaba</w:t>
      </w:r>
      <w:r>
        <w:rPr>
          <w:rFonts w:ascii="Times New Roman" w:hAnsi="Times New Roman" w:cs="Times New Roman"/>
        </w:rPr>
        <w:t>家族仍顯著落後</w:t>
      </w:r>
      <w:r>
        <w:rPr>
          <w:rFonts w:ascii="Times New Roman" w:hAnsi="Times New Roman" w:cs="Times New Roman" w:hint="eastAsia"/>
        </w:rPr>
        <w:t xml:space="preserve"> (</w:t>
      </w:r>
      <w:r>
        <w:rPr>
          <w:rFonts w:ascii="Times New Roman" w:hAnsi="Times New Roman" w:cs="Times New Roman"/>
        </w:rPr>
        <w:t>−120.9%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t>，且把樣本從</w:t>
      </w:r>
      <w:r>
        <w:rPr>
          <w:rFonts w:ascii="Times New Roman" w:hAnsi="Times New Roman" w:cs="Times New Roman"/>
        </w:rPr>
        <w:t xml:space="preserve"> 5 </w:t>
      </w:r>
      <w:r>
        <w:rPr>
          <w:rFonts w:ascii="Times New Roman" w:hAnsi="Times New Roman" w:cs="Times New Roman"/>
        </w:rPr>
        <w:t>個種子擴增到</w:t>
      </w:r>
      <w:r>
        <w:rPr>
          <w:rFonts w:ascii="Times New Roman" w:hAnsi="Times New Roman" w:cs="Times New Roman"/>
        </w:rPr>
        <w:t xml:space="preserve"> 30 </w:t>
      </w:r>
      <w:r>
        <w:rPr>
          <w:rFonts w:ascii="Times New Roman" w:hAnsi="Times New Roman" w:cs="Times New Roman"/>
        </w:rPr>
        <w:t>個後信賴區間收斂，可以看出整體而言</w:t>
      </w:r>
      <w:r>
        <w:rPr>
          <w:rFonts w:ascii="Times New Roman" w:hAnsi="Times New Roman" w:cs="Times New Roman"/>
        </w:rPr>
        <w:t>RDSAC</w:t>
      </w:r>
      <w:r>
        <w:rPr>
          <w:rFonts w:ascii="Times New Roman" w:hAnsi="Times New Roman" w:cs="Times New Roman"/>
        </w:rPr>
        <w:t>在此</w:t>
      </w:r>
      <w:r>
        <w:rPr>
          <w:rFonts w:ascii="Times New Roman" w:hAnsi="Times New Roman" w:cs="Times New Roman"/>
        </w:rPr>
        <w:t xml:space="preserve"> 1×1 </w:t>
      </w:r>
      <w:r>
        <w:rPr>
          <w:rFonts w:ascii="Times New Roman" w:hAnsi="Times New Roman" w:cs="Times New Roman"/>
        </w:rPr>
        <w:t>小動作空間下仍未真正贏過已調校良好的</w:t>
      </w:r>
      <w:r>
        <w:rPr>
          <w:rFonts w:ascii="Times New Roman" w:hAnsi="Times New Roman" w:cs="Times New Roman"/>
        </w:rPr>
        <w:t>score</w:t>
      </w:r>
      <w:r>
        <w:rPr>
          <w:rFonts w:ascii="Times New Roman" w:hAnsi="Times New Roman" w:cs="Times New Roman"/>
        </w:rPr>
        <w:t>啟發式，</w:t>
      </w:r>
      <w:r>
        <w:rPr>
          <w:rFonts w:ascii="Times New Roman" w:hAnsi="Times New Roman" w:cs="Times New Roman"/>
        </w:rPr>
        <w:t xml:space="preserve">cvar </w:t>
      </w:r>
      <w:r>
        <w:rPr>
          <w:rFonts w:ascii="Times New Roman" w:hAnsi="Times New Roman" w:cs="Times New Roman"/>
        </w:rPr>
        <w:t>只是在</w:t>
      </w:r>
      <w:r>
        <w:rPr>
          <w:rFonts w:ascii="Times New Roman" w:hAnsi="Times New Roman" w:cs="Times New Roman"/>
        </w:rPr>
        <w:t xml:space="preserve"> philly </w:t>
      </w:r>
      <w:r>
        <w:rPr>
          <w:rFonts w:ascii="Times New Roman" w:hAnsi="Times New Roman" w:cs="Times New Roman"/>
        </w:rPr>
        <w:t>把差距縮到不顯著。後續方向為改善</w:t>
      </w:r>
      <w:r w:rsidR="002D799C" w:rsidRPr="00955BB2">
        <w:rPr>
          <w:rFonts w:ascii="Times New Roman" w:hAnsi="Times New Roman" w:cs="Times New Roman"/>
        </w:rPr>
        <w:t>Alibaba</w:t>
      </w:r>
      <w:r>
        <w:rPr>
          <w:rFonts w:ascii="Times New Roman" w:hAnsi="Times New Roman" w:cs="Times New Roman"/>
        </w:rPr>
        <w:t>家族、在更大叢集規模上重新評估，以及如下節所示，對每個模型各自調校熵溫度後再做公平對照。</w:t>
      </w:r>
    </w:p>
    <w:p w14:paraId="42714E9E" w14:textId="77777777" w:rsidR="000222AF" w:rsidRDefault="00000000">
      <w:pPr>
        <w:spacing w:before="240"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5.2.2</w:t>
      </w:r>
      <w:r>
        <w:rPr>
          <w:rFonts w:ascii="Times New Roman" w:hAnsi="Times New Roman" w:cs="Times New Roman"/>
          <w:b/>
          <w:bCs/>
        </w:rPr>
        <w:t xml:space="preserve">　三方對照與溫度（</w:t>
      </w:r>
      <w:r>
        <w:rPr>
          <w:rFonts w:ascii="Times New Roman" w:hAnsi="Times New Roman" w:cs="Times New Roman"/>
          <w:b/>
          <w:bCs/>
        </w:rPr>
        <w:t>α</w:t>
      </w:r>
      <w:r>
        <w:rPr>
          <w:rFonts w:ascii="Times New Roman" w:hAnsi="Times New Roman" w:cs="Times New Roman"/>
          <w:b/>
          <w:bCs/>
        </w:rPr>
        <w:t>）控制：</w:t>
      </w:r>
      <w:r>
        <w:rPr>
          <w:rFonts w:ascii="Times New Roman" w:hAnsi="Times New Roman" w:cs="Times New Roman"/>
          <w:b/>
          <w:bCs/>
        </w:rPr>
        <w:t>score / SAC / RDSAC</w:t>
      </w:r>
    </w:p>
    <w:p w14:paraId="0FE1DD8A" w14:textId="7993533E" w:rsidR="000222AF" w:rsidRDefault="0000000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　　為了判斷</w:t>
      </w:r>
      <w:r>
        <w:rPr>
          <w:rFonts w:ascii="Times New Roman" w:hAnsi="Times New Roman" w:cs="Times New Roman"/>
        </w:rPr>
        <w:t>RDSAC</w:t>
      </w:r>
      <w:r>
        <w:rPr>
          <w:rFonts w:ascii="Times New Roman" w:hAnsi="Times New Roman" w:cs="Times New Roman"/>
        </w:rPr>
        <w:t>的分布式／風險機制到底有沒有用，我們加入第三個模型</w:t>
      </w:r>
      <w:r>
        <w:rPr>
          <w:rFonts w:ascii="Times New Roman" w:hAnsi="Times New Roman" w:cs="Times New Roman"/>
        </w:rPr>
        <w:t>SAC</w:t>
      </w:r>
      <w:r>
        <w:rPr>
          <w:rFonts w:ascii="Times New Roman" w:hAnsi="Times New Roman" w:cs="Times New Roman"/>
        </w:rPr>
        <w:t>（與</w:t>
      </w:r>
      <w:r>
        <w:rPr>
          <w:rFonts w:ascii="Times New Roman" w:hAnsi="Times New Roman" w:cs="Times New Roman"/>
        </w:rPr>
        <w:t>RDSAC</w:t>
      </w:r>
      <w:r>
        <w:rPr>
          <w:rFonts w:ascii="Times New Roman" w:hAnsi="Times New Roman" w:cs="Times New Roman"/>
        </w:rPr>
        <w:t>共用同一套網路與訓練配方，僅將分布式</w:t>
      </w:r>
      <w:r>
        <w:rPr>
          <w:rFonts w:ascii="Times New Roman" w:hAnsi="Times New Roman" w:cs="Times New Roman"/>
        </w:rPr>
        <w:t>IQN critic</w:t>
      </w:r>
      <w:r>
        <w:rPr>
          <w:rFonts w:ascii="Times New Roman" w:hAnsi="Times New Roman" w:cs="Times New Roman"/>
        </w:rPr>
        <w:t>換成一般的</w:t>
      </w:r>
      <w:r>
        <w:rPr>
          <w:rFonts w:ascii="Times New Roman" w:hAnsi="Times New Roman" w:cs="Times New Roman"/>
        </w:rPr>
        <w:t>scalar twin-Q critic</w:t>
      </w:r>
      <w:r>
        <w:rPr>
          <w:rFonts w:ascii="Times New Roman" w:hAnsi="Times New Roman" w:cs="Times New Roman"/>
        </w:rPr>
        <w:t>、且不做風險扭曲；</w:t>
      </w:r>
      <w:r>
        <w:rPr>
          <w:rFonts w:ascii="Times New Roman" w:hAnsi="Times New Roman" w:cs="Times New Roman"/>
        </w:rPr>
        <w:t>critic</w:t>
      </w:r>
      <w:r>
        <w:rPr>
          <w:rFonts w:ascii="Times New Roman" w:hAnsi="Times New Roman" w:cs="Times New Roman"/>
        </w:rPr>
        <w:t>目標依公開實作</w:t>
      </w:r>
      <w:r>
        <w:rPr>
          <w:rFonts w:ascii="Times New Roman" w:hAnsi="Times New Roman" w:cs="Times New Roman"/>
        </w:rPr>
        <w:t xml:space="preserve">Christodoulou 2019 </w:t>
      </w:r>
      <w:r>
        <w:rPr>
          <w:rFonts w:ascii="Times New Roman" w:hAnsi="Times New Roman" w:cs="Times New Roman"/>
        </w:rPr>
        <w:t>由線上策略</w:t>
      </w:r>
      <w:r>
        <w:rPr>
          <w:rFonts w:ascii="Times New Roman" w:hAnsi="Times New Roman" w:cs="Times New Roman"/>
        </w:rPr>
        <w:t xml:space="preserve"> bootstrap</w:t>
      </w:r>
      <w:r>
        <w:rPr>
          <w:rFonts w:ascii="Times New Roman" w:hAnsi="Times New Roman" w:cs="Times New Roman"/>
        </w:rPr>
        <w:t>）。一開始</w:t>
      </w:r>
      <w:r>
        <w:rPr>
          <w:rFonts w:ascii="Times New Roman" w:hAnsi="Times New Roman" w:cs="Times New Roman"/>
        </w:rPr>
        <w:t>SAC</w:t>
      </w:r>
      <w:r>
        <w:rPr>
          <w:rFonts w:ascii="Times New Roman" w:hAnsi="Times New Roman" w:cs="Times New Roman"/>
        </w:rPr>
        <w:t>在三個家族都墊底（</w:t>
      </w:r>
      <w:r>
        <w:rPr>
          <w:rFonts w:ascii="Times New Roman" w:hAnsi="Times New Roman" w:cs="Times New Roman"/>
        </w:rPr>
        <w:t>ΔJCT −76%</w:t>
      </w:r>
      <w:r>
        <w:rPr>
          <w:rFonts w:ascii="Times New Roman" w:hAnsi="Times New Roman" w:cs="Times New Roman"/>
        </w:rPr>
        <w:t>～</w:t>
      </w:r>
      <w:r>
        <w:rPr>
          <w:rFonts w:ascii="Times New Roman" w:hAnsi="Times New Roman" w:cs="Times New Roman"/>
        </w:rPr>
        <w:t>−132%</w:t>
      </w:r>
      <w:r>
        <w:rPr>
          <w:rFonts w:ascii="Times New Roman" w:hAnsi="Times New Roman" w:cs="Times New Roman"/>
        </w:rPr>
        <w:t>），但排查後發現這幾乎全是「共用的自動熵溫度</w:t>
      </w:r>
      <w:r w:rsidR="00C05F63">
        <w:rPr>
          <w:rFonts w:ascii="Times New Roman" w:hAnsi="Times New Roman" w:cs="Times New Roman"/>
        </w:rPr>
        <w:t xml:space="preserve"> </w:t>
      </w:r>
      <w:r w:rsidR="00AB550F">
        <w:rPr>
          <w:rFonts w:ascii="Times New Roman" w:hAnsi="Times New Roman" w:cs="Times New Roman"/>
        </w:rPr>
        <w:t>(</w:t>
      </w:r>
      <w:r w:rsidR="00AB550F">
        <w:rPr>
          <w:rFonts w:ascii="Times New Roman" w:hAnsi="Times New Roman" w:cs="Times New Roman"/>
        </w:rPr>
        <w:t>auto-</w:t>
      </w:r>
      <w:r w:rsidR="00AB550F" w:rsidRPr="00C4235E">
        <w:rPr>
          <w:rFonts w:ascii="Times New Roman" w:hAnsi="Times New Roman" w:cs="Times New Roman"/>
          <w:i/>
          <w:iCs/>
        </w:rPr>
        <w:t>α</w:t>
      </w:r>
      <w:r w:rsidR="00AB550F">
        <w:rPr>
          <w:rFonts w:ascii="Times New Roman" w:hAnsi="Times New Roman" w:cs="Times New Roman"/>
        </w:rPr>
        <w:t>)</w:t>
      </w:r>
      <w:r w:rsidR="00C05F6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控制器」的假象：該控制器原是依</w:t>
      </w:r>
      <w:r>
        <w:rPr>
          <w:rFonts w:ascii="Times New Roman" w:hAnsi="Times New Roman" w:cs="Times New Roman"/>
        </w:rPr>
        <w:t>RDSAC</w:t>
      </w:r>
      <w:r>
        <w:rPr>
          <w:rFonts w:ascii="Times New Roman" w:hAnsi="Times New Roman" w:cs="Times New Roman"/>
        </w:rPr>
        <w:t>的回報尺度調的，套到</w:t>
      </w:r>
      <w:r>
        <w:rPr>
          <w:rFonts w:ascii="Times New Roman" w:hAnsi="Times New Roman" w:cs="Times New Roman"/>
        </w:rPr>
        <w:t>SAC</w:t>
      </w:r>
      <w:r>
        <w:rPr>
          <w:rFonts w:ascii="Times New Roman" w:hAnsi="Times New Roman" w:cs="Times New Roman"/>
        </w:rPr>
        <w:t>身上會讓</w:t>
      </w:r>
      <w:r w:rsidRPr="00C4235E">
        <w:rPr>
          <w:rFonts w:ascii="Times New Roman" w:hAnsi="Times New Roman" w:cs="Times New Roman"/>
          <w:i/>
          <w:iCs/>
        </w:rPr>
        <w:t>α</w:t>
      </w:r>
      <w:r>
        <w:rPr>
          <w:rFonts w:ascii="Times New Roman" w:hAnsi="Times New Roman" w:cs="Times New Roman"/>
        </w:rPr>
        <w:t>一路爬到約</w:t>
      </w:r>
      <w:r>
        <w:rPr>
          <w:rFonts w:ascii="Times New Roman" w:hAnsi="Times New Roman" w:cs="Times New Roman"/>
        </w:rPr>
        <w:t>2.6</w:t>
      </w:r>
      <w:r>
        <w:rPr>
          <w:rFonts w:ascii="Times New Roman" w:hAnsi="Times New Roman" w:cs="Times New Roman"/>
        </w:rPr>
        <w:t>、卻把策略壓成次優。於是我們做一組受控對照，把</w:t>
      </w:r>
      <w:r>
        <w:rPr>
          <w:rFonts w:ascii="Times New Roman" w:hAnsi="Times New Roman" w:cs="Times New Roman"/>
        </w:rPr>
        <w:t>α</w:t>
      </w:r>
      <w:r>
        <w:rPr>
          <w:rFonts w:ascii="Times New Roman" w:hAnsi="Times New Roman" w:cs="Times New Roman"/>
        </w:rPr>
        <w:t>固定在</w:t>
      </w:r>
      <w:r>
        <w:rPr>
          <w:rFonts w:ascii="Times New Roman" w:hAnsi="Times New Roman" w:cs="Times New Roman"/>
        </w:rPr>
        <w:t xml:space="preserve"> {0.01, 0.05, 0.20}</w:t>
      </w:r>
      <w:r>
        <w:rPr>
          <w:rFonts w:ascii="Times New Roman" w:hAnsi="Times New Roman" w:cs="Times New Roman"/>
        </w:rPr>
        <w:t>，其餘配方不變。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85"/>
        <w:gridCol w:w="1185"/>
        <w:gridCol w:w="1388"/>
        <w:gridCol w:w="1388"/>
        <w:gridCol w:w="1185"/>
      </w:tblGrid>
      <w:tr w:rsidR="000222AF" w14:paraId="35A733D2" w14:textId="77777777">
        <w:tc>
          <w:tcPr>
            <w:tcW w:w="1185" w:type="dxa"/>
            <w:shd w:val="clear" w:color="auto" w:fill="E7E6E6" w:themeFill="background2"/>
            <w:vAlign w:val="center"/>
          </w:tcPr>
          <w:p w14:paraId="66FCBE50" w14:textId="77777777" w:rsidR="000222AF" w:rsidRDefault="00000000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家族</w:t>
            </w:r>
          </w:p>
        </w:tc>
        <w:tc>
          <w:tcPr>
            <w:tcW w:w="1185" w:type="dxa"/>
            <w:shd w:val="clear" w:color="auto" w:fill="E7E6E6" w:themeFill="background2"/>
            <w:vAlign w:val="center"/>
          </w:tcPr>
          <w:p w14:paraId="091DF256" w14:textId="77777777" w:rsidR="000222AF" w:rsidRDefault="00000000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SAC</w:t>
            </w:r>
            <w:r>
              <w:rPr>
                <w:rFonts w:ascii="Times New Roman" w:hAnsi="Times New Roman" w:cs="Times New Roman"/>
                <w:b/>
                <w:bCs/>
              </w:rPr>
              <w:t>（</w:t>
            </w:r>
            <w:r>
              <w:rPr>
                <w:rFonts w:ascii="Times New Roman" w:hAnsi="Times New Roman" w:cs="Times New Roman"/>
                <w:b/>
                <w:bCs/>
              </w:rPr>
              <w:t>auto-α</w:t>
            </w:r>
            <w:r>
              <w:rPr>
                <w:rFonts w:ascii="Times New Roman" w:hAnsi="Times New Roman" w:cs="Times New Roman"/>
                <w:b/>
                <w:bCs/>
              </w:rPr>
              <w:t>）</w:t>
            </w:r>
          </w:p>
        </w:tc>
        <w:tc>
          <w:tcPr>
            <w:tcW w:w="1185" w:type="dxa"/>
            <w:shd w:val="clear" w:color="auto" w:fill="E7E6E6" w:themeFill="background2"/>
            <w:vAlign w:val="center"/>
          </w:tcPr>
          <w:p w14:paraId="5CE6769A" w14:textId="77777777" w:rsidR="000222AF" w:rsidRDefault="00000000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SAC</w:t>
            </w:r>
            <w:r>
              <w:rPr>
                <w:rFonts w:ascii="Times New Roman" w:hAnsi="Times New Roman" w:cs="Times New Roman"/>
                <w:b/>
                <w:bCs/>
              </w:rPr>
              <w:t>（</w:t>
            </w:r>
            <w:r>
              <w:rPr>
                <w:rFonts w:ascii="Times New Roman" w:hAnsi="Times New Roman" w:cs="Times New Roman"/>
                <w:b/>
                <w:bCs/>
              </w:rPr>
              <w:t>α=0.01</w:t>
            </w:r>
            <w:r>
              <w:rPr>
                <w:rFonts w:ascii="Times New Roman" w:hAnsi="Times New Roman" w:cs="Times New Roman"/>
                <w:b/>
                <w:bCs/>
              </w:rPr>
              <w:t>）</w:t>
            </w:r>
          </w:p>
        </w:tc>
        <w:tc>
          <w:tcPr>
            <w:tcW w:w="1185" w:type="dxa"/>
            <w:shd w:val="clear" w:color="auto" w:fill="E7E6E6" w:themeFill="background2"/>
            <w:vAlign w:val="center"/>
          </w:tcPr>
          <w:p w14:paraId="1060D5FA" w14:textId="77777777" w:rsidR="000222AF" w:rsidRDefault="00000000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SAC</w:t>
            </w:r>
            <w:r>
              <w:rPr>
                <w:rFonts w:ascii="Times New Roman" w:hAnsi="Times New Roman" w:cs="Times New Roman"/>
                <w:b/>
                <w:bCs/>
              </w:rPr>
              <w:t>（</w:t>
            </w:r>
            <w:r>
              <w:rPr>
                <w:rFonts w:ascii="Times New Roman" w:hAnsi="Times New Roman" w:cs="Times New Roman"/>
                <w:b/>
                <w:bCs/>
              </w:rPr>
              <w:t>α=0.20</w:t>
            </w:r>
            <w:r>
              <w:rPr>
                <w:rFonts w:ascii="Times New Roman" w:hAnsi="Times New Roman" w:cs="Times New Roman"/>
                <w:b/>
                <w:bCs/>
              </w:rPr>
              <w:t>）</w:t>
            </w:r>
          </w:p>
        </w:tc>
        <w:tc>
          <w:tcPr>
            <w:tcW w:w="1185" w:type="dxa"/>
            <w:shd w:val="clear" w:color="auto" w:fill="E7E6E6" w:themeFill="background2"/>
            <w:vAlign w:val="center"/>
          </w:tcPr>
          <w:p w14:paraId="6DFD9E1A" w14:textId="77777777" w:rsidR="000222AF" w:rsidRDefault="00000000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RDSAC-cvar</w:t>
            </w:r>
          </w:p>
        </w:tc>
      </w:tr>
      <w:tr w:rsidR="000222AF" w14:paraId="507DDD3F" w14:textId="77777777">
        <w:tc>
          <w:tcPr>
            <w:tcW w:w="1185" w:type="dxa"/>
          </w:tcPr>
          <w:p w14:paraId="6A7BDA2D" w14:textId="77777777" w:rsidR="000222AF" w:rsidRDefault="00000000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Philly</w:t>
            </w:r>
          </w:p>
        </w:tc>
        <w:tc>
          <w:tcPr>
            <w:tcW w:w="1185" w:type="dxa"/>
          </w:tcPr>
          <w:p w14:paraId="2C6DD6DA" w14:textId="77777777" w:rsidR="000222AF" w:rsidRDefault="00000000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-75.9%</w:t>
            </w:r>
          </w:p>
        </w:tc>
        <w:tc>
          <w:tcPr>
            <w:tcW w:w="1185" w:type="dxa"/>
          </w:tcPr>
          <w:p w14:paraId="0CD82F42" w14:textId="77777777" w:rsidR="000222AF" w:rsidRDefault="00000000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-16.8%</w:t>
            </w:r>
          </w:p>
        </w:tc>
        <w:tc>
          <w:tcPr>
            <w:tcW w:w="1185" w:type="dxa"/>
          </w:tcPr>
          <w:p w14:paraId="5C99A415" w14:textId="77777777" w:rsidR="000222AF" w:rsidRDefault="00000000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+1.5%</w:t>
            </w:r>
          </w:p>
        </w:tc>
        <w:tc>
          <w:tcPr>
            <w:tcW w:w="1185" w:type="dxa"/>
          </w:tcPr>
          <w:p w14:paraId="0D38A0CF" w14:textId="77777777" w:rsidR="000222AF" w:rsidRDefault="00000000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-24.6%</w:t>
            </w:r>
          </w:p>
        </w:tc>
      </w:tr>
      <w:tr w:rsidR="000222AF" w14:paraId="09FC8A91" w14:textId="77777777">
        <w:tc>
          <w:tcPr>
            <w:tcW w:w="1185" w:type="dxa"/>
          </w:tcPr>
          <w:p w14:paraId="079D8EA2" w14:textId="77777777" w:rsidR="000222AF" w:rsidRDefault="00000000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Burst</w:t>
            </w:r>
          </w:p>
        </w:tc>
        <w:tc>
          <w:tcPr>
            <w:tcW w:w="1185" w:type="dxa"/>
          </w:tcPr>
          <w:p w14:paraId="4275A109" w14:textId="77777777" w:rsidR="000222AF" w:rsidRDefault="00000000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-88.2%</w:t>
            </w:r>
          </w:p>
        </w:tc>
        <w:tc>
          <w:tcPr>
            <w:tcW w:w="1185" w:type="dxa"/>
          </w:tcPr>
          <w:p w14:paraId="35AFBB59" w14:textId="77777777" w:rsidR="000222AF" w:rsidRDefault="00000000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+2.2%</w:t>
            </w:r>
          </w:p>
        </w:tc>
        <w:tc>
          <w:tcPr>
            <w:tcW w:w="1185" w:type="dxa"/>
          </w:tcPr>
          <w:p w14:paraId="31B32072" w14:textId="77777777" w:rsidR="000222AF" w:rsidRDefault="00000000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-18.3%</w:t>
            </w:r>
          </w:p>
        </w:tc>
        <w:tc>
          <w:tcPr>
            <w:tcW w:w="1185" w:type="dxa"/>
          </w:tcPr>
          <w:p w14:paraId="3FF08A75" w14:textId="77777777" w:rsidR="000222AF" w:rsidRDefault="00000000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-31.1%</w:t>
            </w:r>
          </w:p>
        </w:tc>
      </w:tr>
      <w:tr w:rsidR="000222AF" w14:paraId="1A75C1BD" w14:textId="77777777">
        <w:tc>
          <w:tcPr>
            <w:tcW w:w="1185" w:type="dxa"/>
          </w:tcPr>
          <w:p w14:paraId="385C8AE8" w14:textId="77777777" w:rsidR="000222AF" w:rsidRDefault="00000000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ali</w:t>
            </w:r>
          </w:p>
        </w:tc>
        <w:tc>
          <w:tcPr>
            <w:tcW w:w="1185" w:type="dxa"/>
          </w:tcPr>
          <w:p w14:paraId="5149C2E4" w14:textId="77777777" w:rsidR="000222AF" w:rsidRDefault="00000000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-132.4%</w:t>
            </w:r>
          </w:p>
        </w:tc>
        <w:tc>
          <w:tcPr>
            <w:tcW w:w="1185" w:type="dxa"/>
          </w:tcPr>
          <w:p w14:paraId="15C69227" w14:textId="77777777" w:rsidR="000222AF" w:rsidRDefault="00000000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-23.8%</w:t>
            </w:r>
          </w:p>
        </w:tc>
        <w:tc>
          <w:tcPr>
            <w:tcW w:w="1185" w:type="dxa"/>
          </w:tcPr>
          <w:p w14:paraId="7DE1962A" w14:textId="77777777" w:rsidR="000222AF" w:rsidRDefault="00000000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-22.6%</w:t>
            </w:r>
          </w:p>
        </w:tc>
        <w:tc>
          <w:tcPr>
            <w:tcW w:w="1185" w:type="dxa"/>
          </w:tcPr>
          <w:p w14:paraId="524ACBB5" w14:textId="77777777" w:rsidR="000222AF" w:rsidRDefault="00000000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-120.9%</w:t>
            </w:r>
          </w:p>
        </w:tc>
      </w:tr>
    </w:tbl>
    <w:p w14:paraId="3296211D" w14:textId="77777777" w:rsidR="000222AF" w:rsidRDefault="00000000">
      <w:pPr>
        <w:spacing w:before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【表</w:t>
      </w:r>
      <w:r>
        <w:rPr>
          <w:rFonts w:ascii="Times New Roman" w:hAnsi="Times New Roman" w:cs="Times New Roman"/>
        </w:rPr>
        <w:t>4</w:t>
      </w:r>
      <w:r>
        <w:rPr>
          <w:rFonts w:ascii="Times New Roman" w:hAnsi="Times New Roman" w:cs="Times New Roman"/>
        </w:rPr>
        <w:t>】三方對照：</w:t>
      </w:r>
      <w:r>
        <w:rPr>
          <w:rFonts w:ascii="Times New Roman" w:hAnsi="Times New Roman" w:cs="Times New Roman"/>
        </w:rPr>
        <w:t xml:space="preserve">vanilla SAC </w:t>
      </w:r>
      <w:r>
        <w:rPr>
          <w:rFonts w:ascii="Times New Roman" w:hAnsi="Times New Roman" w:cs="Times New Roman"/>
        </w:rPr>
        <w:t>在不同溫度（</w:t>
      </w:r>
      <w:r>
        <w:rPr>
          <w:rFonts w:ascii="Times New Roman" w:hAnsi="Times New Roman" w:cs="Times New Roman"/>
        </w:rPr>
        <w:t>α</w:t>
      </w:r>
      <w:r>
        <w:rPr>
          <w:rFonts w:ascii="Times New Roman" w:hAnsi="Times New Roman" w:cs="Times New Roman"/>
        </w:rPr>
        <w:t>）策略下相對</w:t>
      </w:r>
      <w:r>
        <w:rPr>
          <w:rFonts w:ascii="Times New Roman" w:hAnsi="Times New Roman" w:cs="Times New Roman"/>
        </w:rPr>
        <w:t xml:space="preserve"> score </w:t>
      </w:r>
      <w:r>
        <w:rPr>
          <w:rFonts w:ascii="Times New Roman" w:hAnsi="Times New Roman" w:cs="Times New Roman"/>
        </w:rPr>
        <w:t>的</w:t>
      </w:r>
      <w:r>
        <w:rPr>
          <w:rFonts w:ascii="Times New Roman" w:hAnsi="Times New Roman" w:cs="Times New Roman"/>
        </w:rPr>
        <w:t xml:space="preserve"> ΔJCT%</w:t>
      </w:r>
      <w:r>
        <w:rPr>
          <w:rFonts w:ascii="Times New Roman" w:hAnsi="Times New Roman" w:cs="Times New Roman"/>
        </w:rPr>
        <w:t>（</w:t>
      </w:r>
      <w:r>
        <w:rPr>
          <w:rFonts w:ascii="Times New Roman" w:hAnsi="Times New Roman" w:cs="Times New Roman"/>
        </w:rPr>
        <w:t xml:space="preserve">30 </w:t>
      </w:r>
      <w:r>
        <w:rPr>
          <w:rFonts w:ascii="Times New Roman" w:hAnsi="Times New Roman" w:cs="Times New Roman"/>
        </w:rPr>
        <w:t>種子；負值代表較慢、較差）</w:t>
      </w:r>
    </w:p>
    <w:p w14:paraId="44812AE1" w14:textId="0BB735FC" w:rsidR="000222AF" w:rsidRDefault="0000000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　　結果很清楚：只要把</w:t>
      </w:r>
      <w:r>
        <w:rPr>
          <w:rFonts w:ascii="Times New Roman" w:hAnsi="Times New Roman" w:cs="Times New Roman"/>
        </w:rPr>
        <w:t>α</w:t>
      </w:r>
      <w:r>
        <w:rPr>
          <w:rFonts w:ascii="Times New Roman" w:hAnsi="Times New Roman" w:cs="Times New Roman"/>
        </w:rPr>
        <w:t>固定，</w:t>
      </w:r>
      <w:r>
        <w:rPr>
          <w:rFonts w:ascii="Times New Roman" w:hAnsi="Times New Roman" w:cs="Times New Roman"/>
        </w:rPr>
        <w:t>SAC</w:t>
      </w:r>
      <w:r>
        <w:rPr>
          <w:rFonts w:ascii="Times New Roman" w:hAnsi="Times New Roman" w:cs="Times New Roman"/>
        </w:rPr>
        <w:t>就從墊底回到競爭力</w:t>
      </w:r>
      <w:r>
        <w:rPr>
          <w:rFonts w:ascii="Times New Roman" w:hAnsi="Times New Roman" w:cs="Times New Roman"/>
        </w:rPr>
        <w:t xml:space="preserve">——α=0.01 </w:t>
      </w:r>
      <w:r>
        <w:rPr>
          <w:rFonts w:ascii="Times New Roman" w:hAnsi="Times New Roman" w:cs="Times New Roman"/>
        </w:rPr>
        <w:t>與</w:t>
      </w:r>
      <w:r>
        <w:rPr>
          <w:rFonts w:ascii="Times New Roman" w:hAnsi="Times New Roman" w:cs="Times New Roman"/>
        </w:rPr>
        <w:t xml:space="preserve"> α=0.20 </w:t>
      </w:r>
      <w:r>
        <w:rPr>
          <w:rFonts w:ascii="Times New Roman" w:hAnsi="Times New Roman" w:cs="Times New Roman"/>
        </w:rPr>
        <w:t>在三個家族都與</w:t>
      </w:r>
      <w:r>
        <w:rPr>
          <w:rFonts w:ascii="Times New Roman" w:hAnsi="Times New Roman" w:cs="Times New Roman"/>
        </w:rPr>
        <w:t>RDSAC-cvar</w:t>
      </w:r>
      <w:r>
        <w:rPr>
          <w:rFonts w:ascii="Times New Roman" w:hAnsi="Times New Roman" w:cs="Times New Roman"/>
        </w:rPr>
        <w:t>打平甚至更好（例如</w:t>
      </w:r>
      <w:r>
        <w:rPr>
          <w:rFonts w:ascii="Times New Roman" w:hAnsi="Times New Roman" w:cs="Times New Roman"/>
        </w:rPr>
        <w:t xml:space="preserve">burst </w:t>
      </w:r>
      <m:oMath>
        <m:r>
          <w:rPr>
            <w:rFonts w:ascii="Cambria Math" w:hAnsi="Cambria Math" w:cs="Times New Roman"/>
          </w:rPr>
          <m:t>α=0.01</m:t>
        </m:r>
      </m:oMath>
      <w:r>
        <w:rPr>
          <w:rFonts w:ascii="Times New Roman" w:hAnsi="Times New Roman" w:cs="Times New Roman"/>
        </w:rPr>
        <w:t>為</w:t>
      </w:r>
      <w:r>
        <w:rPr>
          <w:rFonts w:ascii="Times New Roman" w:hAnsi="Times New Roman" w:cs="Times New Roman"/>
        </w:rPr>
        <w:t xml:space="preserve"> +2.2%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 xml:space="preserve">philly </w:t>
      </w:r>
      <m:oMath>
        <m:r>
          <w:rPr>
            <w:rFonts w:ascii="Cambria Math" w:hAnsi="Cambria Math" w:cs="Times New Roman"/>
          </w:rPr>
          <m:t>α=0.</m:t>
        </m:r>
        <m:r>
          <w:rPr>
            <w:rFonts w:ascii="Cambria Math" w:hAnsi="Cambria Math" w:cs="Times New Roman"/>
          </w:rPr>
          <m:t>20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為</w:t>
      </w:r>
      <w:r>
        <w:rPr>
          <w:rFonts w:ascii="Times New Roman" w:hAnsi="Times New Roman" w:cs="Times New Roman"/>
        </w:rPr>
        <w:t xml:space="preserve"> +1.5%</w:t>
      </w:r>
      <w:r>
        <w:rPr>
          <w:rFonts w:ascii="Times New Roman" w:hAnsi="Times New Roman" w:cs="Times New Roman"/>
        </w:rPr>
        <w:t>）。換句話說，先前「</w:t>
      </w:r>
      <w:r>
        <w:rPr>
          <w:rFonts w:ascii="Times New Roman" w:hAnsi="Times New Roman" w:cs="Times New Roman"/>
        </w:rPr>
        <w:t>SAC</w:t>
      </w:r>
      <w:r>
        <w:rPr>
          <w:rFonts w:ascii="Times New Roman" w:hAnsi="Times New Roman" w:cs="Times New Roman"/>
        </w:rPr>
        <w:t>最差、所以分布式／風險機制有用」的結論被高估了：</w:t>
      </w:r>
      <w:r>
        <w:rPr>
          <w:rFonts w:ascii="Times New Roman" w:hAnsi="Times New Roman" w:cs="Times New Roman"/>
        </w:rPr>
        <w:t>SAC</w:t>
      </w:r>
      <w:r>
        <w:rPr>
          <w:rFonts w:ascii="Times New Roman" w:hAnsi="Times New Roman" w:cs="Times New Roman"/>
        </w:rPr>
        <w:t>的崩潰主因是自動溫度控制器失穩，而非</w:t>
      </w:r>
      <w:r>
        <w:rPr>
          <w:rFonts w:ascii="Times New Roman" w:hAnsi="Times New Roman" w:cs="Times New Roman"/>
        </w:rPr>
        <w:t>scalar critic</w:t>
      </w:r>
      <w:r>
        <w:rPr>
          <w:rFonts w:ascii="Times New Roman" w:hAnsi="Times New Roman" w:cs="Times New Roman"/>
        </w:rPr>
        <w:t>本身。在每個模型各自有穩定溫度後，</w:t>
      </w:r>
      <w:r>
        <w:rPr>
          <w:rFonts w:ascii="Times New Roman" w:hAnsi="Times New Roman" w:cs="Times New Roman"/>
        </w:rPr>
        <w:t>IQN</w:t>
      </w:r>
      <w:r>
        <w:rPr>
          <w:rFonts w:ascii="Times New Roman" w:hAnsi="Times New Roman" w:cs="Times New Roman"/>
        </w:rPr>
        <w:t>分布式</w:t>
      </w:r>
      <w:r>
        <w:rPr>
          <w:rFonts w:ascii="Times New Roman" w:hAnsi="Times New Roman" w:cs="Times New Roman"/>
        </w:rPr>
        <w:t>critic</w:t>
      </w:r>
      <w:r>
        <w:rPr>
          <w:rFonts w:ascii="Times New Roman" w:hAnsi="Times New Roman" w:cs="Times New Roman"/>
        </w:rPr>
        <w:t>加風險扭曲在此</w:t>
      </w:r>
      <w:r>
        <w:rPr>
          <w:rFonts w:ascii="Times New Roman" w:hAnsi="Times New Roman" w:cs="Times New Roman"/>
        </w:rPr>
        <w:t xml:space="preserve"> 1×1 </w:t>
      </w:r>
      <w:r>
        <w:rPr>
          <w:rFonts w:ascii="Times New Roman" w:hAnsi="Times New Roman" w:cs="Times New Roman"/>
        </w:rPr>
        <w:t>小動作空間下的淨增益其實很小。誠實限制：</w:t>
      </w:r>
      <w:r>
        <w:rPr>
          <w:rFonts w:ascii="Times New Roman" w:hAnsi="Times New Roman" w:cs="Times New Roman"/>
        </w:rPr>
        <w:t xml:space="preserve">fixed-α </w:t>
      </w:r>
      <w:r>
        <w:rPr>
          <w:rFonts w:ascii="Times New Roman" w:hAnsi="Times New Roman" w:cs="Times New Roman"/>
        </w:rPr>
        <w:t>各值之間的細排名來自單一訓練種子，方向（任何固定</w:t>
      </w:r>
      <w:r w:rsidRPr="00524351">
        <w:rPr>
          <w:rFonts w:ascii="Times New Roman" w:hAnsi="Times New Roman" w:cs="Times New Roman"/>
          <w:i/>
          <w:iCs/>
        </w:rPr>
        <w:t>α</w:t>
      </w:r>
      <w:r>
        <w:rPr>
          <w:rFonts w:ascii="Times New Roman" w:hAnsi="Times New Roman" w:cs="Times New Roman"/>
        </w:rPr>
        <w:t>都遠優於</w:t>
      </w:r>
      <w:r>
        <w:rPr>
          <w:rFonts w:ascii="Times New Roman" w:hAnsi="Times New Roman" w:cs="Times New Roman"/>
        </w:rPr>
        <w:t xml:space="preserve"> auto</w:t>
      </w:r>
      <w:r w:rsidRPr="00A842AD">
        <w:rPr>
          <w:rFonts w:ascii="Times New Roman" w:hAnsi="Times New Roman" w:cs="Times New Roman"/>
          <w:i/>
          <w:iCs/>
        </w:rPr>
        <w:t>-α</w:t>
      </w:r>
      <w:r>
        <w:rPr>
          <w:rFonts w:ascii="Times New Roman" w:hAnsi="Times New Roman" w:cs="Times New Roman"/>
        </w:rPr>
        <w:t>）穩健、細排名則不穩；且在</w:t>
      </w:r>
      <w:r>
        <w:rPr>
          <w:rFonts w:ascii="Times New Roman" w:hAnsi="Times New Roman" w:cs="Times New Roman"/>
        </w:rPr>
        <w:t xml:space="preserve"> live 1×1 </w:t>
      </w:r>
      <w:r>
        <w:rPr>
          <w:rFonts w:ascii="Times New Roman" w:hAnsi="Times New Roman" w:cs="Times New Roman"/>
        </w:rPr>
        <w:t>環境下三個模型仍打平，因為每個學習模型都有約</w:t>
      </w:r>
      <w:r>
        <w:rPr>
          <w:rFonts w:ascii="Times New Roman" w:hAnsi="Times New Roman" w:cs="Times New Roman"/>
        </w:rPr>
        <w:t>90</w:t>
      </w:r>
      <w:r w:rsidR="005A48F3">
        <w:rPr>
          <w:rFonts w:ascii="Times New Roman" w:hAnsi="Times New Roman" w:cs="Times New Roman"/>
        </w:rPr>
        <w:t>~</w:t>
      </w:r>
      <w:r>
        <w:rPr>
          <w:rFonts w:ascii="Times New Roman" w:hAnsi="Times New Roman" w:cs="Times New Roman"/>
        </w:rPr>
        <w:t>100%</w:t>
      </w:r>
      <w:r w:rsidR="00805C4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的提交選擇</w:t>
      </w:r>
      <w:r w:rsidR="00306981">
        <w:rPr>
          <w:rFonts w:ascii="Times New Roman" w:hAnsi="Times New Roman" w:cs="Times New Roman" w:hint="eastAsia"/>
        </w:rPr>
        <w:t>棄權</w:t>
      </w:r>
      <w:r w:rsidR="00306981">
        <w:rPr>
          <w:rFonts w:ascii="Times New Roman" w:hAnsi="Times New Roman" w:cs="Times New Roman" w:hint="eastAsia"/>
        </w:rPr>
        <w:t xml:space="preserve"> (</w:t>
      </w:r>
      <w:r>
        <w:rPr>
          <w:rFonts w:ascii="Times New Roman" w:hAnsi="Times New Roman" w:cs="Times New Roman"/>
        </w:rPr>
        <w:t>abstain</w:t>
      </w:r>
      <w:r w:rsidR="00306981">
        <w:rPr>
          <w:rFonts w:ascii="Times New Roman" w:hAnsi="Times New Roman" w:cs="Times New Roman" w:hint="eastAsia"/>
        </w:rPr>
        <w:t xml:space="preserve">) </w:t>
      </w:r>
      <w:r>
        <w:rPr>
          <w:rFonts w:ascii="Times New Roman" w:hAnsi="Times New Roman" w:cs="Times New Roman"/>
        </w:rPr>
        <w:t>並回退到</w:t>
      </w:r>
      <w:r>
        <w:rPr>
          <w:rFonts w:ascii="Times New Roman" w:hAnsi="Times New Roman" w:cs="Times New Roman"/>
        </w:rPr>
        <w:t>score</w:t>
      </w:r>
      <w:r>
        <w:rPr>
          <w:rFonts w:ascii="Times New Roman" w:hAnsi="Times New Roman" w:cs="Times New Roman"/>
        </w:rPr>
        <w:t>。</w:t>
      </w:r>
    </w:p>
    <w:p w14:paraId="2A56CF4F" w14:textId="77777777" w:rsidR="001B10ED" w:rsidRPr="000026F1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26" w:name="_Toc231559558"/>
      <w:r>
        <w:rPr>
          <w:rFonts w:ascii="Times New Roman" w:hAnsi="Times New Roman" w:cs="Times New Roman"/>
        </w:rPr>
        <w:t>5.3</w:t>
      </w:r>
      <w:r>
        <w:rPr>
          <w:rFonts w:ascii="Times New Roman" w:hAnsi="Times New Roman" w:cs="Times New Roman"/>
        </w:rPr>
        <w:t xml:space="preserve">　結論與建議</w:t>
      </w:r>
      <w:bookmarkEnd w:id="26"/>
    </w:p>
    <w:p w14:paraId="5F5BCDCF" w14:textId="77777777" w:rsidR="001B10ED" w:rsidRDefault="00000000" w:rsidP="000026F1">
      <w:pPr>
        <w:spacing w:line="276" w:lineRule="auto"/>
        <w:jc w:val="both"/>
      </w:pPr>
      <w:r>
        <w:t>本計畫已成功建立可上線運作的智慧排程平台，並通過實機驗證。目前的主要結論如下：</w:t>
      </w:r>
    </w:p>
    <w:p w14:paraId="5FF35C4F" w14:textId="77777777" w:rsidR="001F7B35" w:rsidRDefault="00000000" w:rsidP="001F7B35">
      <w:pPr>
        <w:pStyle w:val="a4"/>
        <w:numPr>
          <w:ilvl w:val="0"/>
          <w:numId w:val="10"/>
        </w:numPr>
        <w:spacing w:line="276" w:lineRule="auto"/>
        <w:jc w:val="both"/>
      </w:pPr>
      <w:r>
        <w:t>系統已具備實際運作能力，不只停留在模擬層面。</w:t>
      </w:r>
    </w:p>
    <w:p w14:paraId="162921F0" w14:textId="77777777" w:rsidR="001F7B35" w:rsidRDefault="00000000" w:rsidP="001F7B35">
      <w:pPr>
        <w:pStyle w:val="a4"/>
        <w:numPr>
          <w:ilvl w:val="0"/>
          <w:numId w:val="10"/>
        </w:numPr>
        <w:spacing w:line="276" w:lineRule="auto"/>
        <w:jc w:val="both"/>
      </w:pPr>
      <w:r>
        <w:t>強化學習模型已可在真實系統中參與排序與資源放置決策。</w:t>
      </w:r>
    </w:p>
    <w:p w14:paraId="4307A27E" w14:textId="77777777" w:rsidR="001B10ED" w:rsidRDefault="00000000" w:rsidP="001F7B35">
      <w:pPr>
        <w:pStyle w:val="a4"/>
        <w:numPr>
          <w:ilvl w:val="0"/>
          <w:numId w:val="10"/>
        </w:numPr>
        <w:spacing w:line="276" w:lineRule="auto"/>
        <w:jc w:val="both"/>
      </w:pPr>
      <w:r>
        <w:t>早期以平均值為主的模型尚未穩定超越基本排程規則，後續改用</w:t>
      </w:r>
      <w:r>
        <w:rPr>
          <w:rFonts w:ascii="Times New Roman" w:hAnsi="Times New Roman" w:cs="Times New Roman"/>
        </w:rPr>
        <w:t xml:space="preserve">DSAC </w:t>
      </w:r>
      <w:r>
        <w:t>方向已確立。</w:t>
      </w:r>
    </w:p>
    <w:p w14:paraId="16F19F5B" w14:textId="77777777" w:rsidR="001B10ED" w:rsidRDefault="001B10ED" w:rsidP="000026F1">
      <w:pPr>
        <w:spacing w:line="276" w:lineRule="auto"/>
        <w:jc w:val="both"/>
      </w:pPr>
    </w:p>
    <w:p w14:paraId="4E7B28E5" w14:textId="77777777" w:rsidR="001B10ED" w:rsidRDefault="00000000" w:rsidP="000026F1">
      <w:pPr>
        <w:spacing w:line="276" w:lineRule="auto"/>
        <w:jc w:val="both"/>
      </w:pPr>
      <w:r>
        <w:t>後續建議集中在以下幾個方向：</w:t>
      </w:r>
    </w:p>
    <w:p w14:paraId="65DCB3ED" w14:textId="77777777" w:rsidR="001F7B35" w:rsidRPr="001F7B35" w:rsidRDefault="00000000" w:rsidP="000026F1">
      <w:pPr>
        <w:pStyle w:val="a4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讓模擬環境更接近真實系統，降低</w:t>
      </w:r>
      <w:r>
        <w:rPr>
          <w:rFonts w:ascii="Times New Roman" w:hAnsi="Times New Roman" w:cs="Times New Roman"/>
        </w:rPr>
        <w:t>sim-to-real</w:t>
      </w:r>
      <w:r>
        <w:rPr>
          <w:rFonts w:ascii="Times New Roman" w:hAnsi="Times New Roman" w:cs="Times New Roman"/>
        </w:rPr>
        <w:t>落差。</w:t>
      </w:r>
    </w:p>
    <w:p w14:paraId="5EEF8A06" w14:textId="77777777" w:rsidR="001F7B35" w:rsidRPr="001F7B35" w:rsidRDefault="00000000" w:rsidP="000026F1">
      <w:pPr>
        <w:pStyle w:val="a4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擴充到多台主機情境，展示智慧資源分配的更大價值。</w:t>
      </w:r>
    </w:p>
    <w:p w14:paraId="268EFCD8" w14:textId="77777777" w:rsidR="001F7B35" w:rsidRPr="001F7B35" w:rsidRDefault="00000000" w:rsidP="000026F1">
      <w:pPr>
        <w:pStyle w:val="a4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持續收集真實執行紀錄，讓模型從真實資料中持續修正。</w:t>
      </w:r>
    </w:p>
    <w:p w14:paraId="5686BD30" w14:textId="77777777" w:rsidR="001F7B35" w:rsidRPr="001F7B35" w:rsidRDefault="00000000" w:rsidP="000026F1">
      <w:pPr>
        <w:pStyle w:val="a4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進行更公平、更大規模的效能對照實驗。</w:t>
      </w:r>
    </w:p>
    <w:p w14:paraId="0A14C8A9" w14:textId="77777777" w:rsidR="001B10ED" w:rsidRPr="001F7B35" w:rsidRDefault="00000000" w:rsidP="000026F1">
      <w:pPr>
        <w:pStyle w:val="a4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進一步改善展示與報告內容，提升成果呈現品質。</w:t>
      </w:r>
    </w:p>
    <w:p w14:paraId="5A62B649" w14:textId="77777777" w:rsidR="001B10ED" w:rsidRPr="00BC334C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27" w:name="_Toc231559559"/>
      <w:r>
        <w:rPr>
          <w:rFonts w:ascii="Times New Roman" w:hAnsi="Times New Roman" w:cs="Times New Roman"/>
        </w:rPr>
        <w:t>5.4</w:t>
      </w:r>
      <w:r>
        <w:rPr>
          <w:rFonts w:ascii="Times New Roman" w:hAnsi="Times New Roman" w:cs="Times New Roman"/>
        </w:rPr>
        <w:t xml:space="preserve">　執行計畫過程遇到之困難與阻礙</w:t>
      </w:r>
      <w:bookmarkEnd w:id="27"/>
    </w:p>
    <w:p w14:paraId="17F805E2" w14:textId="77777777" w:rsidR="001B10ED" w:rsidRPr="003D7B5F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8" w:name="_Toc231559560"/>
      <w:r>
        <w:rPr>
          <w:rFonts w:ascii="Times New Roman" w:hAnsi="Times New Roman" w:cs="Times New Roman"/>
        </w:rPr>
        <w:t>5.4.1</w:t>
      </w:r>
      <w:r>
        <w:rPr>
          <w:rFonts w:ascii="Times New Roman" w:hAnsi="Times New Roman" w:cs="Times New Roman"/>
        </w:rPr>
        <w:t xml:space="preserve">　節點回收後狀態不一致</w:t>
      </w:r>
      <w:bookmarkEnd w:id="28"/>
    </w:p>
    <w:p w14:paraId="21067024" w14:textId="3CDC8AEA" w:rsidR="001B10ED" w:rsidRPr="00BC334C" w:rsidRDefault="00000000" w:rsidP="00BC334C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在先前測試中，當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節點因暫時沒有工作而被回收後，系統有時無法正確辨</w:t>
      </w:r>
      <w:r>
        <w:rPr>
          <w:rFonts w:ascii="Times New Roman" w:hAnsi="Times New Roman" w:cs="Times New Roman"/>
        </w:rPr>
        <w:lastRenderedPageBreak/>
        <w:t>識它已離線，導致後續工作啟動時出現狀態不同步的問題。目前已完成修正，讓系統在節點回收與重新啟動時，能先更新狀態，再重新接受新工作。</w:t>
      </w:r>
    </w:p>
    <w:p w14:paraId="0F08E208" w14:textId="77777777" w:rsidR="001B10ED" w:rsidRDefault="001B10ED"/>
    <w:p w14:paraId="62D41549" w14:textId="77777777" w:rsidR="001B10ED" w:rsidRDefault="00000000" w:rsidP="00BC334C">
      <w:pPr>
        <w:jc w:val="center"/>
      </w:pPr>
      <w:r>
        <w:t>【圖</w:t>
      </w:r>
      <w:r>
        <w:rPr>
          <w:rFonts w:ascii="Times New Roman" w:hAnsi="Times New Roman" w:cs="Times New Roman"/>
        </w:rPr>
        <w:t>6</w:t>
      </w:r>
      <w:r>
        <w:t>】穩定性修正前後流程差異示意圖（Placeholder）</w:t>
      </w:r>
    </w:p>
    <w:p w14:paraId="7D417D30" w14:textId="77777777" w:rsidR="00BC334C" w:rsidRDefault="00BC334C"/>
    <w:p w14:paraId="546C9B50" w14:textId="77777777" w:rsidR="001B10ED" w:rsidRPr="003D7B5F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9" w:name="_Toc231559562"/>
      <w:r>
        <w:rPr>
          <w:rFonts w:ascii="Times New Roman" w:hAnsi="Times New Roman" w:cs="Times New Roman"/>
        </w:rPr>
        <w:t>5.4.2</w:t>
      </w:r>
      <w:r>
        <w:rPr>
          <w:rFonts w:ascii="Times New Roman" w:hAnsi="Times New Roman" w:cs="Times New Roman"/>
        </w:rPr>
        <w:t xml:space="preserve">　智慧模型效果尚未超越基本規則</w:t>
      </w:r>
      <w:bookmarkEnd w:id="29"/>
    </w:p>
    <w:p w14:paraId="658F3616" w14:textId="34765641" w:rsidR="001B10ED" w:rsidRPr="003D7B5F" w:rsidRDefault="00000000" w:rsidP="003D7B5F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目前在模擬環境下的效能比較結果顯示，早期以平均值為主的模型尚未穩定超越基本排程規則。因此後續模型方向改為</w:t>
      </w:r>
      <w:r>
        <w:rPr>
          <w:rFonts w:ascii="Times New Roman" w:hAnsi="Times New Roman" w:cs="Times New Roman"/>
        </w:rPr>
        <w:t>Distributional SAC</w:t>
      </w:r>
      <w:r>
        <w:rPr>
          <w:rFonts w:ascii="Times New Roman" w:hAnsi="Times New Roman" w:cs="Times New Roman"/>
        </w:rPr>
        <w:t>，讓模型學習每個決策可能造成的結果分布，並加入風險敏感判斷，更符合真實共享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平台的需求。</w:t>
      </w:r>
    </w:p>
    <w:p w14:paraId="421AC4A8" w14:textId="77777777" w:rsidR="001B10ED" w:rsidRDefault="001B10ED"/>
    <w:p w14:paraId="17F732A2" w14:textId="77777777" w:rsidR="001B10ED" w:rsidRDefault="00000000" w:rsidP="003D7B5F">
      <w:pPr>
        <w:jc w:val="center"/>
      </w:pPr>
      <w:r>
        <w:t>【圖</w:t>
      </w:r>
      <w:r>
        <w:rPr>
          <w:rFonts w:ascii="Times New Roman" w:hAnsi="Times New Roman" w:cs="Times New Roman"/>
        </w:rPr>
        <w:t>7</w:t>
      </w:r>
      <w:r>
        <w:t>】模型與基本排程方式的比較圖（Placeholder）</w:t>
      </w:r>
    </w:p>
    <w:p w14:paraId="015E1CEA" w14:textId="77777777" w:rsidR="001B10ED" w:rsidRDefault="00000000">
      <w:r>
        <w:br w:type="page"/>
      </w:r>
    </w:p>
    <w:p w14:paraId="1287E8FE" w14:textId="77777777" w:rsidR="001B10ED" w:rsidRDefault="00000000" w:rsidP="00AF67C1">
      <w:pPr>
        <w:pStyle w:val="1"/>
        <w:spacing w:after="160"/>
        <w:jc w:val="center"/>
      </w:pPr>
      <w:bookmarkStart w:id="30" w:name="_Toc231559563"/>
      <w:r>
        <w:lastRenderedPageBreak/>
        <w:t>參考文獻</w:t>
      </w:r>
      <w:bookmarkEnd w:id="30"/>
    </w:p>
    <w:p w14:paraId="030223A8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SchedMD. (n.d.). </w:t>
      </w:r>
      <w:r>
        <w:rPr>
          <w:rFonts w:ascii="Times New Roman" w:eastAsia="Times New Roman" w:hAnsi="Times New Roman" w:cs="Times New Roman"/>
          <w:i/>
          <w:iCs/>
        </w:rPr>
        <w:t>Slurm workload manager documentation</w:t>
      </w:r>
      <w:r>
        <w:rPr>
          <w:rFonts w:ascii="Times New Roman" w:eastAsia="Times New Roman" w:hAnsi="Times New Roman" w:cs="Times New Roman"/>
        </w:rPr>
        <w:t xml:space="preserve">. </w:t>
      </w:r>
      <w:hyperlink r:id="rId12" w:history="1">
        <w:r w:rsidR="000222AF">
          <w:rPr>
            <w:rStyle w:val="a5"/>
            <w:rFonts w:ascii="Times New Roman" w:eastAsia="Times New Roman" w:hAnsi="Times New Roman" w:cs="Times New Roman"/>
          </w:rPr>
          <w:t>https://slurm.schedmd.com/</w:t>
        </w:r>
      </w:hyperlink>
    </w:p>
    <w:p w14:paraId="041E98AC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SchedMD. (n.d.). </w:t>
      </w:r>
      <w:r>
        <w:rPr>
          <w:rFonts w:ascii="Times New Roman" w:eastAsia="Times New Roman" w:hAnsi="Times New Roman" w:cs="Times New Roman"/>
          <w:i/>
          <w:iCs/>
        </w:rPr>
        <w:t>Slurm plugin API</w:t>
      </w:r>
      <w:r>
        <w:rPr>
          <w:rFonts w:ascii="Times New Roman" w:eastAsia="Times New Roman" w:hAnsi="Times New Roman" w:cs="Times New Roman"/>
        </w:rPr>
        <w:t xml:space="preserve">. </w:t>
      </w:r>
      <w:hyperlink r:id="rId13" w:history="1">
        <w:r w:rsidR="000222AF">
          <w:rPr>
            <w:rStyle w:val="a5"/>
            <w:rFonts w:ascii="Times New Roman" w:eastAsia="Times New Roman" w:hAnsi="Times New Roman" w:cs="Times New Roman"/>
          </w:rPr>
          <w:t>https://slurm.schedmd.com/plugins.html</w:t>
        </w:r>
      </w:hyperlink>
    </w:p>
    <w:p w14:paraId="24D3B5E6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The Kubernetes Authors. (n.d.). </w:t>
      </w:r>
      <w:r>
        <w:rPr>
          <w:rFonts w:ascii="Times New Roman" w:eastAsia="Times New Roman" w:hAnsi="Times New Roman" w:cs="Times New Roman"/>
          <w:i/>
          <w:iCs/>
        </w:rPr>
        <w:t>Kubernetes documentation</w:t>
      </w:r>
      <w:r>
        <w:rPr>
          <w:rFonts w:ascii="Times New Roman" w:eastAsia="Times New Roman" w:hAnsi="Times New Roman" w:cs="Times New Roman"/>
        </w:rPr>
        <w:t xml:space="preserve">. </w:t>
      </w:r>
      <w:hyperlink r:id="rId14" w:history="1">
        <w:r w:rsidR="000222AF">
          <w:rPr>
            <w:rStyle w:val="a5"/>
            <w:rFonts w:ascii="Times New Roman" w:eastAsia="Times New Roman" w:hAnsi="Times New Roman" w:cs="Times New Roman"/>
          </w:rPr>
          <w:t>https://kubernetes.io/docs/</w:t>
        </w:r>
      </w:hyperlink>
    </w:p>
    <w:p w14:paraId="68F5FC3E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Nolar. (n.d.). </w:t>
      </w:r>
      <w:r>
        <w:rPr>
          <w:rFonts w:ascii="Times New Roman" w:eastAsia="Times New Roman" w:hAnsi="Times New Roman" w:cs="Times New Roman"/>
          <w:i/>
          <w:iCs/>
        </w:rPr>
        <w:t>Kopf: Kubernetes operator pythonic framework</w:t>
      </w:r>
      <w:r>
        <w:rPr>
          <w:rFonts w:ascii="Times New Roman" w:eastAsia="Times New Roman" w:hAnsi="Times New Roman" w:cs="Times New Roman"/>
        </w:rPr>
        <w:t xml:space="preserve"> [Computer software]. GitHub. </w:t>
      </w:r>
      <w:hyperlink r:id="rId15" w:history="1">
        <w:r w:rsidR="000222AF">
          <w:rPr>
            <w:rStyle w:val="a5"/>
            <w:rFonts w:ascii="Times New Roman" w:eastAsia="Times New Roman" w:hAnsi="Times New Roman" w:cs="Times New Roman"/>
          </w:rPr>
          <w:t>https://github.com/nolar/kopf</w:t>
        </w:r>
      </w:hyperlink>
    </w:p>
    <w:p w14:paraId="3FDAB89B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iCs/>
        </w:rPr>
        <w:t>Converged computing: Integrating HPC and cloud native</w:t>
      </w:r>
      <w:r>
        <w:rPr>
          <w:rFonts w:ascii="Times New Roman" w:eastAsia="Times New Roman" w:hAnsi="Times New Roman" w:cs="Times New Roman"/>
        </w:rPr>
        <w:t xml:space="preserve">. (2024). IEEE Computer Society. </w:t>
      </w:r>
      <w:hyperlink r:id="rId16" w:history="1">
        <w:r w:rsidR="000222AF">
          <w:rPr>
            <w:rStyle w:val="a5"/>
            <w:rFonts w:ascii="Times New Roman" w:eastAsia="Times New Roman" w:hAnsi="Times New Roman" w:cs="Times New Roman"/>
          </w:rPr>
          <w:t>https://www.computer.org/csdl/magazine/cs/2024/03/10770850/22fgId5NFpC</w:t>
        </w:r>
      </w:hyperlink>
    </w:p>
    <w:p w14:paraId="44E8E33B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iCs/>
        </w:rPr>
        <w:t>Kubernetes v1.35: Introducing workload-aware scheduling</w:t>
      </w:r>
      <w:r>
        <w:rPr>
          <w:rFonts w:ascii="Times New Roman" w:eastAsia="Times New Roman" w:hAnsi="Times New Roman" w:cs="Times New Roman"/>
        </w:rPr>
        <w:t xml:space="preserve">. (2025, December 29). The Kubernetes Blog. </w:t>
      </w:r>
      <w:hyperlink r:id="rId17" w:history="1">
        <w:r w:rsidR="000222AF">
          <w:rPr>
            <w:rStyle w:val="a5"/>
            <w:rFonts w:ascii="Times New Roman" w:eastAsia="Times New Roman" w:hAnsi="Times New Roman" w:cs="Times New Roman"/>
          </w:rPr>
          <w:t>https://kubernetes.io/blog/2025/12/29/kubernetes-v1-35-introducing-workload-aware-scheduling/</w:t>
        </w:r>
      </w:hyperlink>
    </w:p>
    <w:p w14:paraId="35622EDE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SchedMD. (n.d.). </w:t>
      </w:r>
      <w:r>
        <w:rPr>
          <w:rFonts w:ascii="Times New Roman" w:eastAsia="Times New Roman" w:hAnsi="Times New Roman" w:cs="Times New Roman"/>
          <w:i/>
          <w:iCs/>
        </w:rPr>
        <w:t>Slinky</w:t>
      </w:r>
      <w:r>
        <w:rPr>
          <w:rFonts w:ascii="Times New Roman" w:eastAsia="Times New Roman" w:hAnsi="Times New Roman" w:cs="Times New Roman"/>
        </w:rPr>
        <w:t xml:space="preserve"> [Computer software]. GitHub. </w:t>
      </w:r>
      <w:hyperlink r:id="rId18" w:history="1">
        <w:r w:rsidR="000222AF">
          <w:rPr>
            <w:rStyle w:val="a5"/>
            <w:rFonts w:ascii="Times New Roman" w:eastAsia="Times New Roman" w:hAnsi="Times New Roman" w:cs="Times New Roman"/>
          </w:rPr>
          <w:t>https://github.com/slinkyproject</w:t>
        </w:r>
      </w:hyperlink>
    </w:p>
    <w:p w14:paraId="12ACCBB9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Penso, V. (n.d.). </w:t>
      </w:r>
      <w:r>
        <w:rPr>
          <w:rFonts w:ascii="Times New Roman" w:eastAsia="Times New Roman" w:hAnsi="Times New Roman" w:cs="Times New Roman"/>
          <w:i/>
          <w:iCs/>
        </w:rPr>
        <w:t>Prometheus Slurm exporter</w:t>
      </w:r>
      <w:r>
        <w:rPr>
          <w:rFonts w:ascii="Times New Roman" w:eastAsia="Times New Roman" w:hAnsi="Times New Roman" w:cs="Times New Roman"/>
        </w:rPr>
        <w:t xml:space="preserve"> [Computer software]. GitHub. </w:t>
      </w:r>
      <w:hyperlink r:id="rId19" w:history="1">
        <w:r w:rsidR="000222AF">
          <w:rPr>
            <w:rStyle w:val="a5"/>
            <w:rFonts w:ascii="Times New Roman" w:eastAsia="Times New Roman" w:hAnsi="Times New Roman" w:cs="Times New Roman"/>
          </w:rPr>
          <w:t>https://github.com/vpenso/prometheus-slurm-exporter</w:t>
        </w:r>
      </w:hyperlink>
    </w:p>
    <w:p w14:paraId="0A104037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Amazon Web Services. (n.d.). </w:t>
      </w:r>
      <w:r>
        <w:rPr>
          <w:rFonts w:ascii="Times New Roman" w:eastAsia="Times New Roman" w:hAnsi="Times New Roman" w:cs="Times New Roman"/>
          <w:i/>
          <w:iCs/>
        </w:rPr>
        <w:t>AWS ParallelCluster</w:t>
      </w:r>
      <w:r>
        <w:rPr>
          <w:rFonts w:ascii="Times New Roman" w:eastAsia="Times New Roman" w:hAnsi="Times New Roman" w:cs="Times New Roman"/>
        </w:rPr>
        <w:t xml:space="preserve"> [Computer software]. GitHub. </w:t>
      </w:r>
      <w:hyperlink r:id="rId20" w:history="1">
        <w:r w:rsidR="000222AF">
          <w:rPr>
            <w:rStyle w:val="a5"/>
            <w:rFonts w:ascii="Times New Roman" w:eastAsia="Times New Roman" w:hAnsi="Times New Roman" w:cs="Times New Roman"/>
          </w:rPr>
          <w:t>https://github.com/aws/aws-parallelcluster</w:t>
        </w:r>
      </w:hyperlink>
    </w:p>
    <w:p w14:paraId="2C7C46D0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Texas Advanced Computing Center. (n.d.). </w:t>
      </w:r>
      <w:r>
        <w:rPr>
          <w:rFonts w:ascii="Times New Roman" w:eastAsia="Times New Roman" w:hAnsi="Times New Roman" w:cs="Times New Roman"/>
          <w:i/>
          <w:iCs/>
        </w:rPr>
        <w:t>Lmod: An environment module system</w:t>
      </w:r>
      <w:r>
        <w:rPr>
          <w:rFonts w:ascii="Times New Roman" w:eastAsia="Times New Roman" w:hAnsi="Times New Roman" w:cs="Times New Roman"/>
        </w:rPr>
        <w:t xml:space="preserve"> [Computer software]. GitHub. </w:t>
      </w:r>
      <w:hyperlink r:id="rId21" w:history="1">
        <w:r w:rsidR="000222AF">
          <w:rPr>
            <w:rStyle w:val="a5"/>
            <w:rFonts w:ascii="Times New Roman" w:eastAsia="Times New Roman" w:hAnsi="Times New Roman" w:cs="Times New Roman"/>
          </w:rPr>
          <w:t>https://github.com/TACC/Lmod</w:t>
        </w:r>
      </w:hyperlink>
    </w:p>
    <w:p w14:paraId="36B56252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The Kubernetes Authors. (n.d.). </w:t>
      </w:r>
      <w:r>
        <w:rPr>
          <w:rFonts w:ascii="Times New Roman" w:eastAsia="Times New Roman" w:hAnsi="Times New Roman" w:cs="Times New Roman"/>
          <w:i/>
          <w:iCs/>
        </w:rPr>
        <w:t>Scheduler configuration: Scoring</w:t>
      </w:r>
      <w:r>
        <w:rPr>
          <w:rFonts w:ascii="Times New Roman" w:eastAsia="Times New Roman" w:hAnsi="Times New Roman" w:cs="Times New Roman"/>
        </w:rPr>
        <w:t xml:space="preserve">. Kubernetes. </w:t>
      </w:r>
      <w:hyperlink r:id="rId22" w:history="1">
        <w:r w:rsidR="000222AF">
          <w:rPr>
            <w:rStyle w:val="a5"/>
            <w:rFonts w:ascii="Times New Roman" w:eastAsia="Times New Roman" w:hAnsi="Times New Roman" w:cs="Times New Roman"/>
          </w:rPr>
          <w:t>https://kubernetes.io/docs/reference/scheduling/config/</w:t>
        </w:r>
      </w:hyperlink>
    </w:p>
    <w:p w14:paraId="6789A593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Grafana Labs. (n.d.). </w:t>
      </w:r>
      <w:r>
        <w:rPr>
          <w:rFonts w:ascii="Times New Roman" w:eastAsia="Times New Roman" w:hAnsi="Times New Roman" w:cs="Times New Roman"/>
          <w:i/>
          <w:iCs/>
        </w:rPr>
        <w:t>Grafana</w:t>
      </w:r>
      <w:r>
        <w:rPr>
          <w:rFonts w:ascii="Times New Roman" w:eastAsia="Times New Roman" w:hAnsi="Times New Roman" w:cs="Times New Roman"/>
        </w:rPr>
        <w:t xml:space="preserve">. </w:t>
      </w:r>
      <w:hyperlink r:id="rId23" w:history="1">
        <w:r w:rsidR="000222AF">
          <w:rPr>
            <w:rStyle w:val="a5"/>
            <w:rFonts w:ascii="Times New Roman" w:eastAsia="Times New Roman" w:hAnsi="Times New Roman" w:cs="Times New Roman"/>
          </w:rPr>
          <w:t>https://grafana.com/</w:t>
        </w:r>
      </w:hyperlink>
    </w:p>
    <w:p w14:paraId="26A1E4AD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NVIDIA. (n.d.). </w:t>
      </w:r>
      <w:r>
        <w:rPr>
          <w:rFonts w:ascii="Times New Roman" w:eastAsia="Times New Roman" w:hAnsi="Times New Roman" w:cs="Times New Roman"/>
          <w:i/>
          <w:iCs/>
        </w:rPr>
        <w:t>Multi-Process Service (MPS)</w:t>
      </w:r>
      <w:r>
        <w:rPr>
          <w:rFonts w:ascii="Times New Roman" w:eastAsia="Times New Roman" w:hAnsi="Times New Roman" w:cs="Times New Roman"/>
        </w:rPr>
        <w:t xml:space="preserve">. NVIDIA Documentation. </w:t>
      </w:r>
      <w:hyperlink r:id="rId24" w:history="1">
        <w:r w:rsidR="000222AF">
          <w:rPr>
            <w:rStyle w:val="a5"/>
            <w:rFonts w:ascii="Times New Roman" w:eastAsia="Times New Roman" w:hAnsi="Times New Roman" w:cs="Times New Roman"/>
          </w:rPr>
          <w:t>https://docs.nvidia.com/deploy/mps/</w:t>
        </w:r>
      </w:hyperlink>
    </w:p>
    <w:p w14:paraId="2BCE8662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The Kubernetes Authors. (n.d.). </w:t>
      </w:r>
      <w:r>
        <w:rPr>
          <w:rFonts w:ascii="Times New Roman" w:eastAsia="Times New Roman" w:hAnsi="Times New Roman" w:cs="Times New Roman"/>
          <w:i/>
          <w:iCs/>
        </w:rPr>
        <w:t>kube-state-metrics</w:t>
      </w:r>
      <w:r>
        <w:rPr>
          <w:rFonts w:ascii="Times New Roman" w:eastAsia="Times New Roman" w:hAnsi="Times New Roman" w:cs="Times New Roman"/>
        </w:rPr>
        <w:t xml:space="preserve"> [Computer software]. GitHub. </w:t>
      </w:r>
      <w:hyperlink r:id="rId25" w:history="1">
        <w:r w:rsidR="000222AF">
          <w:rPr>
            <w:rStyle w:val="a5"/>
            <w:rFonts w:ascii="Times New Roman" w:eastAsia="Times New Roman" w:hAnsi="Times New Roman" w:cs="Times New Roman"/>
          </w:rPr>
          <w:t>https://github.com/kubernetes/kube-state-metrics</w:t>
        </w:r>
      </w:hyperlink>
    </w:p>
    <w:p w14:paraId="2D0626A8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Ma, X., Xia, L., Zhou, Z., Yang, J., &amp; Zhao, Q. (2020). </w:t>
      </w:r>
      <w:r>
        <w:rPr>
          <w:rFonts w:ascii="Times New Roman" w:eastAsia="Times New Roman" w:hAnsi="Times New Roman" w:cs="Times New Roman"/>
          <w:i/>
          <w:iCs/>
        </w:rPr>
        <w:t>DSAC: Distributional soft actor-critic for risk-sensitive reinforcement learning</w:t>
      </w:r>
      <w:r>
        <w:rPr>
          <w:rFonts w:ascii="Times New Roman" w:eastAsia="Times New Roman" w:hAnsi="Times New Roman" w:cs="Times New Roman"/>
        </w:rPr>
        <w:t xml:space="preserve"> [Preprint]. arXiv. </w:t>
      </w:r>
      <w:hyperlink r:id="rId26" w:history="1">
        <w:r w:rsidR="000222AF">
          <w:rPr>
            <w:rStyle w:val="a5"/>
            <w:rFonts w:ascii="Times New Roman" w:eastAsia="Times New Roman" w:hAnsi="Times New Roman" w:cs="Times New Roman"/>
          </w:rPr>
          <w:t>https://arxiv.org/abs/2004.14547</w:t>
        </w:r>
      </w:hyperlink>
    </w:p>
    <w:p w14:paraId="6005D8B1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Haarnoja, T., Zhou, A., Abbeel, P., &amp; Levine, S. (2018). Soft actor-critic: Off-policy maximum entropy deep reinforcement learning with a stochastic actor. In </w:t>
      </w:r>
      <w:r>
        <w:rPr>
          <w:rFonts w:ascii="Times New Roman" w:eastAsia="Times New Roman" w:hAnsi="Times New Roman" w:cs="Times New Roman"/>
          <w:i/>
          <w:iCs/>
        </w:rPr>
        <w:t>Proceedings of the 35th International Conference on Machine Learning (ICML)</w:t>
      </w:r>
      <w:r>
        <w:rPr>
          <w:rFonts w:ascii="Times New Roman" w:eastAsia="Times New Roman" w:hAnsi="Times New Roman" w:cs="Times New Roman"/>
        </w:rPr>
        <w:t xml:space="preserve">. </w:t>
      </w:r>
      <w:hyperlink r:id="rId27" w:history="1">
        <w:r w:rsidR="000222AF">
          <w:rPr>
            <w:rStyle w:val="a5"/>
            <w:rFonts w:ascii="Times New Roman" w:eastAsia="Times New Roman" w:hAnsi="Times New Roman" w:cs="Times New Roman"/>
          </w:rPr>
          <w:t>https://arxiv.org/abs/1801.01290</w:t>
        </w:r>
      </w:hyperlink>
    </w:p>
    <w:p w14:paraId="5B56DA16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Christodoulou, P. (2019). </w:t>
      </w:r>
      <w:r>
        <w:rPr>
          <w:rFonts w:ascii="Times New Roman" w:eastAsia="Times New Roman" w:hAnsi="Times New Roman" w:cs="Times New Roman"/>
          <w:i/>
          <w:iCs/>
        </w:rPr>
        <w:t>Soft actor-critic for discrete action settings</w:t>
      </w:r>
      <w:r>
        <w:rPr>
          <w:rFonts w:ascii="Times New Roman" w:eastAsia="Times New Roman" w:hAnsi="Times New Roman" w:cs="Times New Roman"/>
        </w:rPr>
        <w:t xml:space="preserve"> [Preprint]. arXiv. </w:t>
      </w:r>
      <w:hyperlink r:id="rId28" w:history="1">
        <w:r w:rsidR="000222AF">
          <w:rPr>
            <w:rStyle w:val="a5"/>
            <w:rFonts w:ascii="Times New Roman" w:eastAsia="Times New Roman" w:hAnsi="Times New Roman" w:cs="Times New Roman"/>
          </w:rPr>
          <w:t>https://arxiv.org/abs/1910.07207</w:t>
        </w:r>
      </w:hyperlink>
    </w:p>
    <w:p w14:paraId="2DF96B64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Dabney, W., Ostrovski, G., Silver, D., &amp; Munos, R. (2018). Implicit quantile networks for distributional reinforcement learning. In </w:t>
      </w:r>
      <w:r>
        <w:rPr>
          <w:rFonts w:ascii="Times New Roman" w:eastAsia="Times New Roman" w:hAnsi="Times New Roman" w:cs="Times New Roman"/>
          <w:i/>
          <w:iCs/>
        </w:rPr>
        <w:t xml:space="preserve">Proceedings of the 35th </w:t>
      </w:r>
      <w:r>
        <w:rPr>
          <w:rFonts w:ascii="Times New Roman" w:eastAsia="Times New Roman" w:hAnsi="Times New Roman" w:cs="Times New Roman"/>
          <w:i/>
          <w:iCs/>
        </w:rPr>
        <w:lastRenderedPageBreak/>
        <w:t>International Conference on Machine Learning (ICML)</w:t>
      </w:r>
      <w:r>
        <w:rPr>
          <w:rFonts w:ascii="Times New Roman" w:eastAsia="Times New Roman" w:hAnsi="Times New Roman" w:cs="Times New Roman"/>
        </w:rPr>
        <w:t xml:space="preserve">. </w:t>
      </w:r>
      <w:hyperlink r:id="rId29" w:history="1">
        <w:r w:rsidR="000222AF">
          <w:rPr>
            <w:rStyle w:val="a5"/>
            <w:rFonts w:ascii="Times New Roman" w:eastAsia="Times New Roman" w:hAnsi="Times New Roman" w:cs="Times New Roman"/>
          </w:rPr>
          <w:t>https://arxiv.org/abs/1806.06923</w:t>
        </w:r>
      </w:hyperlink>
    </w:p>
    <w:p w14:paraId="5499964C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iCs/>
        </w:rPr>
        <w:t>Reinforcement learning for AI as a service: CPU–GPU task scheduling for preprocessing, training, and inference tasks</w:t>
      </w:r>
      <w:r>
        <w:rPr>
          <w:rFonts w:ascii="Times New Roman" w:eastAsia="Times New Roman" w:hAnsi="Times New Roman" w:cs="Times New Roman"/>
        </w:rPr>
        <w:t xml:space="preserve">. (n.d.). IEEE. </w:t>
      </w:r>
      <w:hyperlink r:id="rId30" w:history="1">
        <w:r w:rsidR="000222AF">
          <w:rPr>
            <w:rStyle w:val="a5"/>
            <w:rFonts w:ascii="Times New Roman" w:eastAsia="Times New Roman" w:hAnsi="Times New Roman" w:cs="Times New Roman"/>
          </w:rPr>
          <w:t>https://ieeexplore.ieee.org/abstract/document/10976623</w:t>
        </w:r>
      </w:hyperlink>
    </w:p>
    <w:p w14:paraId="2327B994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Abdul Majeed, A., et al. (n.d.). </w:t>
      </w:r>
      <w:r>
        <w:rPr>
          <w:rFonts w:ascii="Times New Roman" w:eastAsia="Times New Roman" w:hAnsi="Times New Roman" w:cs="Times New Roman"/>
          <w:i/>
          <w:iCs/>
        </w:rPr>
        <w:t>Scheduling techniques of AI models on modern heterogeneous edge GPU—A critical review</w:t>
      </w:r>
      <w:r>
        <w:rPr>
          <w:rFonts w:ascii="Times New Roman" w:eastAsia="Times New Roman" w:hAnsi="Times New Roman" w:cs="Times New Roman"/>
        </w:rPr>
        <w:t xml:space="preserve">. IEEE. </w:t>
      </w:r>
      <w:hyperlink r:id="rId31" w:history="1">
        <w:r w:rsidR="000222AF">
          <w:rPr>
            <w:rStyle w:val="a5"/>
            <w:rFonts w:ascii="Times New Roman" w:eastAsia="Times New Roman" w:hAnsi="Times New Roman" w:cs="Times New Roman"/>
          </w:rPr>
          <w:t>https://ieeexplore.ieee.org/abstract/document/11354153</w:t>
        </w:r>
      </w:hyperlink>
    </w:p>
    <w:p w14:paraId="46071FAF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Lipe, E., et al. (n.d.). </w:t>
      </w:r>
      <w:r>
        <w:rPr>
          <w:rFonts w:ascii="Times New Roman" w:eastAsia="Times New Roman" w:hAnsi="Times New Roman" w:cs="Times New Roman"/>
          <w:i/>
          <w:iCs/>
        </w:rPr>
        <w:t>Energy-efficient scheduling of AI/ML workloads on multi-instance GPUs with dynamic repartitioning</w:t>
      </w:r>
      <w:r>
        <w:rPr>
          <w:rFonts w:ascii="Times New Roman" w:eastAsia="Times New Roman" w:hAnsi="Times New Roman" w:cs="Times New Roman"/>
        </w:rPr>
        <w:t xml:space="preserve">. IEEE. </w:t>
      </w:r>
      <w:hyperlink r:id="rId32" w:history="1">
        <w:r w:rsidR="000222AF">
          <w:rPr>
            <w:rStyle w:val="a5"/>
            <w:rFonts w:ascii="Times New Roman" w:eastAsia="Times New Roman" w:hAnsi="Times New Roman" w:cs="Times New Roman"/>
          </w:rPr>
          <w:t>https://ieeexplore.ieee.org/abstract/document/11044810</w:t>
        </w:r>
      </w:hyperlink>
    </w:p>
    <w:p w14:paraId="1A5749E7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Sedighi, H., et al. (n.d.). </w:t>
      </w:r>
      <w:r>
        <w:rPr>
          <w:rFonts w:ascii="Times New Roman" w:eastAsia="Times New Roman" w:hAnsi="Times New Roman" w:cs="Times New Roman"/>
          <w:i/>
          <w:iCs/>
        </w:rPr>
        <w:t>Dynamic task scheduling and adaptive GPU resource allocation in the cloud</w:t>
      </w:r>
      <w:r>
        <w:rPr>
          <w:rFonts w:ascii="Times New Roman" w:eastAsia="Times New Roman" w:hAnsi="Times New Roman" w:cs="Times New Roman"/>
        </w:rPr>
        <w:t xml:space="preserve">. IEEE. </w:t>
      </w:r>
      <w:hyperlink r:id="rId33" w:history="1">
        <w:r w:rsidR="000222AF">
          <w:rPr>
            <w:rStyle w:val="a5"/>
            <w:rFonts w:ascii="Times New Roman" w:eastAsia="Times New Roman" w:hAnsi="Times New Roman" w:cs="Times New Roman"/>
          </w:rPr>
          <w:t>https://ieeexplore.ieee.org/abstract/document/11261404</w:t>
        </w:r>
      </w:hyperlink>
    </w:p>
    <w:p w14:paraId="21BAE7C7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Wang, X., et al. (n.d.). </w:t>
      </w:r>
      <w:r>
        <w:rPr>
          <w:rFonts w:ascii="Times New Roman" w:eastAsia="Times New Roman" w:hAnsi="Times New Roman" w:cs="Times New Roman"/>
          <w:i/>
          <w:iCs/>
        </w:rPr>
        <w:t>Dynamic GPU scheduling with multi-resource awareness and live migration support</w:t>
      </w:r>
      <w:r>
        <w:rPr>
          <w:rFonts w:ascii="Times New Roman" w:eastAsia="Times New Roman" w:hAnsi="Times New Roman" w:cs="Times New Roman"/>
        </w:rPr>
        <w:t xml:space="preserve">. IEEE. </w:t>
      </w:r>
      <w:hyperlink r:id="rId34" w:history="1">
        <w:r w:rsidR="000222AF">
          <w:rPr>
            <w:rStyle w:val="a5"/>
            <w:rFonts w:ascii="Times New Roman" w:eastAsia="Times New Roman" w:hAnsi="Times New Roman" w:cs="Times New Roman"/>
          </w:rPr>
          <w:t>https://ieeexplore.ieee.org/abstract/document/10091187</w:t>
        </w:r>
      </w:hyperlink>
    </w:p>
    <w:p w14:paraId="1A5A945D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Chab, R., et al. (2025). Algorithmic techniques for GPU scheduling: A comprehensive survey. </w:t>
      </w:r>
      <w:r>
        <w:rPr>
          <w:rFonts w:ascii="Times New Roman" w:eastAsia="Times New Roman" w:hAnsi="Times New Roman" w:cs="Times New Roman"/>
          <w:i/>
          <w:iCs/>
        </w:rPr>
        <w:t>Algorithms, 18</w:t>
      </w:r>
      <w:r>
        <w:rPr>
          <w:rFonts w:ascii="Times New Roman" w:eastAsia="Times New Roman" w:hAnsi="Times New Roman" w:cs="Times New Roman"/>
        </w:rPr>
        <w:t xml:space="preserve">(7), 385. </w:t>
      </w:r>
      <w:hyperlink r:id="rId35" w:history="1">
        <w:r w:rsidR="000222AF">
          <w:rPr>
            <w:rStyle w:val="a5"/>
            <w:rFonts w:ascii="Times New Roman" w:eastAsia="Times New Roman" w:hAnsi="Times New Roman" w:cs="Times New Roman"/>
          </w:rPr>
          <w:t>https://www.mdpi.com/1999-4893/18/7/385</w:t>
        </w:r>
      </w:hyperlink>
    </w:p>
    <w:p w14:paraId="1FFA69D0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Microsoft Research. (n.d.). </w:t>
      </w:r>
      <w:r>
        <w:rPr>
          <w:rFonts w:ascii="Times New Roman" w:eastAsia="Times New Roman" w:hAnsi="Times New Roman" w:cs="Times New Roman"/>
          <w:i/>
          <w:iCs/>
        </w:rPr>
        <w:t>Philly traces</w:t>
      </w:r>
      <w:r>
        <w:rPr>
          <w:rFonts w:ascii="Times New Roman" w:eastAsia="Times New Roman" w:hAnsi="Times New Roman" w:cs="Times New Roman"/>
        </w:rPr>
        <w:t xml:space="preserve"> [Data set]. GitHub. </w:t>
      </w:r>
      <w:hyperlink r:id="rId36" w:history="1">
        <w:r w:rsidR="000222AF">
          <w:rPr>
            <w:rStyle w:val="a5"/>
            <w:rFonts w:ascii="Times New Roman" w:eastAsia="Times New Roman" w:hAnsi="Times New Roman" w:cs="Times New Roman"/>
          </w:rPr>
          <w:t>https://github.com/msr-fiddle/philly-traces</w:t>
        </w:r>
      </w:hyperlink>
    </w:p>
    <w:p w14:paraId="64BA029D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Alibaba. (n.d.). </w:t>
      </w:r>
      <w:r>
        <w:rPr>
          <w:rFonts w:ascii="Times New Roman" w:eastAsia="Times New Roman" w:hAnsi="Times New Roman" w:cs="Times New Roman"/>
          <w:i/>
          <w:iCs/>
        </w:rPr>
        <w:t>Cluster data: Production cluster traces</w:t>
      </w:r>
      <w:r>
        <w:rPr>
          <w:rFonts w:ascii="Times New Roman" w:eastAsia="Times New Roman" w:hAnsi="Times New Roman" w:cs="Times New Roman"/>
        </w:rPr>
        <w:t xml:space="preserve"> [Data set]. GitHub. </w:t>
      </w:r>
      <w:hyperlink r:id="rId37" w:history="1">
        <w:r w:rsidR="000222AF">
          <w:rPr>
            <w:rStyle w:val="a5"/>
            <w:rFonts w:ascii="Times New Roman" w:eastAsia="Times New Roman" w:hAnsi="Times New Roman" w:cs="Times New Roman"/>
          </w:rPr>
          <w:t>https://github.com/alibaba/clusterdata</w:t>
        </w:r>
      </w:hyperlink>
    </w:p>
    <w:p w14:paraId="4F0327C3" w14:textId="77777777" w:rsidR="00B620D8" w:rsidRPr="00836CC0" w:rsidRDefault="00B620D8" w:rsidP="00216ADF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47193ECD" w14:textId="77777777" w:rsidR="001B10ED" w:rsidRDefault="00000000">
      <w:r>
        <w:br w:type="page"/>
      </w:r>
    </w:p>
    <w:p w14:paraId="2E8B2BF2" w14:textId="77777777" w:rsidR="001B10ED" w:rsidRDefault="00000000">
      <w:pPr>
        <w:pStyle w:val="1"/>
        <w:spacing w:after="160"/>
      </w:pPr>
      <w:bookmarkStart w:id="31" w:name="_Toc231559564"/>
      <w:r>
        <w:lastRenderedPageBreak/>
        <w:t>附錄：建議插圖清單</w:t>
      </w:r>
      <w:bookmarkEnd w:id="31"/>
    </w:p>
    <w:p w14:paraId="2C21A4DA" w14:textId="77777777" w:rsidR="001B10ED" w:rsidRDefault="00000000">
      <w:r>
        <w:t>下列圖表建議後續整理後插入對應章節位置：</w:t>
      </w:r>
    </w:p>
    <w:p w14:paraId="21BE130B" w14:textId="77777777" w:rsidR="001B10ED" w:rsidRDefault="00000000">
      <w:r>
        <w:rPr>
          <w:b/>
          <w:bCs/>
        </w:rPr>
        <w:t>附圖 1：</w:t>
      </w:r>
      <w:r>
        <w:t>Kelpflux 系統整體架構圖（對應 4.1 節）</w:t>
      </w:r>
    </w:p>
    <w:p w14:paraId="13ED4A4A" w14:textId="77777777" w:rsidR="001B10ED" w:rsidRDefault="00000000">
      <w:r>
        <w:rPr>
          <w:b/>
          <w:bCs/>
        </w:rPr>
        <w:t>附圖 2：</w:t>
      </w:r>
      <w:r>
        <w:t>工作提交流程與資源分配流程圖（對應 4.2 節）</w:t>
      </w:r>
    </w:p>
    <w:p w14:paraId="1147C2B1" w14:textId="77777777" w:rsidR="001B10ED" w:rsidRDefault="00000000">
      <w:r>
        <w:rPr>
          <w:b/>
          <w:bCs/>
        </w:rPr>
        <w:t>附圖 3：</w:t>
      </w:r>
      <w:r>
        <w:t>GPU 資源切分示意圖（對應 4.3 節）</w:t>
      </w:r>
    </w:p>
    <w:p w14:paraId="0904B08F" w14:textId="77777777" w:rsidR="001B10ED" w:rsidRDefault="00000000">
      <w:r>
        <w:rPr>
          <w:b/>
          <w:bCs/>
        </w:rPr>
        <w:t>附圖 4：</w:t>
      </w:r>
      <w:r>
        <w:t>系統監控畫面截圖（對應 5.1.4 節）</w:t>
      </w:r>
    </w:p>
    <w:p w14:paraId="13F61087" w14:textId="77777777" w:rsidR="001B10ED" w:rsidRDefault="00000000">
      <w:r>
        <w:rPr>
          <w:b/>
          <w:bCs/>
        </w:rPr>
        <w:t>附圖 5：</w:t>
      </w:r>
      <w:r>
        <w:t>真實系統工作執行結果截圖（對應 5.2 節）</w:t>
      </w:r>
    </w:p>
    <w:p w14:paraId="61E4D5D2" w14:textId="77777777" w:rsidR="001B10ED" w:rsidRDefault="00000000">
      <w:r>
        <w:rPr>
          <w:b/>
          <w:bCs/>
        </w:rPr>
        <w:t>附圖 6：</w:t>
      </w:r>
      <w:r>
        <w:t>穩定性修正前後流程差異示意圖（對應 5.4.1 節）</w:t>
      </w:r>
    </w:p>
    <w:p w14:paraId="22EBBDC5" w14:textId="77777777" w:rsidR="001B10ED" w:rsidRDefault="00000000">
      <w:r>
        <w:rPr>
          <w:b/>
          <w:bCs/>
        </w:rPr>
        <w:t>附圖 7：</w:t>
      </w:r>
      <w:r>
        <w:t>模型與基本排程方式的比較圖（對應 5.4.3 節）</w:t>
      </w:r>
    </w:p>
    <w:sectPr w:rsidR="001B10ED">
      <w:footerReference w:type="default" r:id="rId38"/>
      <w:pgSz w:w="11906" w:h="16838"/>
      <w:pgMar w:top="1800" w:right="1800" w:bottom="1800" w:left="180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F022E8" w14:textId="77777777" w:rsidR="00061028" w:rsidRDefault="00061028">
      <w:r>
        <w:separator/>
      </w:r>
    </w:p>
  </w:endnote>
  <w:endnote w:type="continuationSeparator" w:id="0">
    <w:p w14:paraId="078FEB51" w14:textId="77777777" w:rsidR="00061028" w:rsidRDefault="000610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6E551E" w14:textId="77777777" w:rsidR="001B10ED" w:rsidRDefault="00000000">
    <w:pPr>
      <w:jc w:val="center"/>
    </w:pPr>
    <w:r>
      <w:rPr>
        <w:rFonts w:ascii="Times New Roman" w:eastAsia="Times New Roman" w:hAnsi="Times New Roman" w:cs="Times New Roman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sz w:val="20"/>
        <w:szCs w:val="20"/>
      </w:rPr>
      <w:fldChar w:fldCharType="separate"/>
    </w:r>
    <w:r w:rsidR="00E95A2F">
      <w:rPr>
        <w:rFonts w:ascii="Times New Roman" w:eastAsia="Times New Roman" w:hAnsi="Times New Roman" w:cs="Times New Roman"/>
        <w:noProof/>
        <w:sz w:val="20"/>
        <w:szCs w:val="20"/>
      </w:rPr>
      <w:t>I</w:t>
    </w:r>
    <w:r>
      <w:rPr>
        <w:rFonts w:ascii="Times New Roman" w:eastAsia="Times New Roman" w:hAnsi="Times New Roman" w:cs="Times New Roman"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E8875F" w14:textId="77777777" w:rsidR="001B10ED" w:rsidRDefault="00000000">
    <w:pPr>
      <w:jc w:val="center"/>
    </w:pPr>
    <w:r>
      <w:rPr>
        <w:rFonts w:ascii="Times New Roman" w:eastAsia="Times New Roman" w:hAnsi="Times New Roman" w:cs="Times New Roman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sz w:val="20"/>
        <w:szCs w:val="20"/>
      </w:rPr>
      <w:fldChar w:fldCharType="separate"/>
    </w:r>
    <w:r w:rsidR="00E95A2F">
      <w:rPr>
        <w:rFonts w:ascii="Times New Roman" w:eastAsia="Times New Roman" w:hAnsi="Times New Roman" w:cs="Times New Roman"/>
        <w:noProof/>
        <w:sz w:val="20"/>
        <w:szCs w:val="20"/>
      </w:rPr>
      <w:t>1</w:t>
    </w:r>
    <w:r>
      <w:rPr>
        <w:rFonts w:ascii="Times New Roman" w:eastAsia="Times New Roman" w:hAnsi="Times New Roman" w:cs="Times New Roman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815416" w14:textId="77777777" w:rsidR="00061028" w:rsidRDefault="00061028">
      <w:r>
        <w:separator/>
      </w:r>
    </w:p>
  </w:footnote>
  <w:footnote w:type="continuationSeparator" w:id="0">
    <w:p w14:paraId="26C473D8" w14:textId="77777777" w:rsidR="00061028" w:rsidRDefault="0006102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51E8B"/>
    <w:multiLevelType w:val="hybridMultilevel"/>
    <w:tmpl w:val="E6C23830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" w15:restartNumberingAfterBreak="0">
    <w:nsid w:val="25BB383B"/>
    <w:multiLevelType w:val="hybridMultilevel"/>
    <w:tmpl w:val="EF4008D2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2" w15:restartNumberingAfterBreak="0">
    <w:nsid w:val="3E5F76C5"/>
    <w:multiLevelType w:val="hybridMultilevel"/>
    <w:tmpl w:val="4B5EE21E"/>
    <w:lvl w:ilvl="0" w:tplc="75D01042">
      <w:start w:val="1"/>
      <w:numFmt w:val="decimal"/>
      <w:lvlText w:val="%1.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3" w15:restartNumberingAfterBreak="0">
    <w:nsid w:val="46822B0C"/>
    <w:multiLevelType w:val="hybridMultilevel"/>
    <w:tmpl w:val="66FC3DD0"/>
    <w:lvl w:ilvl="0" w:tplc="1822164C">
      <w:start w:val="1"/>
      <w:numFmt w:val="decimal"/>
      <w:lvlText w:val="(%1)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4" w15:restartNumberingAfterBreak="0">
    <w:nsid w:val="565120A1"/>
    <w:multiLevelType w:val="hybridMultilevel"/>
    <w:tmpl w:val="EB72251E"/>
    <w:lvl w:ilvl="0" w:tplc="75D01042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5A2168D1"/>
    <w:multiLevelType w:val="hybridMultilevel"/>
    <w:tmpl w:val="EB223874"/>
    <w:lvl w:ilvl="0" w:tplc="358C99DC">
      <w:start w:val="1"/>
      <w:numFmt w:val="bullet"/>
      <w:lvlText w:val="●"/>
      <w:lvlJc w:val="left"/>
      <w:pPr>
        <w:ind w:left="720" w:hanging="360"/>
      </w:pPr>
    </w:lvl>
    <w:lvl w:ilvl="1" w:tplc="08E6BC9C">
      <w:numFmt w:val="decimal"/>
      <w:lvlText w:val=""/>
      <w:lvlJc w:val="left"/>
    </w:lvl>
    <w:lvl w:ilvl="2" w:tplc="63FE7850">
      <w:numFmt w:val="decimal"/>
      <w:lvlText w:val=""/>
      <w:lvlJc w:val="left"/>
    </w:lvl>
    <w:lvl w:ilvl="3" w:tplc="30C4555C">
      <w:numFmt w:val="decimal"/>
      <w:lvlText w:val=""/>
      <w:lvlJc w:val="left"/>
    </w:lvl>
    <w:lvl w:ilvl="4" w:tplc="2CB0DEC8">
      <w:numFmt w:val="decimal"/>
      <w:lvlText w:val=""/>
      <w:lvlJc w:val="left"/>
    </w:lvl>
    <w:lvl w:ilvl="5" w:tplc="53F65B06">
      <w:numFmt w:val="decimal"/>
      <w:lvlText w:val=""/>
      <w:lvlJc w:val="left"/>
    </w:lvl>
    <w:lvl w:ilvl="6" w:tplc="4FBAE140">
      <w:numFmt w:val="decimal"/>
      <w:lvlText w:val=""/>
      <w:lvlJc w:val="left"/>
    </w:lvl>
    <w:lvl w:ilvl="7" w:tplc="0A385004">
      <w:numFmt w:val="decimal"/>
      <w:lvlText w:val=""/>
      <w:lvlJc w:val="left"/>
    </w:lvl>
    <w:lvl w:ilvl="8" w:tplc="271EFD82">
      <w:numFmt w:val="decimal"/>
      <w:lvlText w:val=""/>
      <w:lvlJc w:val="left"/>
    </w:lvl>
  </w:abstractNum>
  <w:abstractNum w:abstractNumId="6" w15:restartNumberingAfterBreak="0">
    <w:nsid w:val="5B923E4C"/>
    <w:multiLevelType w:val="hybridMultilevel"/>
    <w:tmpl w:val="701E933C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7" w15:restartNumberingAfterBreak="0">
    <w:nsid w:val="60F01187"/>
    <w:multiLevelType w:val="hybridMultilevel"/>
    <w:tmpl w:val="125A4CB8"/>
    <w:lvl w:ilvl="0" w:tplc="A4281DF8">
      <w:start w:val="1"/>
      <w:numFmt w:val="decimal"/>
      <w:lvlText w:val="%1."/>
      <w:lvlJc w:val="left"/>
      <w:pPr>
        <w:ind w:left="720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8" w15:restartNumberingAfterBreak="0">
    <w:nsid w:val="617A61F7"/>
    <w:multiLevelType w:val="hybridMultilevel"/>
    <w:tmpl w:val="0D46BAA8"/>
    <w:lvl w:ilvl="0" w:tplc="2FCAC558">
      <w:start w:val="1"/>
      <w:numFmt w:val="bullet"/>
      <w:lvlText w:val="●"/>
      <w:lvlJc w:val="left"/>
      <w:pPr>
        <w:ind w:left="720" w:hanging="360"/>
      </w:pPr>
    </w:lvl>
    <w:lvl w:ilvl="1" w:tplc="4BE87DAE">
      <w:start w:val="1"/>
      <w:numFmt w:val="bullet"/>
      <w:lvlText w:val="○"/>
      <w:lvlJc w:val="left"/>
      <w:pPr>
        <w:ind w:left="1440" w:hanging="360"/>
      </w:pPr>
    </w:lvl>
    <w:lvl w:ilvl="2" w:tplc="EB54A2D6">
      <w:start w:val="1"/>
      <w:numFmt w:val="bullet"/>
      <w:lvlText w:val="■"/>
      <w:lvlJc w:val="left"/>
      <w:pPr>
        <w:ind w:left="2160" w:hanging="360"/>
      </w:pPr>
    </w:lvl>
    <w:lvl w:ilvl="3" w:tplc="9DE6F0E4">
      <w:start w:val="1"/>
      <w:numFmt w:val="bullet"/>
      <w:lvlText w:val="●"/>
      <w:lvlJc w:val="left"/>
      <w:pPr>
        <w:ind w:left="2880" w:hanging="360"/>
      </w:pPr>
    </w:lvl>
    <w:lvl w:ilvl="4" w:tplc="1520B1AE">
      <w:start w:val="1"/>
      <w:numFmt w:val="bullet"/>
      <w:lvlText w:val="○"/>
      <w:lvlJc w:val="left"/>
      <w:pPr>
        <w:ind w:left="3600" w:hanging="360"/>
      </w:pPr>
    </w:lvl>
    <w:lvl w:ilvl="5" w:tplc="DFF4220E">
      <w:start w:val="1"/>
      <w:numFmt w:val="bullet"/>
      <w:lvlText w:val="■"/>
      <w:lvlJc w:val="left"/>
      <w:pPr>
        <w:ind w:left="4320" w:hanging="360"/>
      </w:pPr>
    </w:lvl>
    <w:lvl w:ilvl="6" w:tplc="E4342C06">
      <w:start w:val="1"/>
      <w:numFmt w:val="bullet"/>
      <w:lvlText w:val="●"/>
      <w:lvlJc w:val="left"/>
      <w:pPr>
        <w:ind w:left="5040" w:hanging="360"/>
      </w:pPr>
    </w:lvl>
    <w:lvl w:ilvl="7" w:tplc="3D98648C">
      <w:start w:val="1"/>
      <w:numFmt w:val="bullet"/>
      <w:lvlText w:val="●"/>
      <w:lvlJc w:val="left"/>
      <w:pPr>
        <w:ind w:left="5760" w:hanging="360"/>
      </w:pPr>
    </w:lvl>
    <w:lvl w:ilvl="8" w:tplc="ED3CDA00">
      <w:start w:val="1"/>
      <w:numFmt w:val="bullet"/>
      <w:lvlText w:val="●"/>
      <w:lvlJc w:val="left"/>
      <w:pPr>
        <w:ind w:left="6480" w:hanging="360"/>
      </w:pPr>
    </w:lvl>
  </w:abstractNum>
  <w:abstractNum w:abstractNumId="9" w15:restartNumberingAfterBreak="0">
    <w:nsid w:val="79EE028A"/>
    <w:multiLevelType w:val="hybridMultilevel"/>
    <w:tmpl w:val="B192AC5A"/>
    <w:lvl w:ilvl="0" w:tplc="9004968C">
      <w:start w:val="1"/>
      <w:numFmt w:val="decimal"/>
      <w:lvlText w:val="%1."/>
      <w:lvlJc w:val="left"/>
      <w:pPr>
        <w:ind w:left="720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0" w15:restartNumberingAfterBreak="0">
    <w:nsid w:val="7A001D16"/>
    <w:multiLevelType w:val="hybridMultilevel"/>
    <w:tmpl w:val="3AD09A9E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1" w15:restartNumberingAfterBreak="0">
    <w:nsid w:val="7BA11425"/>
    <w:multiLevelType w:val="hybridMultilevel"/>
    <w:tmpl w:val="064E353C"/>
    <w:lvl w:ilvl="0" w:tplc="75D01042">
      <w:start w:val="1"/>
      <w:numFmt w:val="decimal"/>
      <w:lvlText w:val="%1.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num w:numId="1" w16cid:durableId="1910266413">
    <w:abstractNumId w:val="8"/>
    <w:lvlOverride w:ilvl="0">
      <w:startOverride w:val="1"/>
    </w:lvlOverride>
  </w:num>
  <w:num w:numId="2" w16cid:durableId="699084815">
    <w:abstractNumId w:val="5"/>
    <w:lvlOverride w:ilvl="0">
      <w:startOverride w:val="1"/>
    </w:lvlOverride>
  </w:num>
  <w:num w:numId="3" w16cid:durableId="1203177164">
    <w:abstractNumId w:val="11"/>
  </w:num>
  <w:num w:numId="4" w16cid:durableId="1222979258">
    <w:abstractNumId w:val="7"/>
  </w:num>
  <w:num w:numId="5" w16cid:durableId="992179624">
    <w:abstractNumId w:val="0"/>
  </w:num>
  <w:num w:numId="6" w16cid:durableId="1595238181">
    <w:abstractNumId w:val="2"/>
  </w:num>
  <w:num w:numId="7" w16cid:durableId="1892880699">
    <w:abstractNumId w:val="3"/>
  </w:num>
  <w:num w:numId="8" w16cid:durableId="646281498">
    <w:abstractNumId w:val="1"/>
  </w:num>
  <w:num w:numId="9" w16cid:durableId="7878949">
    <w:abstractNumId w:val="9"/>
  </w:num>
  <w:num w:numId="10" w16cid:durableId="1480657251">
    <w:abstractNumId w:val="6"/>
  </w:num>
  <w:num w:numId="11" w16cid:durableId="507334186">
    <w:abstractNumId w:val="10"/>
  </w:num>
  <w:num w:numId="12" w16cid:durableId="2482733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10ED"/>
    <w:rsid w:val="000026F1"/>
    <w:rsid w:val="000222AF"/>
    <w:rsid w:val="0002283A"/>
    <w:rsid w:val="00030796"/>
    <w:rsid w:val="00032796"/>
    <w:rsid w:val="00042525"/>
    <w:rsid w:val="000459B7"/>
    <w:rsid w:val="000512FC"/>
    <w:rsid w:val="000537D2"/>
    <w:rsid w:val="00056A4E"/>
    <w:rsid w:val="00057F3D"/>
    <w:rsid w:val="00061028"/>
    <w:rsid w:val="000640BC"/>
    <w:rsid w:val="00066871"/>
    <w:rsid w:val="00082543"/>
    <w:rsid w:val="0008265B"/>
    <w:rsid w:val="0008435A"/>
    <w:rsid w:val="0008729A"/>
    <w:rsid w:val="000A1103"/>
    <w:rsid w:val="000A3C37"/>
    <w:rsid w:val="000A7905"/>
    <w:rsid w:val="000B305A"/>
    <w:rsid w:val="000B30A4"/>
    <w:rsid w:val="000C26C7"/>
    <w:rsid w:val="000C33BD"/>
    <w:rsid w:val="000E30CC"/>
    <w:rsid w:val="000F28C1"/>
    <w:rsid w:val="00101583"/>
    <w:rsid w:val="0010213E"/>
    <w:rsid w:val="00107A06"/>
    <w:rsid w:val="00114786"/>
    <w:rsid w:val="00120603"/>
    <w:rsid w:val="0012090B"/>
    <w:rsid w:val="001301F2"/>
    <w:rsid w:val="00131ADE"/>
    <w:rsid w:val="00137BA0"/>
    <w:rsid w:val="001461EF"/>
    <w:rsid w:val="00152EA2"/>
    <w:rsid w:val="00157085"/>
    <w:rsid w:val="00164AEB"/>
    <w:rsid w:val="001764C2"/>
    <w:rsid w:val="00177475"/>
    <w:rsid w:val="00184341"/>
    <w:rsid w:val="00184929"/>
    <w:rsid w:val="00195651"/>
    <w:rsid w:val="001A21EB"/>
    <w:rsid w:val="001A2E78"/>
    <w:rsid w:val="001B10ED"/>
    <w:rsid w:val="001B4887"/>
    <w:rsid w:val="001C336E"/>
    <w:rsid w:val="001C52BB"/>
    <w:rsid w:val="001C68E4"/>
    <w:rsid w:val="001E6E43"/>
    <w:rsid w:val="001E7DE4"/>
    <w:rsid w:val="001F7B35"/>
    <w:rsid w:val="0021640B"/>
    <w:rsid w:val="00216ADF"/>
    <w:rsid w:val="00216C8F"/>
    <w:rsid w:val="00220F4F"/>
    <w:rsid w:val="002324EF"/>
    <w:rsid w:val="002458A0"/>
    <w:rsid w:val="00254937"/>
    <w:rsid w:val="00282A3C"/>
    <w:rsid w:val="00290CB7"/>
    <w:rsid w:val="00290E7E"/>
    <w:rsid w:val="002A73FB"/>
    <w:rsid w:val="002D799C"/>
    <w:rsid w:val="002E3C77"/>
    <w:rsid w:val="002E67C3"/>
    <w:rsid w:val="002F6F7D"/>
    <w:rsid w:val="002F75A9"/>
    <w:rsid w:val="002F7F7B"/>
    <w:rsid w:val="00306981"/>
    <w:rsid w:val="00311975"/>
    <w:rsid w:val="0032294E"/>
    <w:rsid w:val="003308CF"/>
    <w:rsid w:val="0033470E"/>
    <w:rsid w:val="003723D7"/>
    <w:rsid w:val="00383F4B"/>
    <w:rsid w:val="003A1C60"/>
    <w:rsid w:val="003A1F1E"/>
    <w:rsid w:val="003B5C59"/>
    <w:rsid w:val="003D7B5F"/>
    <w:rsid w:val="003E673B"/>
    <w:rsid w:val="003F15A4"/>
    <w:rsid w:val="003F7A18"/>
    <w:rsid w:val="0040508B"/>
    <w:rsid w:val="004050D2"/>
    <w:rsid w:val="004125CA"/>
    <w:rsid w:val="00425B01"/>
    <w:rsid w:val="00425D78"/>
    <w:rsid w:val="004267BA"/>
    <w:rsid w:val="0044328A"/>
    <w:rsid w:val="004543B7"/>
    <w:rsid w:val="004571D2"/>
    <w:rsid w:val="004B3B6C"/>
    <w:rsid w:val="004D02CF"/>
    <w:rsid w:val="005036B1"/>
    <w:rsid w:val="005036FB"/>
    <w:rsid w:val="005134BD"/>
    <w:rsid w:val="005222DF"/>
    <w:rsid w:val="00524351"/>
    <w:rsid w:val="00526482"/>
    <w:rsid w:val="00536933"/>
    <w:rsid w:val="00536B71"/>
    <w:rsid w:val="00541C52"/>
    <w:rsid w:val="00542628"/>
    <w:rsid w:val="00544E5B"/>
    <w:rsid w:val="0057466C"/>
    <w:rsid w:val="005771EF"/>
    <w:rsid w:val="005840DE"/>
    <w:rsid w:val="00587F2C"/>
    <w:rsid w:val="00590E4F"/>
    <w:rsid w:val="0059112E"/>
    <w:rsid w:val="005A48F3"/>
    <w:rsid w:val="005A5498"/>
    <w:rsid w:val="005E0D8F"/>
    <w:rsid w:val="005E2CFF"/>
    <w:rsid w:val="005F56F2"/>
    <w:rsid w:val="005F63EF"/>
    <w:rsid w:val="005F6466"/>
    <w:rsid w:val="005F765D"/>
    <w:rsid w:val="00605095"/>
    <w:rsid w:val="006067F8"/>
    <w:rsid w:val="006130FC"/>
    <w:rsid w:val="006219AF"/>
    <w:rsid w:val="00621D24"/>
    <w:rsid w:val="006223D8"/>
    <w:rsid w:val="0064206D"/>
    <w:rsid w:val="006517AC"/>
    <w:rsid w:val="00651D0F"/>
    <w:rsid w:val="00652094"/>
    <w:rsid w:val="006609AC"/>
    <w:rsid w:val="0067257A"/>
    <w:rsid w:val="00677999"/>
    <w:rsid w:val="00681BCD"/>
    <w:rsid w:val="00695810"/>
    <w:rsid w:val="006961DE"/>
    <w:rsid w:val="006A6B11"/>
    <w:rsid w:val="006B3F05"/>
    <w:rsid w:val="006C79EC"/>
    <w:rsid w:val="006D78B9"/>
    <w:rsid w:val="006F259C"/>
    <w:rsid w:val="006F44AA"/>
    <w:rsid w:val="006F52B2"/>
    <w:rsid w:val="006F78A8"/>
    <w:rsid w:val="007059BB"/>
    <w:rsid w:val="0071208C"/>
    <w:rsid w:val="007201B6"/>
    <w:rsid w:val="00720BD9"/>
    <w:rsid w:val="007236B1"/>
    <w:rsid w:val="007239B6"/>
    <w:rsid w:val="0072649D"/>
    <w:rsid w:val="00736727"/>
    <w:rsid w:val="007429E7"/>
    <w:rsid w:val="00743A4A"/>
    <w:rsid w:val="00744724"/>
    <w:rsid w:val="00745F71"/>
    <w:rsid w:val="0074660B"/>
    <w:rsid w:val="00751CCE"/>
    <w:rsid w:val="00772218"/>
    <w:rsid w:val="007755B7"/>
    <w:rsid w:val="007921C8"/>
    <w:rsid w:val="007921E2"/>
    <w:rsid w:val="007A0827"/>
    <w:rsid w:val="007A1848"/>
    <w:rsid w:val="007B4CC0"/>
    <w:rsid w:val="007D0B07"/>
    <w:rsid w:val="007E76E7"/>
    <w:rsid w:val="00805C41"/>
    <w:rsid w:val="0081030A"/>
    <w:rsid w:val="008171C0"/>
    <w:rsid w:val="008203F9"/>
    <w:rsid w:val="00836CC0"/>
    <w:rsid w:val="008419AF"/>
    <w:rsid w:val="008473B2"/>
    <w:rsid w:val="008502BF"/>
    <w:rsid w:val="008562D8"/>
    <w:rsid w:val="00882E1D"/>
    <w:rsid w:val="00887114"/>
    <w:rsid w:val="00896B04"/>
    <w:rsid w:val="008A1290"/>
    <w:rsid w:val="008A5516"/>
    <w:rsid w:val="008A6347"/>
    <w:rsid w:val="008B4593"/>
    <w:rsid w:val="008C238B"/>
    <w:rsid w:val="008D09C4"/>
    <w:rsid w:val="00900D80"/>
    <w:rsid w:val="00903875"/>
    <w:rsid w:val="00903ACF"/>
    <w:rsid w:val="00914F01"/>
    <w:rsid w:val="00925CDC"/>
    <w:rsid w:val="009347B8"/>
    <w:rsid w:val="00955BB2"/>
    <w:rsid w:val="00963638"/>
    <w:rsid w:val="00975E74"/>
    <w:rsid w:val="009825D3"/>
    <w:rsid w:val="009837AC"/>
    <w:rsid w:val="0098734B"/>
    <w:rsid w:val="009C240F"/>
    <w:rsid w:val="009C4D4C"/>
    <w:rsid w:val="009D1055"/>
    <w:rsid w:val="009D1AFB"/>
    <w:rsid w:val="009D6C19"/>
    <w:rsid w:val="009D7D99"/>
    <w:rsid w:val="009E6F5B"/>
    <w:rsid w:val="00A06381"/>
    <w:rsid w:val="00A16A5E"/>
    <w:rsid w:val="00A26AEA"/>
    <w:rsid w:val="00A36A87"/>
    <w:rsid w:val="00A42C58"/>
    <w:rsid w:val="00A52426"/>
    <w:rsid w:val="00A66837"/>
    <w:rsid w:val="00A80B13"/>
    <w:rsid w:val="00A842AD"/>
    <w:rsid w:val="00A933A6"/>
    <w:rsid w:val="00AB550F"/>
    <w:rsid w:val="00AC3861"/>
    <w:rsid w:val="00AC3E59"/>
    <w:rsid w:val="00AD2237"/>
    <w:rsid w:val="00AD27B4"/>
    <w:rsid w:val="00AF67C1"/>
    <w:rsid w:val="00B03A3C"/>
    <w:rsid w:val="00B13BEB"/>
    <w:rsid w:val="00B17A59"/>
    <w:rsid w:val="00B21C62"/>
    <w:rsid w:val="00B221D2"/>
    <w:rsid w:val="00B620D8"/>
    <w:rsid w:val="00B62AED"/>
    <w:rsid w:val="00B64AE5"/>
    <w:rsid w:val="00B7034A"/>
    <w:rsid w:val="00B77F9B"/>
    <w:rsid w:val="00B91938"/>
    <w:rsid w:val="00BC269D"/>
    <w:rsid w:val="00BC334C"/>
    <w:rsid w:val="00BD12C4"/>
    <w:rsid w:val="00BE3EF7"/>
    <w:rsid w:val="00BF1C90"/>
    <w:rsid w:val="00C033E8"/>
    <w:rsid w:val="00C04BFF"/>
    <w:rsid w:val="00C05224"/>
    <w:rsid w:val="00C05F63"/>
    <w:rsid w:val="00C15FBD"/>
    <w:rsid w:val="00C251A4"/>
    <w:rsid w:val="00C32099"/>
    <w:rsid w:val="00C35B09"/>
    <w:rsid w:val="00C4235E"/>
    <w:rsid w:val="00C64CA8"/>
    <w:rsid w:val="00C76806"/>
    <w:rsid w:val="00C779EC"/>
    <w:rsid w:val="00C90ECD"/>
    <w:rsid w:val="00C93601"/>
    <w:rsid w:val="00CA46F4"/>
    <w:rsid w:val="00CA5D7E"/>
    <w:rsid w:val="00CA65BB"/>
    <w:rsid w:val="00CA6B85"/>
    <w:rsid w:val="00CB295B"/>
    <w:rsid w:val="00CC074A"/>
    <w:rsid w:val="00CC48D9"/>
    <w:rsid w:val="00CC4DEB"/>
    <w:rsid w:val="00CD175A"/>
    <w:rsid w:val="00CE0FEA"/>
    <w:rsid w:val="00CE2392"/>
    <w:rsid w:val="00CE3DF7"/>
    <w:rsid w:val="00CE71BD"/>
    <w:rsid w:val="00CF022E"/>
    <w:rsid w:val="00CF45E0"/>
    <w:rsid w:val="00CF4F00"/>
    <w:rsid w:val="00D14F40"/>
    <w:rsid w:val="00D24D09"/>
    <w:rsid w:val="00D25305"/>
    <w:rsid w:val="00D61253"/>
    <w:rsid w:val="00D61723"/>
    <w:rsid w:val="00D761F7"/>
    <w:rsid w:val="00D83DED"/>
    <w:rsid w:val="00D85A74"/>
    <w:rsid w:val="00D90D12"/>
    <w:rsid w:val="00DA0C31"/>
    <w:rsid w:val="00DC2153"/>
    <w:rsid w:val="00DC3A78"/>
    <w:rsid w:val="00DE39F8"/>
    <w:rsid w:val="00DF143B"/>
    <w:rsid w:val="00DF3D89"/>
    <w:rsid w:val="00DF5721"/>
    <w:rsid w:val="00E04ABB"/>
    <w:rsid w:val="00E17056"/>
    <w:rsid w:val="00E17504"/>
    <w:rsid w:val="00E25EBE"/>
    <w:rsid w:val="00E304FC"/>
    <w:rsid w:val="00E30772"/>
    <w:rsid w:val="00E35012"/>
    <w:rsid w:val="00E40541"/>
    <w:rsid w:val="00E45C6A"/>
    <w:rsid w:val="00E46954"/>
    <w:rsid w:val="00E46C50"/>
    <w:rsid w:val="00E4790E"/>
    <w:rsid w:val="00E52EF0"/>
    <w:rsid w:val="00E545DD"/>
    <w:rsid w:val="00E56CFC"/>
    <w:rsid w:val="00E674F2"/>
    <w:rsid w:val="00E846F0"/>
    <w:rsid w:val="00E95A2F"/>
    <w:rsid w:val="00E9756E"/>
    <w:rsid w:val="00EA5E06"/>
    <w:rsid w:val="00EB0F3F"/>
    <w:rsid w:val="00EB4B61"/>
    <w:rsid w:val="00EE742D"/>
    <w:rsid w:val="00EF4287"/>
    <w:rsid w:val="00F02AED"/>
    <w:rsid w:val="00F06555"/>
    <w:rsid w:val="00F17B21"/>
    <w:rsid w:val="00F309B6"/>
    <w:rsid w:val="00F31CCD"/>
    <w:rsid w:val="00F416FB"/>
    <w:rsid w:val="00F520E4"/>
    <w:rsid w:val="00F53984"/>
    <w:rsid w:val="00F63771"/>
    <w:rsid w:val="00F670BA"/>
    <w:rsid w:val="00F67EE5"/>
    <w:rsid w:val="00F74068"/>
    <w:rsid w:val="00F8183E"/>
    <w:rsid w:val="00FA3C89"/>
    <w:rsid w:val="00FB2617"/>
    <w:rsid w:val="00FD3375"/>
    <w:rsid w:val="00FD58DE"/>
    <w:rsid w:val="00FE3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45CAB1"/>
  <w15:docId w15:val="{228222F3-43A5-48C0-BD0F-C9AE61D87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標楷體" w:eastAsia="標楷體" w:hAnsi="標楷體" w:cs="標楷體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76806"/>
    <w:pPr>
      <w:widowControl w:val="0"/>
    </w:pPr>
  </w:style>
  <w:style w:type="paragraph" w:styleId="1">
    <w:name w:val="heading 1"/>
    <w:uiPriority w:val="9"/>
    <w:qFormat/>
    <w:pPr>
      <w:spacing w:before="360" w:after="120"/>
      <w:outlineLvl w:val="0"/>
    </w:pPr>
    <w:rPr>
      <w:b/>
      <w:bCs/>
      <w:sz w:val="36"/>
      <w:szCs w:val="36"/>
    </w:rPr>
  </w:style>
  <w:style w:type="paragraph" w:styleId="2">
    <w:name w:val="heading 2"/>
    <w:uiPriority w:val="9"/>
    <w:unhideWhenUsed/>
    <w:qFormat/>
    <w:pPr>
      <w:spacing w:before="240" w:after="80"/>
      <w:outlineLvl w:val="1"/>
    </w:pPr>
    <w:rPr>
      <w:b/>
      <w:bCs/>
      <w:sz w:val="30"/>
      <w:szCs w:val="30"/>
    </w:rPr>
  </w:style>
  <w:style w:type="paragraph" w:styleId="3">
    <w:name w:val="heading 3"/>
    <w:uiPriority w:val="9"/>
    <w:unhideWhenUsed/>
    <w:qFormat/>
    <w:pPr>
      <w:spacing w:before="180" w:after="60"/>
      <w:outlineLvl w:val="2"/>
    </w:pPr>
    <w:rPr>
      <w:b/>
      <w:bCs/>
      <w:sz w:val="26"/>
      <w:szCs w:val="26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95A2F"/>
  </w:style>
  <w:style w:type="paragraph" w:styleId="20">
    <w:name w:val="toc 2"/>
    <w:basedOn w:val="a"/>
    <w:next w:val="a"/>
    <w:autoRedefine/>
    <w:uiPriority w:val="39"/>
    <w:unhideWhenUsed/>
    <w:rsid w:val="00E95A2F"/>
    <w:pPr>
      <w:ind w:leftChars="200" w:left="480"/>
    </w:pPr>
  </w:style>
  <w:style w:type="paragraph" w:styleId="30">
    <w:name w:val="toc 3"/>
    <w:basedOn w:val="a"/>
    <w:next w:val="a"/>
    <w:autoRedefine/>
    <w:uiPriority w:val="39"/>
    <w:unhideWhenUsed/>
    <w:rsid w:val="00E95A2F"/>
    <w:pPr>
      <w:ind w:leftChars="400" w:left="960"/>
    </w:pPr>
  </w:style>
  <w:style w:type="character" w:styleId="ac">
    <w:name w:val="Unresolved Mention"/>
    <w:basedOn w:val="a0"/>
    <w:uiPriority w:val="99"/>
    <w:semiHidden/>
    <w:unhideWhenUsed/>
    <w:rsid w:val="00BD12C4"/>
    <w:rPr>
      <w:color w:val="605E5C"/>
      <w:shd w:val="clear" w:color="auto" w:fill="E1DFDD"/>
    </w:rPr>
  </w:style>
  <w:style w:type="table" w:styleId="ad">
    <w:name w:val="Table Grid"/>
    <w:basedOn w:val="a1"/>
    <w:uiPriority w:val="39"/>
    <w:rsid w:val="007239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0"/>
    <w:uiPriority w:val="99"/>
    <w:semiHidden/>
    <w:rsid w:val="000A110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lurm.schedmd.com/plugins.html" TargetMode="External"/><Relationship Id="rId18" Type="http://schemas.openxmlformats.org/officeDocument/2006/relationships/hyperlink" Target="https://github.com/slinkyproject" TargetMode="External"/><Relationship Id="rId26" Type="http://schemas.openxmlformats.org/officeDocument/2006/relationships/hyperlink" Target="https://arxiv.org/abs/2004.14547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s://github.com/TACC/Lmod" TargetMode="External"/><Relationship Id="rId34" Type="http://schemas.openxmlformats.org/officeDocument/2006/relationships/hyperlink" Target="https://ieeexplore.ieee.org/abstract/document/1009118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lurm.schedmd.com/" TargetMode="External"/><Relationship Id="rId17" Type="http://schemas.openxmlformats.org/officeDocument/2006/relationships/hyperlink" Target="https://kubernetes.io/blog/2025/12/29/kubernetes-v1-35-introducing-workload-aware-scheduling/" TargetMode="External"/><Relationship Id="rId25" Type="http://schemas.openxmlformats.org/officeDocument/2006/relationships/hyperlink" Target="https://github.com/kubernetes/kube-state-metrics" TargetMode="External"/><Relationship Id="rId33" Type="http://schemas.openxmlformats.org/officeDocument/2006/relationships/hyperlink" Target="https://ieeexplore.ieee.org/abstract/document/11261404" TargetMode="External"/><Relationship Id="rId38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www.computer.org/csdl/magazine/cs/2024/03/10770850/22fgId5NFpC" TargetMode="External"/><Relationship Id="rId20" Type="http://schemas.openxmlformats.org/officeDocument/2006/relationships/hyperlink" Target="https://github.com/aws/aws-parallelcluster" TargetMode="External"/><Relationship Id="rId29" Type="http://schemas.openxmlformats.org/officeDocument/2006/relationships/hyperlink" Target="https://arxiv.org/abs/1806.06923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docs.nvidia.com/deploy/mps/" TargetMode="External"/><Relationship Id="rId32" Type="http://schemas.openxmlformats.org/officeDocument/2006/relationships/hyperlink" Target="https://ieeexplore.ieee.org/abstract/document/11044810" TargetMode="External"/><Relationship Id="rId37" Type="http://schemas.openxmlformats.org/officeDocument/2006/relationships/hyperlink" Target="https://github.com/alibaba/clusterdata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nolar/kopf" TargetMode="External"/><Relationship Id="rId23" Type="http://schemas.openxmlformats.org/officeDocument/2006/relationships/hyperlink" Target="https://grafana.com/" TargetMode="External"/><Relationship Id="rId28" Type="http://schemas.openxmlformats.org/officeDocument/2006/relationships/hyperlink" Target="https://arxiv.org/abs/1910.07207" TargetMode="External"/><Relationship Id="rId36" Type="http://schemas.openxmlformats.org/officeDocument/2006/relationships/hyperlink" Target="https://github.com/msr-fiddle/philly-traces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github.com/vpenso/prometheus-slurm-exporter" TargetMode="External"/><Relationship Id="rId31" Type="http://schemas.openxmlformats.org/officeDocument/2006/relationships/hyperlink" Target="https://ieeexplore.ieee.org/abstract/document/11354153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kubernetes.io/docs/" TargetMode="External"/><Relationship Id="rId22" Type="http://schemas.openxmlformats.org/officeDocument/2006/relationships/hyperlink" Target="https://kubernetes.io/docs/reference/scheduling/config/" TargetMode="External"/><Relationship Id="rId27" Type="http://schemas.openxmlformats.org/officeDocument/2006/relationships/hyperlink" Target="https://arxiv.org/abs/1801.01290" TargetMode="External"/><Relationship Id="rId30" Type="http://schemas.openxmlformats.org/officeDocument/2006/relationships/hyperlink" Target="https://ieeexplore.ieee.org/abstract/document/10976623" TargetMode="External"/><Relationship Id="rId35" Type="http://schemas.openxmlformats.org/officeDocument/2006/relationships/hyperlink" Target="https://www.mdpi.com/1999-4893/18/7/385" TargetMode="External"/><Relationship Id="rId8" Type="http://schemas.openxmlformats.org/officeDocument/2006/relationships/footer" Target="foot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D46113-FEC0-49FB-9051-D69134DDCE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19</Pages>
  <Words>2540</Words>
  <Characters>14478</Characters>
  <Application>Microsoft Office Word</Application>
  <DocSecurity>0</DocSecurity>
  <Lines>120</Lines>
  <Paragraphs>33</Paragraphs>
  <ScaleCrop>false</ScaleCrop>
  <Company/>
  <LinksUpToDate>false</LinksUpToDate>
  <CharactersWithSpaces>16985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珽升 鄭</cp:lastModifiedBy>
  <cp:revision>306</cp:revision>
  <dcterms:created xsi:type="dcterms:W3CDTF">2026-06-05T05:44:00Z</dcterms:created>
  <dcterms:modified xsi:type="dcterms:W3CDTF">2026-06-12T10:17:00Z</dcterms:modified>
</cp:coreProperties>
</file>