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52E2" w14:textId="4FF90077" w:rsidR="00591ABE" w:rsidRPr="00591ABE" w:rsidRDefault="00591ABE" w:rsidP="00591ABE">
      <w:pPr>
        <w:pStyle w:val="1"/>
        <w:snapToGrid w:val="0"/>
        <w:jc w:val="center"/>
        <w:rPr>
          <w:rFonts w:eastAsia="標楷體"/>
          <w:b/>
          <w:sz w:val="32"/>
        </w:rPr>
      </w:pPr>
      <w:bookmarkStart w:id="0" w:name="OLE_LINK2"/>
      <w:bookmarkStart w:id="1" w:name="OLE_LINK1"/>
      <w:r w:rsidRPr="00591ABE">
        <w:rPr>
          <w:rFonts w:eastAsia="標楷體" w:hint="eastAsia"/>
          <w:b/>
          <w:sz w:val="32"/>
        </w:rPr>
        <w:t>基於</w:t>
      </w:r>
      <w:r w:rsidRPr="00591ABE">
        <w:rPr>
          <w:rFonts w:eastAsia="標楷體" w:hint="eastAsia"/>
          <w:b/>
          <w:sz w:val="32"/>
        </w:rPr>
        <w:t xml:space="preserve"> </w:t>
      </w:r>
      <w:proofErr w:type="spellStart"/>
      <w:r w:rsidRPr="00591ABE">
        <w:rPr>
          <w:rFonts w:eastAsia="標楷體" w:hint="eastAsia"/>
          <w:b/>
          <w:sz w:val="32"/>
        </w:rPr>
        <w:t>Slurm</w:t>
      </w:r>
      <w:proofErr w:type="spellEnd"/>
      <w:r w:rsidRPr="00591ABE">
        <w:rPr>
          <w:rFonts w:eastAsia="標楷體" w:hint="eastAsia"/>
          <w:b/>
          <w:sz w:val="32"/>
        </w:rPr>
        <w:t xml:space="preserve"> </w:t>
      </w:r>
      <w:r w:rsidRPr="00591ABE">
        <w:rPr>
          <w:rFonts w:eastAsia="標楷體" w:hint="eastAsia"/>
          <w:b/>
          <w:sz w:val="32"/>
        </w:rPr>
        <w:t>與</w:t>
      </w:r>
      <w:r w:rsidRPr="00591ABE">
        <w:rPr>
          <w:rFonts w:eastAsia="標楷體" w:hint="eastAsia"/>
          <w:b/>
          <w:sz w:val="32"/>
        </w:rPr>
        <w:t xml:space="preserve"> Kubernetes </w:t>
      </w:r>
      <w:r w:rsidRPr="00591ABE">
        <w:rPr>
          <w:rFonts w:eastAsia="標楷體" w:hint="eastAsia"/>
          <w:b/>
          <w:sz w:val="32"/>
        </w:rPr>
        <w:t>架構下</w:t>
      </w:r>
      <w:r w:rsidRPr="00591ABE">
        <w:rPr>
          <w:rFonts w:eastAsia="標楷體" w:hint="eastAsia"/>
          <w:b/>
          <w:sz w:val="32"/>
        </w:rPr>
        <w:t xml:space="preserve"> AI </w:t>
      </w:r>
      <w:r w:rsidRPr="00591ABE">
        <w:rPr>
          <w:rFonts w:eastAsia="標楷體" w:hint="eastAsia"/>
          <w:b/>
          <w:sz w:val="32"/>
        </w:rPr>
        <w:t>伺服器</w:t>
      </w:r>
    </w:p>
    <w:p w14:paraId="3CE50FC6" w14:textId="7B7D68B0" w:rsidR="00F459DD" w:rsidRDefault="00591ABE" w:rsidP="00591ABE">
      <w:pPr>
        <w:pStyle w:val="1"/>
        <w:snapToGrid w:val="0"/>
        <w:jc w:val="center"/>
        <w:rPr>
          <w:rFonts w:eastAsia="標楷體"/>
          <w:b/>
          <w:sz w:val="32"/>
        </w:rPr>
      </w:pPr>
      <w:r w:rsidRPr="00591ABE">
        <w:rPr>
          <w:rFonts w:eastAsia="標楷體" w:hint="eastAsia"/>
          <w:b/>
          <w:sz w:val="32"/>
        </w:rPr>
        <w:t xml:space="preserve">GPU </w:t>
      </w:r>
      <w:r w:rsidRPr="00591ABE">
        <w:rPr>
          <w:rFonts w:eastAsia="標楷體" w:hint="eastAsia"/>
          <w:b/>
          <w:sz w:val="32"/>
        </w:rPr>
        <w:t>工作負載智慧排程技術之研究</w:t>
      </w:r>
    </w:p>
    <w:bookmarkEnd w:id="0"/>
    <w:bookmarkEnd w:id="1"/>
    <w:p w14:paraId="3A9B0548" w14:textId="77777777" w:rsidR="00F459DD" w:rsidRDefault="00F459DD">
      <w:pPr>
        <w:pStyle w:val="1"/>
        <w:snapToGrid w:val="0"/>
      </w:pPr>
    </w:p>
    <w:p w14:paraId="682679A4" w14:textId="1CEEA410" w:rsidR="00F459DD" w:rsidRDefault="001C3023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 w:hint="eastAsia"/>
          <w:b/>
        </w:rPr>
        <w:t>ABC</w:t>
      </w:r>
      <w:r w:rsidR="009378F6">
        <w:rPr>
          <w:rFonts w:eastAsia="標楷體"/>
          <w:b/>
        </w:rPr>
        <w:t xml:space="preserve">   </w:t>
      </w:r>
      <w:r>
        <w:rPr>
          <w:rFonts w:eastAsia="標楷體" w:hint="eastAsia"/>
          <w:b/>
        </w:rPr>
        <w:t>DEF</w:t>
      </w:r>
    </w:p>
    <w:p w14:paraId="2715644B" w14:textId="17769FAC" w:rsidR="00F459DD" w:rsidRDefault="00A7296E">
      <w:pPr>
        <w:pStyle w:val="1"/>
        <w:snapToGrid w:val="0"/>
        <w:jc w:val="center"/>
        <w:rPr>
          <w:rFonts w:eastAsia="標楷體"/>
          <w:b/>
        </w:rPr>
      </w:pPr>
      <w:r w:rsidRPr="00A7296E">
        <w:rPr>
          <w:rFonts w:eastAsia="標楷體"/>
          <w:b/>
        </w:rPr>
        <w:t>國立</w:t>
      </w:r>
      <w:r w:rsidR="001C3023">
        <w:rPr>
          <w:rFonts w:eastAsia="標楷體" w:hint="eastAsia"/>
          <w:b/>
        </w:rPr>
        <w:t>XX</w:t>
      </w:r>
      <w:r w:rsidRPr="00A7296E">
        <w:rPr>
          <w:rFonts w:eastAsia="標楷體"/>
          <w:b/>
        </w:rPr>
        <w:t>大學</w:t>
      </w:r>
    </w:p>
    <w:p w14:paraId="7AB5514E" w14:textId="0B458D28" w:rsidR="00F459DD" w:rsidRDefault="002F52B2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 w:hint="eastAsia"/>
          <w:b/>
        </w:rPr>
        <w:t>{</w:t>
      </w:r>
      <w:r w:rsidR="004C5CCE">
        <w:rPr>
          <w:rFonts w:eastAsia="標楷體"/>
          <w:b/>
        </w:rPr>
        <w:t>s</w:t>
      </w:r>
      <w:r w:rsidR="004A3F2E">
        <w:rPr>
          <w:rFonts w:eastAsia="標楷體"/>
          <w:b/>
        </w:rPr>
        <w:t>112590</w:t>
      </w:r>
      <w:r w:rsidR="005D147F">
        <w:rPr>
          <w:rFonts w:eastAsia="標楷體"/>
          <w:b/>
        </w:rPr>
        <w:t>3</w:t>
      </w:r>
      <w:r w:rsidR="004A3F2E">
        <w:rPr>
          <w:rFonts w:eastAsia="標楷體"/>
          <w:b/>
        </w:rPr>
        <w:t>3</w:t>
      </w:r>
      <w:r>
        <w:rPr>
          <w:rFonts w:eastAsia="標楷體" w:hint="eastAsia"/>
          <w:b/>
        </w:rPr>
        <w:t>, s112590</w:t>
      </w:r>
      <w:r w:rsidR="005D147F">
        <w:rPr>
          <w:rFonts w:eastAsia="標楷體"/>
          <w:b/>
        </w:rPr>
        <w:t>4</w:t>
      </w:r>
      <w:r>
        <w:rPr>
          <w:rFonts w:eastAsia="標楷體" w:hint="eastAsia"/>
          <w:b/>
        </w:rPr>
        <w:t>3}</w:t>
      </w:r>
      <w:r w:rsidR="004A3F2E">
        <w:rPr>
          <w:rFonts w:eastAsia="標楷體"/>
          <w:b/>
        </w:rPr>
        <w:t>@stumail.nutn.edu.tw</w:t>
      </w:r>
    </w:p>
    <w:p w14:paraId="18FD2928" w14:textId="77777777" w:rsidR="00F459DD" w:rsidRDefault="00F459DD">
      <w:pPr>
        <w:pStyle w:val="1"/>
        <w:snapToGrid w:val="0"/>
      </w:pPr>
    </w:p>
    <w:p w14:paraId="432094E9" w14:textId="77777777" w:rsidR="00F459DD" w:rsidRDefault="00F459DD">
      <w:pPr>
        <w:pStyle w:val="1"/>
        <w:snapToGrid w:val="0"/>
      </w:pPr>
    </w:p>
    <w:p w14:paraId="53FD7D05" w14:textId="77777777" w:rsidR="003820BB" w:rsidRPr="004C5CCE" w:rsidRDefault="003820BB">
      <w:pPr>
        <w:sectPr w:rsidR="003820BB" w:rsidRPr="004C5CCE">
          <w:pgSz w:w="11907" w:h="16840"/>
          <w:pgMar w:top="720" w:right="1418" w:bottom="720" w:left="1418" w:header="720" w:footer="720" w:gutter="0"/>
          <w:cols w:space="720"/>
        </w:sectPr>
      </w:pPr>
    </w:p>
    <w:p w14:paraId="3EB20282" w14:textId="77777777" w:rsidR="00F459DD" w:rsidRDefault="009378F6">
      <w:pPr>
        <w:pStyle w:val="11"/>
        <w:snapToGrid w:val="0"/>
        <w:rPr>
          <w:rFonts w:eastAsia="標楷體"/>
        </w:rPr>
      </w:pPr>
      <w:r>
        <w:rPr>
          <w:rFonts w:eastAsia="標楷體"/>
        </w:rPr>
        <w:t>摘要</w:t>
      </w:r>
    </w:p>
    <w:p w14:paraId="4E16F8F6" w14:textId="77777777" w:rsidR="00F459DD" w:rsidRDefault="00F459DD">
      <w:pPr>
        <w:pStyle w:val="1"/>
        <w:snapToGrid w:val="0"/>
      </w:pPr>
    </w:p>
    <w:p w14:paraId="6259D6FF" w14:textId="5D42D1F1" w:rsidR="00F459DD" w:rsidRPr="00294CC1" w:rsidRDefault="00E66D05" w:rsidP="00294CC1">
      <w:pPr>
        <w:pStyle w:val="1"/>
        <w:snapToGrid w:val="0"/>
        <w:spacing w:after="60"/>
        <w:ind w:firstLine="425"/>
        <w:jc w:val="both"/>
        <w:rPr>
          <w:rFonts w:eastAsia="標楷體"/>
          <w:sz w:val="20"/>
        </w:rPr>
      </w:pPr>
      <w:r w:rsidRPr="00E66D05">
        <w:rPr>
          <w:rStyle w:val="18"/>
          <w:rFonts w:eastAsia="標楷體"/>
          <w:sz w:val="20"/>
        </w:rPr>
        <w:t>本研究以</w:t>
      </w:r>
      <w:r w:rsidR="00294AEC">
        <w:rPr>
          <w:rStyle w:val="18"/>
          <w:rFonts w:eastAsia="標楷體" w:hint="eastAsia"/>
          <w:sz w:val="20"/>
        </w:rPr>
        <w:t>一般大學</w:t>
      </w:r>
      <w:r w:rsidRPr="00E66D05">
        <w:rPr>
          <w:rStyle w:val="18"/>
          <w:rFonts w:eastAsia="標楷體"/>
          <w:sz w:val="20"/>
        </w:rPr>
        <w:t>實驗室共享</w:t>
      </w:r>
      <w:r w:rsidRPr="00E66D05">
        <w:rPr>
          <w:rStyle w:val="18"/>
          <w:rFonts w:eastAsia="標楷體"/>
          <w:sz w:val="20"/>
        </w:rPr>
        <w:t xml:space="preserve"> GPU </w:t>
      </w:r>
      <w:r w:rsidRPr="00E66D05">
        <w:rPr>
          <w:rStyle w:val="18"/>
          <w:rFonts w:eastAsia="標楷體"/>
          <w:sz w:val="20"/>
        </w:rPr>
        <w:t>主機常見的資源閒置、</w:t>
      </w:r>
      <w:r w:rsidRPr="00E66D05">
        <w:rPr>
          <w:rStyle w:val="18"/>
          <w:rFonts w:eastAsia="標楷體"/>
          <w:sz w:val="20"/>
        </w:rPr>
        <w:t xml:space="preserve">GPU </w:t>
      </w:r>
      <w:r w:rsidRPr="00E66D05">
        <w:rPr>
          <w:rStyle w:val="18"/>
          <w:rFonts w:eastAsia="標楷體"/>
          <w:sz w:val="20"/>
        </w:rPr>
        <w:t>利用率不足與批次工作管理困難為背景</w:t>
      </w:r>
      <w:r w:rsidR="00AF29B6">
        <w:rPr>
          <w:rStyle w:val="18"/>
          <w:rFonts w:eastAsia="標楷體" w:hint="eastAsia"/>
          <w:sz w:val="20"/>
        </w:rPr>
        <w:t>，</w:t>
      </w:r>
      <w:r w:rsidRPr="00E66D05">
        <w:rPr>
          <w:rStyle w:val="18"/>
          <w:rFonts w:eastAsia="標楷體"/>
          <w:sz w:val="20"/>
        </w:rPr>
        <w:t>探討如何在容器化環境中建立兼具彈性與穩定性的</w:t>
      </w:r>
      <w:r w:rsidRPr="00E66D05">
        <w:rPr>
          <w:rStyle w:val="18"/>
          <w:rFonts w:eastAsia="標楷體"/>
          <w:sz w:val="20"/>
        </w:rPr>
        <w:t xml:space="preserve"> AI </w:t>
      </w:r>
      <w:r w:rsidRPr="00E66D05">
        <w:rPr>
          <w:rStyle w:val="18"/>
          <w:rFonts w:eastAsia="標楷體"/>
          <w:sz w:val="20"/>
        </w:rPr>
        <w:t>工作負載排程平台。旨在整合</w:t>
      </w:r>
      <w:r w:rsidRPr="00E66D05">
        <w:rPr>
          <w:rStyle w:val="18"/>
          <w:rFonts w:eastAsia="標楷體"/>
          <w:sz w:val="20"/>
        </w:rPr>
        <w:t xml:space="preserve"> </w:t>
      </w:r>
      <w:proofErr w:type="spellStart"/>
      <w:r w:rsidRPr="00E66D05">
        <w:rPr>
          <w:rStyle w:val="18"/>
          <w:rFonts w:eastAsia="標楷體"/>
          <w:sz w:val="20"/>
        </w:rPr>
        <w:t>Slurm</w:t>
      </w:r>
      <w:proofErr w:type="spellEnd"/>
      <w:r w:rsidRPr="00E66D05">
        <w:rPr>
          <w:rStyle w:val="18"/>
          <w:rFonts w:eastAsia="標楷體"/>
          <w:sz w:val="20"/>
        </w:rPr>
        <w:t xml:space="preserve"> </w:t>
      </w:r>
      <w:r w:rsidRPr="00E66D05">
        <w:rPr>
          <w:rStyle w:val="18"/>
          <w:rFonts w:eastAsia="標楷體"/>
          <w:sz w:val="20"/>
        </w:rPr>
        <w:t>的批次排程能力與</w:t>
      </w:r>
      <w:r w:rsidRPr="00E66D05">
        <w:rPr>
          <w:rStyle w:val="18"/>
          <w:rFonts w:eastAsia="標楷體"/>
          <w:sz w:val="20"/>
        </w:rPr>
        <w:t xml:space="preserve"> Kubernetes </w:t>
      </w:r>
      <w:r w:rsidRPr="00E66D05">
        <w:rPr>
          <w:rStyle w:val="18"/>
          <w:rFonts w:eastAsia="標楷體"/>
          <w:sz w:val="20"/>
        </w:rPr>
        <w:t>的容器編排及彈性擴縮能力</w:t>
      </w:r>
      <w:r w:rsidR="00851B0D">
        <w:rPr>
          <w:rStyle w:val="18"/>
          <w:rFonts w:eastAsia="標楷體" w:hint="eastAsia"/>
          <w:sz w:val="20"/>
        </w:rPr>
        <w:t>，</w:t>
      </w:r>
      <w:r w:rsidRPr="00E66D05">
        <w:rPr>
          <w:rStyle w:val="18"/>
          <w:rFonts w:eastAsia="標楷體"/>
          <w:sz w:val="20"/>
        </w:rPr>
        <w:t>讓使用者能以熟悉流程提交工作</w:t>
      </w:r>
      <w:r>
        <w:rPr>
          <w:rStyle w:val="18"/>
          <w:rFonts w:eastAsia="標楷體" w:hint="eastAsia"/>
          <w:sz w:val="20"/>
        </w:rPr>
        <w:t>，</w:t>
      </w:r>
      <w:r w:rsidRPr="00E66D05">
        <w:rPr>
          <w:rStyle w:val="18"/>
          <w:rFonts w:eastAsia="標楷體"/>
          <w:sz w:val="20"/>
        </w:rPr>
        <w:t>同時由系統自動完成資源啟動、分配與監控。本專題提出以</w:t>
      </w:r>
      <w:proofErr w:type="spellStart"/>
      <w:r w:rsidRPr="00E66D05">
        <w:rPr>
          <w:rStyle w:val="18"/>
          <w:rFonts w:eastAsia="標楷體"/>
          <w:sz w:val="20"/>
        </w:rPr>
        <w:t>Slurm</w:t>
      </w:r>
      <w:proofErr w:type="spellEnd"/>
      <w:r w:rsidRPr="00E66D05">
        <w:rPr>
          <w:rStyle w:val="18"/>
          <w:rFonts w:eastAsia="標楷體"/>
          <w:sz w:val="20"/>
        </w:rPr>
        <w:t>-on-Kubernetes</w:t>
      </w:r>
      <w:r w:rsidRPr="00E66D05">
        <w:rPr>
          <w:rStyle w:val="18"/>
          <w:rFonts w:eastAsia="標楷體"/>
          <w:sz w:val="20"/>
        </w:rPr>
        <w:t>為核心的共享</w:t>
      </w:r>
      <w:r w:rsidRPr="00E66D05">
        <w:rPr>
          <w:rStyle w:val="18"/>
          <w:rFonts w:eastAsia="標楷體"/>
          <w:sz w:val="20"/>
        </w:rPr>
        <w:t xml:space="preserve"> GPU </w:t>
      </w:r>
      <w:r w:rsidRPr="00E66D05">
        <w:rPr>
          <w:rStyle w:val="18"/>
          <w:rFonts w:eastAsia="標楷體"/>
          <w:sz w:val="20"/>
        </w:rPr>
        <w:t>排程架構</w:t>
      </w:r>
      <w:r w:rsidR="00AA24A7">
        <w:rPr>
          <w:rStyle w:val="18"/>
          <w:rFonts w:eastAsia="標楷體" w:hint="eastAsia"/>
          <w:sz w:val="20"/>
        </w:rPr>
        <w:t>，</w:t>
      </w:r>
      <w:r w:rsidRPr="00E66D05">
        <w:rPr>
          <w:rStyle w:val="18"/>
          <w:rFonts w:eastAsia="標楷體"/>
          <w:sz w:val="20"/>
        </w:rPr>
        <w:t>並導入</w:t>
      </w:r>
      <w:r w:rsidRPr="00E66D05">
        <w:rPr>
          <w:rStyle w:val="18"/>
          <w:rFonts w:eastAsia="標楷體"/>
          <w:sz w:val="20"/>
        </w:rPr>
        <w:t xml:space="preserve"> </w:t>
      </w:r>
      <w:r w:rsidR="00616C65">
        <w:rPr>
          <w:rStyle w:val="18"/>
          <w:rFonts w:eastAsia="標楷體" w:hint="eastAsia"/>
          <w:sz w:val="20"/>
        </w:rPr>
        <w:t>MPS</w:t>
      </w:r>
      <w:r w:rsidR="00616C65">
        <w:rPr>
          <w:rStyle w:val="18"/>
          <w:rFonts w:eastAsia="標楷體" w:hint="eastAsia"/>
          <w:sz w:val="20"/>
        </w:rPr>
        <w:t>硬體資源</w:t>
      </w:r>
      <w:r w:rsidRPr="00E66D05">
        <w:rPr>
          <w:rStyle w:val="18"/>
          <w:rFonts w:eastAsia="標楷體"/>
          <w:sz w:val="20"/>
        </w:rPr>
        <w:t>切分、節點自動擴縮、監控介面與深度強化學習排程插件等策略</w:t>
      </w:r>
      <w:r w:rsidR="00AA24A7">
        <w:rPr>
          <w:rStyle w:val="18"/>
          <w:rFonts w:eastAsia="標楷體" w:hint="eastAsia"/>
          <w:sz w:val="20"/>
        </w:rPr>
        <w:t>，</w:t>
      </w:r>
      <w:r w:rsidRPr="00E66D05">
        <w:rPr>
          <w:rStyle w:val="18"/>
          <w:rFonts w:eastAsia="標楷體"/>
          <w:sz w:val="20"/>
        </w:rPr>
        <w:t>以支援多工作共享</w:t>
      </w:r>
      <w:r w:rsidRPr="00E66D05">
        <w:rPr>
          <w:rStyle w:val="18"/>
          <w:rFonts w:eastAsia="標楷體"/>
          <w:sz w:val="20"/>
        </w:rPr>
        <w:t xml:space="preserve"> GPU </w:t>
      </w:r>
      <w:r w:rsidRPr="00E66D05">
        <w:rPr>
          <w:rStyle w:val="18"/>
          <w:rFonts w:eastAsia="標楷體"/>
          <w:sz w:val="20"/>
        </w:rPr>
        <w:t>及智慧化資源放置。</w:t>
      </w:r>
    </w:p>
    <w:p w14:paraId="2B99E87A" w14:textId="6E41DB5C" w:rsidR="00F459DD" w:rsidRDefault="009378F6">
      <w:pPr>
        <w:pStyle w:val="1"/>
        <w:snapToGrid w:val="0"/>
        <w:jc w:val="both"/>
      </w:pPr>
      <w:r>
        <w:rPr>
          <w:rStyle w:val="18"/>
          <w:rFonts w:eastAsia="標楷體"/>
          <w:b/>
          <w:sz w:val="20"/>
        </w:rPr>
        <w:t>關鍵詞</w:t>
      </w:r>
      <w:r>
        <w:rPr>
          <w:rStyle w:val="18"/>
          <w:rFonts w:eastAsia="標楷體"/>
          <w:sz w:val="20"/>
        </w:rPr>
        <w:t>：</w:t>
      </w:r>
      <w:r w:rsidR="0044019D" w:rsidRPr="0044019D">
        <w:rPr>
          <w:rStyle w:val="18"/>
          <w:rFonts w:eastAsia="標楷體"/>
          <w:sz w:val="20"/>
        </w:rPr>
        <w:t>GPU</w:t>
      </w:r>
      <w:r w:rsidR="0044019D" w:rsidRPr="0044019D">
        <w:rPr>
          <w:rStyle w:val="18"/>
          <w:rFonts w:eastAsia="標楷體"/>
          <w:sz w:val="20"/>
        </w:rPr>
        <w:t>資源排程、</w:t>
      </w:r>
      <w:r w:rsidR="0044019D" w:rsidRPr="0044019D">
        <w:rPr>
          <w:rStyle w:val="18"/>
          <w:rFonts w:eastAsia="標楷體"/>
          <w:sz w:val="20"/>
        </w:rPr>
        <w:t>Kubernetes</w:t>
      </w:r>
      <w:r w:rsidR="0044019D" w:rsidRPr="0044019D">
        <w:rPr>
          <w:rStyle w:val="18"/>
          <w:rFonts w:eastAsia="標楷體"/>
          <w:sz w:val="20"/>
        </w:rPr>
        <w:t>、</w:t>
      </w:r>
      <w:proofErr w:type="spellStart"/>
      <w:r w:rsidR="0044019D" w:rsidRPr="0044019D">
        <w:rPr>
          <w:rStyle w:val="18"/>
          <w:rFonts w:eastAsia="標楷體"/>
          <w:sz w:val="20"/>
        </w:rPr>
        <w:t>Slurm</w:t>
      </w:r>
      <w:proofErr w:type="spellEnd"/>
      <w:r w:rsidR="0044019D" w:rsidRPr="0044019D">
        <w:rPr>
          <w:rStyle w:val="18"/>
          <w:rFonts w:eastAsia="標楷體"/>
          <w:sz w:val="20"/>
        </w:rPr>
        <w:t>、深度強化學習</w:t>
      </w:r>
      <w:r w:rsidR="0044019D">
        <w:rPr>
          <w:rStyle w:val="18"/>
          <w:rFonts w:eastAsia="標楷體" w:hint="eastAsia"/>
          <w:sz w:val="20"/>
        </w:rPr>
        <w:t>。</w:t>
      </w:r>
    </w:p>
    <w:p w14:paraId="4A78631E" w14:textId="77777777" w:rsidR="00F459DD" w:rsidRDefault="00F459DD">
      <w:pPr>
        <w:pStyle w:val="1"/>
        <w:snapToGrid w:val="0"/>
        <w:jc w:val="both"/>
        <w:rPr>
          <w:rFonts w:eastAsia="標楷體"/>
        </w:rPr>
      </w:pPr>
    </w:p>
    <w:p w14:paraId="077F44BA" w14:textId="77777777" w:rsidR="00F459DD" w:rsidRDefault="009378F6">
      <w:pPr>
        <w:pStyle w:val="11"/>
        <w:snapToGrid w:val="0"/>
      </w:pPr>
      <w:r>
        <w:t>Abstract</w:t>
      </w:r>
    </w:p>
    <w:p w14:paraId="387C4A58" w14:textId="77777777" w:rsidR="00F459DD" w:rsidRDefault="00F459DD">
      <w:pPr>
        <w:pStyle w:val="1"/>
        <w:snapToGrid w:val="0"/>
      </w:pPr>
    </w:p>
    <w:p w14:paraId="133CE358" w14:textId="5357F9C5" w:rsidR="00F459DD" w:rsidRDefault="0056149A">
      <w:pPr>
        <w:pStyle w:val="1"/>
        <w:snapToGrid w:val="0"/>
        <w:spacing w:after="60"/>
        <w:ind w:firstLine="425"/>
        <w:jc w:val="both"/>
      </w:pPr>
      <w:r w:rsidRPr="0056149A">
        <w:rPr>
          <w:rStyle w:val="18"/>
          <w:sz w:val="20"/>
        </w:rPr>
        <w:t xml:space="preserve">Large-scale AI workloads have rapidly increased the demand for GPU scheduling. Existing </w:t>
      </w:r>
      <w:proofErr w:type="spellStart"/>
      <w:r w:rsidRPr="0056149A">
        <w:rPr>
          <w:rStyle w:val="18"/>
          <w:sz w:val="20"/>
        </w:rPr>
        <w:t>Slurm</w:t>
      </w:r>
      <w:proofErr w:type="spellEnd"/>
      <w:r w:rsidRPr="0056149A">
        <w:rPr>
          <w:rStyle w:val="18"/>
          <w:sz w:val="20"/>
        </w:rPr>
        <w:t xml:space="preserve"> schedulers mainly allocate entire GPUs and rarely consider heterogeneous GPUs together with NVIDIA MPS, leading to poor resource utilization and long queueing delays.</w:t>
      </w:r>
      <w:r w:rsidR="00266CF0">
        <w:rPr>
          <w:rStyle w:val="18"/>
          <w:sz w:val="20"/>
        </w:rPr>
        <w:t xml:space="preserve"> </w:t>
      </w:r>
      <w:r w:rsidR="00266CF0" w:rsidRPr="00266CF0">
        <w:rPr>
          <w:rStyle w:val="18"/>
          <w:sz w:val="20"/>
        </w:rPr>
        <w:t xml:space="preserve">Existing heuristic scheduling policies such as FCFS and Backfill cannot dynamically adapt to workload characteristics, while existing DRL schedulers rarely support heterogeneous GPU placement and MPS allocation in real </w:t>
      </w:r>
      <w:proofErr w:type="spellStart"/>
      <w:r w:rsidR="00266CF0" w:rsidRPr="00266CF0">
        <w:rPr>
          <w:rStyle w:val="18"/>
          <w:sz w:val="20"/>
        </w:rPr>
        <w:t>Slurm</w:t>
      </w:r>
      <w:proofErr w:type="spellEnd"/>
      <w:r w:rsidR="00266CF0" w:rsidRPr="00266CF0">
        <w:rPr>
          <w:rStyle w:val="18"/>
          <w:sz w:val="20"/>
        </w:rPr>
        <w:t xml:space="preserve"> environments.</w:t>
      </w:r>
      <w:r w:rsidR="00A31E5A">
        <w:rPr>
          <w:rStyle w:val="18"/>
          <w:sz w:val="20"/>
        </w:rPr>
        <w:t xml:space="preserve"> </w:t>
      </w:r>
      <w:r w:rsidR="00A31E5A" w:rsidRPr="00A31E5A">
        <w:rPr>
          <w:rStyle w:val="18"/>
          <w:sz w:val="20"/>
        </w:rPr>
        <w:t>This paper proposes XXXXX.</w:t>
      </w:r>
      <w:r w:rsidR="00A31E5A">
        <w:rPr>
          <w:rStyle w:val="18"/>
          <w:sz w:val="20"/>
        </w:rPr>
        <w:t xml:space="preserve"> </w:t>
      </w:r>
      <w:r w:rsidR="00A31E5A" w:rsidRPr="00A31E5A">
        <w:rPr>
          <w:rStyle w:val="18"/>
          <w:sz w:val="20"/>
        </w:rPr>
        <w:t>Compared with FCFS and Backfill, our framework improves ...</w:t>
      </w:r>
    </w:p>
    <w:p w14:paraId="21EA647D" w14:textId="4EFB1976" w:rsidR="00F459DD" w:rsidRDefault="009378F6">
      <w:pPr>
        <w:pStyle w:val="1"/>
        <w:snapToGrid w:val="0"/>
        <w:jc w:val="both"/>
      </w:pPr>
      <w:r>
        <w:rPr>
          <w:rStyle w:val="18"/>
          <w:b/>
          <w:sz w:val="20"/>
        </w:rPr>
        <w:t>Keywords</w:t>
      </w:r>
      <w:r>
        <w:rPr>
          <w:rStyle w:val="18"/>
          <w:sz w:val="20"/>
        </w:rPr>
        <w:t xml:space="preserve">: </w:t>
      </w:r>
      <w:r w:rsidR="000B1B38">
        <w:rPr>
          <w:rStyle w:val="18"/>
          <w:rFonts w:hint="eastAsia"/>
          <w:sz w:val="20"/>
        </w:rPr>
        <w:t xml:space="preserve">GPU Resource Scheduling, Kubernetes, </w:t>
      </w:r>
      <w:proofErr w:type="spellStart"/>
      <w:r w:rsidR="000B1B38">
        <w:rPr>
          <w:rStyle w:val="18"/>
          <w:rFonts w:hint="eastAsia"/>
          <w:sz w:val="20"/>
        </w:rPr>
        <w:t>Slurm</w:t>
      </w:r>
      <w:proofErr w:type="spellEnd"/>
      <w:r w:rsidR="000B1B38">
        <w:rPr>
          <w:rStyle w:val="18"/>
          <w:rFonts w:hint="eastAsia"/>
          <w:sz w:val="20"/>
        </w:rPr>
        <w:t xml:space="preserve">, Deep </w:t>
      </w:r>
      <w:r w:rsidR="00EE4B62" w:rsidRPr="00EE4B62">
        <w:rPr>
          <w:rStyle w:val="18"/>
          <w:sz w:val="20"/>
        </w:rPr>
        <w:t xml:space="preserve">Reinforcement </w:t>
      </w:r>
      <w:r w:rsidR="000B1B38">
        <w:rPr>
          <w:rStyle w:val="18"/>
          <w:rFonts w:hint="eastAsia"/>
          <w:sz w:val="20"/>
        </w:rPr>
        <w:t>Learning</w:t>
      </w:r>
      <w:r>
        <w:rPr>
          <w:rStyle w:val="18"/>
          <w:sz w:val="20"/>
        </w:rPr>
        <w:t>.</w:t>
      </w:r>
    </w:p>
    <w:p w14:paraId="381DC7C2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  <w:sz w:val="24"/>
        </w:rPr>
      </w:pPr>
    </w:p>
    <w:p w14:paraId="10A74C58" w14:textId="64B24DD9" w:rsidR="00F459DD" w:rsidRPr="00E7264C" w:rsidRDefault="007548FF" w:rsidP="00E7264C">
      <w:pPr>
        <w:pStyle w:val="21"/>
        <w:numPr>
          <w:ilvl w:val="0"/>
          <w:numId w:val="4"/>
        </w:numPr>
        <w:snapToGrid w:val="0"/>
        <w:ind w:left="240" w:hanging="240"/>
        <w:outlineLvl w:val="9"/>
        <w:rPr>
          <w:rFonts w:hint="eastAsia"/>
        </w:rPr>
      </w:pPr>
      <w:r>
        <w:rPr>
          <w:rFonts w:hint="eastAsia"/>
        </w:rPr>
        <w:t>緒論</w:t>
      </w:r>
    </w:p>
    <w:p w14:paraId="7D288CEE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7068EBCD" w14:textId="2DD5B474" w:rsidR="00F459DD" w:rsidRDefault="009B2FAE" w:rsidP="00DC53F7">
      <w:pPr>
        <w:pStyle w:val="1"/>
        <w:snapToGrid w:val="0"/>
        <w:ind w:firstLine="426"/>
        <w:jc w:val="both"/>
      </w:pPr>
      <w:proofErr w:type="spellStart"/>
      <w:r w:rsidRPr="009B2FAE">
        <w:rPr>
          <w:rStyle w:val="18"/>
          <w:rFonts w:eastAsia="標楷體"/>
          <w:sz w:val="20"/>
        </w:rPr>
        <w:t>Slurm</w:t>
      </w:r>
      <w:proofErr w:type="spellEnd"/>
      <w:r w:rsidRPr="009B2FAE">
        <w:rPr>
          <w:rStyle w:val="18"/>
          <w:rFonts w:eastAsia="標楷體"/>
          <w:sz w:val="20"/>
        </w:rPr>
        <w:t xml:space="preserve"> Workload Manager</w:t>
      </w:r>
      <w:r w:rsidRPr="009B2FAE">
        <w:rPr>
          <w:rStyle w:val="18"/>
          <w:rFonts w:eastAsia="標楷體"/>
          <w:sz w:val="20"/>
        </w:rPr>
        <w:t>是目前高效能運算叢集最廣泛使用的工作排程系統之一。它提供完整的工作提交、佇列管理、資源限額與帳務管理功能，並支援</w:t>
      </w:r>
      <w:r w:rsidRPr="009B2FAE">
        <w:rPr>
          <w:rStyle w:val="18"/>
          <w:rFonts w:eastAsia="標楷體"/>
          <w:sz w:val="20"/>
        </w:rPr>
        <w:t xml:space="preserve"> GPU </w:t>
      </w:r>
      <w:r w:rsidRPr="009B2FAE">
        <w:rPr>
          <w:rStyle w:val="18"/>
          <w:rFonts w:eastAsia="標楷體"/>
          <w:sz w:val="20"/>
        </w:rPr>
        <w:t>資源分配。其以「節點」為基礎的資源模型非常適合研究工作環境。然而</w:t>
      </w:r>
      <w:r w:rsidRPr="009B2FAE">
        <w:rPr>
          <w:rStyle w:val="18"/>
          <w:rFonts w:eastAsia="標楷體"/>
          <w:sz w:val="20"/>
        </w:rPr>
        <w:t xml:space="preserve"> </w:t>
      </w:r>
      <w:proofErr w:type="spellStart"/>
      <w:r w:rsidRPr="009B2FAE">
        <w:rPr>
          <w:rStyle w:val="18"/>
          <w:rFonts w:eastAsia="標楷體"/>
          <w:sz w:val="20"/>
        </w:rPr>
        <w:t>Slurm</w:t>
      </w:r>
      <w:proofErr w:type="spellEnd"/>
      <w:r w:rsidRPr="009B2FAE">
        <w:rPr>
          <w:rStyle w:val="18"/>
          <w:rFonts w:eastAsia="標楷體"/>
          <w:sz w:val="20"/>
        </w:rPr>
        <w:t xml:space="preserve"> </w:t>
      </w:r>
      <w:r w:rsidRPr="009B2FAE">
        <w:rPr>
          <w:rStyle w:val="18"/>
          <w:rFonts w:eastAsia="標楷體"/>
          <w:sz w:val="20"/>
        </w:rPr>
        <w:t>原生設計以固定實體節點為主，對彈性擴縮與容器化整合的支援相對有限。</w:t>
      </w:r>
      <w:r w:rsidR="00DC53F7">
        <w:rPr>
          <w:rStyle w:val="18"/>
          <w:rFonts w:eastAsia="標楷體" w:hint="eastAsia"/>
          <w:sz w:val="20"/>
        </w:rPr>
        <w:t>而</w:t>
      </w:r>
      <w:r w:rsidR="00487800" w:rsidRPr="00DC53F7">
        <w:rPr>
          <w:rFonts w:eastAsia="標楷體"/>
          <w:sz w:val="20"/>
          <w:szCs w:val="16"/>
        </w:rPr>
        <w:t>Kubernetes</w:t>
      </w:r>
      <w:r w:rsidR="00487800" w:rsidRPr="00DC53F7">
        <w:rPr>
          <w:rFonts w:eastAsia="標楷體"/>
          <w:sz w:val="20"/>
          <w:szCs w:val="16"/>
        </w:rPr>
        <w:t>是目前最主流的容器編排平台，能夠自動管理容器的部署、擴縮與健康監控。</w:t>
      </w:r>
      <w:r w:rsidR="00487800" w:rsidRPr="00DC53F7">
        <w:rPr>
          <w:rFonts w:eastAsia="標楷體"/>
          <w:sz w:val="20"/>
          <w:szCs w:val="16"/>
        </w:rPr>
        <w:t>Kubernetes</w:t>
      </w:r>
      <w:r w:rsidR="00487800" w:rsidRPr="00DC53F7">
        <w:rPr>
          <w:rFonts w:eastAsia="標楷體"/>
          <w:sz w:val="20"/>
          <w:szCs w:val="16"/>
        </w:rPr>
        <w:t>的</w:t>
      </w:r>
      <w:r w:rsidR="00487800" w:rsidRPr="00DC53F7">
        <w:rPr>
          <w:rFonts w:eastAsia="標楷體"/>
          <w:sz w:val="20"/>
          <w:szCs w:val="16"/>
        </w:rPr>
        <w:t xml:space="preserve">Cluster </w:t>
      </w:r>
      <w:proofErr w:type="spellStart"/>
      <w:r w:rsidR="00487800" w:rsidRPr="00DC53F7">
        <w:rPr>
          <w:rFonts w:eastAsia="標楷體"/>
          <w:sz w:val="20"/>
          <w:szCs w:val="16"/>
        </w:rPr>
        <w:t>Autoscaler</w:t>
      </w:r>
      <w:proofErr w:type="spellEnd"/>
      <w:r w:rsidR="00487800" w:rsidRPr="00DC53F7">
        <w:rPr>
          <w:rFonts w:eastAsia="標楷體"/>
          <w:sz w:val="20"/>
          <w:szCs w:val="16"/>
        </w:rPr>
        <w:t>可根據工作負載自動增減節點，非常適合需要彈性資源的場景。然而</w:t>
      </w:r>
      <w:r w:rsidR="00487800" w:rsidRPr="00DC53F7">
        <w:rPr>
          <w:rFonts w:eastAsia="標楷體"/>
          <w:sz w:val="20"/>
          <w:szCs w:val="16"/>
        </w:rPr>
        <w:t xml:space="preserve"> Kubernetes </w:t>
      </w:r>
      <w:r w:rsidR="00487800" w:rsidRPr="00DC53F7">
        <w:rPr>
          <w:rFonts w:eastAsia="標楷體"/>
          <w:sz w:val="20"/>
          <w:szCs w:val="16"/>
        </w:rPr>
        <w:t>原生的排程器</w:t>
      </w:r>
      <w:r w:rsidR="00487800" w:rsidRPr="00DC53F7">
        <w:rPr>
          <w:rFonts w:eastAsia="標楷體"/>
          <w:sz w:val="20"/>
          <w:szCs w:val="16"/>
        </w:rPr>
        <w:t xml:space="preserve"> (</w:t>
      </w:r>
      <w:proofErr w:type="spellStart"/>
      <w:r w:rsidR="00487800" w:rsidRPr="00DC53F7">
        <w:rPr>
          <w:rFonts w:eastAsia="標楷體"/>
          <w:sz w:val="20"/>
          <w:szCs w:val="16"/>
        </w:rPr>
        <w:t>kube</w:t>
      </w:r>
      <w:proofErr w:type="spellEnd"/>
      <w:r w:rsidR="00487800" w:rsidRPr="00DC53F7">
        <w:rPr>
          <w:rFonts w:eastAsia="標楷體"/>
          <w:sz w:val="20"/>
          <w:szCs w:val="16"/>
        </w:rPr>
        <w:t>-scheduler)</w:t>
      </w:r>
      <w:r w:rsidR="00487800" w:rsidRPr="00DC53F7">
        <w:rPr>
          <w:rFonts w:eastAsia="標楷體"/>
          <w:sz w:val="20"/>
          <w:szCs w:val="16"/>
        </w:rPr>
        <w:t>以服務導向設計為主，對批次工作、</w:t>
      </w:r>
      <w:r w:rsidR="00487800" w:rsidRPr="00DC53F7">
        <w:rPr>
          <w:rFonts w:eastAsia="標楷體"/>
          <w:sz w:val="20"/>
          <w:szCs w:val="16"/>
        </w:rPr>
        <w:t xml:space="preserve">GPU </w:t>
      </w:r>
      <w:r w:rsidR="00487800" w:rsidRPr="00DC53F7">
        <w:rPr>
          <w:rFonts w:eastAsia="標楷體"/>
          <w:sz w:val="20"/>
          <w:szCs w:val="16"/>
        </w:rPr>
        <w:t>共享與研究工作特有的排程需求支援不足。因此有多項研究嘗試將</w:t>
      </w:r>
      <w:r w:rsidR="00487800" w:rsidRPr="00DC53F7">
        <w:rPr>
          <w:rFonts w:eastAsia="標楷體"/>
          <w:sz w:val="20"/>
          <w:szCs w:val="16"/>
        </w:rPr>
        <w:t xml:space="preserve"> </w:t>
      </w:r>
      <w:proofErr w:type="spellStart"/>
      <w:r w:rsidR="00487800" w:rsidRPr="00DC53F7">
        <w:rPr>
          <w:rFonts w:eastAsia="標楷體"/>
          <w:sz w:val="20"/>
          <w:szCs w:val="16"/>
        </w:rPr>
        <w:t>Slurm</w:t>
      </w:r>
      <w:proofErr w:type="spellEnd"/>
      <w:r w:rsidR="00487800" w:rsidRPr="00DC53F7">
        <w:rPr>
          <w:rFonts w:eastAsia="標楷體"/>
          <w:sz w:val="20"/>
          <w:szCs w:val="16"/>
        </w:rPr>
        <w:t xml:space="preserve"> </w:t>
      </w:r>
      <w:r w:rsidR="00487800" w:rsidRPr="00DC53F7">
        <w:rPr>
          <w:rFonts w:eastAsia="標楷體"/>
          <w:sz w:val="20"/>
          <w:szCs w:val="16"/>
        </w:rPr>
        <w:t>與</w:t>
      </w:r>
      <w:r w:rsidR="00487800" w:rsidRPr="00DC53F7">
        <w:rPr>
          <w:rFonts w:eastAsia="標楷體"/>
          <w:sz w:val="20"/>
          <w:szCs w:val="16"/>
        </w:rPr>
        <w:t xml:space="preserve"> Kubernetes </w:t>
      </w:r>
      <w:r w:rsidR="00487800" w:rsidRPr="00DC53F7">
        <w:rPr>
          <w:rFonts w:eastAsia="標楷體"/>
          <w:sz w:val="20"/>
          <w:szCs w:val="16"/>
        </w:rPr>
        <w:t>整合，</w:t>
      </w:r>
      <w:r w:rsidR="00487800" w:rsidRPr="00DC53F7">
        <w:rPr>
          <w:rFonts w:eastAsia="標楷體"/>
          <w:sz w:val="20"/>
          <w:szCs w:val="16"/>
        </w:rPr>
        <w:t>以結合兩者優點。在</w:t>
      </w:r>
      <w:r w:rsidR="00487800" w:rsidRPr="00DC53F7">
        <w:rPr>
          <w:rFonts w:eastAsia="標楷體"/>
          <w:sz w:val="20"/>
          <w:szCs w:val="16"/>
        </w:rPr>
        <w:t xml:space="preserve"> </w:t>
      </w:r>
      <w:proofErr w:type="spellStart"/>
      <w:r w:rsidR="00487800" w:rsidRPr="00DC53F7">
        <w:rPr>
          <w:rFonts w:eastAsia="標楷體"/>
          <w:sz w:val="20"/>
          <w:szCs w:val="16"/>
        </w:rPr>
        <w:t>Slurm</w:t>
      </w:r>
      <w:proofErr w:type="spellEnd"/>
      <w:r w:rsidR="00487800" w:rsidRPr="00DC53F7">
        <w:rPr>
          <w:rFonts w:eastAsia="標楷體"/>
          <w:sz w:val="20"/>
          <w:szCs w:val="16"/>
        </w:rPr>
        <w:t xml:space="preserve"> </w:t>
      </w:r>
      <w:r w:rsidR="00487800" w:rsidRPr="00DC53F7">
        <w:rPr>
          <w:rFonts w:eastAsia="標楷體"/>
          <w:sz w:val="20"/>
          <w:szCs w:val="16"/>
        </w:rPr>
        <w:t>與</w:t>
      </w:r>
      <w:r w:rsidR="00487800" w:rsidRPr="00DC53F7">
        <w:rPr>
          <w:rFonts w:eastAsia="標楷體"/>
          <w:sz w:val="20"/>
          <w:szCs w:val="16"/>
        </w:rPr>
        <w:t xml:space="preserve"> Kubernetes </w:t>
      </w:r>
      <w:r w:rsidR="00487800" w:rsidRPr="00DC53F7">
        <w:rPr>
          <w:rFonts w:eastAsia="標楷體"/>
          <w:sz w:val="20"/>
          <w:szCs w:val="16"/>
        </w:rPr>
        <w:t>整合方面，既有研究已指出</w:t>
      </w:r>
      <w:r w:rsidR="00487800" w:rsidRPr="00DC53F7">
        <w:rPr>
          <w:rFonts w:eastAsia="標楷體"/>
          <w:sz w:val="20"/>
          <w:szCs w:val="16"/>
        </w:rPr>
        <w:t xml:space="preserve"> HPC </w:t>
      </w:r>
      <w:r w:rsidR="00487800" w:rsidRPr="00DC53F7">
        <w:rPr>
          <w:rFonts w:eastAsia="標楷體"/>
          <w:sz w:val="20"/>
          <w:szCs w:val="16"/>
        </w:rPr>
        <w:t>與</w:t>
      </w:r>
      <w:r w:rsidR="00487800" w:rsidRPr="00DC53F7">
        <w:rPr>
          <w:rFonts w:eastAsia="標楷體"/>
          <w:sz w:val="20"/>
          <w:szCs w:val="16"/>
        </w:rPr>
        <w:t xml:space="preserve"> cloud-native </w:t>
      </w:r>
      <w:r w:rsidR="00487800" w:rsidRPr="00DC53F7">
        <w:rPr>
          <w:rFonts w:eastAsia="標楷體"/>
          <w:sz w:val="20"/>
          <w:szCs w:val="16"/>
        </w:rPr>
        <w:t>系統的匯流可以同時取得批次排程語意與雲端彈性管理能力；實作層面也有</w:t>
      </w:r>
      <w:r w:rsidR="00487800" w:rsidRPr="00DC53F7">
        <w:rPr>
          <w:rFonts w:eastAsia="標楷體"/>
          <w:sz w:val="20"/>
          <w:szCs w:val="16"/>
        </w:rPr>
        <w:t xml:space="preserve"> Slinky </w:t>
      </w:r>
      <w:r w:rsidR="00487800" w:rsidRPr="00DC53F7">
        <w:rPr>
          <w:rFonts w:eastAsia="標楷體"/>
          <w:sz w:val="20"/>
          <w:szCs w:val="16"/>
        </w:rPr>
        <w:t>等</w:t>
      </w:r>
      <w:proofErr w:type="spellStart"/>
      <w:r w:rsidR="00487800" w:rsidRPr="00DC53F7">
        <w:rPr>
          <w:rFonts w:eastAsia="標楷體"/>
          <w:sz w:val="20"/>
          <w:szCs w:val="16"/>
        </w:rPr>
        <w:t>Slurm</w:t>
      </w:r>
      <w:proofErr w:type="spellEnd"/>
      <w:r w:rsidR="00487800" w:rsidRPr="00DC53F7">
        <w:rPr>
          <w:rFonts w:eastAsia="標楷體"/>
          <w:sz w:val="20"/>
          <w:szCs w:val="16"/>
        </w:rPr>
        <w:t xml:space="preserve">-on-Kubernetes </w:t>
      </w:r>
      <w:r w:rsidR="00487800" w:rsidRPr="00DC53F7">
        <w:rPr>
          <w:rFonts w:eastAsia="標楷體"/>
          <w:sz w:val="20"/>
          <w:szCs w:val="16"/>
        </w:rPr>
        <w:t>方向的工具，以及</w:t>
      </w:r>
      <w:r w:rsidR="00487800" w:rsidRPr="00DC53F7">
        <w:rPr>
          <w:rFonts w:eastAsia="標楷體"/>
          <w:sz w:val="20"/>
          <w:szCs w:val="16"/>
        </w:rPr>
        <w:t xml:space="preserve"> AWS </w:t>
      </w:r>
      <w:proofErr w:type="spellStart"/>
      <w:r w:rsidR="00487800" w:rsidRPr="00DC53F7">
        <w:rPr>
          <w:rFonts w:eastAsia="標楷體"/>
          <w:sz w:val="20"/>
          <w:szCs w:val="16"/>
        </w:rPr>
        <w:t>ParallelCluster</w:t>
      </w:r>
      <w:proofErr w:type="spellEnd"/>
      <w:r w:rsidR="00487800" w:rsidRPr="00DC53F7">
        <w:rPr>
          <w:rFonts w:eastAsia="標楷體"/>
          <w:sz w:val="20"/>
          <w:szCs w:val="16"/>
        </w:rPr>
        <w:t xml:space="preserve"> </w:t>
      </w:r>
      <w:r w:rsidR="00487800" w:rsidRPr="00DC53F7">
        <w:rPr>
          <w:rFonts w:eastAsia="標楷體"/>
          <w:sz w:val="20"/>
          <w:szCs w:val="16"/>
        </w:rPr>
        <w:t>等雲端</w:t>
      </w:r>
      <w:r w:rsidR="00487800" w:rsidRPr="00DC53F7">
        <w:rPr>
          <w:rFonts w:eastAsia="標楷體"/>
          <w:sz w:val="20"/>
          <w:szCs w:val="16"/>
        </w:rPr>
        <w:t xml:space="preserve"> HPC </w:t>
      </w:r>
      <w:r w:rsidR="00487800" w:rsidRPr="00DC53F7">
        <w:rPr>
          <w:rFonts w:eastAsia="標楷體"/>
          <w:sz w:val="20"/>
          <w:szCs w:val="16"/>
        </w:rPr>
        <w:t>叢集部署方案，顯示此類架構已具有實務需求與發展基礎。</w:t>
      </w:r>
    </w:p>
    <w:p w14:paraId="45636F68" w14:textId="77777777" w:rsidR="00F459DD" w:rsidRDefault="00F459DD" w:rsidP="0090509D">
      <w:pPr>
        <w:pStyle w:val="1"/>
        <w:snapToGrid w:val="0"/>
        <w:rPr>
          <w:rFonts w:eastAsia="標楷體"/>
        </w:rPr>
      </w:pPr>
    </w:p>
    <w:p w14:paraId="290E291F" w14:textId="42E0E44B" w:rsidR="001B481A" w:rsidRDefault="0082007C" w:rsidP="0022109E">
      <w:pPr>
        <w:pStyle w:val="1"/>
        <w:numPr>
          <w:ilvl w:val="0"/>
          <w:numId w:val="4"/>
        </w:numPr>
        <w:snapToGrid w:val="0"/>
        <w:rPr>
          <w:rFonts w:eastAsia="標楷體"/>
          <w:b/>
        </w:rPr>
      </w:pPr>
      <w:r>
        <w:rPr>
          <w:rFonts w:eastAsia="標楷體" w:hint="eastAsia"/>
          <w:b/>
        </w:rPr>
        <w:t>相關研究</w:t>
      </w:r>
    </w:p>
    <w:p w14:paraId="414F2BAF" w14:textId="77777777" w:rsidR="0022109E" w:rsidRPr="0022109E" w:rsidRDefault="0022109E" w:rsidP="0022109E">
      <w:pPr>
        <w:pStyle w:val="1"/>
        <w:snapToGrid w:val="0"/>
        <w:rPr>
          <w:rFonts w:eastAsia="標楷體"/>
          <w:b/>
        </w:rPr>
      </w:pPr>
    </w:p>
    <w:p w14:paraId="6EC66D16" w14:textId="60BB61B1" w:rsidR="0022109E" w:rsidRDefault="00254C26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254C26">
        <w:rPr>
          <w:rFonts w:eastAsia="標楷體"/>
          <w:b/>
          <w:sz w:val="22"/>
        </w:rPr>
        <w:t xml:space="preserve">GPU </w:t>
      </w:r>
      <w:r w:rsidRPr="00254C26">
        <w:rPr>
          <w:rFonts w:eastAsia="標楷體"/>
          <w:b/>
          <w:sz w:val="22"/>
        </w:rPr>
        <w:t>叢集排程、分析與資源共享</w:t>
      </w:r>
    </w:p>
    <w:p w14:paraId="2AD8ED93" w14:textId="2FF2D474" w:rsidR="00DA7BF8" w:rsidRPr="00DA7BF8" w:rsidRDefault="00DA7BF8" w:rsidP="00823789">
      <w:pPr>
        <w:pStyle w:val="1"/>
        <w:tabs>
          <w:tab w:val="left" w:pos="432"/>
        </w:tabs>
        <w:snapToGrid w:val="0"/>
        <w:jc w:val="both"/>
        <w:rPr>
          <w:rFonts w:eastAsia="標楷體"/>
          <w:bCs/>
          <w:sz w:val="20"/>
          <w:szCs w:val="18"/>
        </w:rPr>
      </w:pPr>
    </w:p>
    <w:p w14:paraId="3F9F399E" w14:textId="26819600" w:rsidR="00420FF2" w:rsidRPr="00420FF2" w:rsidRDefault="00823789" w:rsidP="00823789">
      <w:pPr>
        <w:pStyle w:val="1"/>
        <w:tabs>
          <w:tab w:val="left" w:pos="432"/>
        </w:tabs>
        <w:snapToGrid w:val="0"/>
        <w:jc w:val="both"/>
        <w:rPr>
          <w:rFonts w:eastAsia="標楷體"/>
          <w:bCs/>
          <w:sz w:val="22"/>
        </w:rPr>
      </w:pPr>
      <w:r>
        <w:rPr>
          <w:rFonts w:eastAsia="標楷體" w:hint="eastAsia"/>
          <w:bCs/>
          <w:sz w:val="20"/>
          <w:szCs w:val="18"/>
        </w:rPr>
        <w:t xml:space="preserve">　　</w:t>
      </w:r>
      <w:r w:rsidR="00DA7BF8" w:rsidRPr="00DA7BF8">
        <w:rPr>
          <w:rFonts w:eastAsia="標楷體" w:hint="eastAsia"/>
          <w:bCs/>
          <w:sz w:val="20"/>
          <w:szCs w:val="18"/>
        </w:rPr>
        <w:t>近期研究聚焦於單節點內或單一叢集模型上的動態資源調度本身。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Wang </w:t>
      </w:r>
      <w:r w:rsidR="00DA7BF8" w:rsidRPr="00DA7BF8">
        <w:rPr>
          <w:rFonts w:eastAsia="標楷體" w:hint="eastAsia"/>
          <w:bCs/>
          <w:sz w:val="20"/>
          <w:szCs w:val="18"/>
        </w:rPr>
        <w:t>等人的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DCUDA [19] </w:t>
      </w:r>
      <w:r w:rsidR="00DA7BF8" w:rsidRPr="00DA7BF8">
        <w:rPr>
          <w:rFonts w:eastAsia="標楷體" w:hint="eastAsia"/>
          <w:bCs/>
          <w:sz w:val="20"/>
          <w:szCs w:val="18"/>
        </w:rPr>
        <w:t>針對單節點多</w:t>
      </w:r>
      <w:r w:rsidR="00DA7BF8" w:rsidRPr="00DA7BF8">
        <w:rPr>
          <w:rFonts w:eastAsia="標楷體" w:hint="eastAsia"/>
          <w:bCs/>
          <w:sz w:val="20"/>
          <w:szCs w:val="18"/>
        </w:rPr>
        <w:t>GPU</w:t>
      </w:r>
      <w:r w:rsidR="00DA7BF8" w:rsidRPr="00DA7BF8">
        <w:rPr>
          <w:rFonts w:eastAsia="標楷體" w:hint="eastAsia"/>
          <w:bCs/>
          <w:sz w:val="20"/>
          <w:szCs w:val="18"/>
        </w:rPr>
        <w:t>情境，設計了一套輕量級核心／記憶體使用率監控機制，搭配近乎零開銷的「執行中」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CUDA </w:t>
      </w:r>
      <w:r w:rsidR="00DA7BF8" w:rsidRPr="00DA7BF8">
        <w:rPr>
          <w:rFonts w:eastAsia="標楷體" w:hint="eastAsia"/>
          <w:bCs/>
          <w:sz w:val="20"/>
          <w:szCs w:val="18"/>
        </w:rPr>
        <w:t>應用即時遷移，將</w:t>
      </w:r>
      <w:r w:rsidR="00DA7BF8" w:rsidRPr="00DA7BF8">
        <w:rPr>
          <w:rFonts w:eastAsia="標楷體" w:hint="eastAsia"/>
          <w:bCs/>
          <w:sz w:val="20"/>
          <w:szCs w:val="18"/>
        </w:rPr>
        <w:t>GPU</w:t>
      </w:r>
      <w:r w:rsidR="00DA7BF8" w:rsidRPr="00DA7BF8">
        <w:rPr>
          <w:rFonts w:eastAsia="標楷體" w:hint="eastAsia"/>
          <w:bCs/>
          <w:sz w:val="20"/>
          <w:szCs w:val="18"/>
        </w:rPr>
        <w:t>過載時間平均降低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78.3%</w:t>
      </w:r>
      <w:r w:rsidR="00DA7BF8" w:rsidRPr="00DA7BF8">
        <w:rPr>
          <w:rFonts w:eastAsia="標楷體" w:hint="eastAsia"/>
          <w:bCs/>
          <w:sz w:val="20"/>
          <w:szCs w:val="18"/>
        </w:rPr>
        <w:t>、一般工作執行時間降低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42.1%</w:t>
      </w:r>
      <w:r w:rsidR="00DA7BF8" w:rsidRPr="00DA7BF8">
        <w:rPr>
          <w:rFonts w:eastAsia="標楷體" w:hint="eastAsia"/>
          <w:bCs/>
          <w:sz w:val="20"/>
          <w:szCs w:val="18"/>
        </w:rPr>
        <w:t>（記憶體密集型工作最高</w:t>
      </w:r>
      <w:r w:rsidR="00DA7BF8" w:rsidRPr="00DA7BF8">
        <w:rPr>
          <w:rFonts w:eastAsia="標楷體" w:hint="eastAsia"/>
          <w:bCs/>
          <w:sz w:val="20"/>
          <w:szCs w:val="18"/>
        </w:rPr>
        <w:t>67%</w:t>
      </w:r>
      <w:r w:rsidR="00DA7BF8" w:rsidRPr="00DA7BF8">
        <w:rPr>
          <w:rFonts w:eastAsia="標楷體" w:hint="eastAsia"/>
          <w:bCs/>
          <w:sz w:val="20"/>
          <w:szCs w:val="18"/>
        </w:rPr>
        <w:t>）。</w:t>
      </w:r>
      <w:r w:rsidR="00DA7BF8" w:rsidRPr="00DA7BF8">
        <w:rPr>
          <w:rFonts w:eastAsia="標楷體" w:hint="eastAsia"/>
          <w:bCs/>
          <w:sz w:val="20"/>
          <w:szCs w:val="18"/>
        </w:rPr>
        <w:t>Sedighi</w:t>
      </w:r>
      <w:r w:rsidR="00DA7BF8" w:rsidRPr="00DA7BF8">
        <w:rPr>
          <w:rFonts w:eastAsia="標楷體" w:hint="eastAsia"/>
          <w:bCs/>
          <w:sz w:val="20"/>
          <w:szCs w:val="18"/>
        </w:rPr>
        <w:t>等人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[20] </w:t>
      </w:r>
      <w:r w:rsidR="00DA7BF8" w:rsidRPr="00DA7BF8">
        <w:rPr>
          <w:rFonts w:eastAsia="標楷體" w:hint="eastAsia"/>
          <w:bCs/>
          <w:sz w:val="20"/>
          <w:szCs w:val="18"/>
        </w:rPr>
        <w:t>則在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Alibaba </w:t>
      </w:r>
      <w:r w:rsidR="00DA7BF8" w:rsidRPr="00DA7BF8">
        <w:rPr>
          <w:rFonts w:eastAsia="標楷體" w:hint="eastAsia"/>
          <w:bCs/>
          <w:sz w:val="20"/>
          <w:szCs w:val="18"/>
        </w:rPr>
        <w:t>的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cluster-trace-</w:t>
      </w:r>
      <w:proofErr w:type="spellStart"/>
      <w:r w:rsidR="00DA7BF8" w:rsidRPr="00DA7BF8">
        <w:rPr>
          <w:rFonts w:eastAsia="標楷體" w:hint="eastAsia"/>
          <w:bCs/>
          <w:sz w:val="20"/>
          <w:szCs w:val="18"/>
        </w:rPr>
        <w:t>gpu</w:t>
      </w:r>
      <w:proofErr w:type="spellEnd"/>
      <w:r w:rsidR="00DA7BF8" w:rsidRPr="00DA7BF8">
        <w:rPr>
          <w:rFonts w:eastAsia="標楷體" w:hint="eastAsia"/>
          <w:bCs/>
          <w:sz w:val="20"/>
          <w:szCs w:val="18"/>
        </w:rPr>
        <w:t xml:space="preserve"> </w:t>
      </w:r>
      <w:r w:rsidR="00DA7BF8" w:rsidRPr="00DA7BF8">
        <w:rPr>
          <w:rFonts w:eastAsia="標楷體" w:hint="eastAsia"/>
          <w:bCs/>
          <w:sz w:val="20"/>
          <w:szCs w:val="18"/>
        </w:rPr>
        <w:t>生產工作負載軌跡之上，提出結合硬體與軟體分割的公平且需求感知動態資源配置演算法，於模擬環境中將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GPU </w:t>
      </w:r>
      <w:r w:rsidR="00DA7BF8" w:rsidRPr="00DA7BF8">
        <w:rPr>
          <w:rFonts w:eastAsia="標楷體" w:hint="eastAsia"/>
          <w:bCs/>
          <w:sz w:val="20"/>
          <w:szCs w:val="18"/>
        </w:rPr>
        <w:t>資源使用量降低達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88%</w:t>
      </w:r>
      <w:r w:rsidR="00DA7BF8" w:rsidRPr="00DA7BF8">
        <w:rPr>
          <w:rFonts w:eastAsia="標楷體" w:hint="eastAsia"/>
          <w:bCs/>
          <w:sz w:val="20"/>
          <w:szCs w:val="18"/>
        </w:rPr>
        <w:t>。這兩項工作皆聚焦「資源配置本身如何隨工作負載動態調整」（即時遷移／再分割），評估分別侷限於單一多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GPU </w:t>
      </w:r>
      <w:r w:rsidR="00DA7BF8" w:rsidRPr="00DA7BF8">
        <w:rPr>
          <w:rFonts w:eastAsia="標楷體" w:hint="eastAsia"/>
          <w:bCs/>
          <w:sz w:val="20"/>
          <w:szCs w:val="18"/>
        </w:rPr>
        <w:t>節點與純模擬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trace </w:t>
      </w:r>
      <w:r w:rsidR="00DA7BF8" w:rsidRPr="00DA7BF8">
        <w:rPr>
          <w:rFonts w:eastAsia="標楷體" w:hint="eastAsia"/>
          <w:bCs/>
          <w:sz w:val="20"/>
          <w:szCs w:val="18"/>
        </w:rPr>
        <w:t>重放，並未涉及與批次排程器（如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</w:t>
      </w:r>
      <w:proofErr w:type="spellStart"/>
      <w:r w:rsidR="00DA7BF8" w:rsidRPr="00DA7BF8">
        <w:rPr>
          <w:rFonts w:eastAsia="標楷體" w:hint="eastAsia"/>
          <w:bCs/>
          <w:sz w:val="20"/>
          <w:szCs w:val="18"/>
        </w:rPr>
        <w:t>Slurm</w:t>
      </w:r>
      <w:proofErr w:type="spellEnd"/>
      <w:r w:rsidR="00DA7BF8" w:rsidRPr="00DA7BF8">
        <w:rPr>
          <w:rFonts w:eastAsia="標楷體" w:hint="eastAsia"/>
          <w:bCs/>
          <w:sz w:val="20"/>
          <w:szCs w:val="18"/>
        </w:rPr>
        <w:t>）的整合或真實異質叢集上的統計驗證；本研究的排程決策則作用於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</w:t>
      </w:r>
      <w:proofErr w:type="spellStart"/>
      <w:r w:rsidR="00DA7BF8" w:rsidRPr="00DA7BF8">
        <w:rPr>
          <w:rFonts w:eastAsia="標楷體" w:hint="eastAsia"/>
          <w:bCs/>
          <w:sz w:val="20"/>
          <w:szCs w:val="18"/>
        </w:rPr>
        <w:t>Slurm</w:t>
      </w:r>
      <w:proofErr w:type="spellEnd"/>
      <w:r w:rsidR="00DA7BF8" w:rsidRPr="00DA7BF8">
        <w:rPr>
          <w:rFonts w:eastAsia="標楷體" w:hint="eastAsia"/>
          <w:bCs/>
          <w:sz w:val="20"/>
          <w:szCs w:val="18"/>
        </w:rPr>
        <w:t xml:space="preserve"> </w:t>
      </w:r>
      <w:r w:rsidR="00DA7BF8" w:rsidRPr="00DA7BF8">
        <w:rPr>
          <w:rFonts w:eastAsia="標楷體" w:hint="eastAsia"/>
          <w:bCs/>
          <w:sz w:val="20"/>
          <w:szCs w:val="18"/>
        </w:rPr>
        <w:t>的工作提交路徑之上、決定「哪個工作該去哪張卡的哪個</w:t>
      </w:r>
      <w:r w:rsidR="00DA7BF8" w:rsidRPr="00DA7BF8">
        <w:rPr>
          <w:rFonts w:eastAsia="標楷體" w:hint="eastAsia"/>
          <w:bCs/>
          <w:sz w:val="20"/>
          <w:szCs w:val="18"/>
        </w:rPr>
        <w:t xml:space="preserve"> MPS </w:t>
      </w:r>
      <w:r w:rsidR="00DA7BF8" w:rsidRPr="00DA7BF8">
        <w:rPr>
          <w:rFonts w:eastAsia="標楷體" w:hint="eastAsia"/>
          <w:bCs/>
          <w:sz w:val="20"/>
          <w:szCs w:val="18"/>
        </w:rPr>
        <w:t>槽」，並在真實異質叢集上以失效安全與抗漂移統計方法落地檢驗，兩者的問題設定屬於不同但互補的抽象層次。</w:t>
      </w:r>
    </w:p>
    <w:p w14:paraId="6AC5CA1B" w14:textId="77777777" w:rsidR="00420FF2" w:rsidRPr="00420FF2" w:rsidRDefault="00420FF2" w:rsidP="0022109E">
      <w:pPr>
        <w:pStyle w:val="1"/>
        <w:tabs>
          <w:tab w:val="left" w:pos="432"/>
        </w:tabs>
        <w:snapToGrid w:val="0"/>
        <w:rPr>
          <w:rFonts w:eastAsia="標楷體"/>
          <w:bCs/>
          <w:sz w:val="22"/>
        </w:rPr>
      </w:pPr>
    </w:p>
    <w:p w14:paraId="48A2F86C" w14:textId="698000C3" w:rsidR="0022109E" w:rsidRDefault="00DA162E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DA162E">
        <w:rPr>
          <w:rFonts w:eastAsia="標楷體"/>
          <w:b/>
          <w:sz w:val="22"/>
        </w:rPr>
        <w:t>強化學習排程</w:t>
      </w:r>
    </w:p>
    <w:p w14:paraId="6D2637D0" w14:textId="77777777" w:rsidR="004D7965" w:rsidRPr="0004574B" w:rsidRDefault="004D7965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3F8DFC6E" w14:textId="2531174D" w:rsidR="0004574B" w:rsidRPr="0004574B" w:rsidRDefault="0004574B" w:rsidP="008E4A38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Pr="0004574B">
        <w:rPr>
          <w:rFonts w:eastAsia="標楷體"/>
          <w:bCs/>
          <w:sz w:val="20"/>
          <w:szCs w:val="16"/>
        </w:rPr>
        <w:t xml:space="preserve"> Lin </w:t>
      </w:r>
      <w:r w:rsidRPr="0004574B">
        <w:rPr>
          <w:rFonts w:eastAsia="標楷體"/>
          <w:bCs/>
          <w:sz w:val="20"/>
          <w:szCs w:val="16"/>
        </w:rPr>
        <w:t>等人</w:t>
      </w:r>
      <w:r w:rsidRPr="0004574B">
        <w:rPr>
          <w:rFonts w:eastAsia="標楷體"/>
          <w:bCs/>
          <w:sz w:val="20"/>
          <w:szCs w:val="16"/>
        </w:rPr>
        <w:t xml:space="preserve"> [23] </w:t>
      </w:r>
      <w:r w:rsidRPr="0004574B">
        <w:rPr>
          <w:rFonts w:eastAsia="標楷體"/>
          <w:bCs/>
          <w:sz w:val="20"/>
          <w:szCs w:val="16"/>
        </w:rPr>
        <w:t>提出</w:t>
      </w:r>
      <w:r w:rsidRPr="0004574B">
        <w:rPr>
          <w:rFonts w:eastAsia="標楷體"/>
          <w:bCs/>
          <w:sz w:val="20"/>
          <w:szCs w:val="16"/>
        </w:rPr>
        <w:t xml:space="preserve"> UXP-RL</w:t>
      </w:r>
      <w:r w:rsidRPr="0004574B">
        <w:rPr>
          <w:rFonts w:eastAsia="標楷體"/>
          <w:bCs/>
          <w:sz w:val="20"/>
          <w:szCs w:val="16"/>
        </w:rPr>
        <w:t>：一個以</w:t>
      </w:r>
      <w:r w:rsidRPr="0004574B">
        <w:rPr>
          <w:rFonts w:eastAsia="標楷體"/>
          <w:bCs/>
          <w:sz w:val="20"/>
          <w:szCs w:val="16"/>
        </w:rPr>
        <w:t xml:space="preserve"> DQN </w:t>
      </w:r>
      <w:r w:rsidRPr="0004574B">
        <w:rPr>
          <w:rFonts w:eastAsia="標楷體"/>
          <w:bCs/>
          <w:sz w:val="20"/>
          <w:szCs w:val="16"/>
        </w:rPr>
        <w:t>為核心、涵蓋前處理／訓練／推論三類任務、可部署為集中式或分散式排程器、並跨雲／邊／霧三層架構運作的</w:t>
      </w:r>
      <w:r w:rsidRPr="0004574B">
        <w:rPr>
          <w:rFonts w:eastAsia="標楷體"/>
          <w:bCs/>
          <w:sz w:val="20"/>
          <w:szCs w:val="16"/>
        </w:rPr>
        <w:t>CPU-GPU</w:t>
      </w:r>
      <w:r w:rsidRPr="0004574B">
        <w:rPr>
          <w:rFonts w:eastAsia="標楷體"/>
          <w:bCs/>
          <w:sz w:val="20"/>
          <w:szCs w:val="16"/>
        </w:rPr>
        <w:t>任務排程演算法。其於模擬環境中，集中式排程器將平均週轉時間相較</w:t>
      </w:r>
      <w:r w:rsidRPr="0004574B">
        <w:rPr>
          <w:rFonts w:eastAsia="標楷體"/>
          <w:bCs/>
          <w:sz w:val="20"/>
          <w:szCs w:val="16"/>
        </w:rPr>
        <w:t>SJF</w:t>
      </w:r>
      <w:r w:rsidRPr="0004574B">
        <w:rPr>
          <w:rFonts w:eastAsia="標楷體"/>
          <w:bCs/>
          <w:sz w:val="20"/>
          <w:szCs w:val="16"/>
        </w:rPr>
        <w:t>／</w:t>
      </w:r>
      <w:r w:rsidRPr="0004574B">
        <w:rPr>
          <w:rFonts w:eastAsia="標楷體"/>
          <w:bCs/>
          <w:sz w:val="20"/>
          <w:szCs w:val="16"/>
        </w:rPr>
        <w:t>FCFS</w:t>
      </w:r>
      <w:r w:rsidRPr="0004574B">
        <w:rPr>
          <w:rFonts w:eastAsia="標楷體"/>
          <w:bCs/>
          <w:sz w:val="20"/>
          <w:szCs w:val="16"/>
        </w:rPr>
        <w:t>與</w:t>
      </w:r>
      <w:r w:rsidRPr="0004574B">
        <w:rPr>
          <w:rFonts w:eastAsia="標楷體"/>
          <w:bCs/>
          <w:sz w:val="20"/>
          <w:szCs w:val="16"/>
        </w:rPr>
        <w:t xml:space="preserve"> TYPE </w:t>
      </w:r>
      <w:r w:rsidRPr="0004574B">
        <w:rPr>
          <w:rFonts w:eastAsia="標楷體"/>
          <w:bCs/>
          <w:sz w:val="20"/>
          <w:szCs w:val="16"/>
        </w:rPr>
        <w:t>啟發式（依</w:t>
      </w:r>
      <w:r w:rsidRPr="0004574B">
        <w:rPr>
          <w:rFonts w:eastAsia="標楷體"/>
          <w:bCs/>
          <w:sz w:val="20"/>
          <w:szCs w:val="16"/>
        </w:rPr>
        <w:t xml:space="preserve"> GPU </w:t>
      </w:r>
      <w:r w:rsidRPr="0004574B">
        <w:rPr>
          <w:rFonts w:eastAsia="標楷體"/>
          <w:bCs/>
          <w:sz w:val="20"/>
          <w:szCs w:val="16"/>
        </w:rPr>
        <w:t>需求高低分類任務）分別降低</w:t>
      </w:r>
      <w:r w:rsidRPr="0004574B">
        <w:rPr>
          <w:rFonts w:eastAsia="標楷體"/>
          <w:bCs/>
          <w:sz w:val="20"/>
          <w:szCs w:val="16"/>
        </w:rPr>
        <w:t xml:space="preserve"> 57.81</w:t>
      </w:r>
      <w:r w:rsidRPr="0004574B">
        <w:rPr>
          <w:rFonts w:eastAsia="標楷體"/>
          <w:bCs/>
          <w:sz w:val="20"/>
          <w:szCs w:val="16"/>
        </w:rPr>
        <w:t>％、</w:t>
      </w:r>
      <w:r w:rsidRPr="0004574B">
        <w:rPr>
          <w:rFonts w:eastAsia="標楷體"/>
          <w:bCs/>
          <w:sz w:val="20"/>
          <w:szCs w:val="16"/>
        </w:rPr>
        <w:t>57.28</w:t>
      </w:r>
      <w:r w:rsidRPr="0004574B">
        <w:rPr>
          <w:rFonts w:eastAsia="標楷體"/>
          <w:bCs/>
          <w:sz w:val="20"/>
          <w:szCs w:val="16"/>
        </w:rPr>
        <w:t>％與</w:t>
      </w:r>
      <w:r w:rsidRPr="0004574B">
        <w:rPr>
          <w:rFonts w:eastAsia="標楷體"/>
          <w:bCs/>
          <w:sz w:val="20"/>
          <w:szCs w:val="16"/>
        </w:rPr>
        <w:t xml:space="preserve"> 27.66</w:t>
      </w:r>
      <w:r w:rsidRPr="0004574B">
        <w:rPr>
          <w:rFonts w:eastAsia="標楷體"/>
          <w:bCs/>
          <w:sz w:val="20"/>
          <w:szCs w:val="16"/>
        </w:rPr>
        <w:t>％；分散式排程器則因能將長訓練工作卸載至雲端而釋放邊／霧資源，把推論任務週轉時間相較集中式再降低</w:t>
      </w:r>
      <w:r w:rsidRPr="0004574B">
        <w:rPr>
          <w:rFonts w:eastAsia="標楷體"/>
          <w:bCs/>
          <w:sz w:val="20"/>
          <w:szCs w:val="16"/>
        </w:rPr>
        <w:t xml:space="preserve"> 89.07%</w:t>
      </w:r>
      <w:r w:rsidRPr="0004574B">
        <w:rPr>
          <w:rFonts w:eastAsia="標楷體"/>
          <w:bCs/>
          <w:sz w:val="20"/>
          <w:szCs w:val="16"/>
        </w:rPr>
        <w:t>。同年</w:t>
      </w:r>
      <w:r w:rsidRPr="0004574B">
        <w:rPr>
          <w:rFonts w:eastAsia="標楷體"/>
          <w:bCs/>
          <w:sz w:val="20"/>
          <w:szCs w:val="16"/>
        </w:rPr>
        <w:t xml:space="preserve">Zhang </w:t>
      </w:r>
      <w:r w:rsidRPr="0004574B">
        <w:rPr>
          <w:rFonts w:eastAsia="標楷體"/>
          <w:bCs/>
          <w:sz w:val="20"/>
          <w:szCs w:val="16"/>
        </w:rPr>
        <w:t>等人的</w:t>
      </w:r>
      <w:r w:rsidRPr="0004574B">
        <w:rPr>
          <w:rFonts w:eastAsia="標楷體"/>
          <w:bCs/>
          <w:sz w:val="20"/>
          <w:szCs w:val="16"/>
        </w:rPr>
        <w:t xml:space="preserve"> KIS-S [25]</w:t>
      </w:r>
      <w:r w:rsidRPr="0004574B">
        <w:rPr>
          <w:rFonts w:eastAsia="標楷體"/>
          <w:bCs/>
          <w:sz w:val="20"/>
          <w:szCs w:val="16"/>
        </w:rPr>
        <w:t>以</w:t>
      </w:r>
      <w:r w:rsidRPr="0004574B">
        <w:rPr>
          <w:rFonts w:eastAsia="標楷體"/>
          <w:bCs/>
          <w:sz w:val="20"/>
          <w:szCs w:val="16"/>
        </w:rPr>
        <w:t>PPO</w:t>
      </w:r>
      <w:r w:rsidRPr="0004574B">
        <w:rPr>
          <w:rFonts w:eastAsia="標楷體"/>
          <w:bCs/>
          <w:sz w:val="20"/>
          <w:szCs w:val="16"/>
        </w:rPr>
        <w:t>訓練一個</w:t>
      </w:r>
      <w:r w:rsidRPr="0004574B">
        <w:rPr>
          <w:rFonts w:eastAsia="標楷體"/>
          <w:bCs/>
          <w:sz w:val="20"/>
          <w:szCs w:val="16"/>
        </w:rPr>
        <w:t>GPU-aware</w:t>
      </w:r>
      <w:r w:rsidRPr="0004574B">
        <w:rPr>
          <w:rFonts w:eastAsia="標楷體"/>
          <w:bCs/>
          <w:sz w:val="20"/>
          <w:szCs w:val="16"/>
        </w:rPr>
        <w:t>的</w:t>
      </w:r>
      <w:r w:rsidRPr="0004574B">
        <w:rPr>
          <w:rFonts w:eastAsia="標楷體"/>
          <w:bCs/>
          <w:sz w:val="20"/>
          <w:szCs w:val="16"/>
        </w:rPr>
        <w:t>Kubernetes</w:t>
      </w:r>
      <w:r w:rsidRPr="0004574B">
        <w:rPr>
          <w:rFonts w:eastAsia="標楷體"/>
          <w:bCs/>
          <w:sz w:val="20"/>
          <w:szCs w:val="16"/>
        </w:rPr>
        <w:t>推論自動擴縮策略（</w:t>
      </w:r>
      <w:proofErr w:type="spellStart"/>
      <w:r w:rsidRPr="0004574B">
        <w:rPr>
          <w:rFonts w:eastAsia="標楷體"/>
          <w:bCs/>
          <w:sz w:val="20"/>
          <w:szCs w:val="16"/>
        </w:rPr>
        <w:t>KIScaler</w:t>
      </w:r>
      <w:proofErr w:type="spellEnd"/>
      <w:r w:rsidRPr="0004574B">
        <w:rPr>
          <w:rFonts w:eastAsia="標楷體"/>
          <w:bCs/>
          <w:sz w:val="20"/>
          <w:szCs w:val="16"/>
        </w:rPr>
        <w:t>），完全於自建模擬器（</w:t>
      </w:r>
      <w:r w:rsidRPr="0004574B">
        <w:rPr>
          <w:rFonts w:eastAsia="標楷體"/>
          <w:bCs/>
          <w:sz w:val="20"/>
          <w:szCs w:val="16"/>
        </w:rPr>
        <w:t>KISim</w:t>
      </w:r>
      <w:r w:rsidRPr="0004574B">
        <w:rPr>
          <w:rFonts w:eastAsia="標楷體"/>
          <w:bCs/>
          <w:sz w:val="20"/>
          <w:szCs w:val="16"/>
        </w:rPr>
        <w:t>）中訓練後即零樣本部署，於多種流量情境下平均獎勵提升</w:t>
      </w:r>
      <w:r w:rsidRPr="0004574B">
        <w:rPr>
          <w:rFonts w:eastAsia="標楷體"/>
          <w:bCs/>
          <w:sz w:val="20"/>
          <w:szCs w:val="16"/>
        </w:rPr>
        <w:t xml:space="preserve"> 75.2%</w:t>
      </w:r>
      <w:r w:rsidRPr="0004574B">
        <w:rPr>
          <w:rFonts w:eastAsia="標楷體"/>
          <w:bCs/>
          <w:sz w:val="20"/>
          <w:szCs w:val="16"/>
        </w:rPr>
        <w:t>、</w:t>
      </w:r>
      <w:r w:rsidRPr="0004574B">
        <w:rPr>
          <w:rFonts w:eastAsia="標楷體"/>
          <w:bCs/>
          <w:sz w:val="20"/>
          <w:szCs w:val="16"/>
        </w:rPr>
        <w:t xml:space="preserve">p95 </w:t>
      </w:r>
      <w:r w:rsidRPr="0004574B">
        <w:rPr>
          <w:rFonts w:eastAsia="標楷體"/>
          <w:bCs/>
          <w:sz w:val="20"/>
          <w:szCs w:val="16"/>
        </w:rPr>
        <w:t>延遲相較</w:t>
      </w:r>
      <w:r w:rsidRPr="0004574B">
        <w:rPr>
          <w:rFonts w:eastAsia="標楷體"/>
          <w:bCs/>
          <w:sz w:val="20"/>
          <w:szCs w:val="16"/>
        </w:rPr>
        <w:t xml:space="preserve"> CPU </w:t>
      </w:r>
      <w:r w:rsidRPr="0004574B">
        <w:rPr>
          <w:rFonts w:eastAsia="標楷體"/>
          <w:bCs/>
          <w:sz w:val="20"/>
          <w:szCs w:val="16"/>
        </w:rPr>
        <w:t>基準降低最多</w:t>
      </w:r>
      <w:r w:rsidRPr="0004574B">
        <w:rPr>
          <w:rFonts w:eastAsia="標楷體"/>
          <w:bCs/>
          <w:sz w:val="20"/>
          <w:szCs w:val="16"/>
        </w:rPr>
        <w:t xml:space="preserve"> 6.7 </w:t>
      </w:r>
      <w:r w:rsidRPr="0004574B">
        <w:rPr>
          <w:rFonts w:eastAsia="標楷體"/>
          <w:bCs/>
          <w:sz w:val="20"/>
          <w:szCs w:val="16"/>
        </w:rPr>
        <w:lastRenderedPageBreak/>
        <w:t>倍；其問題設定是調整副本數的自動擴縮，而非本研究的工作放置排程。</w:t>
      </w:r>
      <w:r w:rsidRPr="0004574B">
        <w:rPr>
          <w:rFonts w:eastAsia="標楷體"/>
          <w:bCs/>
          <w:sz w:val="20"/>
          <w:szCs w:val="16"/>
        </w:rPr>
        <w:t>Wu</w:t>
      </w:r>
      <w:r w:rsidRPr="0004574B">
        <w:rPr>
          <w:rFonts w:eastAsia="標楷體"/>
          <w:bCs/>
          <w:sz w:val="20"/>
          <w:szCs w:val="16"/>
        </w:rPr>
        <w:t>等人的</w:t>
      </w:r>
      <w:r w:rsidRPr="0004574B">
        <w:rPr>
          <w:rFonts w:eastAsia="標楷體"/>
          <w:bCs/>
          <w:sz w:val="20"/>
          <w:szCs w:val="16"/>
        </w:rPr>
        <w:t>DRR [26]</w:t>
      </w:r>
      <w:r w:rsidRPr="0004574B">
        <w:rPr>
          <w:rFonts w:eastAsia="標楷體"/>
          <w:bCs/>
          <w:sz w:val="20"/>
          <w:szCs w:val="16"/>
        </w:rPr>
        <w:t>則針對</w:t>
      </w:r>
      <w:r w:rsidRPr="0004574B">
        <w:rPr>
          <w:rFonts w:eastAsia="標楷體"/>
          <w:bCs/>
          <w:sz w:val="20"/>
          <w:szCs w:val="16"/>
        </w:rPr>
        <w:t xml:space="preserve"> GPU </w:t>
      </w:r>
      <w:r w:rsidRPr="0004574B">
        <w:rPr>
          <w:rFonts w:eastAsia="標楷體"/>
          <w:bCs/>
          <w:sz w:val="20"/>
          <w:szCs w:val="16"/>
        </w:rPr>
        <w:t>共享叢集因分享機制、工作異質性與非同步生命週期造成的碎片化問題，以模仿學習從既有啟發式暖啟動一個深度強化學習去碎片化排程器，並輔以多尺度策略最佳化平衡探索與利用；其同時於實體</w:t>
      </w:r>
      <w:r w:rsidRPr="0004574B">
        <w:rPr>
          <w:rFonts w:eastAsia="標楷體"/>
          <w:bCs/>
          <w:sz w:val="20"/>
          <w:szCs w:val="16"/>
        </w:rPr>
        <w:t xml:space="preserve"> Kubernetes </w:t>
      </w:r>
      <w:r w:rsidRPr="0004574B">
        <w:rPr>
          <w:rFonts w:eastAsia="標楷體"/>
          <w:bCs/>
          <w:sz w:val="20"/>
          <w:szCs w:val="16"/>
        </w:rPr>
        <w:t>測試床與大規模模擬叢集上驗證，平均碎片率降低</w:t>
      </w:r>
      <w:r w:rsidRPr="0004574B">
        <w:rPr>
          <w:rFonts w:eastAsia="標楷體"/>
          <w:bCs/>
          <w:sz w:val="20"/>
          <w:szCs w:val="16"/>
        </w:rPr>
        <w:t xml:space="preserve"> 50%</w:t>
      </w:r>
      <w:r w:rsidR="00F2065D">
        <w:rPr>
          <w:rFonts w:eastAsia="標楷體" w:hint="eastAsia"/>
          <w:bCs/>
          <w:sz w:val="20"/>
          <w:szCs w:val="16"/>
        </w:rPr>
        <w:t>，</w:t>
      </w:r>
      <w:r w:rsidRPr="0004574B">
        <w:rPr>
          <w:rFonts w:eastAsia="標楷體"/>
          <w:bCs/>
          <w:sz w:val="20"/>
          <w:szCs w:val="16"/>
        </w:rPr>
        <w:t>是本節所列中少數同時涉及真實</w:t>
      </w:r>
      <w:r w:rsidRPr="0004574B">
        <w:rPr>
          <w:rFonts w:eastAsia="標楷體"/>
          <w:bCs/>
          <w:sz w:val="20"/>
          <w:szCs w:val="16"/>
        </w:rPr>
        <w:t xml:space="preserve"> Kubernetes </w:t>
      </w:r>
      <w:r w:rsidRPr="0004574B">
        <w:rPr>
          <w:rFonts w:eastAsia="標楷體"/>
          <w:bCs/>
          <w:sz w:val="20"/>
          <w:szCs w:val="16"/>
        </w:rPr>
        <w:t>部署的學習式排程器。</w:t>
      </w:r>
    </w:p>
    <w:p w14:paraId="06662379" w14:textId="77777777" w:rsidR="005B38CC" w:rsidRPr="0004574B" w:rsidRDefault="005B38CC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16CC5337" w14:textId="25E4E49E" w:rsidR="0022109E" w:rsidRDefault="005B38CC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5B38CC">
        <w:rPr>
          <w:rFonts w:eastAsia="標楷體"/>
          <w:b/>
          <w:sz w:val="22"/>
        </w:rPr>
        <w:t>異質</w:t>
      </w:r>
      <w:r>
        <w:rPr>
          <w:rFonts w:eastAsia="標楷體" w:hint="eastAsia"/>
          <w:b/>
          <w:sz w:val="22"/>
        </w:rPr>
        <w:t>與</w:t>
      </w:r>
      <w:r w:rsidRPr="005B38CC">
        <w:rPr>
          <w:rFonts w:eastAsia="標楷體"/>
          <w:b/>
          <w:sz w:val="22"/>
        </w:rPr>
        <w:t>邊緣</w:t>
      </w:r>
      <w:r w:rsidRPr="005B38CC">
        <w:rPr>
          <w:rFonts w:eastAsia="標楷體"/>
          <w:b/>
          <w:sz w:val="22"/>
        </w:rPr>
        <w:t xml:space="preserve"> GPU </w:t>
      </w:r>
      <w:r w:rsidRPr="005B38CC">
        <w:rPr>
          <w:rFonts w:eastAsia="標楷體"/>
          <w:b/>
          <w:sz w:val="22"/>
        </w:rPr>
        <w:t>排程</w:t>
      </w:r>
    </w:p>
    <w:p w14:paraId="00751D52" w14:textId="77777777" w:rsidR="00C342F8" w:rsidRDefault="00C342F8" w:rsidP="00C342F8">
      <w:pPr>
        <w:pStyle w:val="1"/>
        <w:snapToGrid w:val="0"/>
        <w:jc w:val="both"/>
        <w:rPr>
          <w:rFonts w:eastAsia="標楷體"/>
          <w:bCs/>
          <w:sz w:val="20"/>
          <w:szCs w:val="18"/>
        </w:rPr>
      </w:pPr>
    </w:p>
    <w:p w14:paraId="7AB2A4D7" w14:textId="66CF1E9E" w:rsidR="004D7965" w:rsidRPr="00C215F3" w:rsidRDefault="00C342F8" w:rsidP="00AE7CB7">
      <w:pPr>
        <w:pStyle w:val="1"/>
        <w:snapToGrid w:val="0"/>
        <w:jc w:val="both"/>
        <w:rPr>
          <w:rFonts w:eastAsia="標楷體"/>
          <w:bCs/>
          <w:sz w:val="20"/>
          <w:szCs w:val="18"/>
        </w:rPr>
      </w:pPr>
      <w:r>
        <w:rPr>
          <w:rFonts w:eastAsia="標楷體" w:hint="eastAsia"/>
          <w:bCs/>
          <w:sz w:val="20"/>
          <w:szCs w:val="18"/>
        </w:rPr>
        <w:t xml:space="preserve">　　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Tsenos</w:t>
      </w:r>
      <w:proofErr w:type="spellEnd"/>
      <w:r w:rsidR="00AE7CB7" w:rsidRPr="00AE7CB7">
        <w:rPr>
          <w:rFonts w:eastAsia="標楷體"/>
          <w:bCs/>
          <w:sz w:val="20"/>
          <w:szCs w:val="18"/>
        </w:rPr>
        <w:t xml:space="preserve"> </w:t>
      </w:r>
      <w:r w:rsidR="00AE7CB7" w:rsidRPr="00AE7CB7">
        <w:rPr>
          <w:rFonts w:eastAsia="標楷體"/>
          <w:bCs/>
          <w:sz w:val="20"/>
          <w:szCs w:val="18"/>
        </w:rPr>
        <w:t>與</w:t>
      </w:r>
      <w:r w:rsidR="00AE7CB7" w:rsidRPr="00AE7CB7">
        <w:rPr>
          <w:rFonts w:eastAsia="標楷體"/>
          <w:bCs/>
          <w:sz w:val="20"/>
          <w:szCs w:val="18"/>
        </w:rPr>
        <w:t xml:space="preserve"> 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Kalogeraki</w:t>
      </w:r>
      <w:proofErr w:type="spellEnd"/>
      <w:r w:rsidR="00AE7CB7" w:rsidRPr="00AE7CB7">
        <w:rPr>
          <w:rFonts w:eastAsia="標楷體"/>
          <w:bCs/>
          <w:sz w:val="20"/>
          <w:szCs w:val="18"/>
        </w:rPr>
        <w:t xml:space="preserve"> </w:t>
      </w:r>
      <w:r w:rsidR="00AE7CB7" w:rsidRPr="00AE7CB7">
        <w:rPr>
          <w:rFonts w:eastAsia="標楷體"/>
          <w:bCs/>
          <w:sz w:val="20"/>
          <w:szCs w:val="18"/>
        </w:rPr>
        <w:t>針對缺乏原生虛擬化支援的邊緣</w:t>
      </w:r>
      <w:r w:rsidR="00AE7CB7" w:rsidRPr="00AE7CB7">
        <w:rPr>
          <w:rFonts w:eastAsia="標楷體"/>
          <w:bCs/>
          <w:sz w:val="20"/>
          <w:szCs w:val="18"/>
        </w:rPr>
        <w:t xml:space="preserve"> GPU</w:t>
      </w:r>
      <w:r w:rsidR="00AE7CB7" w:rsidRPr="00AE7CB7">
        <w:rPr>
          <w:rFonts w:eastAsia="標楷體"/>
          <w:bCs/>
          <w:sz w:val="20"/>
          <w:szCs w:val="18"/>
        </w:rPr>
        <w:t>（如</w:t>
      </w:r>
      <w:r w:rsidR="00AE7CB7" w:rsidRPr="00AE7CB7">
        <w:rPr>
          <w:rFonts w:eastAsia="標楷體"/>
          <w:bCs/>
          <w:sz w:val="20"/>
          <w:szCs w:val="18"/>
        </w:rPr>
        <w:t xml:space="preserve"> RTX 4090</w:t>
      </w:r>
      <w:r w:rsidR="00AE7CB7" w:rsidRPr="00AE7CB7">
        <w:rPr>
          <w:rFonts w:eastAsia="標楷體"/>
          <w:bCs/>
          <w:sz w:val="20"/>
          <w:szCs w:val="18"/>
        </w:rPr>
        <w:t>、</w:t>
      </w:r>
      <w:r w:rsidR="00AE7CB7" w:rsidRPr="00AE7CB7">
        <w:rPr>
          <w:rFonts w:eastAsia="標楷體"/>
          <w:bCs/>
          <w:sz w:val="20"/>
          <w:szCs w:val="18"/>
        </w:rPr>
        <w:t xml:space="preserve">GTX 1080Ti </w:t>
      </w:r>
      <w:r w:rsidR="00AE7CB7" w:rsidRPr="00AE7CB7">
        <w:rPr>
          <w:rFonts w:eastAsia="標楷體"/>
          <w:bCs/>
          <w:sz w:val="20"/>
          <w:szCs w:val="18"/>
        </w:rPr>
        <w:t>等消費級卡）提出一套硬體無關的時空共享機制：為每個行程建立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cgroup</w:t>
      </w:r>
      <w:proofErr w:type="spellEnd"/>
      <w:r w:rsidR="00AE7CB7" w:rsidRPr="00AE7CB7">
        <w:rPr>
          <w:rFonts w:eastAsia="標楷體"/>
          <w:bCs/>
          <w:sz w:val="20"/>
          <w:szCs w:val="18"/>
        </w:rPr>
        <w:t>、動態調整其</w:t>
      </w:r>
      <w:r w:rsidR="00AE7CB7" w:rsidRPr="00AE7CB7">
        <w:rPr>
          <w:rFonts w:eastAsia="標楷體"/>
          <w:bCs/>
          <w:sz w:val="20"/>
          <w:szCs w:val="18"/>
        </w:rPr>
        <w:t>duty cycle</w:t>
      </w:r>
      <w:r w:rsidR="00AE7CB7" w:rsidRPr="00AE7CB7">
        <w:rPr>
          <w:rFonts w:eastAsia="標楷體"/>
          <w:bCs/>
          <w:sz w:val="20"/>
          <w:szCs w:val="18"/>
        </w:rPr>
        <w:t>來實現優先權式與截止期限式排程，且無需修改工作負載原始碼即可整合進</w:t>
      </w:r>
      <w:r w:rsidR="00AE7CB7" w:rsidRPr="00AE7CB7">
        <w:rPr>
          <w:rFonts w:eastAsia="標楷體"/>
          <w:bCs/>
          <w:sz w:val="20"/>
          <w:szCs w:val="18"/>
        </w:rPr>
        <w:t xml:space="preserve"> TensorFlow</w:t>
      </w:r>
      <w:r w:rsidR="00AE7CB7" w:rsidRPr="00AE7CB7">
        <w:rPr>
          <w:rFonts w:eastAsia="標楷體"/>
          <w:bCs/>
          <w:sz w:val="20"/>
          <w:szCs w:val="18"/>
        </w:rPr>
        <w:t>、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PyTorch</w:t>
      </w:r>
      <w:proofErr w:type="spellEnd"/>
      <w:r w:rsidR="00AE7CB7" w:rsidRPr="00AE7CB7">
        <w:rPr>
          <w:rFonts w:eastAsia="標楷體"/>
          <w:bCs/>
          <w:sz w:val="20"/>
          <w:szCs w:val="18"/>
        </w:rPr>
        <w:t>、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FFmpeg</w:t>
      </w:r>
      <w:proofErr w:type="spellEnd"/>
      <w:r w:rsidR="00AE7CB7" w:rsidRPr="00AE7CB7">
        <w:rPr>
          <w:rFonts w:eastAsia="標楷體"/>
          <w:bCs/>
          <w:sz w:val="20"/>
          <w:szCs w:val="18"/>
        </w:rPr>
        <w:t xml:space="preserve"> </w:t>
      </w:r>
      <w:r w:rsidR="00AE7CB7" w:rsidRPr="00AE7CB7">
        <w:rPr>
          <w:rFonts w:eastAsia="標楷體"/>
          <w:bCs/>
          <w:sz w:val="20"/>
          <w:szCs w:val="18"/>
        </w:rPr>
        <w:t>等既有框架。</w:t>
      </w:r>
      <w:r w:rsidR="00C215F3">
        <w:rPr>
          <w:rFonts w:eastAsia="標楷體" w:hint="eastAsia"/>
          <w:bCs/>
          <w:sz w:val="20"/>
          <w:szCs w:val="18"/>
        </w:rPr>
        <w:t>而</w:t>
      </w:r>
      <w:r w:rsidR="00AE7CB7" w:rsidRPr="00AE7CB7">
        <w:rPr>
          <w:rFonts w:eastAsia="標楷體"/>
          <w:bCs/>
          <w:sz w:val="20"/>
          <w:szCs w:val="18"/>
        </w:rPr>
        <w:t xml:space="preserve">Majeed </w:t>
      </w:r>
      <w:r w:rsidR="00AE7CB7" w:rsidRPr="00AE7CB7">
        <w:rPr>
          <w:rFonts w:eastAsia="標楷體"/>
          <w:bCs/>
          <w:sz w:val="20"/>
          <w:szCs w:val="18"/>
        </w:rPr>
        <w:t>等人則以系統性文獻回顧整理</w:t>
      </w:r>
      <w:r w:rsidR="00AE7CB7" w:rsidRPr="00AE7CB7">
        <w:rPr>
          <w:rFonts w:eastAsia="標楷體"/>
          <w:bCs/>
          <w:sz w:val="20"/>
          <w:szCs w:val="18"/>
        </w:rPr>
        <w:t xml:space="preserve"> NVIDIA Jetson AGX </w:t>
      </w:r>
      <w:r w:rsidR="00AE7CB7" w:rsidRPr="00AE7CB7">
        <w:rPr>
          <w:rFonts w:eastAsia="標楷體"/>
          <w:bCs/>
          <w:sz w:val="20"/>
          <w:szCs w:val="18"/>
        </w:rPr>
        <w:t>系列邊緣</w:t>
      </w:r>
      <w:r w:rsidR="00AE7CB7" w:rsidRPr="00AE7CB7">
        <w:rPr>
          <w:rFonts w:eastAsia="標楷體"/>
          <w:bCs/>
          <w:sz w:val="20"/>
          <w:szCs w:val="18"/>
        </w:rPr>
        <w:t xml:space="preserve"> SoC</w:t>
      </w:r>
      <w:r w:rsidR="00AE7CB7" w:rsidRPr="00AE7CB7">
        <w:rPr>
          <w:rFonts w:eastAsia="標楷體"/>
          <w:bCs/>
          <w:sz w:val="20"/>
          <w:szCs w:val="18"/>
        </w:rPr>
        <w:t>（</w:t>
      </w:r>
      <w:r w:rsidR="00AE7CB7" w:rsidRPr="00AE7CB7">
        <w:rPr>
          <w:rFonts w:eastAsia="標楷體"/>
          <w:bCs/>
          <w:sz w:val="20"/>
          <w:szCs w:val="18"/>
        </w:rPr>
        <w:t>CPU</w:t>
      </w:r>
      <w:r w:rsidR="00AE7CB7" w:rsidRPr="00AE7CB7">
        <w:rPr>
          <w:rFonts w:eastAsia="標楷體"/>
          <w:bCs/>
          <w:sz w:val="20"/>
          <w:szCs w:val="18"/>
        </w:rPr>
        <w:t>＋</w:t>
      </w:r>
      <w:r w:rsidR="00AE7CB7" w:rsidRPr="00AE7CB7">
        <w:rPr>
          <w:rFonts w:eastAsia="標楷體"/>
          <w:bCs/>
          <w:sz w:val="20"/>
          <w:szCs w:val="18"/>
        </w:rPr>
        <w:t>GPU</w:t>
      </w:r>
      <w:r w:rsidR="00AE7CB7" w:rsidRPr="00AE7CB7">
        <w:rPr>
          <w:rFonts w:eastAsia="標楷體"/>
          <w:bCs/>
          <w:sz w:val="20"/>
          <w:szCs w:val="18"/>
        </w:rPr>
        <w:t>＋深度學習加速器</w:t>
      </w:r>
      <w:r w:rsidR="00AE7CB7" w:rsidRPr="00AE7CB7">
        <w:rPr>
          <w:rFonts w:eastAsia="標楷體"/>
          <w:bCs/>
          <w:sz w:val="20"/>
          <w:szCs w:val="18"/>
        </w:rPr>
        <w:t xml:space="preserve"> DLA</w:t>
      </w:r>
      <w:r w:rsidR="00AE7CB7" w:rsidRPr="00AE7CB7">
        <w:rPr>
          <w:rFonts w:eastAsia="標楷體"/>
          <w:bCs/>
          <w:sz w:val="20"/>
          <w:szCs w:val="18"/>
        </w:rPr>
        <w:t>＋可程式視覺加速器</w:t>
      </w:r>
      <w:r w:rsidR="00AE7CB7" w:rsidRPr="00AE7CB7">
        <w:rPr>
          <w:rFonts w:eastAsia="標楷體"/>
          <w:bCs/>
          <w:sz w:val="20"/>
          <w:szCs w:val="18"/>
        </w:rPr>
        <w:t xml:space="preserve"> PVA</w:t>
      </w:r>
      <w:r w:rsidR="00AE7CB7" w:rsidRPr="00AE7CB7">
        <w:rPr>
          <w:rFonts w:eastAsia="標楷體"/>
          <w:bCs/>
          <w:sz w:val="20"/>
          <w:szCs w:val="18"/>
        </w:rPr>
        <w:t>＋視訊影像合成器</w:t>
      </w:r>
      <w:r w:rsidR="00AE7CB7" w:rsidRPr="00AE7CB7">
        <w:rPr>
          <w:rFonts w:eastAsia="標楷體"/>
          <w:bCs/>
          <w:sz w:val="20"/>
          <w:szCs w:val="18"/>
        </w:rPr>
        <w:t xml:space="preserve"> VIC</w:t>
      </w:r>
      <w:r w:rsidR="00AE7CB7" w:rsidRPr="00AE7CB7">
        <w:rPr>
          <w:rFonts w:eastAsia="標楷體"/>
          <w:bCs/>
          <w:sz w:val="20"/>
          <w:szCs w:val="18"/>
        </w:rPr>
        <w:t>）上的</w:t>
      </w:r>
      <w:r w:rsidR="00AE7CB7" w:rsidRPr="00AE7CB7">
        <w:rPr>
          <w:rFonts w:eastAsia="標楷體"/>
          <w:bCs/>
          <w:sz w:val="20"/>
          <w:szCs w:val="18"/>
        </w:rPr>
        <w:t>DNN</w:t>
      </w:r>
      <w:r w:rsidR="00AE7CB7" w:rsidRPr="00AE7CB7">
        <w:rPr>
          <w:rFonts w:eastAsia="標楷體"/>
          <w:bCs/>
          <w:sz w:val="20"/>
          <w:szCs w:val="18"/>
        </w:rPr>
        <w:t>排程器，區分規則式（如</w:t>
      </w:r>
      <w:r w:rsidR="00AE7CB7" w:rsidRPr="00AE7CB7">
        <w:rPr>
          <w:rFonts w:eastAsia="標楷體"/>
          <w:bCs/>
          <w:sz w:val="20"/>
          <w:szCs w:val="18"/>
        </w:rPr>
        <w:t xml:space="preserve"> Jedi</w:t>
      </w:r>
      <w:r w:rsidR="00AE7CB7" w:rsidRPr="00AE7CB7">
        <w:rPr>
          <w:rFonts w:eastAsia="標楷體"/>
          <w:bCs/>
          <w:sz w:val="20"/>
          <w:szCs w:val="18"/>
        </w:rPr>
        <w:t>、</w:t>
      </w:r>
      <w:r w:rsidR="00AE7CB7" w:rsidRPr="00AE7CB7">
        <w:rPr>
          <w:rFonts w:eastAsia="標楷體"/>
          <w:bCs/>
          <w:sz w:val="20"/>
          <w:szCs w:val="18"/>
        </w:rPr>
        <w:t>CP-CNN</w:t>
      </w:r>
      <w:r w:rsidR="00AE7CB7" w:rsidRPr="00AE7CB7">
        <w:rPr>
          <w:rFonts w:eastAsia="標楷體"/>
          <w:bCs/>
          <w:sz w:val="20"/>
          <w:szCs w:val="18"/>
        </w:rPr>
        <w:t>、</w:t>
      </w:r>
      <w:r w:rsidR="00AE7CB7" w:rsidRPr="00AE7CB7">
        <w:rPr>
          <w:rFonts w:eastAsia="標楷體"/>
          <w:bCs/>
          <w:sz w:val="20"/>
          <w:szCs w:val="18"/>
        </w:rPr>
        <w:t>Herald</w:t>
      </w:r>
      <w:r w:rsidR="00AE7CB7" w:rsidRPr="00AE7CB7">
        <w:rPr>
          <w:rFonts w:eastAsia="標楷體"/>
          <w:bCs/>
          <w:sz w:val="20"/>
          <w:szCs w:val="18"/>
        </w:rPr>
        <w:t>、</w:t>
      </w:r>
      <w:r w:rsidR="00AE7CB7" w:rsidRPr="00AE7CB7">
        <w:rPr>
          <w:rFonts w:eastAsia="標楷體"/>
          <w:bCs/>
          <w:sz w:val="20"/>
          <w:szCs w:val="18"/>
        </w:rPr>
        <w:t>H2H</w:t>
      </w:r>
      <w:r w:rsidR="00AE7CB7" w:rsidRPr="00AE7CB7">
        <w:rPr>
          <w:rFonts w:eastAsia="標楷體"/>
          <w:bCs/>
          <w:sz w:val="20"/>
          <w:szCs w:val="18"/>
        </w:rPr>
        <w:t>、</w:t>
      </w:r>
      <w:r w:rsidR="00AE7CB7" w:rsidRPr="00AE7CB7">
        <w:rPr>
          <w:rFonts w:eastAsia="標楷體"/>
          <w:bCs/>
          <w:sz w:val="20"/>
          <w:szCs w:val="18"/>
        </w:rPr>
        <w:t>HaX-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CoNN</w:t>
      </w:r>
      <w:proofErr w:type="spellEnd"/>
      <w:r w:rsidR="00AE7CB7" w:rsidRPr="00AE7CB7">
        <w:rPr>
          <w:rFonts w:eastAsia="標楷體"/>
          <w:bCs/>
          <w:sz w:val="20"/>
          <w:szCs w:val="18"/>
        </w:rPr>
        <w:t>）與最佳化式（線性規劃、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AxoNN</w:t>
      </w:r>
      <w:proofErr w:type="spellEnd"/>
      <w:r w:rsidR="00AE7CB7" w:rsidRPr="00AE7CB7">
        <w:rPr>
          <w:rFonts w:eastAsia="標楷體"/>
          <w:bCs/>
          <w:sz w:val="20"/>
          <w:szCs w:val="18"/>
        </w:rPr>
        <w:t>、遺傳演算法、以</w:t>
      </w:r>
      <w:r w:rsidR="00AE7CB7" w:rsidRPr="00AE7CB7">
        <w:rPr>
          <w:rFonts w:eastAsia="標楷體"/>
          <w:bCs/>
          <w:sz w:val="20"/>
          <w:szCs w:val="18"/>
        </w:rPr>
        <w:t>Z3</w:t>
      </w:r>
      <w:r w:rsidR="00AE7CB7" w:rsidRPr="00AE7CB7">
        <w:rPr>
          <w:rFonts w:eastAsia="標楷體"/>
          <w:bCs/>
          <w:sz w:val="20"/>
          <w:szCs w:val="18"/>
        </w:rPr>
        <w:t>求解器動態重排的</w:t>
      </w:r>
      <w:r w:rsidR="00AE7CB7" w:rsidRPr="00AE7CB7">
        <w:rPr>
          <w:rFonts w:eastAsia="標楷體"/>
          <w:bCs/>
          <w:sz w:val="20"/>
          <w:szCs w:val="18"/>
        </w:rPr>
        <w:t xml:space="preserve"> D-HaX-</w:t>
      </w:r>
      <w:proofErr w:type="spellStart"/>
      <w:r w:rsidR="00AE7CB7" w:rsidRPr="00AE7CB7">
        <w:rPr>
          <w:rFonts w:eastAsia="標楷體"/>
          <w:bCs/>
          <w:sz w:val="20"/>
          <w:szCs w:val="18"/>
        </w:rPr>
        <w:t>CoNN</w:t>
      </w:r>
      <w:proofErr w:type="spellEnd"/>
      <w:r w:rsidR="00AE7CB7" w:rsidRPr="00AE7CB7">
        <w:rPr>
          <w:rFonts w:eastAsia="標楷體"/>
          <w:bCs/>
          <w:sz w:val="20"/>
          <w:szCs w:val="18"/>
        </w:rPr>
        <w:t>）兩大類，並整理其記憶體競爭、跨加速器轉移成本與靜態／動態排程的權衡。其排程粒度是單一</w:t>
      </w:r>
      <w:r w:rsidR="00AE7CB7" w:rsidRPr="00AE7CB7">
        <w:rPr>
          <w:rFonts w:eastAsia="標楷體"/>
          <w:bCs/>
          <w:sz w:val="20"/>
          <w:szCs w:val="18"/>
        </w:rPr>
        <w:t xml:space="preserve"> DNN </w:t>
      </w:r>
      <w:r w:rsidR="00AE7CB7" w:rsidRPr="00AE7CB7">
        <w:rPr>
          <w:rFonts w:eastAsia="標楷體"/>
          <w:bCs/>
          <w:sz w:val="20"/>
          <w:szCs w:val="18"/>
        </w:rPr>
        <w:t>模型內的層級（將個別網路層指派給不同硬體加速器）。</w:t>
      </w:r>
    </w:p>
    <w:p w14:paraId="03560A0D" w14:textId="77777777" w:rsidR="0022109E" w:rsidRPr="00837445" w:rsidRDefault="0022109E">
      <w:pPr>
        <w:pStyle w:val="1"/>
        <w:snapToGrid w:val="0"/>
        <w:rPr>
          <w:rFonts w:eastAsia="標楷體"/>
          <w:b/>
        </w:rPr>
      </w:pPr>
    </w:p>
    <w:p w14:paraId="4740B808" w14:textId="1C060055" w:rsidR="004D7965" w:rsidRDefault="00C056AB" w:rsidP="004D7965">
      <w:pPr>
        <w:pStyle w:val="1"/>
        <w:numPr>
          <w:ilvl w:val="0"/>
          <w:numId w:val="4"/>
        </w:numPr>
        <w:snapToGrid w:val="0"/>
        <w:rPr>
          <w:rFonts w:eastAsia="標楷體"/>
          <w:b/>
        </w:rPr>
      </w:pPr>
      <w:r>
        <w:rPr>
          <w:rFonts w:eastAsia="標楷體" w:hint="eastAsia"/>
          <w:b/>
        </w:rPr>
        <w:t>研究</w:t>
      </w:r>
      <w:r w:rsidR="0082007C">
        <w:rPr>
          <w:rFonts w:eastAsia="標楷體" w:hint="eastAsia"/>
          <w:b/>
        </w:rPr>
        <w:t>目的與系統架構</w:t>
      </w:r>
    </w:p>
    <w:p w14:paraId="36EF7C57" w14:textId="77777777" w:rsidR="00615159" w:rsidRPr="00615159" w:rsidRDefault="00615159" w:rsidP="00615159">
      <w:pPr>
        <w:pStyle w:val="1"/>
        <w:tabs>
          <w:tab w:val="left" w:pos="432"/>
        </w:tabs>
        <w:snapToGrid w:val="0"/>
        <w:rPr>
          <w:rFonts w:eastAsia="標楷體"/>
          <w:b/>
        </w:rPr>
      </w:pPr>
    </w:p>
    <w:p w14:paraId="05E26E81" w14:textId="78EE2D5E" w:rsidR="004D7965" w:rsidRPr="00AD7B65" w:rsidRDefault="00524D9E" w:rsidP="00AD7B65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</w:rPr>
      </w:pPr>
      <w:r>
        <w:rPr>
          <w:rFonts w:eastAsia="標楷體" w:hint="eastAsia"/>
          <w:b/>
          <w:sz w:val="22"/>
        </w:rPr>
        <w:t>研究目的</w:t>
      </w:r>
    </w:p>
    <w:p w14:paraId="28BFD3E2" w14:textId="77777777" w:rsidR="00BF2408" w:rsidRDefault="00BF2408" w:rsidP="0006595C">
      <w:pPr>
        <w:rPr>
          <w:rFonts w:eastAsia="標楷體"/>
          <w:bCs/>
        </w:rPr>
      </w:pPr>
    </w:p>
    <w:p w14:paraId="54619908" w14:textId="1312A6FD" w:rsidR="00524D9E" w:rsidRPr="00ED3879" w:rsidRDefault="00524D9E" w:rsidP="00524D9E">
      <w:pPr>
        <w:rPr>
          <w:rFonts w:eastAsia="標楷體"/>
          <w:bCs/>
        </w:rPr>
      </w:pPr>
      <w:r>
        <w:rPr>
          <w:rFonts w:eastAsia="標楷體" w:hint="eastAsia"/>
          <w:bCs/>
        </w:rPr>
        <w:t xml:space="preserve">　　</w:t>
      </w:r>
      <w:r w:rsidRPr="00524D9E">
        <w:rPr>
          <w:rFonts w:eastAsia="標楷體" w:hint="eastAsia"/>
          <w:bCs/>
        </w:rPr>
        <w:t>目標是在異質</w:t>
      </w:r>
      <w:r w:rsidRPr="00524D9E">
        <w:rPr>
          <w:rFonts w:eastAsia="標楷體" w:hint="eastAsia"/>
          <w:bCs/>
        </w:rPr>
        <w:t>GPU</w:t>
      </w:r>
      <w:r w:rsidRPr="00524D9E">
        <w:rPr>
          <w:rFonts w:eastAsia="標楷體" w:hint="eastAsia"/>
          <w:bCs/>
        </w:rPr>
        <w:t>與</w:t>
      </w:r>
      <w:r w:rsidRPr="00524D9E">
        <w:rPr>
          <w:rFonts w:eastAsia="標楷體" w:hint="eastAsia"/>
          <w:bCs/>
        </w:rPr>
        <w:t>NVIDIA MPS</w:t>
      </w:r>
      <w:r w:rsidRPr="00524D9E">
        <w:rPr>
          <w:rFonts w:eastAsia="標楷體" w:hint="eastAsia"/>
          <w:bCs/>
        </w:rPr>
        <w:t>環境中，學習一個能同時決定</w:t>
      </w:r>
      <w:r w:rsidRPr="00524D9E">
        <w:rPr>
          <w:rFonts w:eastAsia="標楷體" w:hint="eastAsia"/>
          <w:bCs/>
        </w:rPr>
        <w:t>GPU placement</w:t>
      </w:r>
      <w:r w:rsidRPr="00524D9E">
        <w:rPr>
          <w:rFonts w:eastAsia="標楷體" w:hint="eastAsia"/>
          <w:bCs/>
        </w:rPr>
        <w:t>與</w:t>
      </w:r>
      <w:r w:rsidRPr="00524D9E">
        <w:rPr>
          <w:rFonts w:eastAsia="標楷體" w:hint="eastAsia"/>
          <w:bCs/>
        </w:rPr>
        <w:t>MPS allocation</w:t>
      </w:r>
      <w:r w:rsidRPr="00524D9E">
        <w:rPr>
          <w:rFonts w:eastAsia="標楷體" w:hint="eastAsia"/>
          <w:bCs/>
        </w:rPr>
        <w:t>的排程策略，以降低</w:t>
      </w:r>
      <w:r w:rsidRPr="00524D9E">
        <w:rPr>
          <w:rFonts w:eastAsia="標楷體" w:hint="eastAsia"/>
          <w:bCs/>
        </w:rPr>
        <w:t xml:space="preserve"> </w:t>
      </w:r>
      <w:r w:rsidR="00454545">
        <w:rPr>
          <w:rFonts w:eastAsia="標楷體" w:hint="eastAsia"/>
          <w:bCs/>
        </w:rPr>
        <w:t>平均</w:t>
      </w:r>
      <w:r w:rsidRPr="00524D9E">
        <w:rPr>
          <w:rFonts w:eastAsia="標楷體" w:hint="eastAsia"/>
          <w:bCs/>
        </w:rPr>
        <w:t xml:space="preserve"> JCT</w:t>
      </w:r>
      <w:r w:rsidRPr="00524D9E">
        <w:rPr>
          <w:rFonts w:eastAsia="標楷體" w:hint="eastAsia"/>
          <w:bCs/>
        </w:rPr>
        <w:t>、</w:t>
      </w:r>
      <w:r w:rsidR="009631E8">
        <w:rPr>
          <w:rFonts w:eastAsia="標楷體" w:hint="eastAsia"/>
          <w:bCs/>
        </w:rPr>
        <w:t>尾部</w:t>
      </w:r>
      <w:r w:rsidRPr="00524D9E">
        <w:rPr>
          <w:rFonts w:eastAsia="標楷體" w:hint="eastAsia"/>
          <w:bCs/>
        </w:rPr>
        <w:t>JCT</w:t>
      </w:r>
      <w:r w:rsidRPr="00524D9E">
        <w:rPr>
          <w:rFonts w:eastAsia="標楷體" w:hint="eastAsia"/>
          <w:bCs/>
        </w:rPr>
        <w:t>，同時提升</w:t>
      </w:r>
      <w:r w:rsidRPr="00524D9E">
        <w:rPr>
          <w:rFonts w:eastAsia="標楷體" w:hint="eastAsia"/>
          <w:bCs/>
        </w:rPr>
        <w:t xml:space="preserve"> GPU</w:t>
      </w:r>
      <w:r w:rsidR="0046290C">
        <w:rPr>
          <w:rFonts w:eastAsia="標楷體" w:hint="eastAsia"/>
          <w:bCs/>
        </w:rPr>
        <w:t>利用率</w:t>
      </w:r>
      <w:r w:rsidRPr="00524D9E">
        <w:rPr>
          <w:rFonts w:eastAsia="標楷體" w:hint="eastAsia"/>
          <w:bCs/>
        </w:rPr>
        <w:t>。更具體而言，本研究要回答</w:t>
      </w:r>
      <w:r w:rsidR="005970E1">
        <w:rPr>
          <w:rFonts w:eastAsia="標楷體" w:hint="eastAsia"/>
          <w:bCs/>
        </w:rPr>
        <w:t>兩</w:t>
      </w:r>
      <w:r w:rsidRPr="00524D9E">
        <w:rPr>
          <w:rFonts w:eastAsia="標楷體" w:hint="eastAsia"/>
          <w:bCs/>
        </w:rPr>
        <w:t>個問題</w:t>
      </w:r>
      <w:r w:rsidR="00E470DF">
        <w:rPr>
          <w:rFonts w:eastAsia="標楷體" w:hint="eastAsia"/>
          <w:bCs/>
        </w:rPr>
        <w:t>。第一，</w:t>
      </w:r>
      <w:r w:rsidR="00E470DF">
        <w:rPr>
          <w:rFonts w:eastAsia="標楷體"/>
          <w:bCs/>
        </w:rPr>
        <w:t>D</w:t>
      </w:r>
      <w:r w:rsidRPr="00524D9E">
        <w:rPr>
          <w:rFonts w:eastAsia="標楷體" w:hint="eastAsia"/>
          <w:bCs/>
        </w:rPr>
        <w:t xml:space="preserve">RL </w:t>
      </w:r>
      <w:r w:rsidRPr="00524D9E">
        <w:rPr>
          <w:rFonts w:eastAsia="標楷體" w:hint="eastAsia"/>
          <w:bCs/>
        </w:rPr>
        <w:t>是否能在模擬環境中學到比固定規則更好的</w:t>
      </w:r>
      <w:r w:rsidRPr="00524D9E">
        <w:rPr>
          <w:rFonts w:eastAsia="標楷體" w:hint="eastAsia"/>
          <w:bCs/>
        </w:rPr>
        <w:t xml:space="preserve"> GPU + MPS </w:t>
      </w:r>
      <w:r w:rsidRPr="00524D9E">
        <w:rPr>
          <w:rFonts w:eastAsia="標楷體" w:hint="eastAsia"/>
          <w:bCs/>
        </w:rPr>
        <w:t>排程策略</w:t>
      </w:r>
      <w:r w:rsidR="00ED3879">
        <w:rPr>
          <w:rFonts w:eastAsia="標楷體" w:hint="eastAsia"/>
          <w:bCs/>
        </w:rPr>
        <w:t>。</w:t>
      </w:r>
      <w:r w:rsidR="00E470DF">
        <w:rPr>
          <w:rFonts w:eastAsia="標楷體" w:hint="eastAsia"/>
          <w:bCs/>
        </w:rPr>
        <w:t>第二，</w:t>
      </w:r>
      <w:r w:rsidRPr="00524D9E">
        <w:rPr>
          <w:rFonts w:eastAsia="標楷體" w:hint="eastAsia"/>
          <w:bCs/>
        </w:rPr>
        <w:t>學習式策略在真實環境中是否能勝過</w:t>
      </w:r>
      <w:r w:rsidRPr="00524D9E">
        <w:rPr>
          <w:rFonts w:eastAsia="標楷體" w:hint="eastAsia"/>
          <w:bCs/>
        </w:rPr>
        <w:t xml:space="preserve"> FCFS</w:t>
      </w:r>
      <w:r w:rsidRPr="00524D9E">
        <w:rPr>
          <w:rFonts w:eastAsia="標楷體" w:hint="eastAsia"/>
          <w:bCs/>
        </w:rPr>
        <w:t>、</w:t>
      </w:r>
      <w:r w:rsidRPr="00524D9E">
        <w:rPr>
          <w:rFonts w:eastAsia="標楷體" w:hint="eastAsia"/>
          <w:bCs/>
        </w:rPr>
        <w:t>Backfill</w:t>
      </w:r>
      <w:r w:rsidRPr="00524D9E">
        <w:rPr>
          <w:rFonts w:eastAsia="標楷體" w:hint="eastAsia"/>
          <w:bCs/>
        </w:rPr>
        <w:t>、與啟發式</w:t>
      </w:r>
      <w:r w:rsidR="006D6A6E">
        <w:rPr>
          <w:rFonts w:eastAsia="標楷體" w:hint="eastAsia"/>
          <w:bCs/>
        </w:rPr>
        <w:t>策略</w:t>
      </w:r>
      <w:r w:rsidR="00ED3879">
        <w:rPr>
          <w:rFonts w:eastAsia="標楷體" w:hint="eastAsia"/>
          <w:bCs/>
        </w:rPr>
        <w:t>。</w:t>
      </w:r>
    </w:p>
    <w:p w14:paraId="7E596340" w14:textId="77777777" w:rsidR="00524D9E" w:rsidRDefault="00524D9E" w:rsidP="0006595C">
      <w:pPr>
        <w:rPr>
          <w:rFonts w:eastAsia="標楷體"/>
          <w:bCs/>
        </w:rPr>
      </w:pPr>
    </w:p>
    <w:p w14:paraId="0F57D119" w14:textId="70CDA9C4" w:rsidR="00C5353B" w:rsidRDefault="00C5353B" w:rsidP="00C5353B">
      <w:pPr>
        <w:jc w:val="both"/>
        <w:rPr>
          <w:rFonts w:eastAsia="標楷體"/>
          <w:bCs/>
        </w:rPr>
      </w:pPr>
      <w:r>
        <w:rPr>
          <w:rFonts w:eastAsia="標楷體" w:hint="eastAsia"/>
          <w:bCs/>
        </w:rPr>
        <w:t xml:space="preserve">　　</w:t>
      </w:r>
      <w:r w:rsidR="000D58D3">
        <w:rPr>
          <w:rFonts w:eastAsia="標楷體" w:hint="eastAsia"/>
          <w:bCs/>
        </w:rPr>
        <w:t>本研究</w:t>
      </w:r>
      <w:r w:rsidRPr="00C5353B">
        <w:rPr>
          <w:rFonts w:eastAsia="標楷體"/>
          <w:bCs/>
        </w:rPr>
        <w:t>將異質</w:t>
      </w:r>
      <w:r w:rsidRPr="00C5353B">
        <w:rPr>
          <w:rFonts w:eastAsia="標楷體"/>
          <w:bCs/>
        </w:rPr>
        <w:t xml:space="preserve"> GPU + MPS </w:t>
      </w:r>
      <w:r w:rsidRPr="00C5353B">
        <w:rPr>
          <w:rFonts w:eastAsia="標楷體"/>
          <w:bCs/>
        </w:rPr>
        <w:t>排程建模為馬可夫決策過程。每次有工作可排程時，代理人觀察叢集狀態，選擇一個</w:t>
      </w:r>
      <w:r w:rsidRPr="00C5353B">
        <w:rPr>
          <w:rFonts w:eastAsia="標楷體"/>
          <w:bCs/>
        </w:rPr>
        <w:t xml:space="preserve"> GPU </w:t>
      </w:r>
      <w:r w:rsidRPr="00C5353B">
        <w:rPr>
          <w:rFonts w:eastAsia="標楷體"/>
          <w:bCs/>
        </w:rPr>
        <w:t>與</w:t>
      </w:r>
      <w:r w:rsidRPr="00C5353B">
        <w:rPr>
          <w:rFonts w:eastAsia="標楷體"/>
          <w:bCs/>
        </w:rPr>
        <w:t xml:space="preserve"> MPS fraction</w:t>
      </w:r>
      <w:r w:rsidRPr="00C5353B">
        <w:rPr>
          <w:rFonts w:eastAsia="標楷體"/>
          <w:bCs/>
        </w:rPr>
        <w:t>，並在工作完成後根據</w:t>
      </w:r>
      <w:r w:rsidRPr="00C5353B">
        <w:rPr>
          <w:rFonts w:eastAsia="標楷體"/>
          <w:bCs/>
        </w:rPr>
        <w:t xml:space="preserve"> JCT</w:t>
      </w:r>
      <w:r w:rsidRPr="00C5353B">
        <w:rPr>
          <w:rFonts w:eastAsia="標楷體"/>
          <w:bCs/>
        </w:rPr>
        <w:t>與</w:t>
      </w:r>
      <w:r w:rsidRPr="00C5353B">
        <w:rPr>
          <w:rFonts w:eastAsia="標楷體"/>
          <w:bCs/>
        </w:rPr>
        <w:t>GPU</w:t>
      </w:r>
      <w:r w:rsidR="000077FA">
        <w:rPr>
          <w:rFonts w:eastAsia="標楷體" w:hint="eastAsia"/>
          <w:bCs/>
        </w:rPr>
        <w:t>利用率</w:t>
      </w:r>
      <w:r w:rsidRPr="00C5353B">
        <w:rPr>
          <w:rFonts w:eastAsia="標楷體"/>
          <w:bCs/>
        </w:rPr>
        <w:t>取得</w:t>
      </w:r>
      <w:r w:rsidRPr="00C5353B">
        <w:rPr>
          <w:rFonts w:eastAsia="標楷體"/>
          <w:bCs/>
        </w:rPr>
        <w:t xml:space="preserve"> reward</w:t>
      </w:r>
      <w:r w:rsidRPr="00C5353B">
        <w:rPr>
          <w:rFonts w:eastAsia="標楷體"/>
          <w:bCs/>
        </w:rPr>
        <w:t>。</w:t>
      </w:r>
    </w:p>
    <w:p w14:paraId="6074E194" w14:textId="56010814" w:rsidR="00C056AB" w:rsidRDefault="00C056AB" w:rsidP="00C5353B">
      <w:pPr>
        <w:jc w:val="both"/>
        <w:rPr>
          <w:rFonts w:eastAsia="標楷體"/>
          <w:bCs/>
        </w:rPr>
      </w:pPr>
    </w:p>
    <w:p w14:paraId="66A37A32" w14:textId="0DCA7965" w:rsidR="005F1420" w:rsidRDefault="005F1420" w:rsidP="005F1420">
      <w:pPr>
        <w:jc w:val="both"/>
        <w:rPr>
          <w:rFonts w:eastAsia="標楷體"/>
          <w:bCs/>
        </w:rPr>
      </w:pPr>
      <w:r w:rsidRPr="005F1420">
        <w:rPr>
          <w:rFonts w:eastAsia="標楷體" w:hint="eastAsia"/>
          <w:bCs/>
        </w:rPr>
        <w:t>狀態包含四類資訊：</w:t>
      </w:r>
    </w:p>
    <w:p w14:paraId="091C1260" w14:textId="4F578FF3" w:rsidR="005F1420" w:rsidRDefault="005F1420" w:rsidP="005F1420">
      <w:pPr>
        <w:pStyle w:val="a8"/>
        <w:numPr>
          <w:ilvl w:val="0"/>
          <w:numId w:val="14"/>
        </w:numPr>
        <w:ind w:leftChars="0"/>
        <w:jc w:val="both"/>
        <w:rPr>
          <w:rFonts w:eastAsia="標楷體"/>
          <w:bCs/>
        </w:rPr>
      </w:pPr>
      <w:r w:rsidRPr="005F1420">
        <w:rPr>
          <w:rFonts w:eastAsia="標楷體" w:hint="eastAsia"/>
          <w:bCs/>
        </w:rPr>
        <w:t>Job features</w:t>
      </w:r>
      <w:r w:rsidRPr="005F1420">
        <w:rPr>
          <w:rFonts w:eastAsia="標楷體" w:hint="eastAsia"/>
          <w:bCs/>
        </w:rPr>
        <w:t>：工作類型、預估</w:t>
      </w:r>
      <w:r w:rsidRPr="005F1420">
        <w:rPr>
          <w:rFonts w:eastAsia="標楷體" w:hint="eastAsia"/>
          <w:bCs/>
        </w:rPr>
        <w:t>runtime</w:t>
      </w:r>
      <w:r w:rsidRPr="005F1420">
        <w:rPr>
          <w:rFonts w:eastAsia="標楷體" w:hint="eastAsia"/>
          <w:bCs/>
        </w:rPr>
        <w:t>、</w:t>
      </w:r>
      <w:r w:rsidR="00E931EA">
        <w:rPr>
          <w:rFonts w:eastAsia="標楷體" w:hint="eastAsia"/>
          <w:bCs/>
        </w:rPr>
        <w:t>VRAM</w:t>
      </w:r>
      <w:r w:rsidRPr="005F1420">
        <w:rPr>
          <w:rFonts w:eastAsia="標楷體" w:hint="eastAsia"/>
          <w:bCs/>
        </w:rPr>
        <w:t>需求、</w:t>
      </w:r>
      <w:r w:rsidRPr="005F1420">
        <w:rPr>
          <w:rFonts w:eastAsia="標楷體" w:hint="eastAsia"/>
          <w:bCs/>
        </w:rPr>
        <w:t xml:space="preserve">MPS </w:t>
      </w:r>
      <w:r w:rsidRPr="005F1420">
        <w:rPr>
          <w:rFonts w:eastAsia="標楷體" w:hint="eastAsia"/>
          <w:bCs/>
        </w:rPr>
        <w:t>需求與等待時間。</w:t>
      </w:r>
    </w:p>
    <w:p w14:paraId="3305C378" w14:textId="2789EADB" w:rsidR="005F1420" w:rsidRDefault="005F1420" w:rsidP="005F1420">
      <w:pPr>
        <w:pStyle w:val="a8"/>
        <w:numPr>
          <w:ilvl w:val="0"/>
          <w:numId w:val="14"/>
        </w:numPr>
        <w:ind w:leftChars="0"/>
        <w:jc w:val="both"/>
        <w:rPr>
          <w:rFonts w:eastAsia="標楷體"/>
          <w:bCs/>
        </w:rPr>
      </w:pPr>
      <w:r w:rsidRPr="005F1420">
        <w:rPr>
          <w:rFonts w:eastAsia="標楷體" w:hint="eastAsia"/>
          <w:bCs/>
        </w:rPr>
        <w:t>GPU features</w:t>
      </w:r>
      <w:r w:rsidRPr="005F1420">
        <w:rPr>
          <w:rFonts w:eastAsia="標楷體" w:hint="eastAsia"/>
          <w:bCs/>
        </w:rPr>
        <w:t>：</w:t>
      </w:r>
      <w:r w:rsidRPr="005F1420">
        <w:rPr>
          <w:rFonts w:eastAsia="標楷體" w:hint="eastAsia"/>
          <w:bCs/>
        </w:rPr>
        <w:t>GPU</w:t>
      </w:r>
      <w:r w:rsidRPr="005F1420">
        <w:rPr>
          <w:rFonts w:eastAsia="標楷體" w:hint="eastAsia"/>
          <w:bCs/>
        </w:rPr>
        <w:t>型號、</w:t>
      </w:r>
      <w:r w:rsidRPr="005F1420">
        <w:rPr>
          <w:rFonts w:eastAsia="標楷體" w:hint="eastAsia"/>
          <w:bCs/>
        </w:rPr>
        <w:t>GPU</w:t>
      </w:r>
      <w:r w:rsidR="00CC065E">
        <w:rPr>
          <w:rFonts w:eastAsia="標楷體" w:hint="eastAsia"/>
          <w:bCs/>
        </w:rPr>
        <w:t>利用率</w:t>
      </w:r>
      <w:r w:rsidRPr="005F1420">
        <w:rPr>
          <w:rFonts w:eastAsia="標楷體" w:hint="eastAsia"/>
          <w:bCs/>
        </w:rPr>
        <w:t>、</w:t>
      </w:r>
      <w:r w:rsidRPr="005F1420">
        <w:rPr>
          <w:rFonts w:eastAsia="標楷體" w:hint="eastAsia"/>
          <w:bCs/>
        </w:rPr>
        <w:t>SM</w:t>
      </w:r>
      <w:r w:rsidR="00BE4ABE">
        <w:rPr>
          <w:rFonts w:eastAsia="標楷體" w:hint="eastAsia"/>
          <w:bCs/>
        </w:rPr>
        <w:t>利用率</w:t>
      </w:r>
      <w:r w:rsidRPr="005F1420">
        <w:rPr>
          <w:rFonts w:eastAsia="標楷體" w:hint="eastAsia"/>
          <w:bCs/>
        </w:rPr>
        <w:t>、</w:t>
      </w:r>
      <w:r w:rsidR="00B85BF3">
        <w:rPr>
          <w:rFonts w:eastAsia="標楷體" w:hint="eastAsia"/>
          <w:bCs/>
        </w:rPr>
        <w:t>記憶體用量</w:t>
      </w:r>
      <w:r w:rsidRPr="005F1420">
        <w:rPr>
          <w:rFonts w:eastAsia="標楷體" w:hint="eastAsia"/>
          <w:bCs/>
        </w:rPr>
        <w:t>、可用</w:t>
      </w:r>
      <w:r w:rsidRPr="005F1420">
        <w:rPr>
          <w:rFonts w:eastAsia="標楷體" w:hint="eastAsia"/>
          <w:bCs/>
        </w:rPr>
        <w:t>MPS</w:t>
      </w:r>
      <w:r w:rsidR="005C57A3">
        <w:rPr>
          <w:rFonts w:eastAsia="標楷體" w:hint="eastAsia"/>
          <w:bCs/>
        </w:rPr>
        <w:t>資源</w:t>
      </w:r>
      <w:r w:rsidRPr="005F1420">
        <w:rPr>
          <w:rFonts w:eastAsia="標楷體" w:hint="eastAsia"/>
          <w:bCs/>
        </w:rPr>
        <w:t>、目前共置工作數。</w:t>
      </w:r>
    </w:p>
    <w:p w14:paraId="3C26C583" w14:textId="0EDFE982" w:rsidR="005F1420" w:rsidRDefault="005F1420" w:rsidP="005F1420">
      <w:pPr>
        <w:pStyle w:val="a8"/>
        <w:numPr>
          <w:ilvl w:val="0"/>
          <w:numId w:val="14"/>
        </w:numPr>
        <w:ind w:leftChars="0"/>
        <w:jc w:val="both"/>
        <w:rPr>
          <w:rFonts w:eastAsia="標楷體"/>
          <w:bCs/>
        </w:rPr>
      </w:pPr>
      <w:r w:rsidRPr="005F1420">
        <w:rPr>
          <w:rFonts w:eastAsia="標楷體" w:hint="eastAsia"/>
          <w:bCs/>
        </w:rPr>
        <w:t>Queue features</w:t>
      </w:r>
      <w:r w:rsidRPr="005F1420">
        <w:rPr>
          <w:rFonts w:eastAsia="標楷體" w:hint="eastAsia"/>
          <w:bCs/>
        </w:rPr>
        <w:t>：佇列長度、前</w:t>
      </w:r>
      <w:r w:rsidRPr="00694578">
        <w:rPr>
          <w:rFonts w:eastAsia="標楷體" w:hint="eastAsia"/>
          <w:bCs/>
          <w:i/>
          <w:iCs/>
        </w:rPr>
        <w:t>K</w:t>
      </w:r>
      <w:r w:rsidRPr="005F1420">
        <w:rPr>
          <w:rFonts w:eastAsia="標楷體" w:hint="eastAsia"/>
          <w:bCs/>
        </w:rPr>
        <w:t>個工作的需求、等待時間分布與到達率。</w:t>
      </w:r>
    </w:p>
    <w:p w14:paraId="66F8AA80" w14:textId="46A6EBB2" w:rsidR="005F1420" w:rsidRPr="007B2F61" w:rsidRDefault="005F1420" w:rsidP="005F1420">
      <w:pPr>
        <w:pStyle w:val="a8"/>
        <w:numPr>
          <w:ilvl w:val="0"/>
          <w:numId w:val="14"/>
        </w:numPr>
        <w:ind w:leftChars="0"/>
        <w:jc w:val="both"/>
        <w:rPr>
          <w:rFonts w:eastAsia="標楷體"/>
          <w:bCs/>
        </w:rPr>
      </w:pPr>
      <w:r w:rsidRPr="007B2F61">
        <w:rPr>
          <w:rFonts w:eastAsia="標楷體" w:hint="eastAsia"/>
          <w:bCs/>
        </w:rPr>
        <w:t>History features</w:t>
      </w:r>
      <w:r w:rsidRPr="007B2F61">
        <w:rPr>
          <w:rFonts w:eastAsia="標楷體" w:hint="eastAsia"/>
          <w:bCs/>
        </w:rPr>
        <w:t>：近期完成工作</w:t>
      </w:r>
      <w:r w:rsidRPr="007B2F61">
        <w:rPr>
          <w:rFonts w:eastAsia="標楷體" w:hint="eastAsia"/>
          <w:bCs/>
        </w:rPr>
        <w:t>JCT</w:t>
      </w:r>
      <w:r w:rsidRPr="007B2F61">
        <w:rPr>
          <w:rFonts w:eastAsia="標楷體" w:hint="eastAsia"/>
          <w:bCs/>
        </w:rPr>
        <w:t>、</w:t>
      </w:r>
      <w:r w:rsidRPr="007B2F61">
        <w:rPr>
          <w:rFonts w:eastAsia="標楷體" w:hint="eastAsia"/>
          <w:bCs/>
        </w:rPr>
        <w:t>slowdown</w:t>
      </w:r>
      <w:r w:rsidRPr="007B2F61">
        <w:rPr>
          <w:rFonts w:eastAsia="標楷體" w:hint="eastAsia"/>
          <w:bCs/>
        </w:rPr>
        <w:t>與各</w:t>
      </w:r>
      <w:r w:rsidRPr="007B2F61">
        <w:rPr>
          <w:rFonts w:eastAsia="標楷體" w:hint="eastAsia"/>
          <w:bCs/>
        </w:rPr>
        <w:t xml:space="preserve"> GPU </w:t>
      </w:r>
      <w:r w:rsidRPr="007B2F61">
        <w:rPr>
          <w:rFonts w:eastAsia="標楷體" w:hint="eastAsia"/>
          <w:bCs/>
        </w:rPr>
        <w:t>的負載變化。</w:t>
      </w:r>
    </w:p>
    <w:p w14:paraId="3321273A" w14:textId="77777777" w:rsidR="00004473" w:rsidRDefault="00004473" w:rsidP="00004473">
      <w:pPr>
        <w:rPr>
          <w:rFonts w:eastAsia="標楷體"/>
          <w:bCs/>
        </w:rPr>
      </w:pPr>
    </w:p>
    <w:p w14:paraId="3ACC7DAB" w14:textId="2F4C93F9" w:rsidR="00004473" w:rsidRDefault="006C0B28" w:rsidP="00C23C80">
      <w:pPr>
        <w:jc w:val="both"/>
        <w:rPr>
          <w:rFonts w:eastAsia="標楷體" w:hint="eastAsia"/>
          <w:bCs/>
        </w:rPr>
      </w:pPr>
      <w:r>
        <w:rPr>
          <w:rFonts w:eastAsia="標楷體" w:hint="eastAsia"/>
          <w:bCs/>
        </w:rPr>
        <w:t xml:space="preserve">　　</w:t>
      </w:r>
      <w:r w:rsidR="00703C45">
        <w:rPr>
          <w:rFonts w:eastAsia="標楷體" w:hint="eastAsia"/>
          <w:bCs/>
        </w:rPr>
        <w:t>動作是</w:t>
      </w:r>
      <w:r w:rsidR="00703C45" w:rsidRPr="00703C45">
        <w:rPr>
          <w:rFonts w:eastAsia="標楷體" w:hint="eastAsia"/>
          <w:bCs/>
        </w:rPr>
        <w:t>「選擇佇列前</w:t>
      </w:r>
      <w:r w:rsidR="00703C45" w:rsidRPr="00333059">
        <w:rPr>
          <w:rFonts w:eastAsia="標楷體" w:hint="eastAsia"/>
          <w:bCs/>
          <w:i/>
          <w:iCs/>
        </w:rPr>
        <w:t>K</w:t>
      </w:r>
      <w:r w:rsidR="00703C45" w:rsidRPr="00703C45">
        <w:rPr>
          <w:rFonts w:eastAsia="標楷體" w:hint="eastAsia"/>
          <w:bCs/>
        </w:rPr>
        <w:t>個工作中的哪一個」與「將其放置到哪張</w:t>
      </w:r>
      <w:r w:rsidR="00703C45" w:rsidRPr="00703C45">
        <w:rPr>
          <w:rFonts w:eastAsia="標楷體" w:hint="eastAsia"/>
          <w:bCs/>
        </w:rPr>
        <w:t xml:space="preserve"> GPU</w:t>
      </w:r>
      <w:r w:rsidR="00703C45" w:rsidRPr="00703C45">
        <w:rPr>
          <w:rFonts w:eastAsia="標楷體" w:hint="eastAsia"/>
          <w:bCs/>
        </w:rPr>
        <w:t>」的聯合離散決策</w:t>
      </w:r>
      <w:r w:rsidR="00333059">
        <w:rPr>
          <w:rFonts w:eastAsia="標楷體" w:hint="eastAsia"/>
          <w:bCs/>
        </w:rPr>
        <w:t>，</w:t>
      </w:r>
      <w:r w:rsidR="00703C45" w:rsidRPr="00703C45">
        <w:rPr>
          <w:rFonts w:eastAsia="標楷體" w:hint="eastAsia"/>
          <w:bCs/>
        </w:rPr>
        <w:t>若某放置的</w:t>
      </w:r>
      <w:r w:rsidR="00703C45" w:rsidRPr="00703C45">
        <w:rPr>
          <w:rFonts w:eastAsia="標楷體" w:hint="eastAsia"/>
          <w:bCs/>
        </w:rPr>
        <w:t>GPU</w:t>
      </w:r>
      <w:r w:rsidR="00703C45" w:rsidRPr="00703C45">
        <w:rPr>
          <w:rFonts w:eastAsia="標楷體" w:hint="eastAsia"/>
          <w:bCs/>
        </w:rPr>
        <w:t>剩餘</w:t>
      </w:r>
      <w:r w:rsidR="00703C45" w:rsidRPr="00703C45">
        <w:rPr>
          <w:rFonts w:eastAsia="標楷體" w:hint="eastAsia"/>
          <w:bCs/>
        </w:rPr>
        <w:t>MPS</w:t>
      </w:r>
      <w:r w:rsidR="00333059">
        <w:rPr>
          <w:rFonts w:eastAsia="標楷體" w:hint="eastAsia"/>
          <w:bCs/>
        </w:rPr>
        <w:t>資源</w:t>
      </w:r>
      <w:r w:rsidR="00703C45" w:rsidRPr="00703C45">
        <w:rPr>
          <w:rFonts w:eastAsia="標楷體" w:hint="eastAsia"/>
          <w:bCs/>
        </w:rPr>
        <w:t>不足以容納該工作的請求，</w:t>
      </w:r>
      <w:r w:rsidR="00333059">
        <w:rPr>
          <w:rFonts w:eastAsia="標楷體" w:hint="eastAsia"/>
          <w:bCs/>
        </w:rPr>
        <w:t>動作遮罩</w:t>
      </w:r>
      <w:r w:rsidR="00703C45" w:rsidRPr="00703C45">
        <w:rPr>
          <w:rFonts w:eastAsia="標楷體" w:hint="eastAsia"/>
          <w:bCs/>
        </w:rPr>
        <w:t>會在推論前</w:t>
      </w:r>
      <w:r w:rsidR="00333059">
        <w:rPr>
          <w:rFonts w:eastAsia="標楷體" w:hint="eastAsia"/>
          <w:bCs/>
        </w:rPr>
        <w:t>屏蔽</w:t>
      </w:r>
      <w:r w:rsidR="00703C45" w:rsidRPr="00703C45">
        <w:rPr>
          <w:rFonts w:eastAsia="標楷體" w:hint="eastAsia"/>
          <w:bCs/>
        </w:rPr>
        <w:t>該選項，避免產生不可執行決策。</w:t>
      </w:r>
      <w:r w:rsidR="00004473" w:rsidRPr="00004473">
        <w:rPr>
          <w:rFonts w:eastAsia="標楷體" w:hint="eastAsia"/>
          <w:bCs/>
        </w:rPr>
        <w:t>在本研究的</w:t>
      </w:r>
      <w:r w:rsidR="00004473" w:rsidRPr="00004473">
        <w:rPr>
          <w:rFonts w:eastAsia="標楷體" w:hint="eastAsia"/>
          <w:bCs/>
        </w:rPr>
        <w:t>2 GPU</w:t>
      </w:r>
      <w:r w:rsidR="00004473" w:rsidRPr="00004473">
        <w:rPr>
          <w:rFonts w:eastAsia="標楷體" w:hint="eastAsia"/>
          <w:bCs/>
        </w:rPr>
        <w:t>實驗平台中，動作空間</w:t>
      </w:r>
      <w:r w:rsidR="00FD2382">
        <w:rPr>
          <w:rFonts w:eastAsia="標楷體" w:hint="eastAsia"/>
          <w:bCs/>
        </w:rPr>
        <w:t>總</w:t>
      </w:r>
      <w:r w:rsidR="00004473" w:rsidRPr="00004473">
        <w:rPr>
          <w:rFonts w:eastAsia="標楷體" w:hint="eastAsia"/>
          <w:bCs/>
        </w:rPr>
        <w:t>共有</w:t>
      </w:r>
      <w:r w:rsidR="00FD2382">
        <w:rPr>
          <w:rFonts w:eastAsia="標楷體" w:hint="eastAsia"/>
          <w:bCs/>
        </w:rPr>
        <w:t xml:space="preserve"> </w:t>
      </w:r>
      <w:r w:rsidR="00004473" w:rsidRPr="00004473">
        <w:rPr>
          <w:rFonts w:eastAsia="標楷體" w:hint="eastAsia"/>
          <w:bCs/>
        </w:rPr>
        <w:t>8</w:t>
      </w:r>
      <w:r w:rsidR="00FD2382">
        <w:rPr>
          <w:rFonts w:eastAsia="標楷體" w:hint="eastAsia"/>
          <w:bCs/>
        </w:rPr>
        <w:t xml:space="preserve"> </w:t>
      </w:r>
      <w:r w:rsidR="00004473" w:rsidRPr="00004473">
        <w:rPr>
          <w:rFonts w:eastAsia="標楷體" w:hint="eastAsia"/>
          <w:bCs/>
        </w:rPr>
        <w:t>個</w:t>
      </w:r>
      <w:r w:rsidR="00004473" w:rsidRPr="00004473">
        <w:rPr>
          <w:rFonts w:eastAsia="標楷體" w:hint="eastAsia"/>
          <w:bCs/>
        </w:rPr>
        <w:t>action</w:t>
      </w:r>
      <w:r w:rsidR="00FD2382">
        <w:rPr>
          <w:rFonts w:eastAsia="標楷體" w:hint="eastAsia"/>
          <w:bCs/>
        </w:rPr>
        <w:t>s</w:t>
      </w:r>
      <w:r w:rsidR="00004473" w:rsidRPr="00004473">
        <w:rPr>
          <w:rFonts w:eastAsia="標楷體" w:hint="eastAsia"/>
          <w:bCs/>
        </w:rPr>
        <w:t>。</w:t>
      </w:r>
    </w:p>
    <w:p w14:paraId="13606FE5" w14:textId="1711575F" w:rsidR="00004473" w:rsidRDefault="006C0B28" w:rsidP="00694578">
      <w:pPr>
        <w:jc w:val="both"/>
        <w:rPr>
          <w:rFonts w:eastAsia="標楷體"/>
          <w:bCs/>
        </w:rPr>
      </w:pPr>
      <w:r>
        <w:rPr>
          <w:rFonts w:eastAsia="標楷體" w:hint="eastAsia"/>
          <w:bCs/>
        </w:rPr>
        <w:t xml:space="preserve">　　</w:t>
      </w:r>
      <w:r w:rsidR="004D3AA5" w:rsidRPr="004D3AA5">
        <w:rPr>
          <w:rFonts w:eastAsia="標楷體"/>
          <w:bCs/>
        </w:rPr>
        <w:t xml:space="preserve">Reward </w:t>
      </w:r>
      <w:r w:rsidR="004D3AA5" w:rsidRPr="004D3AA5">
        <w:rPr>
          <w:rFonts w:eastAsia="標楷體"/>
          <w:bCs/>
        </w:rPr>
        <w:t>的設計目標是降低使用者感受到的等待與完成時間，同時提高</w:t>
      </w:r>
      <w:r w:rsidR="004D3AA5" w:rsidRPr="004D3AA5">
        <w:rPr>
          <w:rFonts w:eastAsia="標楷體"/>
          <w:bCs/>
        </w:rPr>
        <w:t xml:space="preserve"> GPU </w:t>
      </w:r>
      <w:r w:rsidR="004D3AA5" w:rsidRPr="004D3AA5">
        <w:rPr>
          <w:rFonts w:eastAsia="標楷體"/>
          <w:bCs/>
        </w:rPr>
        <w:t>使用效率</w:t>
      </w:r>
      <w:r w:rsidR="006F16C6">
        <w:rPr>
          <w:rFonts w:eastAsia="標楷體" w:hint="eastAsia"/>
          <w:bCs/>
        </w:rPr>
        <w:t>，故設定為</w:t>
      </w:r>
      <w:r w:rsidR="00085713">
        <w:rPr>
          <w:rFonts w:eastAsia="標楷體" w:hint="eastAsia"/>
          <w:bCs/>
        </w:rPr>
        <w:t>：</w:t>
      </w:r>
      <m:oMath>
        <m:r>
          <w:rPr>
            <w:rFonts w:ascii="Cambria Math" w:eastAsia="標楷體" w:hAnsi="Cambria Math"/>
          </w:rPr>
          <m:t>Reward=</m:t>
        </m:r>
        <m:sSub>
          <m:sSubPr>
            <m:ctrlPr>
              <w:rPr>
                <w:rFonts w:ascii="Cambria Math" w:eastAsia="標楷體" w:hAnsi="Cambria Math"/>
                <w:bCs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w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  <m:r>
          <w:rPr>
            <w:rFonts w:ascii="Cambria Math" w:eastAsia="標楷體" w:hAnsi="Cambria Math"/>
          </w:rPr>
          <m:t>×GPU_Util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標楷體" w:hAnsi="Cambria Math"/>
                <w:bCs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w</m:t>
            </m:r>
          </m:e>
          <m:sub>
            <m:r>
              <w:rPr>
                <w:rFonts w:ascii="Cambria Math" w:eastAsia="標楷體" w:hAnsi="Cambria Math"/>
              </w:rPr>
              <m:t>2</m:t>
            </m:r>
          </m:sub>
        </m:sSub>
        <m:r>
          <w:rPr>
            <w:rFonts w:ascii="Cambria Math" w:eastAsia="標楷體" w:hAnsi="Cambria Math"/>
          </w:rPr>
          <m:t>×JCT</m:t>
        </m:r>
      </m:oMath>
      <w:r>
        <w:rPr>
          <w:rFonts w:eastAsia="標楷體" w:hint="eastAsia"/>
        </w:rPr>
        <w:t>。</w:t>
      </w:r>
      <w:r w:rsidR="0080092C" w:rsidRPr="0080092C">
        <w:rPr>
          <w:rFonts w:eastAsia="標楷體" w:hint="eastAsia"/>
          <w:bCs/>
        </w:rPr>
        <w:t>其中</w:t>
      </w:r>
      <w:r w:rsidR="0080092C" w:rsidRPr="0080092C">
        <w:rPr>
          <w:rFonts w:eastAsia="標楷體" w:hint="eastAsia"/>
          <w:bCs/>
        </w:rPr>
        <w:t>JCT</w:t>
      </w:r>
      <w:r w:rsidR="0080092C" w:rsidRPr="0080092C">
        <w:rPr>
          <w:rFonts w:eastAsia="標楷體" w:hint="eastAsia"/>
          <w:bCs/>
        </w:rPr>
        <w:t>代表工作完成</w:t>
      </w:r>
      <w:r w:rsidR="00B60420">
        <w:rPr>
          <w:rFonts w:eastAsia="標楷體" w:hint="eastAsia"/>
          <w:bCs/>
        </w:rPr>
        <w:t>時間</w:t>
      </w:r>
      <w:r w:rsidR="0080092C" w:rsidRPr="0080092C">
        <w:rPr>
          <w:rFonts w:eastAsia="標楷體" w:hint="eastAsia"/>
          <w:bCs/>
        </w:rPr>
        <w:t>，</w:t>
      </w:r>
      <w:proofErr w:type="spellStart"/>
      <w:r w:rsidR="0080092C" w:rsidRPr="0080092C">
        <w:rPr>
          <w:rFonts w:eastAsia="標楷體" w:hint="eastAsia"/>
          <w:bCs/>
        </w:rPr>
        <w:t>GPU</w:t>
      </w:r>
      <w:r w:rsidR="005C5780">
        <w:rPr>
          <w:rFonts w:eastAsia="標楷體" w:hint="eastAsia"/>
          <w:bCs/>
        </w:rPr>
        <w:t>_</w:t>
      </w:r>
      <w:r w:rsidR="0080092C" w:rsidRPr="0080092C">
        <w:rPr>
          <w:rFonts w:eastAsia="標楷體" w:hint="eastAsia"/>
          <w:bCs/>
        </w:rPr>
        <w:t>Util</w:t>
      </w:r>
      <w:proofErr w:type="spellEnd"/>
      <w:r w:rsidR="0080092C" w:rsidRPr="0080092C">
        <w:rPr>
          <w:rFonts w:eastAsia="標楷體" w:hint="eastAsia"/>
          <w:bCs/>
        </w:rPr>
        <w:t>代表資源使用效率。此</w:t>
      </w:r>
      <w:r w:rsidR="0080092C" w:rsidRPr="0080092C">
        <w:rPr>
          <w:rFonts w:eastAsia="標楷體" w:hint="eastAsia"/>
          <w:bCs/>
        </w:rPr>
        <w:t>reward</w:t>
      </w:r>
      <w:r w:rsidR="0080092C" w:rsidRPr="0080092C">
        <w:rPr>
          <w:rFonts w:eastAsia="標楷體" w:hint="eastAsia"/>
          <w:bCs/>
        </w:rPr>
        <w:t>設計讓</w:t>
      </w:r>
      <w:r w:rsidR="0080092C" w:rsidRPr="0080092C">
        <w:rPr>
          <w:rFonts w:eastAsia="標楷體" w:hint="eastAsia"/>
          <w:bCs/>
        </w:rPr>
        <w:t>DRL</w:t>
      </w:r>
      <w:r w:rsidR="0080092C" w:rsidRPr="0080092C">
        <w:rPr>
          <w:rFonts w:eastAsia="標楷體" w:hint="eastAsia"/>
          <w:bCs/>
        </w:rPr>
        <w:t>不只最佳化單一工作，而是學習長期排程結果。</w:t>
      </w:r>
    </w:p>
    <w:p w14:paraId="33683FA9" w14:textId="77777777" w:rsidR="00004473" w:rsidRPr="00004473" w:rsidRDefault="00004473" w:rsidP="0022109E">
      <w:pPr>
        <w:rPr>
          <w:rFonts w:eastAsia="標楷體"/>
          <w:bCs/>
        </w:rPr>
      </w:pPr>
    </w:p>
    <w:p w14:paraId="1BD74637" w14:textId="5B4AA684" w:rsidR="00AD7B65" w:rsidRPr="00AD7B65" w:rsidRDefault="00AD7B65" w:rsidP="00AD7B65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</w:rPr>
      </w:pPr>
      <w:r>
        <w:rPr>
          <w:rFonts w:eastAsia="標楷體" w:hint="eastAsia"/>
          <w:b/>
          <w:sz w:val="22"/>
        </w:rPr>
        <w:t>系統架構</w:t>
      </w:r>
    </w:p>
    <w:p w14:paraId="085892A7" w14:textId="77777777" w:rsidR="008267B3" w:rsidRDefault="008267B3" w:rsidP="00134DA0">
      <w:pPr>
        <w:jc w:val="both"/>
        <w:rPr>
          <w:rFonts w:eastAsia="標楷體"/>
          <w:bCs/>
        </w:rPr>
      </w:pPr>
    </w:p>
    <w:p w14:paraId="151AE2EA" w14:textId="517F7C67" w:rsidR="00D827D8" w:rsidRPr="00D827D8" w:rsidRDefault="00654920" w:rsidP="00D827D8">
      <w:pPr>
        <w:jc w:val="both"/>
        <w:rPr>
          <w:rFonts w:eastAsia="標楷體"/>
          <w:bCs/>
        </w:rPr>
      </w:pPr>
      <w:r>
        <w:rPr>
          <w:rFonts w:eastAsia="標楷體" w:hint="eastAsia"/>
          <w:bCs/>
        </w:rPr>
        <w:t xml:space="preserve">　　</w:t>
      </w:r>
      <w:r w:rsidR="00C74957">
        <w:rPr>
          <w:rFonts w:eastAsia="標楷體" w:hint="eastAsia"/>
          <w:bCs/>
        </w:rPr>
        <w:t>使用者提交</w:t>
      </w:r>
      <w:r w:rsidR="00D827D8" w:rsidRPr="00D827D8">
        <w:rPr>
          <w:rFonts w:eastAsia="標楷體" w:hint="eastAsia"/>
          <w:bCs/>
        </w:rPr>
        <w:t>工作後，</w:t>
      </w:r>
      <w:proofErr w:type="spellStart"/>
      <w:r w:rsidR="00D827D8" w:rsidRPr="00D827D8">
        <w:rPr>
          <w:rFonts w:eastAsia="標楷體" w:hint="eastAsia"/>
          <w:bCs/>
        </w:rPr>
        <w:t>Slurm</w:t>
      </w:r>
      <w:proofErr w:type="spellEnd"/>
      <w:r w:rsidR="00D827D8" w:rsidRPr="00D827D8">
        <w:rPr>
          <w:rFonts w:eastAsia="標楷體" w:hint="eastAsia"/>
          <w:bCs/>
        </w:rPr>
        <w:t>透過</w:t>
      </w:r>
      <w:r w:rsidR="00D827D8" w:rsidRPr="00D827D8">
        <w:rPr>
          <w:rFonts w:eastAsia="標楷體" w:hint="eastAsia"/>
          <w:bCs/>
        </w:rPr>
        <w:t xml:space="preserve"> job submission hook </w:t>
      </w:r>
      <w:r w:rsidR="00D827D8" w:rsidRPr="00D827D8">
        <w:rPr>
          <w:rFonts w:eastAsia="標楷體" w:hint="eastAsia"/>
          <w:bCs/>
        </w:rPr>
        <w:t>呼叫</w:t>
      </w:r>
      <w:r w:rsidR="00C74957">
        <w:rPr>
          <w:rFonts w:eastAsia="標楷體" w:hint="eastAsia"/>
          <w:bCs/>
        </w:rPr>
        <w:t>自訂排程器，接著根據系統狀態資訊</w:t>
      </w:r>
      <w:r w:rsidR="00D827D8" w:rsidRPr="00D827D8">
        <w:rPr>
          <w:rFonts w:eastAsia="標楷體" w:hint="eastAsia"/>
          <w:bCs/>
        </w:rPr>
        <w:t>輸出</w:t>
      </w:r>
      <w:r w:rsidR="00C74957">
        <w:rPr>
          <w:rFonts w:eastAsia="標楷體" w:hint="eastAsia"/>
          <w:bCs/>
        </w:rPr>
        <w:t>資源分配決策</w:t>
      </w:r>
      <w:r w:rsidR="00D827D8" w:rsidRPr="00D827D8">
        <w:rPr>
          <w:rFonts w:eastAsia="標楷體" w:hint="eastAsia"/>
          <w:bCs/>
        </w:rPr>
        <w:t>。</w:t>
      </w:r>
      <w:r w:rsidR="00C74957">
        <w:rPr>
          <w:rFonts w:eastAsia="標楷體" w:hint="eastAsia"/>
          <w:bCs/>
        </w:rPr>
        <w:t>在</w:t>
      </w:r>
      <w:r w:rsidR="00D827D8" w:rsidRPr="00D827D8">
        <w:rPr>
          <w:rFonts w:eastAsia="標楷體" w:hint="eastAsia"/>
          <w:bCs/>
        </w:rPr>
        <w:t>工作執行期間，監控服務收集</w:t>
      </w:r>
      <w:r w:rsidR="00C74957" w:rsidRPr="005F1420">
        <w:rPr>
          <w:rFonts w:eastAsia="標楷體" w:hint="eastAsia"/>
          <w:bCs/>
        </w:rPr>
        <w:t>GPU</w:t>
      </w:r>
      <w:r w:rsidR="00C74957">
        <w:rPr>
          <w:rFonts w:eastAsia="標楷體" w:hint="eastAsia"/>
          <w:bCs/>
        </w:rPr>
        <w:t>利用率</w:t>
      </w:r>
      <w:r w:rsidR="00C74957" w:rsidRPr="005F1420">
        <w:rPr>
          <w:rFonts w:eastAsia="標楷體" w:hint="eastAsia"/>
          <w:bCs/>
        </w:rPr>
        <w:t>、</w:t>
      </w:r>
      <w:r w:rsidR="00C74957">
        <w:rPr>
          <w:rFonts w:eastAsia="標楷體" w:hint="eastAsia"/>
          <w:bCs/>
        </w:rPr>
        <w:t>記憶體用量</w:t>
      </w:r>
      <w:r w:rsidR="00D827D8" w:rsidRPr="00D827D8">
        <w:rPr>
          <w:rFonts w:eastAsia="標楷體" w:hint="eastAsia"/>
          <w:bCs/>
        </w:rPr>
        <w:t>、</w:t>
      </w:r>
      <w:r w:rsidR="00D827D8" w:rsidRPr="00D827D8">
        <w:rPr>
          <w:rFonts w:eastAsia="標楷體" w:hint="eastAsia"/>
          <w:bCs/>
        </w:rPr>
        <w:t xml:space="preserve">JCT </w:t>
      </w:r>
      <w:r w:rsidR="005A0B5E">
        <w:rPr>
          <w:rFonts w:eastAsia="標楷體" w:hint="eastAsia"/>
          <w:bCs/>
        </w:rPr>
        <w:t>等資訊</w:t>
      </w:r>
      <w:r w:rsidR="00D827D8" w:rsidRPr="00D827D8">
        <w:rPr>
          <w:rFonts w:eastAsia="標楷體" w:hint="eastAsia"/>
          <w:bCs/>
        </w:rPr>
        <w:t>，將資料</w:t>
      </w:r>
      <w:r w:rsidR="005312FE">
        <w:rPr>
          <w:rFonts w:eastAsia="標楷體" w:hint="eastAsia"/>
          <w:bCs/>
        </w:rPr>
        <w:t>收集起來以</w:t>
      </w:r>
      <w:r w:rsidR="00D827D8" w:rsidRPr="00D827D8">
        <w:rPr>
          <w:rFonts w:eastAsia="標楷體" w:hint="eastAsia"/>
          <w:bCs/>
        </w:rPr>
        <w:t>供後續訓練或</w:t>
      </w:r>
      <w:r w:rsidR="00D827D8" w:rsidRPr="00D827D8">
        <w:rPr>
          <w:rFonts w:eastAsia="標楷體" w:hint="eastAsia"/>
          <w:bCs/>
        </w:rPr>
        <w:t xml:space="preserve"> RLPD </w:t>
      </w:r>
      <w:r w:rsidR="00034E55" w:rsidRPr="00241029">
        <w:rPr>
          <w:rFonts w:eastAsia="標楷體" w:hint="eastAsia"/>
          <w:bCs/>
          <w:szCs w:val="16"/>
        </w:rPr>
        <w:t>(Reinforcement Learning with Prior Data</w:t>
      </w:r>
      <w:r w:rsidR="00034E55">
        <w:rPr>
          <w:rFonts w:eastAsia="標楷體" w:hint="eastAsia"/>
          <w:bCs/>
          <w:szCs w:val="16"/>
        </w:rPr>
        <w:t>)</w:t>
      </w:r>
      <w:r w:rsidR="00034E55">
        <w:rPr>
          <w:rFonts w:eastAsia="標楷體" w:hint="eastAsia"/>
          <w:bCs/>
          <w:szCs w:val="16"/>
        </w:rPr>
        <w:t xml:space="preserve"> </w:t>
      </w:r>
      <w:r w:rsidR="00F6093E">
        <w:rPr>
          <w:rFonts w:eastAsia="標楷體" w:hint="eastAsia"/>
          <w:bCs/>
          <w:szCs w:val="16"/>
        </w:rPr>
        <w:t xml:space="preserve">[24] </w:t>
      </w:r>
      <w:r w:rsidR="00D827D8" w:rsidRPr="00D827D8">
        <w:rPr>
          <w:rFonts w:eastAsia="標楷體" w:hint="eastAsia"/>
          <w:bCs/>
        </w:rPr>
        <w:t>微調使用。</w:t>
      </w:r>
    </w:p>
    <w:p w14:paraId="437FED05" w14:textId="4F1763B1" w:rsidR="00D827D8" w:rsidRDefault="00C015FB" w:rsidP="00D827D8">
      <w:pPr>
        <w:jc w:val="both"/>
        <w:rPr>
          <w:rFonts w:eastAsia="標楷體"/>
          <w:bCs/>
        </w:rPr>
      </w:pPr>
      <w:r w:rsidRPr="00C015FB">
        <w:rPr>
          <w:rFonts w:eastAsia="標楷體"/>
          <w:bCs/>
          <w:noProof/>
        </w:rPr>
        <w:drawing>
          <wp:inline distT="0" distB="0" distL="0" distR="0" wp14:anchorId="1E8AFFEF" wp14:editId="592776BD">
            <wp:extent cx="2857503" cy="1289958"/>
            <wp:effectExtent l="0" t="0" r="0" b="5715"/>
            <wp:docPr id="99607361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858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A3DA" w14:textId="701BBEF1" w:rsidR="00EB5F7B" w:rsidRPr="00D24719" w:rsidRDefault="00EB5F7B" w:rsidP="00EB5F7B">
      <w:pPr>
        <w:pStyle w:val="1"/>
        <w:snapToGrid w:val="0"/>
        <w:jc w:val="center"/>
        <w:rPr>
          <w:rFonts w:eastAsia="標楷體"/>
          <w:b/>
          <w:sz w:val="20"/>
          <w:szCs w:val="16"/>
        </w:rPr>
      </w:pPr>
      <w:r>
        <w:rPr>
          <w:rFonts w:eastAsia="標楷體" w:hint="eastAsia"/>
          <w:b/>
          <w:sz w:val="20"/>
          <w:szCs w:val="16"/>
        </w:rPr>
        <w:t>圖</w:t>
      </w:r>
      <w:r w:rsidRPr="009B04EF">
        <w:rPr>
          <w:rFonts w:eastAsia="標楷體" w:hint="eastAsia"/>
          <w:b/>
          <w:sz w:val="20"/>
          <w:szCs w:val="16"/>
        </w:rPr>
        <w:t xml:space="preserve"> </w:t>
      </w:r>
      <w:r>
        <w:rPr>
          <w:rFonts w:eastAsia="標楷體" w:hint="eastAsia"/>
          <w:b/>
          <w:sz w:val="20"/>
          <w:szCs w:val="16"/>
        </w:rPr>
        <w:t>1</w:t>
      </w:r>
      <w:r>
        <w:rPr>
          <w:rFonts w:eastAsia="標楷體" w:hint="eastAsia"/>
          <w:b/>
          <w:sz w:val="20"/>
          <w:szCs w:val="16"/>
        </w:rPr>
        <w:t xml:space="preserve"> </w:t>
      </w:r>
      <w:r>
        <w:rPr>
          <w:rFonts w:eastAsia="標楷體" w:hint="eastAsia"/>
          <w:b/>
          <w:sz w:val="20"/>
          <w:szCs w:val="16"/>
        </w:rPr>
        <w:t>工作提交到排程決策流程</w:t>
      </w:r>
    </w:p>
    <w:p w14:paraId="6E9FC230" w14:textId="77777777" w:rsidR="00EB5F7B" w:rsidRPr="00D827D8" w:rsidRDefault="00EB5F7B" w:rsidP="00D827D8">
      <w:pPr>
        <w:jc w:val="both"/>
        <w:rPr>
          <w:rFonts w:eastAsia="標楷體" w:hint="eastAsia"/>
          <w:bCs/>
        </w:rPr>
      </w:pPr>
    </w:p>
    <w:p w14:paraId="7163DB24" w14:textId="692BC452" w:rsidR="00AD7B65" w:rsidRPr="00867B1D" w:rsidRDefault="0045665D" w:rsidP="005521F3">
      <w:pPr>
        <w:jc w:val="both"/>
        <w:rPr>
          <w:rFonts w:eastAsia="標楷體" w:hint="eastAsia"/>
          <w:bCs/>
        </w:rPr>
      </w:pPr>
      <w:r>
        <w:rPr>
          <w:rFonts w:eastAsia="標楷體" w:hint="eastAsia"/>
          <w:bCs/>
        </w:rPr>
        <w:t xml:space="preserve">　　</w:t>
      </w:r>
      <w:r w:rsidR="00D827D8" w:rsidRPr="00D827D8">
        <w:rPr>
          <w:rFonts w:eastAsia="標楷體" w:hint="eastAsia"/>
          <w:bCs/>
        </w:rPr>
        <w:t>本</w:t>
      </w:r>
      <w:r>
        <w:rPr>
          <w:rFonts w:eastAsia="標楷體" w:hint="eastAsia"/>
          <w:bCs/>
        </w:rPr>
        <w:t>研究</w:t>
      </w:r>
      <w:r w:rsidR="00D827D8" w:rsidRPr="00D827D8">
        <w:rPr>
          <w:rFonts w:eastAsia="標楷體" w:hint="eastAsia"/>
          <w:bCs/>
        </w:rPr>
        <w:t>使用</w:t>
      </w:r>
      <w:r w:rsidR="00D827D8" w:rsidRPr="00D827D8">
        <w:rPr>
          <w:rFonts w:eastAsia="標楷體" w:hint="eastAsia"/>
          <w:bCs/>
        </w:rPr>
        <w:t xml:space="preserve"> Kubernetes (k3s) </w:t>
      </w:r>
      <w:r w:rsidR="00D827D8" w:rsidRPr="00D827D8">
        <w:rPr>
          <w:rFonts w:eastAsia="標楷體" w:hint="eastAsia"/>
          <w:bCs/>
        </w:rPr>
        <w:t>部署</w:t>
      </w:r>
      <w:r w:rsidR="00D827D8" w:rsidRPr="00D827D8">
        <w:rPr>
          <w:rFonts w:eastAsia="標楷體" w:hint="eastAsia"/>
          <w:bCs/>
        </w:rPr>
        <w:t xml:space="preserve"> </w:t>
      </w:r>
      <w:proofErr w:type="spellStart"/>
      <w:r w:rsidR="00D827D8" w:rsidRPr="00D827D8">
        <w:rPr>
          <w:rFonts w:eastAsia="標楷體" w:hint="eastAsia"/>
          <w:bCs/>
        </w:rPr>
        <w:t>Slurm</w:t>
      </w:r>
      <w:proofErr w:type="spellEnd"/>
      <w:r w:rsidR="00D827D8" w:rsidRPr="00D827D8">
        <w:rPr>
          <w:rFonts w:eastAsia="標楷體" w:hint="eastAsia"/>
          <w:bCs/>
        </w:rPr>
        <w:t xml:space="preserve"> controller</w:t>
      </w:r>
      <w:r w:rsidR="00D827D8" w:rsidRPr="00D827D8">
        <w:rPr>
          <w:rFonts w:eastAsia="標楷體" w:hint="eastAsia"/>
          <w:bCs/>
        </w:rPr>
        <w:t>、</w:t>
      </w:r>
      <w:r w:rsidR="00D827D8" w:rsidRPr="00D827D8">
        <w:rPr>
          <w:rFonts w:eastAsia="標楷體" w:hint="eastAsia"/>
          <w:bCs/>
        </w:rPr>
        <w:t>worker</w:t>
      </w:r>
      <w:r w:rsidR="00D827D8" w:rsidRPr="00D827D8">
        <w:rPr>
          <w:rFonts w:eastAsia="標楷體" w:hint="eastAsia"/>
          <w:bCs/>
        </w:rPr>
        <w:t>、</w:t>
      </w:r>
      <w:r w:rsidR="00D827D8" w:rsidRPr="00D827D8">
        <w:rPr>
          <w:rFonts w:eastAsia="標楷體" w:hint="eastAsia"/>
          <w:bCs/>
        </w:rPr>
        <w:t>RL scheduler</w:t>
      </w:r>
      <w:r w:rsidR="00D827D8" w:rsidRPr="00D827D8">
        <w:rPr>
          <w:rFonts w:eastAsia="標楷體" w:hint="eastAsia"/>
          <w:bCs/>
        </w:rPr>
        <w:t>、</w:t>
      </w:r>
      <w:r w:rsidR="00D827D8" w:rsidRPr="00D827D8">
        <w:rPr>
          <w:rFonts w:eastAsia="標楷體" w:hint="eastAsia"/>
          <w:bCs/>
        </w:rPr>
        <w:t xml:space="preserve">monitoring service </w:t>
      </w:r>
      <w:r w:rsidR="00D827D8" w:rsidRPr="00D827D8">
        <w:rPr>
          <w:rFonts w:eastAsia="標楷體" w:hint="eastAsia"/>
          <w:bCs/>
        </w:rPr>
        <w:t>與相關容器</w:t>
      </w:r>
      <w:r w:rsidR="00D827D8" w:rsidRPr="00D827D8">
        <w:rPr>
          <w:rFonts w:eastAsia="標楷體" w:hint="eastAsia"/>
          <w:bCs/>
        </w:rPr>
        <w:t xml:space="preserve"> [10]</w:t>
      </w:r>
      <w:r w:rsidR="00D827D8" w:rsidRPr="00D827D8">
        <w:rPr>
          <w:rFonts w:eastAsia="標楷體" w:hint="eastAsia"/>
          <w:bCs/>
        </w:rPr>
        <w:t>。</w:t>
      </w:r>
      <w:r w:rsidR="00D827D8" w:rsidRPr="00D827D8">
        <w:rPr>
          <w:rFonts w:eastAsia="標楷體" w:hint="eastAsia"/>
          <w:bCs/>
        </w:rPr>
        <w:t>Kubernetes</w:t>
      </w:r>
      <w:r w:rsidR="00D827D8" w:rsidRPr="00D827D8">
        <w:rPr>
          <w:rFonts w:eastAsia="標楷體" w:hint="eastAsia"/>
          <w:bCs/>
        </w:rPr>
        <w:t>在本文中不負責排程決策；它只提供容器化部署、服務健康檢查、網路與生命週期管理。</w:t>
      </w:r>
    </w:p>
    <w:p w14:paraId="4DDDA24E" w14:textId="77777777" w:rsidR="00AD7B65" w:rsidRPr="004D22F5" w:rsidRDefault="00AD7B65" w:rsidP="0022109E">
      <w:pPr>
        <w:rPr>
          <w:rFonts w:eastAsia="標楷體"/>
          <w:bCs/>
        </w:rPr>
      </w:pPr>
    </w:p>
    <w:p w14:paraId="12C2BF49" w14:textId="7E13A013" w:rsidR="00187EF8" w:rsidRDefault="00187EF8" w:rsidP="00187EF8">
      <w:pPr>
        <w:pStyle w:val="1"/>
        <w:numPr>
          <w:ilvl w:val="0"/>
          <w:numId w:val="4"/>
        </w:numPr>
        <w:snapToGrid w:val="0"/>
        <w:rPr>
          <w:rFonts w:eastAsia="標楷體"/>
          <w:b/>
        </w:rPr>
      </w:pPr>
      <w:r>
        <w:rPr>
          <w:rFonts w:eastAsia="標楷體" w:hint="eastAsia"/>
          <w:b/>
        </w:rPr>
        <w:t>排程技術</w:t>
      </w:r>
    </w:p>
    <w:p w14:paraId="300ACF05" w14:textId="77777777" w:rsidR="00575AE0" w:rsidRDefault="00575AE0" w:rsidP="00575AE0">
      <w:pPr>
        <w:pStyle w:val="1"/>
        <w:snapToGrid w:val="0"/>
        <w:rPr>
          <w:rFonts w:eastAsia="標楷體"/>
          <w:b/>
        </w:rPr>
      </w:pPr>
    </w:p>
    <w:p w14:paraId="768E3562" w14:textId="1E97DC42" w:rsidR="0022109E" w:rsidRDefault="007877AE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proofErr w:type="spellStart"/>
      <w:r>
        <w:rPr>
          <w:rFonts w:eastAsia="標楷體" w:hint="eastAsia"/>
          <w:b/>
          <w:sz w:val="22"/>
        </w:rPr>
        <w:t>Slurm</w:t>
      </w:r>
      <w:proofErr w:type="spellEnd"/>
      <w:r>
        <w:rPr>
          <w:rFonts w:eastAsia="標楷體" w:hint="eastAsia"/>
          <w:b/>
          <w:sz w:val="22"/>
        </w:rPr>
        <w:t>內建</w:t>
      </w:r>
      <w:r>
        <w:rPr>
          <w:rFonts w:eastAsia="標楷體" w:hint="eastAsia"/>
          <w:b/>
        </w:rPr>
        <w:t>排程演算法</w:t>
      </w:r>
    </w:p>
    <w:p w14:paraId="295AD0AD" w14:textId="77777777" w:rsidR="0022109E" w:rsidRDefault="0022109E" w:rsidP="0022109E">
      <w:pPr>
        <w:pStyle w:val="1"/>
        <w:snapToGrid w:val="0"/>
        <w:rPr>
          <w:rFonts w:eastAsia="標楷體"/>
          <w:b/>
        </w:rPr>
      </w:pPr>
    </w:p>
    <w:p w14:paraId="444FF28E" w14:textId="2125E452" w:rsidR="00963393" w:rsidRPr="00AF5108" w:rsidRDefault="00AF5108" w:rsidP="00963393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Pr="00AF5108">
        <w:rPr>
          <w:rFonts w:eastAsia="標楷體"/>
          <w:bCs/>
          <w:sz w:val="20"/>
          <w:szCs w:val="16"/>
        </w:rPr>
        <w:t>以</w:t>
      </w:r>
      <w:r w:rsidRPr="00AF5108">
        <w:rPr>
          <w:rFonts w:eastAsia="標楷體"/>
          <w:bCs/>
          <w:sz w:val="20"/>
          <w:szCs w:val="16"/>
        </w:rPr>
        <w:t xml:space="preserve"> </w:t>
      </w:r>
      <w:proofErr w:type="spellStart"/>
      <w:r w:rsidRPr="00AF5108">
        <w:rPr>
          <w:rFonts w:eastAsia="標楷體"/>
          <w:bCs/>
          <w:sz w:val="20"/>
          <w:szCs w:val="16"/>
        </w:rPr>
        <w:t>Slurm</w:t>
      </w:r>
      <w:proofErr w:type="spellEnd"/>
      <w:r w:rsidRPr="00AF5108">
        <w:rPr>
          <w:rFonts w:eastAsia="標楷體"/>
          <w:bCs/>
          <w:sz w:val="20"/>
          <w:szCs w:val="16"/>
        </w:rPr>
        <w:t xml:space="preserve"> </w:t>
      </w:r>
      <w:r w:rsidRPr="00AF5108">
        <w:rPr>
          <w:rFonts w:eastAsia="標楷體"/>
          <w:bCs/>
          <w:sz w:val="20"/>
          <w:szCs w:val="16"/>
        </w:rPr>
        <w:t>原生排程能力作為穩定</w:t>
      </w:r>
      <w:r w:rsidR="00963393">
        <w:rPr>
          <w:rFonts w:eastAsia="標楷體" w:hint="eastAsia"/>
          <w:bCs/>
          <w:sz w:val="20"/>
          <w:szCs w:val="16"/>
        </w:rPr>
        <w:t>基線</w:t>
      </w:r>
      <w:r w:rsidRPr="00AF5108">
        <w:rPr>
          <w:rFonts w:eastAsia="標楷體"/>
          <w:bCs/>
          <w:sz w:val="20"/>
          <w:szCs w:val="16"/>
        </w:rPr>
        <w:t>，而非重寫排程核心。</w:t>
      </w:r>
      <w:r w:rsidR="007D3346">
        <w:rPr>
          <w:rFonts w:eastAsia="標楷體" w:hint="eastAsia"/>
          <w:bCs/>
          <w:sz w:val="20"/>
          <w:szCs w:val="16"/>
        </w:rPr>
        <w:t>例如</w:t>
      </w:r>
      <w:r w:rsidR="007D3346" w:rsidRPr="00AF5108">
        <w:rPr>
          <w:rFonts w:eastAsia="標楷體"/>
          <w:bCs/>
          <w:sz w:val="20"/>
          <w:szCs w:val="16"/>
        </w:rPr>
        <w:t>backfil</w:t>
      </w:r>
      <w:r w:rsidR="007D3346">
        <w:rPr>
          <w:rFonts w:eastAsia="標楷體" w:hint="eastAsia"/>
          <w:bCs/>
          <w:sz w:val="20"/>
          <w:szCs w:val="16"/>
        </w:rPr>
        <w:t>l</w:t>
      </w:r>
      <w:r w:rsidRPr="00AF5108">
        <w:rPr>
          <w:rFonts w:eastAsia="標楷體"/>
          <w:bCs/>
          <w:sz w:val="20"/>
          <w:szCs w:val="16"/>
        </w:rPr>
        <w:t>允許在不延後高優先權工作的前提下，讓資源需求較小、執行時間較短的工作提前插隊執行，緩解大工作長期佔用資源</w:t>
      </w:r>
      <w:r w:rsidRPr="00AF5108">
        <w:rPr>
          <w:rFonts w:eastAsia="標楷體"/>
          <w:bCs/>
          <w:sz w:val="20"/>
          <w:szCs w:val="16"/>
        </w:rPr>
        <w:lastRenderedPageBreak/>
        <w:t>造成的閒置</w:t>
      </w:r>
      <w:r w:rsidR="00963393">
        <w:rPr>
          <w:rFonts w:eastAsia="標楷體" w:hint="eastAsia"/>
          <w:bCs/>
          <w:sz w:val="20"/>
          <w:szCs w:val="16"/>
        </w:rPr>
        <w:t>，此外也納入</w:t>
      </w:r>
      <w:r w:rsidR="00963393" w:rsidRPr="00270F90">
        <w:rPr>
          <w:rFonts w:eastAsia="標楷體"/>
          <w:bCs/>
          <w:sz w:val="20"/>
          <w:szCs w:val="16"/>
        </w:rPr>
        <w:t>更保守的</w:t>
      </w:r>
      <w:r w:rsidR="00963393" w:rsidRPr="00270F90">
        <w:rPr>
          <w:rFonts w:eastAsia="標楷體"/>
          <w:bCs/>
          <w:sz w:val="20"/>
          <w:szCs w:val="16"/>
        </w:rPr>
        <w:t xml:space="preserve"> </w:t>
      </w:r>
      <w:r w:rsidR="00963393">
        <w:rPr>
          <w:rFonts w:eastAsia="標楷體" w:hint="eastAsia"/>
          <w:bCs/>
          <w:sz w:val="20"/>
          <w:szCs w:val="16"/>
        </w:rPr>
        <w:t>FCFS</w:t>
      </w:r>
      <w:r w:rsidR="00963393" w:rsidRPr="00270F90">
        <w:rPr>
          <w:rFonts w:eastAsia="標楷體"/>
          <w:bCs/>
          <w:sz w:val="20"/>
          <w:szCs w:val="16"/>
        </w:rPr>
        <w:t>作為下界對照，用以檢驗啟發式與學習式策略相對</w:t>
      </w:r>
      <w:r w:rsidR="00963393" w:rsidRPr="00270F90">
        <w:rPr>
          <w:rFonts w:eastAsia="標楷體"/>
          <w:bCs/>
          <w:sz w:val="20"/>
          <w:szCs w:val="16"/>
        </w:rPr>
        <w:t xml:space="preserve"> </w:t>
      </w:r>
      <w:proofErr w:type="spellStart"/>
      <w:r w:rsidR="00963393" w:rsidRPr="00270F90">
        <w:rPr>
          <w:rFonts w:eastAsia="標楷體"/>
          <w:bCs/>
          <w:sz w:val="20"/>
          <w:szCs w:val="16"/>
        </w:rPr>
        <w:t>Slurm</w:t>
      </w:r>
      <w:proofErr w:type="spellEnd"/>
      <w:r w:rsidR="00963393" w:rsidRPr="00270F90">
        <w:rPr>
          <w:rFonts w:eastAsia="標楷體"/>
          <w:bCs/>
          <w:sz w:val="20"/>
          <w:szCs w:val="16"/>
        </w:rPr>
        <w:t xml:space="preserve"> </w:t>
      </w:r>
      <w:r w:rsidR="00963393" w:rsidRPr="00270F90">
        <w:rPr>
          <w:rFonts w:eastAsia="標楷體"/>
          <w:bCs/>
          <w:sz w:val="20"/>
          <w:szCs w:val="16"/>
        </w:rPr>
        <w:t>開箱即用能力是否確有</w:t>
      </w:r>
      <w:r w:rsidR="00963393">
        <w:rPr>
          <w:rFonts w:eastAsia="標楷體" w:hint="eastAsia"/>
          <w:bCs/>
          <w:sz w:val="20"/>
          <w:szCs w:val="16"/>
        </w:rPr>
        <w:t>改善</w:t>
      </w:r>
      <w:r w:rsidR="00963393" w:rsidRPr="00270F90">
        <w:rPr>
          <w:rFonts w:eastAsia="標楷體"/>
          <w:bCs/>
          <w:sz w:val="20"/>
          <w:szCs w:val="16"/>
        </w:rPr>
        <w:t>。</w:t>
      </w:r>
    </w:p>
    <w:p w14:paraId="249EEDAF" w14:textId="4A18FA0B" w:rsidR="00AF5108" w:rsidRPr="00963393" w:rsidRDefault="00AF5108" w:rsidP="00963393">
      <w:pPr>
        <w:pStyle w:val="1"/>
        <w:snapToGrid w:val="0"/>
        <w:jc w:val="both"/>
        <w:rPr>
          <w:rFonts w:eastAsia="標楷體"/>
          <w:b/>
        </w:rPr>
      </w:pPr>
    </w:p>
    <w:p w14:paraId="29B4C71D" w14:textId="217F3A27" w:rsidR="00575AE0" w:rsidRDefault="007877AE" w:rsidP="00575AE0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啟發式</w:t>
      </w:r>
      <w:r>
        <w:rPr>
          <w:rFonts w:eastAsia="標楷體" w:hint="eastAsia"/>
          <w:b/>
        </w:rPr>
        <w:t>排程策略</w:t>
      </w:r>
    </w:p>
    <w:p w14:paraId="6EE02652" w14:textId="77777777" w:rsidR="008267B3" w:rsidRDefault="008267B3" w:rsidP="00134DA0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6B1D0B06" w14:textId="48FEB7DB" w:rsidR="0022109E" w:rsidRDefault="00706A92" w:rsidP="00134DA0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="00742EAD" w:rsidRPr="00742EAD">
        <w:rPr>
          <w:rFonts w:eastAsia="標楷體" w:hint="eastAsia"/>
          <w:bCs/>
          <w:sz w:val="20"/>
          <w:szCs w:val="16"/>
        </w:rPr>
        <w:t>以加權線性組合公式計算工作優先級，分數越高代表該工作越值得優先排程。</w:t>
      </w:r>
      <w:r w:rsidR="00131607">
        <w:rPr>
          <w:rFonts w:eastAsia="標楷體" w:hint="eastAsia"/>
          <w:bCs/>
          <w:sz w:val="20"/>
          <w:szCs w:val="16"/>
        </w:rPr>
        <w:t>三</w:t>
      </w:r>
      <w:r w:rsidR="00742EAD" w:rsidRPr="00742EAD">
        <w:rPr>
          <w:rFonts w:eastAsia="標楷體" w:hint="eastAsia"/>
          <w:bCs/>
          <w:sz w:val="20"/>
          <w:szCs w:val="16"/>
        </w:rPr>
        <w:t>個因子及對應權重說明如下表</w:t>
      </w:r>
      <w:r w:rsidR="00BD63FC">
        <w:rPr>
          <w:rFonts w:eastAsia="標楷體" w:hint="eastAsia"/>
          <w:bCs/>
          <w:sz w:val="20"/>
          <w:szCs w:val="16"/>
        </w:rPr>
        <w:t xml:space="preserve"> </w:t>
      </w:r>
      <w:r w:rsidR="00742EAD" w:rsidRPr="00742EAD">
        <w:rPr>
          <w:rFonts w:eastAsia="標楷體" w:hint="eastAsia"/>
          <w:bCs/>
          <w:sz w:val="20"/>
          <w:szCs w:val="16"/>
        </w:rPr>
        <w:t>1</w:t>
      </w:r>
      <w:r w:rsidR="00742EAD" w:rsidRPr="00742EAD">
        <w:rPr>
          <w:rFonts w:eastAsia="標楷體" w:hint="eastAsia"/>
          <w:bCs/>
          <w:sz w:val="20"/>
          <w:szCs w:val="16"/>
        </w:rPr>
        <w:t>。</w:t>
      </w:r>
    </w:p>
    <w:p w14:paraId="73B8227C" w14:textId="77777777" w:rsidR="005E4528" w:rsidRPr="00742EAD" w:rsidRDefault="005E4528" w:rsidP="00134DA0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0118F4E5" w14:textId="0E1167F2" w:rsidR="009853DA" w:rsidRPr="009B04EF" w:rsidRDefault="007C2E27" w:rsidP="00BC1D1C">
      <w:pPr>
        <w:pStyle w:val="1"/>
        <w:snapToGrid w:val="0"/>
        <w:jc w:val="center"/>
        <w:rPr>
          <w:rFonts w:eastAsia="標楷體"/>
          <w:b/>
          <w:sz w:val="20"/>
          <w:szCs w:val="16"/>
        </w:rPr>
      </w:pPr>
      <w:r w:rsidRPr="009B04EF">
        <w:rPr>
          <w:rFonts w:eastAsia="標楷體"/>
          <w:b/>
          <w:sz w:val="20"/>
          <w:szCs w:val="16"/>
        </w:rPr>
        <w:t>表</w:t>
      </w:r>
      <w:r w:rsidR="00EA671F" w:rsidRPr="009B04EF">
        <w:rPr>
          <w:rFonts w:eastAsia="標楷體" w:hint="eastAsia"/>
          <w:b/>
          <w:sz w:val="20"/>
          <w:szCs w:val="16"/>
        </w:rPr>
        <w:t xml:space="preserve"> </w:t>
      </w:r>
      <w:r w:rsidRPr="009B04EF">
        <w:rPr>
          <w:rFonts w:eastAsia="標楷體"/>
          <w:b/>
          <w:sz w:val="20"/>
          <w:szCs w:val="16"/>
        </w:rPr>
        <w:t>1</w:t>
      </w:r>
      <w:r w:rsidR="00EA671F" w:rsidRPr="009B04EF">
        <w:rPr>
          <w:rFonts w:eastAsia="標楷體" w:hint="eastAsia"/>
          <w:b/>
          <w:sz w:val="20"/>
          <w:szCs w:val="16"/>
        </w:rPr>
        <w:t xml:space="preserve"> </w:t>
      </w:r>
      <w:r w:rsidRPr="009B04EF">
        <w:rPr>
          <w:rFonts w:eastAsia="標楷體"/>
          <w:b/>
          <w:sz w:val="20"/>
          <w:szCs w:val="16"/>
        </w:rPr>
        <w:t>啟發式因子與係數定義</w:t>
      </w:r>
    </w:p>
    <w:tbl>
      <w:tblPr>
        <w:tblStyle w:val="a9"/>
        <w:tblW w:w="4384" w:type="dxa"/>
        <w:tblLook w:val="04A0" w:firstRow="1" w:lastRow="0" w:firstColumn="1" w:lastColumn="0" w:noHBand="0" w:noVBand="1"/>
      </w:tblPr>
      <w:tblGrid>
        <w:gridCol w:w="817"/>
        <w:gridCol w:w="738"/>
        <w:gridCol w:w="2829"/>
      </w:tblGrid>
      <w:tr w:rsidR="003736E3" w14:paraId="000871C5" w14:textId="77777777" w:rsidTr="00576B40">
        <w:tc>
          <w:tcPr>
            <w:tcW w:w="817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3A074E7" w14:textId="34972E1F" w:rsidR="003736E3" w:rsidRDefault="003736E3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因子</w:t>
            </w:r>
          </w:p>
        </w:tc>
        <w:tc>
          <w:tcPr>
            <w:tcW w:w="73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DB16D74" w14:textId="2E487534" w:rsidR="003736E3" w:rsidRDefault="003736E3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係數</w:t>
            </w:r>
          </w:p>
        </w:tc>
        <w:tc>
          <w:tcPr>
            <w:tcW w:w="2829" w:type="dxa"/>
            <w:tcBorders>
              <w:bottom w:val="single" w:sz="8" w:space="0" w:color="auto"/>
            </w:tcBorders>
            <w:vAlign w:val="center"/>
          </w:tcPr>
          <w:p w14:paraId="6AC0C312" w14:textId="257A27A4" w:rsidR="003736E3" w:rsidRDefault="003736E3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定義</w:t>
            </w:r>
          </w:p>
        </w:tc>
      </w:tr>
      <w:tr w:rsidR="003736E3" w14:paraId="36762733" w14:textId="77777777" w:rsidTr="00576B40">
        <w:tc>
          <w:tcPr>
            <w:tcW w:w="81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F013914" w14:textId="3A06094A" w:rsidR="003736E3" w:rsidRDefault="00705E81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MPS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CF79C0B" w14:textId="11C6EE05" w:rsidR="003736E3" w:rsidRDefault="002B6ADF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B6ADF">
              <w:rPr>
                <w:rFonts w:eastAsia="標楷體"/>
                <w:bCs/>
                <w:sz w:val="20"/>
                <w:szCs w:val="16"/>
              </w:rPr>
              <w:t>0.40</w:t>
            </w:r>
          </w:p>
        </w:tc>
        <w:tc>
          <w:tcPr>
            <w:tcW w:w="2829" w:type="dxa"/>
            <w:tcBorders>
              <w:top w:val="single" w:sz="8" w:space="0" w:color="auto"/>
            </w:tcBorders>
          </w:tcPr>
          <w:p w14:paraId="522A2910" w14:textId="45A750DA" w:rsidR="003736E3" w:rsidRDefault="00006F88" w:rsidP="0022109E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𝑚𝑝𝑠</w:t>
            </w:r>
            <w:r w:rsidRPr="00006F88">
              <w:rPr>
                <w:rFonts w:eastAsia="標楷體"/>
                <w:bCs/>
                <w:sz w:val="20"/>
                <w:szCs w:val="16"/>
              </w:rPr>
              <w:t>_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𝑟𝑒𝑞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/100 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∈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 [0, 1]</w:t>
            </w:r>
            <w:r w:rsidRPr="00006F88">
              <w:rPr>
                <w:rFonts w:eastAsia="標楷體"/>
                <w:bCs/>
                <w:sz w:val="20"/>
                <w:szCs w:val="16"/>
              </w:rPr>
              <w:t>。沒給</w:t>
            </w:r>
            <w:r w:rsidRPr="00006F88">
              <w:rPr>
                <w:rFonts w:eastAsia="標楷體"/>
                <w:bCs/>
                <w:sz w:val="20"/>
                <w:szCs w:val="16"/>
              </w:rPr>
              <w:t>=1.0</w:t>
            </w:r>
            <w:r w:rsidRPr="00006F88">
              <w:rPr>
                <w:rFonts w:eastAsia="標楷體"/>
                <w:bCs/>
                <w:sz w:val="20"/>
                <w:szCs w:val="16"/>
              </w:rPr>
              <w:t>，超過</w:t>
            </w:r>
            <w:r w:rsidRPr="00006F88">
              <w:rPr>
                <w:rFonts w:eastAsia="標楷體"/>
                <w:bCs/>
                <w:sz w:val="20"/>
                <w:szCs w:val="16"/>
              </w:rPr>
              <w:t>=0.0</w:t>
            </w:r>
            <w:r w:rsidRPr="00006F88">
              <w:rPr>
                <w:rFonts w:eastAsia="標楷體"/>
                <w:bCs/>
                <w:sz w:val="20"/>
                <w:szCs w:val="16"/>
              </w:rPr>
              <w:t>。</w:t>
            </w:r>
          </w:p>
        </w:tc>
      </w:tr>
      <w:tr w:rsidR="003736E3" w14:paraId="1146E675" w14:textId="77777777" w:rsidTr="00576B40">
        <w:tc>
          <w:tcPr>
            <w:tcW w:w="817" w:type="dxa"/>
            <w:tcBorders>
              <w:right w:val="single" w:sz="8" w:space="0" w:color="auto"/>
            </w:tcBorders>
            <w:vAlign w:val="center"/>
          </w:tcPr>
          <w:p w14:paraId="6DCAA7F1" w14:textId="080C6F0A" w:rsidR="003736E3" w:rsidRDefault="00705E81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VRAM</w:t>
            </w:r>
          </w:p>
        </w:tc>
        <w:tc>
          <w:tcPr>
            <w:tcW w:w="738" w:type="dxa"/>
            <w:tcBorders>
              <w:left w:val="single" w:sz="8" w:space="0" w:color="auto"/>
            </w:tcBorders>
            <w:vAlign w:val="center"/>
          </w:tcPr>
          <w:p w14:paraId="1299AF48" w14:textId="17A5F103" w:rsidR="003736E3" w:rsidRDefault="002B6ADF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B6ADF">
              <w:rPr>
                <w:rFonts w:eastAsia="標楷體"/>
                <w:bCs/>
                <w:sz w:val="20"/>
                <w:szCs w:val="16"/>
              </w:rPr>
              <w:t>0.20</w:t>
            </w:r>
          </w:p>
        </w:tc>
        <w:tc>
          <w:tcPr>
            <w:tcW w:w="2829" w:type="dxa"/>
          </w:tcPr>
          <w:p w14:paraId="231032DD" w14:textId="77777777" w:rsidR="00006F88" w:rsidRPr="00006F88" w:rsidRDefault="00006F88" w:rsidP="00006F88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  <w:r w:rsidRPr="00006F88">
              <w:rPr>
                <w:rFonts w:eastAsia="標楷體"/>
                <w:bCs/>
                <w:sz w:val="20"/>
                <w:szCs w:val="16"/>
              </w:rPr>
              <w:t>(1 − (</w:t>
            </w:r>
            <w:proofErr w:type="spellStart"/>
            <w:r w:rsidRPr="00006F88">
              <w:rPr>
                <w:rFonts w:eastAsia="標楷體"/>
                <w:bCs/>
                <w:sz w:val="20"/>
                <w:szCs w:val="16"/>
              </w:rPr>
              <w:t>fit_tier</w:t>
            </w:r>
            <w:proofErr w:type="spellEnd"/>
            <w:r w:rsidRPr="00006F88">
              <w:rPr>
                <w:rFonts w:eastAsia="標楷體"/>
                <w:bCs/>
                <w:sz w:val="20"/>
                <w:szCs w:val="16"/>
              </w:rPr>
              <w:t xml:space="preserve"> − req))/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𝑚𝑎𝑥</w:t>
            </w:r>
            <w:r w:rsidRPr="00006F88">
              <w:rPr>
                <w:rFonts w:eastAsia="標楷體"/>
                <w:bCs/>
                <w:sz w:val="20"/>
                <w:szCs w:val="16"/>
              </w:rPr>
              <w:t>_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𝑡𝑖𝑒𝑟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 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∈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 [0, 1]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。</w:t>
            </w:r>
          </w:p>
          <w:p w14:paraId="2CE611D5" w14:textId="3F7C1769" w:rsidR="003736E3" w:rsidRDefault="00006F88" w:rsidP="00006F88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  <w:r w:rsidRPr="00006F88">
              <w:rPr>
                <w:rFonts w:eastAsia="標楷體" w:hint="eastAsia"/>
                <w:bCs/>
                <w:sz w:val="20"/>
                <w:szCs w:val="16"/>
              </w:rPr>
              <w:t>依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 xml:space="preserve"> job 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需求選最小可用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 xml:space="preserve"> VRAM tier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，沒給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=0.5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。</w:t>
            </w:r>
          </w:p>
        </w:tc>
      </w:tr>
      <w:tr w:rsidR="003736E3" w14:paraId="5910818F" w14:textId="77777777" w:rsidTr="00576B40">
        <w:tc>
          <w:tcPr>
            <w:tcW w:w="817" w:type="dxa"/>
            <w:tcBorders>
              <w:right w:val="single" w:sz="8" w:space="0" w:color="auto"/>
            </w:tcBorders>
            <w:vAlign w:val="center"/>
          </w:tcPr>
          <w:p w14:paraId="6803D451" w14:textId="3B6258E5" w:rsidR="003736E3" w:rsidRDefault="00705E81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Frag</w:t>
            </w:r>
          </w:p>
        </w:tc>
        <w:tc>
          <w:tcPr>
            <w:tcW w:w="738" w:type="dxa"/>
            <w:tcBorders>
              <w:left w:val="single" w:sz="8" w:space="0" w:color="auto"/>
            </w:tcBorders>
            <w:vAlign w:val="center"/>
          </w:tcPr>
          <w:p w14:paraId="75F52201" w14:textId="541BC699" w:rsidR="003736E3" w:rsidRDefault="002B6ADF" w:rsidP="001C6C32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B6ADF">
              <w:rPr>
                <w:rFonts w:eastAsia="標楷體"/>
                <w:bCs/>
                <w:sz w:val="20"/>
                <w:szCs w:val="16"/>
              </w:rPr>
              <w:t>0.20</w:t>
            </w:r>
          </w:p>
        </w:tc>
        <w:tc>
          <w:tcPr>
            <w:tcW w:w="2829" w:type="dxa"/>
          </w:tcPr>
          <w:p w14:paraId="39F69784" w14:textId="77777777" w:rsidR="00006F88" w:rsidRPr="00006F88" w:rsidRDefault="00006F88" w:rsidP="00006F88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  <w:r w:rsidRPr="00006F88">
              <w:rPr>
                <w:rFonts w:eastAsia="標楷體"/>
                <w:bCs/>
                <w:sz w:val="20"/>
                <w:szCs w:val="16"/>
              </w:rPr>
              <w:t>4(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𝑥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 − 1), 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𝑥</w:t>
            </w:r>
            <w:r w:rsidRPr="00006F88">
              <w:rPr>
                <w:rFonts w:eastAsia="標楷體"/>
                <w:bCs/>
                <w:sz w:val="20"/>
                <w:szCs w:val="16"/>
              </w:rPr>
              <w:t xml:space="preserve"> = 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𝑚𝑝𝑠</w:t>
            </w:r>
            <w:r w:rsidRPr="00006F88">
              <w:rPr>
                <w:rFonts w:eastAsia="標楷體"/>
                <w:bCs/>
                <w:sz w:val="20"/>
                <w:szCs w:val="16"/>
              </w:rPr>
              <w:t>_</w:t>
            </w:r>
            <w:r w:rsidRPr="00006F88">
              <w:rPr>
                <w:rFonts w:ascii="Cambria Math" w:eastAsia="標楷體" w:hAnsi="Cambria Math" w:cs="Cambria Math"/>
                <w:bCs/>
                <w:sz w:val="20"/>
                <w:szCs w:val="16"/>
              </w:rPr>
              <w:t>𝑟𝑒𝑞</w:t>
            </w:r>
            <w:r w:rsidRPr="00006F88">
              <w:rPr>
                <w:rFonts w:eastAsia="標楷體"/>
                <w:bCs/>
                <w:sz w:val="20"/>
                <w:szCs w:val="16"/>
              </w:rPr>
              <w:t>/100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。</w:t>
            </w:r>
            <w:proofErr w:type="spellStart"/>
            <w:r w:rsidRPr="00006F88">
              <w:rPr>
                <w:rFonts w:eastAsia="標楷體"/>
                <w:bCs/>
                <w:sz w:val="20"/>
                <w:szCs w:val="16"/>
              </w:rPr>
              <w:t>mps_req</w:t>
            </w:r>
            <w:proofErr w:type="spellEnd"/>
            <w:r w:rsidRPr="00006F88">
              <w:rPr>
                <w:rFonts w:eastAsia="標楷體"/>
                <w:bCs/>
                <w:sz w:val="20"/>
                <w:szCs w:val="16"/>
              </w:rPr>
              <w:t xml:space="preserve">=0 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或滿載</w:t>
            </w:r>
          </w:p>
          <w:p w14:paraId="582686DC" w14:textId="49ED962F" w:rsidR="003736E3" w:rsidRDefault="00006F88" w:rsidP="00006F88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  <w:r w:rsidRPr="00006F88">
              <w:rPr>
                <w:rFonts w:eastAsia="標楷體" w:hint="eastAsia"/>
                <w:bCs/>
                <w:sz w:val="20"/>
                <w:szCs w:val="16"/>
              </w:rPr>
              <w:t>→</w:t>
            </w:r>
            <w:r w:rsidRPr="00006F88">
              <w:rPr>
                <w:rFonts w:eastAsia="標楷體"/>
                <w:bCs/>
                <w:sz w:val="20"/>
                <w:szCs w:val="16"/>
              </w:rPr>
              <w:t>0.0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；</w:t>
            </w:r>
            <w:proofErr w:type="spellStart"/>
            <w:r w:rsidRPr="00006F88">
              <w:rPr>
                <w:rFonts w:eastAsia="標楷體"/>
                <w:bCs/>
                <w:sz w:val="20"/>
                <w:szCs w:val="16"/>
              </w:rPr>
              <w:t>mps_req</w:t>
            </w:r>
            <w:proofErr w:type="spellEnd"/>
            <w:r w:rsidRPr="00006F88">
              <w:rPr>
                <w:rFonts w:eastAsia="標楷體"/>
                <w:bCs/>
                <w:sz w:val="20"/>
                <w:szCs w:val="16"/>
              </w:rPr>
              <w:t>=50%</w:t>
            </w:r>
            <w:r w:rsidRPr="00006F88">
              <w:rPr>
                <w:rFonts w:eastAsia="標楷體" w:hint="eastAsia"/>
                <w:bCs/>
                <w:sz w:val="20"/>
                <w:szCs w:val="16"/>
              </w:rPr>
              <w:t>→最高懲罰</w:t>
            </w:r>
            <w:r w:rsidRPr="00006F88">
              <w:rPr>
                <w:rFonts w:eastAsia="標楷體"/>
                <w:bCs/>
                <w:sz w:val="20"/>
                <w:szCs w:val="16"/>
              </w:rPr>
              <w:t>≈-1.0</w:t>
            </w:r>
            <w:r>
              <w:rPr>
                <w:rFonts w:eastAsia="標楷體" w:hint="eastAsia"/>
                <w:bCs/>
                <w:sz w:val="20"/>
                <w:szCs w:val="16"/>
              </w:rPr>
              <w:t>。</w:t>
            </w:r>
          </w:p>
        </w:tc>
      </w:tr>
    </w:tbl>
    <w:p w14:paraId="03B5E5C0" w14:textId="77777777" w:rsidR="0006595C" w:rsidRPr="00131607" w:rsidRDefault="0006595C" w:rsidP="0022109E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327B37EC" w14:textId="0D199C42" w:rsidR="005D686B" w:rsidRPr="005D686B" w:rsidRDefault="007877AE" w:rsidP="005D686B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深度強化學習策略</w:t>
      </w:r>
    </w:p>
    <w:p w14:paraId="45CE32B9" w14:textId="77777777" w:rsidR="005D686B" w:rsidRDefault="005D686B" w:rsidP="0011761C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30E7F8CC" w14:textId="0A4C3D89" w:rsidR="00133A89" w:rsidRPr="00133A89" w:rsidRDefault="00133A89" w:rsidP="00133A89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 w:rsidRPr="00133A89">
        <w:rPr>
          <w:rFonts w:eastAsia="標楷體" w:hint="eastAsia"/>
          <w:bCs/>
          <w:sz w:val="20"/>
          <w:szCs w:val="16"/>
        </w:rPr>
        <w:t>本研究比較以下</w:t>
      </w:r>
      <w:r w:rsidRPr="00133A89">
        <w:rPr>
          <w:rFonts w:eastAsia="標楷體" w:hint="eastAsia"/>
          <w:bCs/>
          <w:sz w:val="20"/>
          <w:szCs w:val="16"/>
        </w:rPr>
        <w:t xml:space="preserve"> DRL </w:t>
      </w:r>
      <w:r w:rsidRPr="00133A89">
        <w:rPr>
          <w:rFonts w:eastAsia="標楷體" w:hint="eastAsia"/>
          <w:bCs/>
          <w:sz w:val="20"/>
          <w:szCs w:val="16"/>
        </w:rPr>
        <w:t>方法：</w:t>
      </w:r>
    </w:p>
    <w:p w14:paraId="57988383" w14:textId="642A1A5F" w:rsidR="00133A89" w:rsidRDefault="00133A89" w:rsidP="00133A89">
      <w:pPr>
        <w:pStyle w:val="1"/>
        <w:numPr>
          <w:ilvl w:val="0"/>
          <w:numId w:val="15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133A89">
        <w:rPr>
          <w:rFonts w:eastAsia="標楷體" w:hint="eastAsia"/>
          <w:bCs/>
          <w:sz w:val="20"/>
          <w:szCs w:val="16"/>
        </w:rPr>
        <w:t>Discrete SAC</w:t>
      </w:r>
      <w:r w:rsidRPr="00133A89">
        <w:rPr>
          <w:rFonts w:eastAsia="標楷體" w:hint="eastAsia"/>
          <w:bCs/>
          <w:sz w:val="20"/>
          <w:szCs w:val="16"/>
        </w:rPr>
        <w:t>：將</w:t>
      </w:r>
      <w:r w:rsidRPr="00133A89">
        <w:rPr>
          <w:rFonts w:eastAsia="標楷體" w:hint="eastAsia"/>
          <w:bCs/>
          <w:sz w:val="20"/>
          <w:szCs w:val="16"/>
        </w:rPr>
        <w:t xml:space="preserve"> Soft Actor-Critic </w:t>
      </w:r>
      <w:r w:rsidRPr="00133A89">
        <w:rPr>
          <w:rFonts w:eastAsia="標楷體" w:hint="eastAsia"/>
          <w:bCs/>
          <w:sz w:val="20"/>
          <w:szCs w:val="16"/>
        </w:rPr>
        <w:t>延伸到離散</w:t>
      </w:r>
      <w:r w:rsidR="00BE39B3">
        <w:rPr>
          <w:rFonts w:eastAsia="標楷體" w:hint="eastAsia"/>
          <w:bCs/>
          <w:sz w:val="20"/>
          <w:szCs w:val="16"/>
        </w:rPr>
        <w:t>動作空間</w:t>
      </w:r>
      <w:r w:rsidRPr="00133A89">
        <w:rPr>
          <w:rFonts w:eastAsia="標楷體" w:hint="eastAsia"/>
          <w:bCs/>
          <w:sz w:val="20"/>
          <w:szCs w:val="16"/>
        </w:rPr>
        <w:t>，</w:t>
      </w:r>
      <w:r w:rsidR="00C677A8" w:rsidRPr="004C0CD5">
        <w:rPr>
          <w:rFonts w:eastAsia="標楷體"/>
          <w:bCs/>
          <w:sz w:val="20"/>
          <w:szCs w:val="16"/>
        </w:rPr>
        <w:t>以高斯策略搭配</w:t>
      </w:r>
      <w:r w:rsidR="00C677A8" w:rsidRPr="004C0CD5">
        <w:rPr>
          <w:rFonts w:eastAsia="標楷體"/>
          <w:bCs/>
          <w:sz w:val="20"/>
          <w:szCs w:val="16"/>
        </w:rPr>
        <w:t xml:space="preserve"> reparameterization trick </w:t>
      </w:r>
      <w:r w:rsidR="00C677A8" w:rsidRPr="004C0CD5">
        <w:rPr>
          <w:rFonts w:eastAsia="標楷體"/>
          <w:bCs/>
          <w:sz w:val="20"/>
          <w:szCs w:val="16"/>
        </w:rPr>
        <w:t>取樣；</w:t>
      </w:r>
      <w:r w:rsidR="00C677A8" w:rsidRPr="004C0CD5">
        <w:rPr>
          <w:rFonts w:eastAsia="標楷體"/>
          <w:bCs/>
          <w:sz w:val="20"/>
          <w:szCs w:val="16"/>
        </w:rPr>
        <w:t>Christodoulou [6]</w:t>
      </w:r>
      <w:r w:rsidR="00C677A8" w:rsidRPr="004C0CD5">
        <w:rPr>
          <w:rFonts w:eastAsia="標楷體"/>
          <w:bCs/>
          <w:sz w:val="20"/>
          <w:szCs w:val="16"/>
        </w:rPr>
        <w:t>提出的離散動作變體則以</w:t>
      </w:r>
      <w:r w:rsidR="00C677A8" w:rsidRPr="004C0CD5">
        <w:rPr>
          <w:rFonts w:eastAsia="標楷體"/>
          <w:bCs/>
          <w:sz w:val="20"/>
          <w:szCs w:val="16"/>
        </w:rPr>
        <w:t>categorical</w:t>
      </w:r>
      <w:r w:rsidR="00C677A8" w:rsidRPr="004C0CD5">
        <w:rPr>
          <w:rFonts w:eastAsia="標楷體"/>
          <w:bCs/>
          <w:sz w:val="20"/>
          <w:szCs w:val="16"/>
        </w:rPr>
        <w:t>策略取代高斯策略、以期望而非取樣估計熵項，使最大熵框架得以套用於本研究這類離散問題</w:t>
      </w:r>
      <w:r w:rsidRPr="00133A89">
        <w:rPr>
          <w:rFonts w:eastAsia="標楷體" w:hint="eastAsia"/>
          <w:bCs/>
          <w:sz w:val="20"/>
          <w:szCs w:val="16"/>
        </w:rPr>
        <w:t>。</w:t>
      </w:r>
    </w:p>
    <w:p w14:paraId="17E3D915" w14:textId="449F0687" w:rsidR="00133A89" w:rsidRDefault="00133A89" w:rsidP="00133A89">
      <w:pPr>
        <w:pStyle w:val="1"/>
        <w:numPr>
          <w:ilvl w:val="0"/>
          <w:numId w:val="15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133A89">
        <w:rPr>
          <w:rFonts w:eastAsia="標楷體" w:hint="eastAsia"/>
          <w:bCs/>
          <w:sz w:val="20"/>
          <w:szCs w:val="16"/>
        </w:rPr>
        <w:t>RDSAC-mean</w:t>
      </w:r>
      <w:r w:rsidRPr="00133A89">
        <w:rPr>
          <w:rFonts w:eastAsia="標楷體" w:hint="eastAsia"/>
          <w:bCs/>
          <w:sz w:val="20"/>
          <w:szCs w:val="16"/>
        </w:rPr>
        <w:t>：以分布式</w:t>
      </w:r>
      <w:r w:rsidRPr="00133A89">
        <w:rPr>
          <w:rFonts w:eastAsia="標楷體" w:hint="eastAsia"/>
          <w:bCs/>
          <w:sz w:val="20"/>
          <w:szCs w:val="16"/>
        </w:rPr>
        <w:t xml:space="preserve"> critic </w:t>
      </w:r>
      <w:r w:rsidRPr="00133A89">
        <w:rPr>
          <w:rFonts w:eastAsia="標楷體" w:hint="eastAsia"/>
          <w:bCs/>
          <w:sz w:val="20"/>
          <w:szCs w:val="16"/>
        </w:rPr>
        <w:t>建模回報分布，但</w:t>
      </w:r>
      <w:r w:rsidRPr="00133A89">
        <w:rPr>
          <w:rFonts w:eastAsia="標楷體" w:hint="eastAsia"/>
          <w:bCs/>
          <w:sz w:val="20"/>
          <w:szCs w:val="16"/>
        </w:rPr>
        <w:t>actor</w:t>
      </w:r>
      <w:r w:rsidRPr="00133A89">
        <w:rPr>
          <w:rFonts w:eastAsia="標楷體" w:hint="eastAsia"/>
          <w:bCs/>
          <w:sz w:val="20"/>
          <w:szCs w:val="16"/>
        </w:rPr>
        <w:t>主要依平均</w:t>
      </w:r>
      <w:r w:rsidR="00685A14">
        <w:rPr>
          <w:rFonts w:eastAsia="標楷體" w:hint="eastAsia"/>
          <w:bCs/>
          <w:sz w:val="20"/>
          <w:szCs w:val="16"/>
        </w:rPr>
        <w:t>reward</w:t>
      </w:r>
      <w:r w:rsidR="00685A14">
        <w:rPr>
          <w:rFonts w:eastAsia="標楷體" w:hint="eastAsia"/>
          <w:bCs/>
          <w:sz w:val="20"/>
          <w:szCs w:val="16"/>
        </w:rPr>
        <w:t>做出</w:t>
      </w:r>
      <w:r w:rsidRPr="00133A89">
        <w:rPr>
          <w:rFonts w:eastAsia="標楷體" w:hint="eastAsia"/>
          <w:bCs/>
          <w:sz w:val="20"/>
          <w:szCs w:val="16"/>
        </w:rPr>
        <w:t>決策</w:t>
      </w:r>
      <w:r w:rsidRPr="00133A89">
        <w:rPr>
          <w:rFonts w:eastAsia="標楷體" w:hint="eastAsia"/>
          <w:bCs/>
          <w:sz w:val="20"/>
          <w:szCs w:val="16"/>
        </w:rPr>
        <w:t xml:space="preserve"> [7][16]</w:t>
      </w:r>
      <w:r w:rsidRPr="00133A89">
        <w:rPr>
          <w:rFonts w:eastAsia="標楷體" w:hint="eastAsia"/>
          <w:bCs/>
          <w:sz w:val="20"/>
          <w:szCs w:val="16"/>
        </w:rPr>
        <w:t>。</w:t>
      </w:r>
      <w:r w:rsidRPr="00133A89">
        <w:rPr>
          <w:rFonts w:eastAsia="標楷體" w:hint="eastAsia"/>
          <w:bCs/>
          <w:sz w:val="20"/>
          <w:szCs w:val="16"/>
        </w:rPr>
        <w:t xml:space="preserve"> </w:t>
      </w:r>
    </w:p>
    <w:p w14:paraId="0806F9D9" w14:textId="4C026E48" w:rsidR="00133A89" w:rsidRDefault="00133A89" w:rsidP="00133A89">
      <w:pPr>
        <w:pStyle w:val="1"/>
        <w:numPr>
          <w:ilvl w:val="0"/>
          <w:numId w:val="15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133A89">
        <w:rPr>
          <w:rFonts w:eastAsia="標楷體" w:hint="eastAsia"/>
          <w:bCs/>
          <w:sz w:val="20"/>
          <w:szCs w:val="16"/>
        </w:rPr>
        <w:t>RDSAC-</w:t>
      </w:r>
      <w:proofErr w:type="spellStart"/>
      <w:r w:rsidRPr="00133A89">
        <w:rPr>
          <w:rFonts w:eastAsia="標楷體" w:hint="eastAsia"/>
          <w:bCs/>
          <w:sz w:val="20"/>
          <w:szCs w:val="16"/>
        </w:rPr>
        <w:t>cvar</w:t>
      </w:r>
      <w:proofErr w:type="spellEnd"/>
      <w:r w:rsidRPr="00133A89">
        <w:rPr>
          <w:rFonts w:eastAsia="標楷體" w:hint="eastAsia"/>
          <w:bCs/>
          <w:sz w:val="20"/>
          <w:szCs w:val="16"/>
        </w:rPr>
        <w:t>：在</w:t>
      </w:r>
      <w:r w:rsidRPr="00133A89">
        <w:rPr>
          <w:rFonts w:eastAsia="標楷體" w:hint="eastAsia"/>
          <w:bCs/>
          <w:sz w:val="20"/>
          <w:szCs w:val="16"/>
        </w:rPr>
        <w:t xml:space="preserve"> RDSAC </w:t>
      </w:r>
      <w:r w:rsidRPr="00133A89">
        <w:rPr>
          <w:rFonts w:eastAsia="標楷體" w:hint="eastAsia"/>
          <w:bCs/>
          <w:sz w:val="20"/>
          <w:szCs w:val="16"/>
        </w:rPr>
        <w:t>上加入</w:t>
      </w:r>
      <w:r w:rsidRPr="00133A89">
        <w:rPr>
          <w:rFonts w:eastAsia="標楷體" w:hint="eastAsia"/>
          <w:bCs/>
          <w:sz w:val="20"/>
          <w:szCs w:val="16"/>
        </w:rPr>
        <w:t>CVaR</w:t>
      </w:r>
      <w:r w:rsidRPr="00133A89">
        <w:rPr>
          <w:rFonts w:eastAsia="標楷體" w:hint="eastAsia"/>
          <w:bCs/>
          <w:sz w:val="20"/>
          <w:szCs w:val="16"/>
        </w:rPr>
        <w:t>風險敏感目標，使策略更重視尾端</w:t>
      </w:r>
      <w:r w:rsidRPr="00133A89">
        <w:rPr>
          <w:rFonts w:eastAsia="標楷體" w:hint="eastAsia"/>
          <w:bCs/>
          <w:sz w:val="20"/>
          <w:szCs w:val="16"/>
        </w:rPr>
        <w:t>JCT</w:t>
      </w:r>
      <w:r w:rsidRPr="00133A89">
        <w:rPr>
          <w:rFonts w:eastAsia="標楷體" w:hint="eastAsia"/>
          <w:bCs/>
          <w:sz w:val="20"/>
          <w:szCs w:val="16"/>
        </w:rPr>
        <w:t>。</w:t>
      </w:r>
    </w:p>
    <w:p w14:paraId="7603DF8B" w14:textId="276F2927" w:rsidR="00F34099" w:rsidRPr="00133A89" w:rsidRDefault="00F34099" w:rsidP="00133A89">
      <w:pPr>
        <w:pStyle w:val="1"/>
        <w:numPr>
          <w:ilvl w:val="0"/>
          <w:numId w:val="15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F34099">
        <w:rPr>
          <w:rFonts w:eastAsia="標楷體"/>
          <w:bCs/>
          <w:sz w:val="20"/>
          <w:szCs w:val="16"/>
        </w:rPr>
        <w:t>RLPD</w:t>
      </w:r>
      <w:r w:rsidRPr="00F34099">
        <w:rPr>
          <w:rFonts w:eastAsia="標楷體"/>
          <w:bCs/>
          <w:sz w:val="20"/>
          <w:szCs w:val="16"/>
        </w:rPr>
        <w:t>：以真實資料對模擬訓練出的模型進行微調，縮小</w:t>
      </w:r>
      <w:r w:rsidRPr="00F34099">
        <w:rPr>
          <w:rFonts w:eastAsia="標楷體"/>
          <w:bCs/>
          <w:sz w:val="20"/>
          <w:szCs w:val="16"/>
        </w:rPr>
        <w:t xml:space="preserve"> sim-to-real</w:t>
      </w:r>
      <w:r w:rsidR="00592856">
        <w:rPr>
          <w:rFonts w:eastAsia="標楷體" w:hint="eastAsia"/>
          <w:bCs/>
          <w:sz w:val="20"/>
          <w:szCs w:val="16"/>
        </w:rPr>
        <w:t>差距</w:t>
      </w:r>
      <w:r w:rsidRPr="00F34099">
        <w:rPr>
          <w:rFonts w:eastAsia="標楷體"/>
          <w:bCs/>
          <w:sz w:val="20"/>
          <w:szCs w:val="16"/>
        </w:rPr>
        <w:t xml:space="preserve"> [8]</w:t>
      </w:r>
      <w:r w:rsidRPr="00F34099">
        <w:rPr>
          <w:rFonts w:eastAsia="標楷體"/>
          <w:bCs/>
          <w:sz w:val="20"/>
          <w:szCs w:val="16"/>
        </w:rPr>
        <w:t>。本研究忠實採用原論文核心配方</w:t>
      </w:r>
      <w:r w:rsidR="004E34E0">
        <w:rPr>
          <w:rFonts w:eastAsia="標楷體" w:hint="eastAsia"/>
          <w:bCs/>
          <w:sz w:val="20"/>
          <w:szCs w:val="16"/>
        </w:rPr>
        <w:t>，</w:t>
      </w:r>
      <w:r w:rsidRPr="00F34099">
        <w:rPr>
          <w:rFonts w:eastAsia="標楷體"/>
          <w:bCs/>
          <w:sz w:val="20"/>
          <w:szCs w:val="16"/>
        </w:rPr>
        <w:t>每個</w:t>
      </w:r>
      <w:r w:rsidR="00CB62DC">
        <w:rPr>
          <w:rFonts w:eastAsia="標楷體" w:hint="eastAsia"/>
          <w:bCs/>
          <w:sz w:val="20"/>
          <w:szCs w:val="16"/>
        </w:rPr>
        <w:t>批次</w:t>
      </w:r>
      <w:r w:rsidRPr="00F34099">
        <w:rPr>
          <w:rFonts w:eastAsia="標楷體"/>
          <w:bCs/>
          <w:sz w:val="20"/>
          <w:szCs w:val="16"/>
        </w:rPr>
        <w:t>對稱取樣</w:t>
      </w:r>
      <w:r w:rsidRPr="00F34099">
        <w:rPr>
          <w:rFonts w:eastAsia="標楷體"/>
          <w:bCs/>
          <w:sz w:val="20"/>
          <w:szCs w:val="16"/>
        </w:rPr>
        <w:t xml:space="preserve"> 50% sim </w:t>
      </w:r>
      <w:r w:rsidRPr="00F34099">
        <w:rPr>
          <w:rFonts w:eastAsia="標楷體"/>
          <w:bCs/>
          <w:sz w:val="20"/>
          <w:szCs w:val="16"/>
        </w:rPr>
        <w:t>先驗</w:t>
      </w:r>
      <w:r w:rsidRPr="00F34099">
        <w:rPr>
          <w:rFonts w:eastAsia="標楷體"/>
          <w:bCs/>
          <w:sz w:val="20"/>
          <w:szCs w:val="16"/>
        </w:rPr>
        <w:t xml:space="preserve"> + 50% </w:t>
      </w:r>
      <w:r w:rsidRPr="00F34099">
        <w:rPr>
          <w:rFonts w:eastAsia="標楷體"/>
          <w:bCs/>
          <w:sz w:val="20"/>
          <w:szCs w:val="16"/>
        </w:rPr>
        <w:t>真實資料</w:t>
      </w:r>
      <w:r w:rsidR="002D6B79">
        <w:rPr>
          <w:rFonts w:eastAsia="標楷體" w:hint="eastAsia"/>
          <w:bCs/>
          <w:sz w:val="20"/>
          <w:szCs w:val="16"/>
        </w:rPr>
        <w:t>，</w:t>
      </w:r>
      <w:r w:rsidRPr="00F34099">
        <w:rPr>
          <w:rFonts w:eastAsia="標楷體"/>
          <w:bCs/>
          <w:sz w:val="20"/>
          <w:szCs w:val="16"/>
        </w:rPr>
        <w:t>但訓練機制為離線，非原論文的真線上更新。</w:t>
      </w:r>
    </w:p>
    <w:p w14:paraId="122690F9" w14:textId="77777777" w:rsidR="00133A89" w:rsidRDefault="00133A89" w:rsidP="00133A89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0656A9D7" w14:textId="1F9DF40F" w:rsidR="0076228C" w:rsidRDefault="004820C5" w:rsidP="0011761C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 w:rsidRPr="0076228C">
        <w:rPr>
          <w:rFonts w:eastAsia="標楷體"/>
          <w:bCs/>
          <w:sz w:val="20"/>
          <w:szCs w:val="16"/>
        </w:rPr>
        <w:t>惟本研究為離散動作、雙頭</w:t>
      </w:r>
      <w:r w:rsidRPr="0076228C">
        <w:rPr>
          <w:rFonts w:eastAsia="標楷體"/>
          <w:bCs/>
          <w:sz w:val="20"/>
          <w:szCs w:val="16"/>
        </w:rPr>
        <w:t xml:space="preserve"> IQN</w:t>
      </w:r>
      <w:r w:rsidRPr="0076228C">
        <w:rPr>
          <w:rFonts w:eastAsia="標楷體"/>
          <w:bCs/>
          <w:sz w:val="20"/>
          <w:szCs w:val="16"/>
        </w:rPr>
        <w:t>的自組版本，是離散</w:t>
      </w:r>
      <w:r w:rsidRPr="0076228C">
        <w:rPr>
          <w:rFonts w:eastAsia="標楷體"/>
          <w:bCs/>
          <w:sz w:val="20"/>
          <w:szCs w:val="16"/>
        </w:rPr>
        <w:t>SAC</w:t>
      </w:r>
      <w:r w:rsidRPr="0076228C">
        <w:rPr>
          <w:rFonts w:eastAsia="標楷體"/>
          <w:bCs/>
          <w:sz w:val="20"/>
          <w:szCs w:val="16"/>
        </w:rPr>
        <w:t>、</w:t>
      </w:r>
      <w:r w:rsidRPr="0076228C">
        <w:rPr>
          <w:rFonts w:eastAsia="標楷體"/>
          <w:bCs/>
          <w:sz w:val="20"/>
          <w:szCs w:val="16"/>
        </w:rPr>
        <w:t>IQN</w:t>
      </w:r>
      <w:r w:rsidRPr="0076228C">
        <w:rPr>
          <w:rFonts w:eastAsia="標楷體"/>
          <w:bCs/>
          <w:sz w:val="20"/>
          <w:szCs w:val="16"/>
        </w:rPr>
        <w:t>分布式評論家與</w:t>
      </w:r>
      <w:r w:rsidRPr="0076228C">
        <w:rPr>
          <w:rFonts w:eastAsia="標楷體"/>
          <w:bCs/>
          <w:sz w:val="20"/>
          <w:szCs w:val="16"/>
        </w:rPr>
        <w:t>CVaR</w:t>
      </w:r>
      <w:r w:rsidRPr="0076228C">
        <w:rPr>
          <w:rFonts w:eastAsia="標楷體"/>
          <w:bCs/>
          <w:sz w:val="20"/>
          <w:szCs w:val="16"/>
        </w:rPr>
        <w:t>風險量度的組合，</w:t>
      </w:r>
      <w:r>
        <w:rPr>
          <w:rFonts w:eastAsia="標楷體" w:hint="eastAsia"/>
          <w:bCs/>
          <w:sz w:val="20"/>
          <w:szCs w:val="16"/>
        </w:rPr>
        <w:t>並</w:t>
      </w:r>
      <w:r w:rsidRPr="0076228C">
        <w:rPr>
          <w:rFonts w:eastAsia="標楷體"/>
          <w:bCs/>
          <w:sz w:val="20"/>
          <w:szCs w:val="16"/>
        </w:rPr>
        <w:t>非連續</w:t>
      </w:r>
      <w:r>
        <w:rPr>
          <w:rFonts w:eastAsia="標楷體" w:hint="eastAsia"/>
          <w:bCs/>
          <w:sz w:val="20"/>
          <w:szCs w:val="16"/>
        </w:rPr>
        <w:t>版本的完全複製</w:t>
      </w:r>
      <w:r w:rsidRPr="0076228C">
        <w:rPr>
          <w:rFonts w:eastAsia="標楷體"/>
          <w:bCs/>
          <w:sz w:val="20"/>
          <w:szCs w:val="16"/>
        </w:rPr>
        <w:t>。</w:t>
      </w:r>
    </w:p>
    <w:p w14:paraId="3CBD5B1E" w14:textId="77777777" w:rsidR="005D686B" w:rsidRPr="008267B3" w:rsidRDefault="005D686B" w:rsidP="0022109E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6B1A0669" w14:textId="5957A787" w:rsidR="00C056AB" w:rsidRDefault="00187EF8" w:rsidP="00187EF8">
      <w:pPr>
        <w:pStyle w:val="1"/>
        <w:numPr>
          <w:ilvl w:val="0"/>
          <w:numId w:val="4"/>
        </w:numPr>
        <w:snapToGrid w:val="0"/>
        <w:rPr>
          <w:rFonts w:eastAsia="標楷體"/>
          <w:b/>
        </w:rPr>
      </w:pPr>
      <w:r>
        <w:rPr>
          <w:rFonts w:eastAsia="標楷體" w:hint="eastAsia"/>
          <w:b/>
        </w:rPr>
        <w:t>實驗與評估方法</w:t>
      </w:r>
    </w:p>
    <w:p w14:paraId="36293582" w14:textId="77777777" w:rsidR="0022109E" w:rsidRDefault="0022109E" w:rsidP="0022109E">
      <w:pPr>
        <w:pStyle w:val="1"/>
        <w:snapToGrid w:val="0"/>
        <w:rPr>
          <w:rFonts w:eastAsia="標楷體"/>
          <w:b/>
        </w:rPr>
      </w:pPr>
    </w:p>
    <w:p w14:paraId="754B4D6C" w14:textId="32EE2E7B" w:rsidR="0022109E" w:rsidRDefault="00CE6423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實驗環境</w:t>
      </w:r>
      <w:r w:rsidR="008030B3">
        <w:rPr>
          <w:rFonts w:eastAsia="標楷體" w:hint="eastAsia"/>
          <w:b/>
          <w:sz w:val="22"/>
        </w:rPr>
        <w:t>與訓練</w:t>
      </w:r>
    </w:p>
    <w:p w14:paraId="3DFF5029" w14:textId="77777777" w:rsidR="00245357" w:rsidRDefault="00245357" w:rsidP="00DD6EC8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15C48EAD" w14:textId="5906C25B" w:rsidR="0006744F" w:rsidRPr="00910C13" w:rsidRDefault="00241029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="0006744F" w:rsidRPr="0006744F">
        <w:rPr>
          <w:rFonts w:eastAsia="標楷體" w:hint="eastAsia"/>
          <w:bCs/>
          <w:sz w:val="20"/>
          <w:szCs w:val="16"/>
        </w:rPr>
        <w:t>本研究使用一個小規模異質</w:t>
      </w:r>
      <w:r w:rsidR="0006744F" w:rsidRPr="0006744F">
        <w:rPr>
          <w:rFonts w:eastAsia="標楷體" w:hint="eastAsia"/>
          <w:bCs/>
          <w:sz w:val="20"/>
          <w:szCs w:val="16"/>
        </w:rPr>
        <w:t>GPU</w:t>
      </w:r>
      <w:r w:rsidR="0006744F" w:rsidRPr="0006744F">
        <w:rPr>
          <w:rFonts w:eastAsia="標楷體" w:hint="eastAsia"/>
          <w:bCs/>
          <w:sz w:val="20"/>
          <w:szCs w:val="16"/>
        </w:rPr>
        <w:t>實機叢集進</w:t>
      </w:r>
      <w:r w:rsidR="0006744F" w:rsidRPr="0006744F">
        <w:rPr>
          <w:rFonts w:eastAsia="標楷體" w:hint="eastAsia"/>
          <w:bCs/>
          <w:sz w:val="20"/>
          <w:szCs w:val="16"/>
        </w:rPr>
        <w:t>行部署與評估</w:t>
      </w:r>
      <w:r w:rsidR="008030B3">
        <w:rPr>
          <w:rFonts w:eastAsia="標楷體" w:hint="eastAsia"/>
          <w:bCs/>
          <w:sz w:val="20"/>
          <w:szCs w:val="16"/>
        </w:rPr>
        <w:t>，相關環境如表</w:t>
      </w:r>
      <w:r w:rsidR="008030B3">
        <w:rPr>
          <w:rFonts w:eastAsia="標楷體"/>
          <w:bCs/>
          <w:sz w:val="20"/>
          <w:szCs w:val="16"/>
        </w:rPr>
        <w:t xml:space="preserve"> </w:t>
      </w:r>
      <w:r w:rsidR="008030B3">
        <w:rPr>
          <w:rFonts w:eastAsia="標楷體" w:hint="eastAsia"/>
          <w:bCs/>
          <w:sz w:val="20"/>
          <w:szCs w:val="16"/>
        </w:rPr>
        <w:t xml:space="preserve">2 </w:t>
      </w:r>
      <w:r w:rsidR="008030B3">
        <w:rPr>
          <w:rFonts w:eastAsia="標楷體" w:hint="eastAsia"/>
          <w:bCs/>
          <w:sz w:val="20"/>
          <w:szCs w:val="16"/>
        </w:rPr>
        <w:t>所示</w:t>
      </w:r>
      <w:r w:rsidR="003754B3">
        <w:rPr>
          <w:rFonts w:eastAsia="標楷體" w:hint="eastAsia"/>
          <w:bCs/>
          <w:sz w:val="20"/>
          <w:szCs w:val="16"/>
        </w:rPr>
        <w:t>。訓練資料集使用</w:t>
      </w:r>
      <w:r w:rsidR="00910C13">
        <w:rPr>
          <w:rFonts w:eastAsia="標楷體" w:hint="eastAsia"/>
          <w:bCs/>
          <w:sz w:val="20"/>
          <w:szCs w:val="16"/>
        </w:rPr>
        <w:t>A</w:t>
      </w:r>
      <w:r w:rsidR="00910C13" w:rsidRPr="0064472E">
        <w:rPr>
          <w:rFonts w:eastAsia="標楷體" w:hint="eastAsia"/>
          <w:bCs/>
          <w:sz w:val="20"/>
          <w:szCs w:val="16"/>
        </w:rPr>
        <w:t>libaba GPU Trace</w:t>
      </w:r>
      <w:r w:rsidR="00910C13">
        <w:rPr>
          <w:rFonts w:eastAsia="標楷體" w:hint="eastAsia"/>
          <w:bCs/>
          <w:sz w:val="20"/>
          <w:szCs w:val="16"/>
        </w:rPr>
        <w:t>與</w:t>
      </w:r>
      <w:r w:rsidR="00910C13" w:rsidRPr="0064472E">
        <w:rPr>
          <w:rFonts w:eastAsia="標楷體" w:hint="eastAsia"/>
          <w:bCs/>
          <w:sz w:val="20"/>
          <w:szCs w:val="16"/>
        </w:rPr>
        <w:t>Microsoft Philly Trace</w:t>
      </w:r>
      <w:r w:rsidR="00910C13">
        <w:rPr>
          <w:rFonts w:eastAsia="標楷體" w:hint="eastAsia"/>
          <w:bCs/>
          <w:sz w:val="20"/>
          <w:szCs w:val="16"/>
        </w:rPr>
        <w:t>，前者</w:t>
      </w:r>
      <w:r w:rsidR="00910C13" w:rsidRPr="0064472E">
        <w:rPr>
          <w:rFonts w:eastAsia="標楷體" w:hint="eastAsia"/>
          <w:bCs/>
          <w:sz w:val="20"/>
          <w:szCs w:val="16"/>
        </w:rPr>
        <w:t>用於參考生產</w:t>
      </w:r>
      <w:r w:rsidR="00910C13" w:rsidRPr="0064472E">
        <w:rPr>
          <w:rFonts w:eastAsia="標楷體" w:hint="eastAsia"/>
          <w:bCs/>
          <w:sz w:val="20"/>
          <w:szCs w:val="16"/>
        </w:rPr>
        <w:t xml:space="preserve"> </w:t>
      </w:r>
      <w:proofErr w:type="spellStart"/>
      <w:r w:rsidR="00910C13" w:rsidRPr="0064472E">
        <w:rPr>
          <w:rFonts w:eastAsia="標楷體" w:hint="eastAsia"/>
          <w:bCs/>
          <w:sz w:val="20"/>
          <w:szCs w:val="16"/>
        </w:rPr>
        <w:t>MLaaS</w:t>
      </w:r>
      <w:proofErr w:type="spellEnd"/>
      <w:r w:rsidR="00910C13" w:rsidRPr="0064472E">
        <w:rPr>
          <w:rFonts w:eastAsia="標楷體" w:hint="eastAsia"/>
          <w:bCs/>
          <w:sz w:val="20"/>
          <w:szCs w:val="16"/>
        </w:rPr>
        <w:t xml:space="preserve"> </w:t>
      </w:r>
      <w:r w:rsidR="00910C13" w:rsidRPr="0064472E">
        <w:rPr>
          <w:rFonts w:eastAsia="標楷體" w:hint="eastAsia"/>
          <w:bCs/>
          <w:sz w:val="20"/>
          <w:szCs w:val="16"/>
        </w:rPr>
        <w:t>工作的到達率、工作長度與資源需求分布</w:t>
      </w:r>
      <w:r w:rsidR="00910C13" w:rsidRPr="0064472E">
        <w:rPr>
          <w:rFonts w:eastAsia="標楷體" w:hint="eastAsia"/>
          <w:bCs/>
          <w:sz w:val="20"/>
          <w:szCs w:val="16"/>
        </w:rPr>
        <w:t xml:space="preserve"> [4]</w:t>
      </w:r>
      <w:r w:rsidR="00910C13">
        <w:rPr>
          <w:rFonts w:eastAsia="標楷體" w:hint="eastAsia"/>
          <w:bCs/>
          <w:sz w:val="20"/>
          <w:szCs w:val="16"/>
        </w:rPr>
        <w:t>，後者</w:t>
      </w:r>
      <w:r w:rsidR="00910C13" w:rsidRPr="0064472E">
        <w:rPr>
          <w:rFonts w:eastAsia="標楷體" w:hint="eastAsia"/>
          <w:bCs/>
          <w:sz w:val="20"/>
          <w:szCs w:val="16"/>
        </w:rPr>
        <w:t>用於參考多租戶</w:t>
      </w:r>
      <w:r w:rsidR="00910C13" w:rsidRPr="0064472E">
        <w:rPr>
          <w:rFonts w:eastAsia="標楷體" w:hint="eastAsia"/>
          <w:bCs/>
          <w:sz w:val="20"/>
          <w:szCs w:val="16"/>
        </w:rPr>
        <w:t xml:space="preserve"> GPU training workload </w:t>
      </w:r>
      <w:r w:rsidR="00910C13" w:rsidRPr="0064472E">
        <w:rPr>
          <w:rFonts w:eastAsia="標楷體" w:hint="eastAsia"/>
          <w:bCs/>
          <w:sz w:val="20"/>
          <w:szCs w:val="16"/>
        </w:rPr>
        <w:t>的佇列與</w:t>
      </w:r>
      <w:r w:rsidR="00910C13" w:rsidRPr="0064472E">
        <w:rPr>
          <w:rFonts w:eastAsia="標楷體" w:hint="eastAsia"/>
          <w:bCs/>
          <w:sz w:val="20"/>
          <w:szCs w:val="16"/>
        </w:rPr>
        <w:t xml:space="preserve"> JCT </w:t>
      </w:r>
      <w:r w:rsidR="00910C13" w:rsidRPr="0064472E">
        <w:rPr>
          <w:rFonts w:eastAsia="標楷體" w:hint="eastAsia"/>
          <w:bCs/>
          <w:sz w:val="20"/>
          <w:szCs w:val="16"/>
        </w:rPr>
        <w:t>特性</w:t>
      </w:r>
      <w:r w:rsidR="00910C13" w:rsidRPr="0064472E">
        <w:rPr>
          <w:rFonts w:eastAsia="標楷體" w:hint="eastAsia"/>
          <w:bCs/>
          <w:sz w:val="20"/>
          <w:szCs w:val="16"/>
        </w:rPr>
        <w:t xml:space="preserve"> [1]</w:t>
      </w:r>
      <w:r w:rsidR="00910C13">
        <w:rPr>
          <w:rFonts w:eastAsia="標楷體" w:hint="eastAsia"/>
          <w:bCs/>
          <w:sz w:val="20"/>
          <w:szCs w:val="16"/>
        </w:rPr>
        <w:t>。</w:t>
      </w:r>
    </w:p>
    <w:p w14:paraId="5F86D1D2" w14:textId="77777777" w:rsidR="00C1468E" w:rsidRDefault="00C1468E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576D555C" w14:textId="71A6CF70" w:rsidR="00D24719" w:rsidRPr="00D24719" w:rsidRDefault="00D24719" w:rsidP="00D24719">
      <w:pPr>
        <w:pStyle w:val="1"/>
        <w:snapToGrid w:val="0"/>
        <w:jc w:val="center"/>
        <w:rPr>
          <w:rFonts w:eastAsia="標楷體"/>
          <w:b/>
          <w:sz w:val="20"/>
          <w:szCs w:val="16"/>
        </w:rPr>
      </w:pPr>
      <w:r w:rsidRPr="009B04EF">
        <w:rPr>
          <w:rFonts w:eastAsia="標楷體"/>
          <w:b/>
          <w:sz w:val="20"/>
          <w:szCs w:val="16"/>
        </w:rPr>
        <w:t>表</w:t>
      </w:r>
      <w:r w:rsidRPr="009B04EF">
        <w:rPr>
          <w:rFonts w:eastAsia="標楷體" w:hint="eastAsia"/>
          <w:b/>
          <w:sz w:val="20"/>
          <w:szCs w:val="16"/>
        </w:rPr>
        <w:t xml:space="preserve"> </w:t>
      </w:r>
      <w:r>
        <w:rPr>
          <w:rFonts w:eastAsia="標楷體" w:hint="eastAsia"/>
          <w:b/>
          <w:sz w:val="20"/>
          <w:szCs w:val="16"/>
        </w:rPr>
        <w:t xml:space="preserve">2 </w:t>
      </w:r>
      <w:r>
        <w:rPr>
          <w:rFonts w:eastAsia="標楷體" w:hint="eastAsia"/>
          <w:b/>
          <w:sz w:val="20"/>
          <w:szCs w:val="16"/>
        </w:rPr>
        <w:t>實驗環境列表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05"/>
        <w:gridCol w:w="3578"/>
      </w:tblGrid>
      <w:tr w:rsidR="00C1468E" w14:paraId="4EE44802" w14:textId="77777777" w:rsidTr="00381A3B">
        <w:tc>
          <w:tcPr>
            <w:tcW w:w="70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6117A4D" w14:textId="5FD2C9C4" w:rsidR="00C1468E" w:rsidRDefault="00C1468E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項目</w:t>
            </w:r>
          </w:p>
        </w:tc>
        <w:tc>
          <w:tcPr>
            <w:tcW w:w="3679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78D9D9C" w14:textId="4BD0FEF2" w:rsidR="00C1468E" w:rsidRDefault="00C1468E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設定</w:t>
            </w:r>
          </w:p>
        </w:tc>
      </w:tr>
      <w:tr w:rsidR="00C1468E" w14:paraId="443CB153" w14:textId="77777777" w:rsidTr="00381A3B">
        <w:tc>
          <w:tcPr>
            <w:tcW w:w="70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6AB4281" w14:textId="677D7258" w:rsidR="00C1468E" w:rsidRDefault="00C1468E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GPU</w:t>
            </w:r>
          </w:p>
        </w:tc>
        <w:tc>
          <w:tcPr>
            <w:tcW w:w="3679" w:type="dxa"/>
            <w:tcBorders>
              <w:top w:val="single" w:sz="8" w:space="0" w:color="auto"/>
              <w:left w:val="single" w:sz="8" w:space="0" w:color="auto"/>
            </w:tcBorders>
          </w:tcPr>
          <w:p w14:paraId="1323172C" w14:textId="640A3D4D" w:rsidR="00C1468E" w:rsidRDefault="00C1468E" w:rsidP="0006744F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NVIDIA RTX 4070</w:t>
            </w:r>
            <w:r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RTX 3080</w:t>
            </w:r>
          </w:p>
        </w:tc>
      </w:tr>
      <w:tr w:rsidR="00C1468E" w14:paraId="26E4194F" w14:textId="77777777" w:rsidTr="001435C1">
        <w:tc>
          <w:tcPr>
            <w:tcW w:w="704" w:type="dxa"/>
            <w:tcBorders>
              <w:right w:val="single" w:sz="8" w:space="0" w:color="auto"/>
            </w:tcBorders>
            <w:vAlign w:val="center"/>
          </w:tcPr>
          <w:p w14:paraId="676B9BC9" w14:textId="00E76577" w:rsidR="00C1468E" w:rsidRDefault="00E220DC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部署平台</w:t>
            </w:r>
          </w:p>
        </w:tc>
        <w:tc>
          <w:tcPr>
            <w:tcW w:w="3679" w:type="dxa"/>
            <w:tcBorders>
              <w:left w:val="single" w:sz="8" w:space="0" w:color="auto"/>
            </w:tcBorders>
            <w:vAlign w:val="center"/>
          </w:tcPr>
          <w:p w14:paraId="264457AC" w14:textId="229C50F9" w:rsidR="00C1468E" w:rsidRDefault="00E220DC" w:rsidP="001435C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Kubernetes/k3s</w:t>
            </w:r>
          </w:p>
        </w:tc>
      </w:tr>
      <w:tr w:rsidR="00C1468E" w14:paraId="570E002A" w14:textId="77777777" w:rsidTr="00381A3B">
        <w:tc>
          <w:tcPr>
            <w:tcW w:w="704" w:type="dxa"/>
            <w:tcBorders>
              <w:right w:val="single" w:sz="8" w:space="0" w:color="auto"/>
            </w:tcBorders>
            <w:vAlign w:val="center"/>
          </w:tcPr>
          <w:p w14:paraId="17ABAB8A" w14:textId="483D026A" w:rsidR="00C1468E" w:rsidRDefault="00E220DC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GPU sharing</w:t>
            </w:r>
          </w:p>
        </w:tc>
        <w:tc>
          <w:tcPr>
            <w:tcW w:w="3679" w:type="dxa"/>
            <w:tcBorders>
              <w:left w:val="single" w:sz="8" w:space="0" w:color="auto"/>
            </w:tcBorders>
          </w:tcPr>
          <w:p w14:paraId="2FE09DAF" w14:textId="529FC7ED" w:rsidR="00C1468E" w:rsidRDefault="00E220DC" w:rsidP="0006744F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MPS fraction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為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25%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50%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75%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100%</w:t>
            </w:r>
          </w:p>
        </w:tc>
      </w:tr>
      <w:tr w:rsidR="00C1468E" w14:paraId="17A27D3B" w14:textId="77777777" w:rsidTr="00381A3B">
        <w:tc>
          <w:tcPr>
            <w:tcW w:w="704" w:type="dxa"/>
            <w:tcBorders>
              <w:right w:val="single" w:sz="8" w:space="0" w:color="auto"/>
            </w:tcBorders>
            <w:vAlign w:val="center"/>
          </w:tcPr>
          <w:p w14:paraId="4F2930EF" w14:textId="5516A702" w:rsidR="00C1468E" w:rsidRDefault="00E220DC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系統</w:t>
            </w:r>
          </w:p>
        </w:tc>
        <w:tc>
          <w:tcPr>
            <w:tcW w:w="3679" w:type="dxa"/>
            <w:tcBorders>
              <w:left w:val="single" w:sz="8" w:space="0" w:color="auto"/>
            </w:tcBorders>
          </w:tcPr>
          <w:p w14:paraId="7A472D51" w14:textId="06792D4F" w:rsidR="00C1468E" w:rsidRDefault="00E220DC" w:rsidP="0006744F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Ubuntu</w:t>
            </w:r>
            <w:r>
              <w:rPr>
                <w:rFonts w:eastAsia="標楷體" w:hint="eastAsia"/>
                <w:bCs/>
                <w:sz w:val="20"/>
                <w:szCs w:val="16"/>
              </w:rPr>
              <w:t>24.04 LTS</w:t>
            </w:r>
            <w:r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NVIDIA driver</w:t>
            </w:r>
          </w:p>
        </w:tc>
      </w:tr>
      <w:tr w:rsidR="00C1468E" w14:paraId="0B135E43" w14:textId="77777777" w:rsidTr="00381A3B">
        <w:tc>
          <w:tcPr>
            <w:tcW w:w="704" w:type="dxa"/>
            <w:tcBorders>
              <w:right w:val="single" w:sz="8" w:space="0" w:color="auto"/>
            </w:tcBorders>
            <w:vAlign w:val="center"/>
          </w:tcPr>
          <w:p w14:paraId="4FAAFD33" w14:textId="466E57A6" w:rsidR="00C1468E" w:rsidRDefault="00D24719" w:rsidP="000006AA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監控</w:t>
            </w:r>
          </w:p>
        </w:tc>
        <w:tc>
          <w:tcPr>
            <w:tcW w:w="3679" w:type="dxa"/>
            <w:tcBorders>
              <w:left w:val="single" w:sz="8" w:space="0" w:color="auto"/>
            </w:tcBorders>
          </w:tcPr>
          <w:p w14:paraId="6DC07347" w14:textId="63776E8A" w:rsidR="00C1468E" w:rsidRDefault="00D24719" w:rsidP="0006744F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GPU utilization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SM utilization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memory usage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job event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、</w:t>
            </w:r>
            <w:r w:rsidRPr="0006744F">
              <w:rPr>
                <w:rFonts w:eastAsia="標楷體" w:hint="eastAsia"/>
                <w:bCs/>
                <w:sz w:val="20"/>
                <w:szCs w:val="16"/>
              </w:rPr>
              <w:t>queue delay</w:t>
            </w:r>
          </w:p>
        </w:tc>
      </w:tr>
    </w:tbl>
    <w:p w14:paraId="409F6D38" w14:textId="0E78B3E9" w:rsidR="0022109E" w:rsidRDefault="0022109E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16AC7AD9" w14:textId="76231F9D" w:rsidR="00A96AF8" w:rsidRDefault="00026D52" w:rsidP="00A96AF8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="00A96AF8" w:rsidRPr="00241029">
        <w:rPr>
          <w:rFonts w:eastAsia="標楷體" w:hint="eastAsia"/>
          <w:bCs/>
          <w:sz w:val="20"/>
          <w:szCs w:val="16"/>
        </w:rPr>
        <w:t>直接在實際環境從頭訓練的話，強化學習需要數十萬到數百萬個</w:t>
      </w:r>
      <w:r w:rsidR="00A96AF8" w:rsidRPr="00241029">
        <w:rPr>
          <w:rFonts w:eastAsia="標楷體" w:hint="eastAsia"/>
          <w:bCs/>
          <w:sz w:val="20"/>
          <w:szCs w:val="16"/>
        </w:rPr>
        <w:t xml:space="preserve"> transition</w:t>
      </w:r>
      <w:r w:rsidR="00A96AF8" w:rsidRPr="00241029">
        <w:rPr>
          <w:rFonts w:eastAsia="標楷體" w:hint="eastAsia"/>
          <w:bCs/>
          <w:sz w:val="20"/>
          <w:szCs w:val="16"/>
        </w:rPr>
        <w:t>，真實叢集一個編排決策對應一個跑數分鐘至數小時的任務，湊滿樣本要等數月，因此採</w:t>
      </w:r>
      <w:r w:rsidR="00A96AF8" w:rsidRPr="00241029">
        <w:rPr>
          <w:rFonts w:eastAsia="標楷體" w:hint="eastAsia"/>
          <w:bCs/>
          <w:sz w:val="20"/>
          <w:szCs w:val="16"/>
        </w:rPr>
        <w:t xml:space="preserve"> sim-to-real </w:t>
      </w:r>
      <w:r w:rsidR="00A96AF8" w:rsidRPr="00241029">
        <w:rPr>
          <w:rFonts w:eastAsia="標楷體" w:hint="eastAsia"/>
          <w:bCs/>
          <w:sz w:val="20"/>
          <w:szCs w:val="16"/>
        </w:rPr>
        <w:t>兩段式：</w:t>
      </w:r>
    </w:p>
    <w:p w14:paraId="71F18EBA" w14:textId="77777777" w:rsidR="00A96AF8" w:rsidRDefault="00A96AF8" w:rsidP="00A96AF8">
      <w:pPr>
        <w:pStyle w:val="1"/>
        <w:numPr>
          <w:ilvl w:val="0"/>
          <w:numId w:val="11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241029">
        <w:rPr>
          <w:rFonts w:eastAsia="標楷體" w:hint="eastAsia"/>
          <w:bCs/>
          <w:sz w:val="20"/>
          <w:szCs w:val="16"/>
        </w:rPr>
        <w:t>在模擬環境大量訓練，產出基本模型</w:t>
      </w:r>
    </w:p>
    <w:p w14:paraId="5AFD62BD" w14:textId="77777777" w:rsidR="00A96AF8" w:rsidRDefault="00A96AF8" w:rsidP="00A96AF8">
      <w:pPr>
        <w:pStyle w:val="1"/>
        <w:numPr>
          <w:ilvl w:val="0"/>
          <w:numId w:val="11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241029">
        <w:rPr>
          <w:rFonts w:eastAsia="標楷體" w:hint="eastAsia"/>
          <w:bCs/>
          <w:sz w:val="20"/>
          <w:szCs w:val="16"/>
        </w:rPr>
        <w:t>上線部署，記錄真實叢集</w:t>
      </w:r>
      <w:r w:rsidRPr="00241029">
        <w:rPr>
          <w:rFonts w:eastAsia="標楷體" w:hint="eastAsia"/>
          <w:bCs/>
          <w:sz w:val="20"/>
          <w:szCs w:val="16"/>
        </w:rPr>
        <w:t xml:space="preserve"> (observation, action, reward) </w:t>
      </w:r>
      <w:r w:rsidRPr="00241029">
        <w:rPr>
          <w:rFonts w:eastAsia="標楷體" w:hint="eastAsia"/>
          <w:bCs/>
          <w:sz w:val="20"/>
          <w:szCs w:val="16"/>
        </w:rPr>
        <w:t>資料</w:t>
      </w:r>
    </w:p>
    <w:p w14:paraId="45C1DF86" w14:textId="5C6A6E3E" w:rsidR="00A96AF8" w:rsidRPr="004640B4" w:rsidRDefault="00A96AF8" w:rsidP="00A96AF8">
      <w:pPr>
        <w:pStyle w:val="1"/>
        <w:numPr>
          <w:ilvl w:val="0"/>
          <w:numId w:val="11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241029">
        <w:rPr>
          <w:rFonts w:eastAsia="標楷體" w:hint="eastAsia"/>
          <w:bCs/>
          <w:sz w:val="20"/>
          <w:szCs w:val="16"/>
        </w:rPr>
        <w:t>RLPD</w:t>
      </w:r>
      <w:r w:rsidRPr="00241029">
        <w:rPr>
          <w:rFonts w:eastAsia="標楷體" w:hint="eastAsia"/>
          <w:bCs/>
          <w:sz w:val="20"/>
          <w:szCs w:val="16"/>
        </w:rPr>
        <w:t>用真實資料把基本模型微調成真實環境策略</w:t>
      </w:r>
    </w:p>
    <w:p w14:paraId="69D0D716" w14:textId="77777777" w:rsidR="00A96AF8" w:rsidRDefault="00A96AF8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257FAD05" w14:textId="1CC1ABCD" w:rsidR="006D4F54" w:rsidRDefault="006D4F54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>深度強化學習的訓練參數如下：</w:t>
      </w:r>
    </w:p>
    <w:p w14:paraId="5690B482" w14:textId="77777777" w:rsidR="0026368E" w:rsidRDefault="0026368E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6A5AA140" w14:textId="59129172" w:rsidR="0026368E" w:rsidRPr="00D24719" w:rsidRDefault="0026368E" w:rsidP="0026368E">
      <w:pPr>
        <w:pStyle w:val="1"/>
        <w:snapToGrid w:val="0"/>
        <w:jc w:val="center"/>
        <w:rPr>
          <w:rFonts w:eastAsia="標楷體"/>
          <w:b/>
          <w:sz w:val="20"/>
          <w:szCs w:val="16"/>
        </w:rPr>
      </w:pPr>
      <w:r w:rsidRPr="009B04EF">
        <w:rPr>
          <w:rFonts w:eastAsia="標楷體"/>
          <w:b/>
          <w:sz w:val="20"/>
          <w:szCs w:val="16"/>
        </w:rPr>
        <w:t>表</w:t>
      </w:r>
      <w:r w:rsidRPr="009B04EF">
        <w:rPr>
          <w:rFonts w:eastAsia="標楷體" w:hint="eastAsia"/>
          <w:b/>
          <w:sz w:val="20"/>
          <w:szCs w:val="16"/>
        </w:rPr>
        <w:t xml:space="preserve"> </w:t>
      </w:r>
      <w:r>
        <w:rPr>
          <w:rFonts w:eastAsia="標楷體" w:hint="eastAsia"/>
          <w:b/>
          <w:sz w:val="20"/>
          <w:szCs w:val="16"/>
        </w:rPr>
        <w:t xml:space="preserve">3 </w:t>
      </w:r>
      <w:r>
        <w:rPr>
          <w:rFonts w:eastAsia="標楷體" w:hint="eastAsia"/>
          <w:b/>
          <w:sz w:val="20"/>
          <w:szCs w:val="16"/>
        </w:rPr>
        <w:t>訓練參數設定</w:t>
      </w:r>
    </w:p>
    <w:tbl>
      <w:tblPr>
        <w:tblStyle w:val="a9"/>
        <w:tblW w:w="4384" w:type="dxa"/>
        <w:tblLook w:val="04A0" w:firstRow="1" w:lastRow="0" w:firstColumn="1" w:lastColumn="0" w:noHBand="0" w:noVBand="1"/>
      </w:tblPr>
      <w:tblGrid>
        <w:gridCol w:w="1413"/>
        <w:gridCol w:w="2971"/>
      </w:tblGrid>
      <w:tr w:rsidR="0026368E" w14:paraId="0EC1A9D9" w14:textId="77777777" w:rsidTr="00342AA4">
        <w:tc>
          <w:tcPr>
            <w:tcW w:w="141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1E91487" w14:textId="77777777" w:rsidR="0026368E" w:rsidRDefault="0026368E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6744F">
              <w:rPr>
                <w:rFonts w:eastAsia="標楷體" w:hint="eastAsia"/>
                <w:bCs/>
                <w:sz w:val="20"/>
                <w:szCs w:val="16"/>
              </w:rPr>
              <w:t>項目</w:t>
            </w:r>
          </w:p>
        </w:tc>
        <w:tc>
          <w:tcPr>
            <w:tcW w:w="297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5C557AF" w14:textId="4B4A0631" w:rsidR="0026368E" w:rsidRDefault="00F73A51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數值</w:t>
            </w:r>
          </w:p>
        </w:tc>
      </w:tr>
      <w:tr w:rsidR="0026368E" w14:paraId="6067574D" w14:textId="77777777" w:rsidTr="00342AA4">
        <w:tc>
          <w:tcPr>
            <w:tcW w:w="141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A03BFAA" w14:textId="77777777" w:rsidR="00AF560A" w:rsidRDefault="004F2E85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優化器／</w:t>
            </w:r>
          </w:p>
          <w:p w14:paraId="369D9212" w14:textId="023518C4" w:rsidR="0026368E" w:rsidRDefault="004F2E85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學習率</w:t>
            </w:r>
          </w:p>
        </w:tc>
        <w:tc>
          <w:tcPr>
            <w:tcW w:w="297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5F984C5" w14:textId="4A705C99" w:rsidR="0026368E" w:rsidRDefault="00416C31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Adam</w:t>
            </w:r>
            <w:r>
              <w:rPr>
                <w:rFonts w:eastAsia="標楷體" w:hint="eastAsia"/>
                <w:bCs/>
                <w:sz w:val="20"/>
                <w:szCs w:val="16"/>
              </w:rPr>
              <w:t>／</w:t>
            </w:r>
            <w:r w:rsidR="005A7BDB" w:rsidRPr="005A7BDB">
              <w:rPr>
                <w:rFonts w:eastAsia="標楷體"/>
                <w:bCs/>
                <w:sz w:val="20"/>
                <w:szCs w:val="16"/>
              </w:rPr>
              <w:t>3×10⁻⁴</w:t>
            </w:r>
          </w:p>
        </w:tc>
      </w:tr>
      <w:tr w:rsidR="0026368E" w14:paraId="3B936740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258B8788" w14:textId="77777777" w:rsidR="00AD018B" w:rsidRDefault="00AD018B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AD018B">
              <w:rPr>
                <w:rFonts w:eastAsia="標楷體"/>
                <w:bCs/>
                <w:sz w:val="20"/>
                <w:szCs w:val="16"/>
              </w:rPr>
              <w:t>隱藏層</w:t>
            </w:r>
          </w:p>
          <w:p w14:paraId="778D07BA" w14:textId="469FA15C" w:rsidR="0026368E" w:rsidRDefault="00AD018B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(</w:t>
            </w:r>
            <w:r w:rsidRPr="00AD018B">
              <w:rPr>
                <w:rFonts w:eastAsia="標楷體"/>
                <w:bCs/>
                <w:sz w:val="20"/>
                <w:szCs w:val="16"/>
              </w:rPr>
              <w:t>MLP trunk</w:t>
            </w:r>
            <w:r>
              <w:rPr>
                <w:rFonts w:eastAsia="標楷體" w:hint="eastAsia"/>
                <w:bCs/>
                <w:sz w:val="20"/>
                <w:szCs w:val="16"/>
              </w:rPr>
              <w:t>)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786E53D7" w14:textId="2C3A12E1" w:rsidR="0026368E" w:rsidRDefault="00DD2AE5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DD2AE5">
              <w:rPr>
                <w:rFonts w:eastAsia="標楷體"/>
                <w:bCs/>
                <w:sz w:val="20"/>
                <w:szCs w:val="16"/>
              </w:rPr>
              <w:t xml:space="preserve">(256, 256) + </w:t>
            </w:r>
            <w:proofErr w:type="spellStart"/>
            <w:r w:rsidRPr="00DD2AE5">
              <w:rPr>
                <w:rFonts w:eastAsia="標楷體"/>
                <w:bCs/>
                <w:sz w:val="20"/>
                <w:szCs w:val="16"/>
              </w:rPr>
              <w:t>LayerNorm</w:t>
            </w:r>
            <w:proofErr w:type="spellEnd"/>
          </w:p>
        </w:tc>
      </w:tr>
      <w:tr w:rsidR="0026368E" w14:paraId="30806F87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20ECDDBD" w14:textId="4178A6AE" w:rsidR="0026368E" w:rsidRDefault="002F3D98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F3D98">
              <w:rPr>
                <w:rFonts w:eastAsia="標楷體"/>
                <w:bCs/>
                <w:sz w:val="20"/>
                <w:szCs w:val="16"/>
              </w:rPr>
              <w:t>batch size / UTD ratio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3A036D2F" w14:textId="2DD73276" w:rsidR="0026368E" w:rsidRDefault="001959A3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1959A3">
              <w:rPr>
                <w:rFonts w:eastAsia="標楷體"/>
                <w:bCs/>
                <w:sz w:val="20"/>
                <w:szCs w:val="16"/>
              </w:rPr>
              <w:t>256 / 4</w:t>
            </w:r>
          </w:p>
        </w:tc>
      </w:tr>
      <w:tr w:rsidR="0026368E" w14:paraId="71B05A3D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4A436483" w14:textId="0ED5CAD1" w:rsidR="0026368E" w:rsidRDefault="002C357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C357C">
              <w:rPr>
                <w:rFonts w:eastAsia="標楷體"/>
                <w:bCs/>
                <w:sz w:val="20"/>
                <w:szCs w:val="16"/>
              </w:rPr>
              <w:t>n-step return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1673C099" w14:textId="285C7497" w:rsidR="0026368E" w:rsidRDefault="00AF01A0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10</w:t>
            </w:r>
          </w:p>
        </w:tc>
      </w:tr>
      <w:tr w:rsidR="0026368E" w14:paraId="61B2364F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1582B9E5" w14:textId="76FFBC61" w:rsidR="0026368E" w:rsidRDefault="001B36EA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1B36EA">
              <w:rPr>
                <w:rFonts w:eastAsia="標楷體"/>
                <w:bCs/>
                <w:sz w:val="20"/>
                <w:szCs w:val="16"/>
              </w:rPr>
              <w:t>風險目標</w:t>
            </w:r>
            <w:r w:rsidRPr="001B36EA">
              <w:rPr>
                <w:rFonts w:eastAsia="標楷體"/>
                <w:bCs/>
                <w:sz w:val="20"/>
                <w:szCs w:val="16"/>
              </w:rPr>
              <w:t xml:space="preserve"> / tail mass β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2DC628ED" w14:textId="77777777" w:rsidR="00FD308A" w:rsidRDefault="008957BE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8957BE">
              <w:rPr>
                <w:rFonts w:eastAsia="標楷體"/>
                <w:bCs/>
                <w:sz w:val="20"/>
                <w:szCs w:val="16"/>
              </w:rPr>
              <w:t>CVaR / 0.25</w:t>
            </w:r>
          </w:p>
          <w:p w14:paraId="532230AD" w14:textId="5A669DF2" w:rsidR="0026368E" w:rsidRDefault="008957BE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8957BE">
              <w:rPr>
                <w:rFonts w:eastAsia="標楷體"/>
                <w:bCs/>
                <w:sz w:val="20"/>
                <w:szCs w:val="16"/>
              </w:rPr>
              <w:t>（</w:t>
            </w:r>
            <w:r w:rsidRPr="008957BE">
              <w:rPr>
                <w:rFonts w:eastAsia="標楷體"/>
                <w:bCs/>
                <w:sz w:val="20"/>
                <w:szCs w:val="16"/>
              </w:rPr>
              <w:t>RDSAC-</w:t>
            </w:r>
            <w:proofErr w:type="spellStart"/>
            <w:r w:rsidRPr="008957BE">
              <w:rPr>
                <w:rFonts w:eastAsia="標楷體"/>
                <w:bCs/>
                <w:sz w:val="20"/>
                <w:szCs w:val="16"/>
              </w:rPr>
              <w:t>cvar</w:t>
            </w:r>
            <w:proofErr w:type="spellEnd"/>
            <w:r w:rsidRPr="008957BE">
              <w:rPr>
                <w:rFonts w:eastAsia="標楷體"/>
                <w:bCs/>
                <w:sz w:val="20"/>
                <w:szCs w:val="16"/>
              </w:rPr>
              <w:t xml:space="preserve"> </w:t>
            </w:r>
            <w:r w:rsidRPr="008957BE">
              <w:rPr>
                <w:rFonts w:eastAsia="標楷體"/>
                <w:bCs/>
                <w:sz w:val="20"/>
                <w:szCs w:val="16"/>
              </w:rPr>
              <w:t>臂）</w:t>
            </w:r>
          </w:p>
        </w:tc>
      </w:tr>
      <w:tr w:rsidR="00FD308A" w14:paraId="0C8137F2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68B3E019" w14:textId="6D4BCB57" w:rsidR="00FD308A" w:rsidRPr="001B36EA" w:rsidRDefault="005353C8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5353C8">
              <w:rPr>
                <w:rFonts w:eastAsia="標楷體"/>
                <w:bCs/>
                <w:sz w:val="20"/>
                <w:szCs w:val="16"/>
              </w:rPr>
              <w:t>溫度</w:t>
            </w:r>
            <w:r w:rsidRPr="005353C8">
              <w:rPr>
                <w:rFonts w:eastAsia="標楷體"/>
                <w:bCs/>
                <w:sz w:val="20"/>
                <w:szCs w:val="16"/>
              </w:rPr>
              <w:t xml:space="preserve"> α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57A9146B" w14:textId="6071CCA8" w:rsidR="00FD308A" w:rsidRPr="008957BE" w:rsidRDefault="005353C8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5353C8">
              <w:rPr>
                <w:rFonts w:eastAsia="標楷體"/>
                <w:bCs/>
                <w:sz w:val="20"/>
                <w:szCs w:val="16"/>
              </w:rPr>
              <w:t>自動調整（</w:t>
            </w:r>
            <w:proofErr w:type="spellStart"/>
            <w:r w:rsidRPr="005353C8">
              <w:rPr>
                <w:rFonts w:eastAsia="標楷體"/>
                <w:bCs/>
                <w:sz w:val="20"/>
                <w:szCs w:val="16"/>
              </w:rPr>
              <w:t>init</w:t>
            </w:r>
            <w:proofErr w:type="spellEnd"/>
            <w:r w:rsidRPr="005353C8">
              <w:rPr>
                <w:rFonts w:eastAsia="標楷體"/>
                <w:bCs/>
                <w:sz w:val="20"/>
                <w:szCs w:val="16"/>
              </w:rPr>
              <w:t xml:space="preserve"> 0.1</w:t>
            </w:r>
            <w:r w:rsidRPr="005353C8">
              <w:rPr>
                <w:rFonts w:eastAsia="標楷體"/>
                <w:bCs/>
                <w:sz w:val="20"/>
                <w:szCs w:val="16"/>
              </w:rPr>
              <w:t>）</w:t>
            </w:r>
          </w:p>
        </w:tc>
      </w:tr>
      <w:tr w:rsidR="00FD308A" w14:paraId="57434087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3FF49F72" w14:textId="0828C9F5" w:rsidR="00FD308A" w:rsidRPr="001B36EA" w:rsidRDefault="00734E5E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/>
                <w:bCs/>
                <w:sz w:val="20"/>
                <w:szCs w:val="16"/>
              </w:rPr>
              <w:t>Reward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5BD887AC" w14:textId="77777777" w:rsidR="00734E5E" w:rsidRDefault="00734E5E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734E5E">
              <w:rPr>
                <w:rFonts w:eastAsia="標楷體"/>
                <w:bCs/>
                <w:sz w:val="20"/>
                <w:szCs w:val="16"/>
              </w:rPr>
              <w:t>多目標</w:t>
            </w:r>
          </w:p>
          <w:p w14:paraId="2695AE0F" w14:textId="51198A39" w:rsidR="00FD308A" w:rsidRPr="008957BE" w:rsidRDefault="00734E5E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734E5E">
              <w:rPr>
                <w:rFonts w:eastAsia="標楷體"/>
                <w:bCs/>
                <w:sz w:val="20"/>
                <w:szCs w:val="16"/>
              </w:rPr>
              <w:t>（</w:t>
            </w:r>
            <w:proofErr w:type="spellStart"/>
            <w:r w:rsidRPr="00734E5E">
              <w:rPr>
                <w:rFonts w:eastAsia="標楷體"/>
                <w:bCs/>
                <w:sz w:val="20"/>
                <w:szCs w:val="16"/>
              </w:rPr>
              <w:t>w_jct</w:t>
            </w:r>
            <w:proofErr w:type="spellEnd"/>
            <w:r w:rsidRPr="00734E5E">
              <w:rPr>
                <w:rFonts w:eastAsia="標楷體"/>
                <w:bCs/>
                <w:sz w:val="20"/>
                <w:szCs w:val="16"/>
              </w:rPr>
              <w:t xml:space="preserve">=1.0, </w:t>
            </w:r>
            <w:proofErr w:type="spellStart"/>
            <w:r w:rsidRPr="00734E5E">
              <w:rPr>
                <w:rFonts w:eastAsia="標楷體"/>
                <w:bCs/>
                <w:sz w:val="20"/>
                <w:szCs w:val="16"/>
              </w:rPr>
              <w:t>w_util</w:t>
            </w:r>
            <w:proofErr w:type="spellEnd"/>
            <w:r w:rsidRPr="00734E5E">
              <w:rPr>
                <w:rFonts w:eastAsia="標楷體"/>
                <w:bCs/>
                <w:sz w:val="20"/>
                <w:szCs w:val="16"/>
              </w:rPr>
              <w:t>=0.05</w:t>
            </w:r>
            <w:r w:rsidRPr="00734E5E">
              <w:rPr>
                <w:rFonts w:eastAsia="標楷體"/>
                <w:bCs/>
                <w:sz w:val="20"/>
                <w:szCs w:val="16"/>
              </w:rPr>
              <w:t>）</w:t>
            </w:r>
          </w:p>
        </w:tc>
      </w:tr>
      <w:tr w:rsidR="00123777" w14:paraId="7CFBB27F" w14:textId="77777777" w:rsidTr="00342AA4">
        <w:tc>
          <w:tcPr>
            <w:tcW w:w="1413" w:type="dxa"/>
            <w:tcBorders>
              <w:right w:val="single" w:sz="8" w:space="0" w:color="auto"/>
            </w:tcBorders>
            <w:vAlign w:val="center"/>
          </w:tcPr>
          <w:p w14:paraId="32B725F6" w14:textId="7E151C0B" w:rsidR="00123777" w:rsidRDefault="00123777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123777">
              <w:rPr>
                <w:rFonts w:eastAsia="標楷體"/>
                <w:bCs/>
                <w:sz w:val="20"/>
                <w:szCs w:val="16"/>
              </w:rPr>
              <w:t>訓練長度</w:t>
            </w:r>
          </w:p>
        </w:tc>
        <w:tc>
          <w:tcPr>
            <w:tcW w:w="2971" w:type="dxa"/>
            <w:tcBorders>
              <w:left w:val="single" w:sz="8" w:space="0" w:color="auto"/>
            </w:tcBorders>
            <w:vAlign w:val="center"/>
          </w:tcPr>
          <w:p w14:paraId="37381147" w14:textId="5B957686" w:rsidR="00123777" w:rsidRPr="00734E5E" w:rsidRDefault="000B7CA2" w:rsidP="00416C31">
            <w:pPr>
              <w:pStyle w:val="1"/>
              <w:snapToGrid w:val="0"/>
              <w:jc w:val="both"/>
              <w:rPr>
                <w:rFonts w:eastAsia="標楷體"/>
                <w:bCs/>
                <w:sz w:val="20"/>
                <w:szCs w:val="16"/>
              </w:rPr>
            </w:pPr>
            <w:r w:rsidRPr="000B7CA2">
              <w:rPr>
                <w:rFonts w:eastAsia="標楷體"/>
                <w:bCs/>
                <w:sz w:val="20"/>
                <w:szCs w:val="16"/>
              </w:rPr>
              <w:t>1×10⁵ curriculum env-steps</w:t>
            </w:r>
          </w:p>
        </w:tc>
      </w:tr>
    </w:tbl>
    <w:p w14:paraId="3588E4F8" w14:textId="77777777" w:rsidR="006D4F54" w:rsidRPr="0026368E" w:rsidRDefault="006D4F54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062A0FCA" w14:textId="77777777" w:rsidR="00A96AF8" w:rsidRDefault="00A96AF8" w:rsidP="0006744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18601FA2" w14:textId="44ED5FC1" w:rsidR="002B4249" w:rsidRDefault="000946BF" w:rsidP="002B4249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實機評估結果</w:t>
      </w:r>
    </w:p>
    <w:p w14:paraId="6F5A8D96" w14:textId="12C6C8AA" w:rsidR="00052997" w:rsidRDefault="00052997" w:rsidP="00923AC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2844C61E" w14:textId="60681F9D" w:rsidR="00E2491B" w:rsidRDefault="008A461A" w:rsidP="0082107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="00B43B65" w:rsidRPr="00B43B65">
        <w:rPr>
          <w:rFonts w:eastAsia="標楷體"/>
          <w:bCs/>
          <w:sz w:val="20"/>
          <w:szCs w:val="16"/>
        </w:rPr>
        <w:t>在</w:t>
      </w:r>
      <w:r w:rsidR="00B43B65" w:rsidRPr="00B43B65">
        <w:rPr>
          <w:rFonts w:eastAsia="標楷體"/>
          <w:bCs/>
          <w:sz w:val="20"/>
          <w:szCs w:val="16"/>
        </w:rPr>
        <w:t>BERT</w:t>
      </w:r>
      <w:r>
        <w:rPr>
          <w:rFonts w:eastAsia="標楷體" w:hint="eastAsia"/>
          <w:bCs/>
          <w:sz w:val="20"/>
          <w:szCs w:val="16"/>
        </w:rPr>
        <w:t>推論</w:t>
      </w:r>
      <w:r w:rsidR="00B43B65" w:rsidRPr="00B43B65">
        <w:rPr>
          <w:rFonts w:eastAsia="標楷體"/>
          <w:bCs/>
          <w:sz w:val="20"/>
          <w:szCs w:val="16"/>
        </w:rPr>
        <w:t>、</w:t>
      </w:r>
      <w:proofErr w:type="spellStart"/>
      <w:r w:rsidR="00B43B65" w:rsidRPr="00B43B65">
        <w:rPr>
          <w:rFonts w:eastAsia="標楷體"/>
          <w:bCs/>
          <w:sz w:val="20"/>
          <w:szCs w:val="16"/>
        </w:rPr>
        <w:t>ResNe</w:t>
      </w:r>
      <w:r>
        <w:rPr>
          <w:rFonts w:eastAsia="標楷體" w:hint="eastAsia"/>
          <w:bCs/>
          <w:sz w:val="20"/>
          <w:szCs w:val="16"/>
        </w:rPr>
        <w:t>t</w:t>
      </w:r>
      <w:proofErr w:type="spellEnd"/>
      <w:r>
        <w:rPr>
          <w:rFonts w:eastAsia="標楷體" w:hint="eastAsia"/>
          <w:bCs/>
          <w:sz w:val="20"/>
          <w:szCs w:val="16"/>
        </w:rPr>
        <w:t>訓練</w:t>
      </w:r>
      <w:r w:rsidR="00B43B65" w:rsidRPr="00B43B65">
        <w:rPr>
          <w:rFonts w:eastAsia="標楷體"/>
          <w:bCs/>
          <w:sz w:val="20"/>
          <w:szCs w:val="16"/>
        </w:rPr>
        <w:t>、</w:t>
      </w:r>
      <w:r w:rsidR="00B43B65" w:rsidRPr="00B43B65">
        <w:rPr>
          <w:rFonts w:eastAsia="標楷體"/>
          <w:bCs/>
          <w:sz w:val="20"/>
          <w:szCs w:val="16"/>
        </w:rPr>
        <w:t>Qwen</w:t>
      </w:r>
      <w:r>
        <w:rPr>
          <w:rFonts w:eastAsia="標楷體" w:hint="eastAsia"/>
          <w:bCs/>
          <w:sz w:val="20"/>
          <w:szCs w:val="16"/>
        </w:rPr>
        <w:t>微調</w:t>
      </w:r>
      <w:r w:rsidR="00B43B65" w:rsidRPr="00B43B65">
        <w:rPr>
          <w:rFonts w:eastAsia="標楷體"/>
          <w:bCs/>
          <w:sz w:val="20"/>
          <w:szCs w:val="16"/>
        </w:rPr>
        <w:t>與矩陣運算混合工作負載</w:t>
      </w:r>
      <w:r w:rsidR="00A02150">
        <w:rPr>
          <w:rFonts w:eastAsia="標楷體" w:hint="eastAsia"/>
          <w:bCs/>
          <w:sz w:val="20"/>
          <w:szCs w:val="16"/>
        </w:rPr>
        <w:t>進行評估</w:t>
      </w:r>
      <w:r w:rsidR="004A3E47">
        <w:rPr>
          <w:rFonts w:eastAsia="標楷體" w:hint="eastAsia"/>
          <w:bCs/>
          <w:sz w:val="20"/>
          <w:szCs w:val="16"/>
        </w:rPr>
        <w:t>，數量占比分別為</w:t>
      </w:r>
      <w:r w:rsidR="004A3E47">
        <w:rPr>
          <w:rFonts w:eastAsia="標楷體"/>
          <w:bCs/>
          <w:sz w:val="20"/>
          <w:szCs w:val="16"/>
        </w:rPr>
        <w:t>3</w:t>
      </w:r>
      <w:r w:rsidR="004A3E47">
        <w:rPr>
          <w:rFonts w:eastAsia="標楷體" w:hint="eastAsia"/>
          <w:bCs/>
          <w:sz w:val="20"/>
          <w:szCs w:val="16"/>
        </w:rPr>
        <w:t>0%</w:t>
      </w:r>
      <w:r w:rsidR="004A3E47">
        <w:rPr>
          <w:rFonts w:eastAsia="標楷體" w:hint="eastAsia"/>
          <w:bCs/>
          <w:sz w:val="20"/>
          <w:szCs w:val="16"/>
        </w:rPr>
        <w:t>、</w:t>
      </w:r>
      <w:r w:rsidR="004A3E47">
        <w:rPr>
          <w:rFonts w:eastAsia="標楷體"/>
          <w:bCs/>
          <w:sz w:val="20"/>
          <w:szCs w:val="16"/>
        </w:rPr>
        <w:t>3</w:t>
      </w:r>
      <w:r w:rsidR="004A3E47">
        <w:rPr>
          <w:rFonts w:eastAsia="標楷體" w:hint="eastAsia"/>
          <w:bCs/>
          <w:sz w:val="20"/>
          <w:szCs w:val="16"/>
        </w:rPr>
        <w:t>0%</w:t>
      </w:r>
      <w:r w:rsidR="004A3E47">
        <w:rPr>
          <w:rFonts w:eastAsia="標楷體" w:hint="eastAsia"/>
          <w:bCs/>
          <w:sz w:val="20"/>
          <w:szCs w:val="16"/>
        </w:rPr>
        <w:t>、</w:t>
      </w:r>
      <w:r w:rsidR="004A3E47">
        <w:rPr>
          <w:rFonts w:eastAsia="標楷體" w:hint="eastAsia"/>
          <w:bCs/>
          <w:sz w:val="20"/>
          <w:szCs w:val="16"/>
        </w:rPr>
        <w:t xml:space="preserve">30% </w:t>
      </w:r>
      <w:r w:rsidR="004A3E47">
        <w:rPr>
          <w:rFonts w:eastAsia="標楷體" w:hint="eastAsia"/>
          <w:bCs/>
          <w:sz w:val="20"/>
          <w:szCs w:val="16"/>
        </w:rPr>
        <w:t>和</w:t>
      </w:r>
      <w:r w:rsidR="004A3E47">
        <w:rPr>
          <w:rFonts w:eastAsia="標楷體" w:hint="eastAsia"/>
          <w:bCs/>
          <w:sz w:val="20"/>
          <w:szCs w:val="16"/>
        </w:rPr>
        <w:t xml:space="preserve"> 10%</w:t>
      </w:r>
      <w:r w:rsidR="00A02150">
        <w:rPr>
          <w:rFonts w:eastAsia="標楷體" w:hint="eastAsia"/>
          <w:bCs/>
          <w:sz w:val="20"/>
          <w:szCs w:val="16"/>
        </w:rPr>
        <w:t>，</w:t>
      </w:r>
      <w:r w:rsidR="009A2F61">
        <w:rPr>
          <w:rFonts w:eastAsia="標楷體" w:hint="eastAsia"/>
          <w:bCs/>
          <w:sz w:val="20"/>
          <w:szCs w:val="16"/>
        </w:rPr>
        <w:t>評估</w:t>
      </w:r>
      <w:r w:rsidR="00A02150">
        <w:rPr>
          <w:rFonts w:eastAsia="標楷體" w:hint="eastAsia"/>
          <w:bCs/>
          <w:sz w:val="20"/>
          <w:szCs w:val="16"/>
        </w:rPr>
        <w:t>結果如表</w:t>
      </w:r>
      <w:r w:rsidR="00A02150">
        <w:rPr>
          <w:rFonts w:eastAsia="標楷體"/>
          <w:bCs/>
          <w:sz w:val="20"/>
          <w:szCs w:val="16"/>
        </w:rPr>
        <w:t xml:space="preserve"> </w:t>
      </w:r>
      <w:r w:rsidR="00CB0552">
        <w:rPr>
          <w:rFonts w:eastAsia="標楷體" w:hint="eastAsia"/>
          <w:bCs/>
          <w:sz w:val="20"/>
          <w:szCs w:val="16"/>
        </w:rPr>
        <w:t>4</w:t>
      </w:r>
      <w:r w:rsidR="00A02150">
        <w:rPr>
          <w:rFonts w:eastAsia="標楷體" w:hint="eastAsia"/>
          <w:bCs/>
          <w:sz w:val="20"/>
          <w:szCs w:val="16"/>
        </w:rPr>
        <w:t xml:space="preserve"> </w:t>
      </w:r>
      <w:r w:rsidR="00A02150">
        <w:rPr>
          <w:rFonts w:eastAsia="標楷體" w:hint="eastAsia"/>
          <w:bCs/>
          <w:sz w:val="20"/>
          <w:szCs w:val="16"/>
        </w:rPr>
        <w:t>所示。</w:t>
      </w:r>
      <w:r w:rsidR="009A49C2">
        <w:rPr>
          <w:rFonts w:eastAsia="標楷體" w:hint="eastAsia"/>
          <w:bCs/>
          <w:sz w:val="20"/>
          <w:szCs w:val="16"/>
        </w:rPr>
        <w:t>可以發現</w:t>
      </w:r>
      <w:r w:rsidR="00C46B0C">
        <w:rPr>
          <w:rFonts w:eastAsia="標楷體"/>
          <w:bCs/>
          <w:sz w:val="20"/>
          <w:szCs w:val="16"/>
        </w:rPr>
        <w:t>RLPD</w:t>
      </w:r>
      <w:r w:rsidR="00C46B0C">
        <w:rPr>
          <w:rFonts w:eastAsia="標楷體" w:hint="eastAsia"/>
          <w:bCs/>
          <w:sz w:val="20"/>
          <w:szCs w:val="16"/>
        </w:rPr>
        <w:t>在平均工作完成時間</w:t>
      </w:r>
      <w:r w:rsidR="00FB71BF">
        <w:rPr>
          <w:rFonts w:eastAsia="標楷體" w:hint="eastAsia"/>
          <w:bCs/>
          <w:sz w:val="20"/>
          <w:szCs w:val="16"/>
        </w:rPr>
        <w:t>(JCT)</w:t>
      </w:r>
      <w:r w:rsidR="00FB71BF">
        <w:rPr>
          <w:rFonts w:eastAsia="標楷體" w:hint="eastAsia"/>
          <w:bCs/>
          <w:sz w:val="20"/>
          <w:szCs w:val="16"/>
        </w:rPr>
        <w:t>比其他方法好，而</w:t>
      </w:r>
      <w:r w:rsidR="00FB71BF">
        <w:rPr>
          <w:rFonts w:eastAsia="標楷體" w:hint="eastAsia"/>
          <w:bCs/>
          <w:sz w:val="20"/>
          <w:szCs w:val="16"/>
        </w:rPr>
        <w:t>RDSAC-</w:t>
      </w:r>
      <w:proofErr w:type="spellStart"/>
      <w:r w:rsidR="00FB71BF">
        <w:rPr>
          <w:rFonts w:eastAsia="標楷體" w:hint="eastAsia"/>
          <w:bCs/>
          <w:sz w:val="20"/>
          <w:szCs w:val="16"/>
        </w:rPr>
        <w:t>cvar</w:t>
      </w:r>
      <w:proofErr w:type="spellEnd"/>
      <w:r w:rsidR="00FB71BF">
        <w:rPr>
          <w:rFonts w:eastAsia="標楷體" w:hint="eastAsia"/>
          <w:bCs/>
          <w:sz w:val="20"/>
          <w:szCs w:val="16"/>
        </w:rPr>
        <w:t>在</w:t>
      </w:r>
      <w:r w:rsidR="00FB71BF">
        <w:rPr>
          <w:rFonts w:eastAsia="標楷體" w:hint="eastAsia"/>
          <w:bCs/>
          <w:sz w:val="20"/>
          <w:szCs w:val="16"/>
        </w:rPr>
        <w:t>DRL</w:t>
      </w:r>
      <w:r w:rsidR="00FB71BF">
        <w:rPr>
          <w:rFonts w:eastAsia="標楷體" w:hint="eastAsia"/>
          <w:bCs/>
          <w:sz w:val="20"/>
          <w:szCs w:val="16"/>
        </w:rPr>
        <w:t>策略中有優化到尾部。</w:t>
      </w:r>
    </w:p>
    <w:p w14:paraId="698B0F0A" w14:textId="77777777" w:rsidR="003F5B2D" w:rsidRDefault="003F5B2D" w:rsidP="0082107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15BEDB66" w14:textId="77777777" w:rsidR="003F5B2D" w:rsidRPr="004A4863" w:rsidRDefault="003F5B2D" w:rsidP="003F5B2D">
      <w:pPr>
        <w:pStyle w:val="1"/>
        <w:snapToGrid w:val="0"/>
        <w:jc w:val="center"/>
        <w:rPr>
          <w:rFonts w:eastAsia="標楷體"/>
          <w:b/>
          <w:sz w:val="20"/>
          <w:szCs w:val="16"/>
        </w:rPr>
      </w:pPr>
      <w:r w:rsidRPr="004A4863">
        <w:rPr>
          <w:rFonts w:eastAsia="標楷體" w:hint="eastAsia"/>
          <w:b/>
          <w:sz w:val="20"/>
          <w:szCs w:val="16"/>
        </w:rPr>
        <w:t>表</w:t>
      </w:r>
      <w:r w:rsidRPr="004A4863">
        <w:rPr>
          <w:rFonts w:eastAsia="標楷體" w:hint="eastAsia"/>
          <w:b/>
          <w:sz w:val="20"/>
          <w:szCs w:val="16"/>
        </w:rPr>
        <w:t xml:space="preserve"> 4 </w:t>
      </w:r>
      <w:r w:rsidRPr="004A4863">
        <w:rPr>
          <w:rFonts w:eastAsia="標楷體" w:hint="eastAsia"/>
          <w:b/>
          <w:sz w:val="20"/>
          <w:szCs w:val="16"/>
        </w:rPr>
        <w:t>評估結果</w:t>
      </w:r>
    </w:p>
    <w:tbl>
      <w:tblPr>
        <w:tblStyle w:val="a9"/>
        <w:tblW w:w="4248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850"/>
        <w:gridCol w:w="1418"/>
      </w:tblGrid>
      <w:tr w:rsidR="0012465C" w14:paraId="3ACF1F56" w14:textId="77777777" w:rsidTr="005B343B">
        <w:tc>
          <w:tcPr>
            <w:tcW w:w="1129" w:type="dxa"/>
            <w:shd w:val="clear" w:color="auto" w:fill="E7E6E6" w:themeFill="background2"/>
          </w:tcPr>
          <w:p w14:paraId="55F3A741" w14:textId="77777777" w:rsidR="0012465C" w:rsidRDefault="0012465C" w:rsidP="00321BDF">
            <w:pPr>
              <w:pStyle w:val="1"/>
              <w:snapToGrid w:val="0"/>
              <w:rPr>
                <w:rFonts w:eastAsia="標楷體"/>
                <w:bCs/>
                <w:sz w:val="20"/>
                <w:szCs w:val="16"/>
              </w:rPr>
            </w:pP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14:paraId="7F644239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/>
                <w:bCs/>
                <w:sz w:val="20"/>
                <w:szCs w:val="16"/>
              </w:rPr>
              <w:t>JCT</w:t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14:paraId="444D8E33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/>
                <w:bCs/>
                <w:sz w:val="20"/>
                <w:szCs w:val="16"/>
              </w:rPr>
              <w:t>P99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52C71721" w14:textId="43A6EEEC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/>
                <w:bCs/>
                <w:sz w:val="20"/>
                <w:szCs w:val="16"/>
              </w:rPr>
              <w:t>GPU</w:t>
            </w:r>
            <w:r>
              <w:rPr>
                <w:rFonts w:eastAsia="標楷體" w:hint="eastAsia"/>
                <w:bCs/>
                <w:sz w:val="20"/>
                <w:szCs w:val="16"/>
              </w:rPr>
              <w:t>利用率</w:t>
            </w:r>
          </w:p>
        </w:tc>
      </w:tr>
      <w:tr w:rsidR="0012465C" w14:paraId="41A5E360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36F1F19F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FCFS</w:t>
            </w:r>
          </w:p>
        </w:tc>
        <w:tc>
          <w:tcPr>
            <w:tcW w:w="851" w:type="dxa"/>
            <w:vAlign w:val="center"/>
          </w:tcPr>
          <w:p w14:paraId="7ACF3042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F32E3">
              <w:rPr>
                <w:rFonts w:eastAsia="標楷體"/>
                <w:bCs/>
                <w:sz w:val="20"/>
                <w:szCs w:val="16"/>
              </w:rPr>
              <w:t>137.0</w:t>
            </w:r>
          </w:p>
        </w:tc>
        <w:tc>
          <w:tcPr>
            <w:tcW w:w="850" w:type="dxa"/>
            <w:vAlign w:val="center"/>
          </w:tcPr>
          <w:p w14:paraId="797B4976" w14:textId="77777777" w:rsidR="0012465C" w:rsidRPr="001067EE" w:rsidRDefault="0012465C" w:rsidP="00321BDF">
            <w:pPr>
              <w:pStyle w:val="1"/>
              <w:snapToGrid w:val="0"/>
              <w:jc w:val="center"/>
              <w:rPr>
                <w:rFonts w:eastAsia="標楷體"/>
                <w:b/>
                <w:sz w:val="20"/>
                <w:szCs w:val="16"/>
              </w:rPr>
            </w:pPr>
            <w:r w:rsidRPr="001067EE">
              <w:rPr>
                <w:rFonts w:eastAsia="標楷體"/>
                <w:b/>
                <w:sz w:val="20"/>
                <w:szCs w:val="16"/>
              </w:rPr>
              <w:t>241.2</w:t>
            </w:r>
          </w:p>
        </w:tc>
        <w:tc>
          <w:tcPr>
            <w:tcW w:w="1418" w:type="dxa"/>
            <w:vAlign w:val="center"/>
          </w:tcPr>
          <w:p w14:paraId="5FCC74B3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EA01E1">
              <w:rPr>
                <w:rFonts w:eastAsia="標楷體"/>
                <w:bCs/>
                <w:sz w:val="20"/>
                <w:szCs w:val="16"/>
              </w:rPr>
              <w:t>8.60</w:t>
            </w:r>
          </w:p>
        </w:tc>
      </w:tr>
      <w:tr w:rsidR="0012465C" w14:paraId="7B143413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1410A661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/>
                <w:bCs/>
                <w:sz w:val="20"/>
                <w:szCs w:val="16"/>
              </w:rPr>
              <w:t>B</w:t>
            </w:r>
            <w:r>
              <w:rPr>
                <w:rFonts w:eastAsia="標楷體" w:hint="eastAsia"/>
                <w:bCs/>
                <w:sz w:val="20"/>
                <w:szCs w:val="16"/>
              </w:rPr>
              <w:t>ackfill</w:t>
            </w:r>
          </w:p>
        </w:tc>
        <w:tc>
          <w:tcPr>
            <w:tcW w:w="851" w:type="dxa"/>
            <w:vAlign w:val="center"/>
          </w:tcPr>
          <w:p w14:paraId="5DCB9C2C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E7563D">
              <w:rPr>
                <w:rFonts w:eastAsia="標楷體"/>
                <w:bCs/>
                <w:sz w:val="20"/>
                <w:szCs w:val="16"/>
              </w:rPr>
              <w:t>136.2</w:t>
            </w:r>
          </w:p>
        </w:tc>
        <w:tc>
          <w:tcPr>
            <w:tcW w:w="850" w:type="dxa"/>
            <w:vAlign w:val="center"/>
          </w:tcPr>
          <w:p w14:paraId="67332204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3E0754">
              <w:rPr>
                <w:rFonts w:eastAsia="標楷體"/>
                <w:bCs/>
                <w:sz w:val="20"/>
                <w:szCs w:val="16"/>
              </w:rPr>
              <w:t>255.6</w:t>
            </w:r>
          </w:p>
        </w:tc>
        <w:tc>
          <w:tcPr>
            <w:tcW w:w="1418" w:type="dxa"/>
            <w:vAlign w:val="center"/>
          </w:tcPr>
          <w:p w14:paraId="18CFE86C" w14:textId="77777777" w:rsidR="0012465C" w:rsidRPr="0052265D" w:rsidRDefault="0012465C" w:rsidP="00321BDF">
            <w:pPr>
              <w:pStyle w:val="1"/>
              <w:snapToGrid w:val="0"/>
              <w:jc w:val="center"/>
              <w:rPr>
                <w:rFonts w:eastAsia="標楷體"/>
                <w:b/>
                <w:sz w:val="20"/>
                <w:szCs w:val="16"/>
              </w:rPr>
            </w:pPr>
            <w:r w:rsidRPr="0052265D">
              <w:rPr>
                <w:rFonts w:eastAsia="標楷體"/>
                <w:b/>
                <w:sz w:val="20"/>
                <w:szCs w:val="16"/>
              </w:rPr>
              <w:t>8.68</w:t>
            </w:r>
          </w:p>
        </w:tc>
      </w:tr>
      <w:tr w:rsidR="0012465C" w14:paraId="6BCFBEB1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511EA99F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啟發式</w:t>
            </w:r>
          </w:p>
        </w:tc>
        <w:tc>
          <w:tcPr>
            <w:tcW w:w="851" w:type="dxa"/>
            <w:vAlign w:val="center"/>
          </w:tcPr>
          <w:p w14:paraId="205E282F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404D9A">
              <w:rPr>
                <w:rFonts w:eastAsia="標楷體"/>
                <w:bCs/>
                <w:sz w:val="20"/>
                <w:szCs w:val="16"/>
              </w:rPr>
              <w:t>125.2</w:t>
            </w:r>
          </w:p>
        </w:tc>
        <w:tc>
          <w:tcPr>
            <w:tcW w:w="850" w:type="dxa"/>
            <w:vAlign w:val="center"/>
          </w:tcPr>
          <w:p w14:paraId="57384A5F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B371F3">
              <w:rPr>
                <w:rFonts w:eastAsia="標楷體"/>
                <w:bCs/>
                <w:sz w:val="20"/>
                <w:szCs w:val="16"/>
              </w:rPr>
              <w:t>433.5</w:t>
            </w:r>
          </w:p>
        </w:tc>
        <w:tc>
          <w:tcPr>
            <w:tcW w:w="1418" w:type="dxa"/>
            <w:vAlign w:val="center"/>
          </w:tcPr>
          <w:p w14:paraId="39542301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EE4520">
              <w:rPr>
                <w:rFonts w:eastAsia="標楷體"/>
                <w:bCs/>
                <w:sz w:val="20"/>
                <w:szCs w:val="16"/>
              </w:rPr>
              <w:t>8.25</w:t>
            </w:r>
          </w:p>
        </w:tc>
      </w:tr>
      <w:tr w:rsidR="0012465C" w14:paraId="3759CA61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1BD38AA2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05C6D">
              <w:rPr>
                <w:rFonts w:eastAsia="標楷體"/>
                <w:bCs/>
                <w:sz w:val="20"/>
                <w:szCs w:val="16"/>
              </w:rPr>
              <w:t>SAC</w:t>
            </w:r>
          </w:p>
        </w:tc>
        <w:tc>
          <w:tcPr>
            <w:tcW w:w="851" w:type="dxa"/>
            <w:vAlign w:val="center"/>
          </w:tcPr>
          <w:p w14:paraId="1D7A25EC" w14:textId="77777777" w:rsidR="0012465C" w:rsidRPr="00404D9A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D11BD8">
              <w:rPr>
                <w:rFonts w:eastAsia="標楷體"/>
                <w:bCs/>
                <w:sz w:val="20"/>
                <w:szCs w:val="16"/>
              </w:rPr>
              <w:t>126.2</w:t>
            </w:r>
          </w:p>
        </w:tc>
        <w:tc>
          <w:tcPr>
            <w:tcW w:w="850" w:type="dxa"/>
            <w:vAlign w:val="center"/>
          </w:tcPr>
          <w:p w14:paraId="720D83A2" w14:textId="77777777" w:rsidR="0012465C" w:rsidRPr="00B371F3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D90092">
              <w:rPr>
                <w:rFonts w:eastAsia="標楷體"/>
                <w:bCs/>
                <w:sz w:val="20"/>
                <w:szCs w:val="16"/>
              </w:rPr>
              <w:t>471.2</w:t>
            </w:r>
          </w:p>
        </w:tc>
        <w:tc>
          <w:tcPr>
            <w:tcW w:w="1418" w:type="dxa"/>
            <w:vAlign w:val="center"/>
          </w:tcPr>
          <w:p w14:paraId="3F158345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535E0C">
              <w:rPr>
                <w:rFonts w:eastAsia="標楷體"/>
                <w:bCs/>
                <w:sz w:val="20"/>
                <w:szCs w:val="16"/>
              </w:rPr>
              <w:t>8.00</w:t>
            </w:r>
          </w:p>
        </w:tc>
      </w:tr>
      <w:tr w:rsidR="0012465C" w14:paraId="654FC61A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0AB5BCB0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05C6D">
              <w:rPr>
                <w:rFonts w:eastAsia="標楷體"/>
                <w:bCs/>
                <w:sz w:val="20"/>
                <w:szCs w:val="16"/>
              </w:rPr>
              <w:t>RDSAC</w:t>
            </w:r>
          </w:p>
          <w:p w14:paraId="7914706B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05C6D">
              <w:rPr>
                <w:rFonts w:eastAsia="標楷體"/>
                <w:bCs/>
                <w:sz w:val="20"/>
                <w:szCs w:val="16"/>
              </w:rPr>
              <w:t>-mean</w:t>
            </w:r>
          </w:p>
        </w:tc>
        <w:tc>
          <w:tcPr>
            <w:tcW w:w="851" w:type="dxa"/>
            <w:vAlign w:val="center"/>
          </w:tcPr>
          <w:p w14:paraId="2029B9D3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CF2BAA">
              <w:rPr>
                <w:rFonts w:eastAsia="標楷體"/>
                <w:bCs/>
                <w:sz w:val="20"/>
                <w:szCs w:val="16"/>
              </w:rPr>
              <w:t>142.3</w:t>
            </w:r>
          </w:p>
        </w:tc>
        <w:tc>
          <w:tcPr>
            <w:tcW w:w="850" w:type="dxa"/>
            <w:vAlign w:val="center"/>
          </w:tcPr>
          <w:p w14:paraId="7BCA9E5A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1E3D15">
              <w:rPr>
                <w:rFonts w:eastAsia="標楷體"/>
                <w:bCs/>
                <w:sz w:val="20"/>
                <w:szCs w:val="16"/>
              </w:rPr>
              <w:t>469.7</w:t>
            </w:r>
          </w:p>
        </w:tc>
        <w:tc>
          <w:tcPr>
            <w:tcW w:w="1418" w:type="dxa"/>
            <w:vAlign w:val="center"/>
          </w:tcPr>
          <w:p w14:paraId="0D7F3CE5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EA01E1">
              <w:rPr>
                <w:rFonts w:eastAsia="標楷體"/>
                <w:bCs/>
                <w:sz w:val="20"/>
                <w:szCs w:val="16"/>
              </w:rPr>
              <w:t>8.59</w:t>
            </w:r>
          </w:p>
        </w:tc>
      </w:tr>
      <w:tr w:rsidR="0012465C" w14:paraId="2BBED247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406FB407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05C6D">
              <w:rPr>
                <w:rFonts w:eastAsia="標楷體"/>
                <w:bCs/>
                <w:sz w:val="20"/>
                <w:szCs w:val="16"/>
              </w:rPr>
              <w:t>RDSAC</w:t>
            </w:r>
          </w:p>
          <w:p w14:paraId="185A4F8E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205C6D">
              <w:rPr>
                <w:rFonts w:eastAsia="標楷體"/>
                <w:bCs/>
                <w:sz w:val="20"/>
                <w:szCs w:val="16"/>
              </w:rPr>
              <w:t>-</w:t>
            </w:r>
            <w:proofErr w:type="spellStart"/>
            <w:r w:rsidRPr="00205C6D">
              <w:rPr>
                <w:rFonts w:eastAsia="標楷體"/>
                <w:bCs/>
                <w:sz w:val="20"/>
                <w:szCs w:val="16"/>
              </w:rPr>
              <w:t>cvar</w:t>
            </w:r>
            <w:proofErr w:type="spellEnd"/>
          </w:p>
        </w:tc>
        <w:tc>
          <w:tcPr>
            <w:tcW w:w="851" w:type="dxa"/>
            <w:vAlign w:val="center"/>
          </w:tcPr>
          <w:p w14:paraId="5BAABA59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037CD1">
              <w:rPr>
                <w:rFonts w:eastAsia="標楷體"/>
                <w:bCs/>
                <w:sz w:val="20"/>
                <w:szCs w:val="16"/>
              </w:rPr>
              <w:t>130.5</w:t>
            </w:r>
          </w:p>
        </w:tc>
        <w:tc>
          <w:tcPr>
            <w:tcW w:w="850" w:type="dxa"/>
            <w:vAlign w:val="center"/>
          </w:tcPr>
          <w:p w14:paraId="3FBBD846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F60C47">
              <w:rPr>
                <w:rFonts w:eastAsia="標楷體"/>
                <w:bCs/>
                <w:sz w:val="20"/>
                <w:szCs w:val="16"/>
              </w:rPr>
              <w:t>395.0</w:t>
            </w:r>
          </w:p>
        </w:tc>
        <w:tc>
          <w:tcPr>
            <w:tcW w:w="1418" w:type="dxa"/>
            <w:vAlign w:val="center"/>
          </w:tcPr>
          <w:p w14:paraId="4C92832A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535E0C">
              <w:rPr>
                <w:rFonts w:eastAsia="標楷體"/>
                <w:bCs/>
                <w:sz w:val="20"/>
                <w:szCs w:val="16"/>
              </w:rPr>
              <w:t>8.32</w:t>
            </w:r>
          </w:p>
        </w:tc>
      </w:tr>
      <w:tr w:rsidR="0012465C" w14:paraId="5F42E468" w14:textId="77777777" w:rsidTr="005B343B">
        <w:tc>
          <w:tcPr>
            <w:tcW w:w="1129" w:type="dxa"/>
            <w:shd w:val="clear" w:color="auto" w:fill="E7E6E6" w:themeFill="background2"/>
            <w:vAlign w:val="center"/>
          </w:tcPr>
          <w:p w14:paraId="5295B679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>
              <w:rPr>
                <w:rFonts w:eastAsia="標楷體" w:hint="eastAsia"/>
                <w:bCs/>
                <w:sz w:val="20"/>
                <w:szCs w:val="16"/>
              </w:rPr>
              <w:t>RLPD</w:t>
            </w:r>
          </w:p>
        </w:tc>
        <w:tc>
          <w:tcPr>
            <w:tcW w:w="851" w:type="dxa"/>
            <w:vAlign w:val="center"/>
          </w:tcPr>
          <w:p w14:paraId="54862123" w14:textId="77777777" w:rsidR="0012465C" w:rsidRPr="00B85E2F" w:rsidRDefault="0012465C" w:rsidP="00321BDF">
            <w:pPr>
              <w:pStyle w:val="1"/>
              <w:snapToGrid w:val="0"/>
              <w:jc w:val="center"/>
              <w:rPr>
                <w:rFonts w:eastAsia="標楷體"/>
                <w:b/>
                <w:sz w:val="20"/>
                <w:szCs w:val="16"/>
              </w:rPr>
            </w:pPr>
            <w:r w:rsidRPr="00B85E2F">
              <w:rPr>
                <w:rFonts w:eastAsia="標楷體"/>
                <w:b/>
                <w:sz w:val="20"/>
                <w:szCs w:val="16"/>
              </w:rPr>
              <w:t>110.7</w:t>
            </w:r>
          </w:p>
        </w:tc>
        <w:tc>
          <w:tcPr>
            <w:tcW w:w="850" w:type="dxa"/>
            <w:vAlign w:val="center"/>
          </w:tcPr>
          <w:p w14:paraId="38B22C1C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384EC2">
              <w:rPr>
                <w:rFonts w:eastAsia="標楷體"/>
                <w:bCs/>
                <w:sz w:val="20"/>
                <w:szCs w:val="16"/>
              </w:rPr>
              <w:t>418.0</w:t>
            </w:r>
          </w:p>
        </w:tc>
        <w:tc>
          <w:tcPr>
            <w:tcW w:w="1418" w:type="dxa"/>
            <w:vAlign w:val="center"/>
          </w:tcPr>
          <w:p w14:paraId="574DD074" w14:textId="77777777" w:rsidR="0012465C" w:rsidRDefault="0012465C" w:rsidP="00321BDF">
            <w:pPr>
              <w:pStyle w:val="1"/>
              <w:snapToGrid w:val="0"/>
              <w:jc w:val="center"/>
              <w:rPr>
                <w:rFonts w:eastAsia="標楷體"/>
                <w:bCs/>
                <w:sz w:val="20"/>
                <w:szCs w:val="16"/>
              </w:rPr>
            </w:pPr>
            <w:r w:rsidRPr="00535E0C">
              <w:rPr>
                <w:rFonts w:eastAsia="標楷體"/>
                <w:bCs/>
                <w:sz w:val="20"/>
                <w:szCs w:val="16"/>
              </w:rPr>
              <w:t>7.45</w:t>
            </w:r>
          </w:p>
        </w:tc>
      </w:tr>
    </w:tbl>
    <w:p w14:paraId="4F64125D" w14:textId="77777777" w:rsidR="00835532" w:rsidRPr="00D35084" w:rsidRDefault="00835532" w:rsidP="0022109E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791181D7" w14:textId="6EEF8FE3" w:rsidR="004F7353" w:rsidRDefault="004F7353" w:rsidP="00187EF8">
      <w:pPr>
        <w:pStyle w:val="1"/>
        <w:numPr>
          <w:ilvl w:val="0"/>
          <w:numId w:val="4"/>
        </w:numPr>
        <w:snapToGrid w:val="0"/>
        <w:rPr>
          <w:rFonts w:eastAsia="標楷體"/>
          <w:b/>
        </w:rPr>
      </w:pPr>
      <w:r>
        <w:rPr>
          <w:rFonts w:eastAsia="標楷體" w:hint="eastAsia"/>
          <w:b/>
        </w:rPr>
        <w:t>結論與未來展望</w:t>
      </w:r>
    </w:p>
    <w:p w14:paraId="4ECFC5E4" w14:textId="77777777" w:rsidR="0022109E" w:rsidRPr="00187EF8" w:rsidRDefault="0022109E" w:rsidP="0022109E">
      <w:pPr>
        <w:pStyle w:val="1"/>
        <w:snapToGrid w:val="0"/>
        <w:rPr>
          <w:rFonts w:eastAsia="標楷體"/>
          <w:b/>
        </w:rPr>
      </w:pPr>
    </w:p>
    <w:p w14:paraId="5B8AA445" w14:textId="56848B3A" w:rsidR="0022109E" w:rsidRDefault="00635F6A" w:rsidP="0022109E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結論</w:t>
      </w:r>
    </w:p>
    <w:p w14:paraId="78C69524" w14:textId="2B51A478" w:rsidR="009A1A37" w:rsidRDefault="009A1A37" w:rsidP="0089018F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</w:p>
    <w:p w14:paraId="1D725ED1" w14:textId="4F402957" w:rsidR="00DF3B6A" w:rsidRPr="0022347E" w:rsidRDefault="004B775A" w:rsidP="0072646A">
      <w:pPr>
        <w:pStyle w:val="1"/>
        <w:snapToGrid w:val="0"/>
        <w:jc w:val="both"/>
        <w:rPr>
          <w:rFonts w:eastAsia="標楷體"/>
          <w:bCs/>
          <w:sz w:val="20"/>
          <w:szCs w:val="16"/>
        </w:rPr>
      </w:pPr>
      <w:r>
        <w:rPr>
          <w:rFonts w:eastAsia="標楷體" w:hint="eastAsia"/>
          <w:bCs/>
          <w:sz w:val="20"/>
          <w:szCs w:val="16"/>
        </w:rPr>
        <w:t xml:space="preserve">　　</w:t>
      </w:r>
      <w:r w:rsidR="00FF337D" w:rsidRPr="00FF337D">
        <w:rPr>
          <w:rFonts w:eastAsia="標楷體" w:hint="eastAsia"/>
          <w:bCs/>
          <w:sz w:val="20"/>
          <w:szCs w:val="16"/>
        </w:rPr>
        <w:t>相較傳統只選</w:t>
      </w:r>
      <w:r w:rsidR="00FF337D" w:rsidRPr="00FF337D">
        <w:rPr>
          <w:rFonts w:eastAsia="標楷體" w:hint="eastAsia"/>
          <w:bCs/>
          <w:sz w:val="20"/>
          <w:szCs w:val="16"/>
        </w:rPr>
        <w:t>GPU</w:t>
      </w:r>
      <w:r w:rsidR="00FF337D" w:rsidRPr="00FF337D">
        <w:rPr>
          <w:rFonts w:eastAsia="標楷體" w:hint="eastAsia"/>
          <w:bCs/>
          <w:sz w:val="20"/>
          <w:szCs w:val="16"/>
        </w:rPr>
        <w:t>或只做固定</w:t>
      </w:r>
      <w:r w:rsidR="00A8168D">
        <w:rPr>
          <w:rFonts w:eastAsia="標楷體" w:hint="eastAsia"/>
          <w:bCs/>
          <w:sz w:val="20"/>
          <w:szCs w:val="16"/>
        </w:rPr>
        <w:t>規則</w:t>
      </w:r>
      <w:r w:rsidR="00FF337D" w:rsidRPr="00FF337D">
        <w:rPr>
          <w:rFonts w:eastAsia="標楷體" w:hint="eastAsia"/>
          <w:bCs/>
          <w:sz w:val="20"/>
          <w:szCs w:val="16"/>
        </w:rPr>
        <w:t>的方法，本研究將</w:t>
      </w:r>
      <w:r w:rsidR="0056091C">
        <w:rPr>
          <w:rFonts w:eastAsia="標楷體" w:hint="eastAsia"/>
          <w:bCs/>
          <w:sz w:val="20"/>
          <w:szCs w:val="16"/>
        </w:rPr>
        <w:t>異質</w:t>
      </w:r>
      <w:r w:rsidR="00FF337D" w:rsidRPr="00FF337D">
        <w:rPr>
          <w:rFonts w:eastAsia="標楷體" w:hint="eastAsia"/>
          <w:bCs/>
          <w:sz w:val="20"/>
          <w:szCs w:val="16"/>
        </w:rPr>
        <w:t>GPU</w:t>
      </w:r>
      <w:r w:rsidR="00FF337D" w:rsidRPr="00FF337D">
        <w:rPr>
          <w:rFonts w:eastAsia="標楷體" w:hint="eastAsia"/>
          <w:bCs/>
          <w:sz w:val="20"/>
          <w:szCs w:val="16"/>
        </w:rPr>
        <w:t>、</w:t>
      </w:r>
      <w:r w:rsidR="00FF337D" w:rsidRPr="00FF337D">
        <w:rPr>
          <w:rFonts w:eastAsia="標楷體" w:hint="eastAsia"/>
          <w:bCs/>
          <w:sz w:val="20"/>
          <w:szCs w:val="16"/>
        </w:rPr>
        <w:t>MPS</w:t>
      </w:r>
      <w:r w:rsidR="00FF337D" w:rsidRPr="00FF337D">
        <w:rPr>
          <w:rFonts w:eastAsia="標楷體" w:hint="eastAsia"/>
          <w:bCs/>
          <w:sz w:val="20"/>
          <w:szCs w:val="16"/>
        </w:rPr>
        <w:t>配額、工作特徵、佇列狀態與回饋訊號整合成一個可學習的排程框架。</w:t>
      </w:r>
      <w:r w:rsidR="00B40073">
        <w:rPr>
          <w:rFonts w:eastAsia="標楷體" w:hint="eastAsia"/>
          <w:bCs/>
          <w:sz w:val="20"/>
          <w:szCs w:val="16"/>
        </w:rPr>
        <w:t>結果顯示大部分</w:t>
      </w:r>
      <w:r w:rsidR="00B40073" w:rsidRPr="00FF337D">
        <w:rPr>
          <w:rFonts w:eastAsia="標楷體" w:hint="eastAsia"/>
          <w:bCs/>
          <w:sz w:val="20"/>
          <w:szCs w:val="16"/>
        </w:rPr>
        <w:t>學習式策略</w:t>
      </w:r>
      <w:r w:rsidR="00B40073">
        <w:rPr>
          <w:rFonts w:eastAsia="標楷體" w:hint="eastAsia"/>
          <w:bCs/>
          <w:sz w:val="20"/>
          <w:szCs w:val="16"/>
        </w:rPr>
        <w:t>在平均工作完成時間比</w:t>
      </w:r>
      <w:proofErr w:type="spellStart"/>
      <w:r w:rsidR="00B40073">
        <w:rPr>
          <w:rFonts w:eastAsia="標楷體" w:hint="eastAsia"/>
          <w:bCs/>
          <w:sz w:val="20"/>
          <w:szCs w:val="16"/>
        </w:rPr>
        <w:t>Slurm</w:t>
      </w:r>
      <w:proofErr w:type="spellEnd"/>
      <w:r w:rsidR="00B40073">
        <w:rPr>
          <w:rFonts w:eastAsia="標楷體" w:hint="eastAsia"/>
          <w:bCs/>
          <w:sz w:val="20"/>
          <w:szCs w:val="16"/>
        </w:rPr>
        <w:t>傳統排程好，</w:t>
      </w:r>
      <w:r w:rsidR="00B40073" w:rsidRPr="0076228C">
        <w:rPr>
          <w:rFonts w:eastAsia="標楷體"/>
          <w:bCs/>
          <w:sz w:val="20"/>
          <w:szCs w:val="16"/>
        </w:rPr>
        <w:t>惟</w:t>
      </w:r>
      <w:r w:rsidR="00B40073">
        <w:rPr>
          <w:rFonts w:eastAsia="標楷體" w:hint="eastAsia"/>
          <w:bCs/>
          <w:sz w:val="20"/>
          <w:szCs w:val="16"/>
        </w:rPr>
        <w:t>本研究在</w:t>
      </w:r>
      <w:r w:rsidR="00B40073" w:rsidRPr="00FF337D">
        <w:rPr>
          <w:rFonts w:eastAsia="標楷體" w:hint="eastAsia"/>
          <w:bCs/>
          <w:sz w:val="20"/>
          <w:szCs w:val="16"/>
        </w:rPr>
        <w:t>實機</w:t>
      </w:r>
      <w:r w:rsidR="0072646A">
        <w:rPr>
          <w:rFonts w:eastAsia="標楷體" w:hint="eastAsia"/>
          <w:bCs/>
          <w:sz w:val="20"/>
          <w:szCs w:val="16"/>
        </w:rPr>
        <w:t>評估</w:t>
      </w:r>
      <w:r w:rsidR="00B40073">
        <w:rPr>
          <w:rFonts w:eastAsia="標楷體" w:hint="eastAsia"/>
          <w:bCs/>
          <w:sz w:val="20"/>
          <w:szCs w:val="16"/>
        </w:rPr>
        <w:t>是小規模</w:t>
      </w:r>
      <w:r w:rsidR="0072646A">
        <w:rPr>
          <w:rFonts w:eastAsia="標楷體" w:hint="eastAsia"/>
          <w:bCs/>
          <w:sz w:val="20"/>
          <w:szCs w:val="16"/>
        </w:rPr>
        <w:t>實驗室環境</w:t>
      </w:r>
      <w:r w:rsidR="00B40073">
        <w:rPr>
          <w:rFonts w:eastAsia="標楷體" w:hint="eastAsia"/>
          <w:bCs/>
          <w:sz w:val="20"/>
          <w:szCs w:val="16"/>
        </w:rPr>
        <w:t>，</w:t>
      </w:r>
      <w:r w:rsidR="0072646A">
        <w:rPr>
          <w:rFonts w:eastAsia="標楷體" w:hint="eastAsia"/>
          <w:bCs/>
          <w:sz w:val="20"/>
          <w:szCs w:val="16"/>
        </w:rPr>
        <w:t>在較大型的叢集的效能有待驗證。</w:t>
      </w:r>
      <w:r w:rsidR="00FF337D" w:rsidRPr="00FF337D">
        <w:rPr>
          <w:rFonts w:eastAsia="標楷體" w:hint="eastAsia"/>
          <w:bCs/>
          <w:sz w:val="20"/>
          <w:szCs w:val="16"/>
        </w:rPr>
        <w:t>整體而言，在異質</w:t>
      </w:r>
      <w:r w:rsidR="00FF337D" w:rsidRPr="00FF337D">
        <w:rPr>
          <w:rFonts w:eastAsia="標楷體" w:hint="eastAsia"/>
          <w:bCs/>
          <w:sz w:val="20"/>
          <w:szCs w:val="16"/>
        </w:rPr>
        <w:t xml:space="preserve"> GPU + MPS </w:t>
      </w:r>
      <w:r w:rsidR="00FF337D" w:rsidRPr="00FF337D">
        <w:rPr>
          <w:rFonts w:eastAsia="標楷體" w:hint="eastAsia"/>
          <w:bCs/>
          <w:sz w:val="20"/>
          <w:szCs w:val="16"/>
        </w:rPr>
        <w:t>排程中，策略效益高度依賴工作負載、硬體規模與底層資源分配後端。</w:t>
      </w:r>
    </w:p>
    <w:p w14:paraId="6CA9692E" w14:textId="77777777" w:rsidR="00A57FD0" w:rsidRPr="0022347E" w:rsidRDefault="00A57FD0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6905983F" w14:textId="164AF000" w:rsidR="00AA19BB" w:rsidRDefault="00AA19BB" w:rsidP="00AA19BB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>
        <w:rPr>
          <w:rFonts w:eastAsia="標楷體" w:hint="eastAsia"/>
          <w:b/>
          <w:sz w:val="22"/>
        </w:rPr>
        <w:t>未來展望</w:t>
      </w:r>
    </w:p>
    <w:p w14:paraId="5DDA2F1E" w14:textId="77777777" w:rsidR="00AA19BB" w:rsidRPr="00B129FA" w:rsidRDefault="00AA19BB">
      <w:pPr>
        <w:pStyle w:val="1"/>
        <w:snapToGrid w:val="0"/>
        <w:rPr>
          <w:rFonts w:eastAsia="標楷體"/>
          <w:bCs/>
          <w:sz w:val="20"/>
          <w:szCs w:val="16"/>
        </w:rPr>
      </w:pPr>
    </w:p>
    <w:p w14:paraId="5CEC1C46" w14:textId="748D0FD1" w:rsidR="00AA19BB" w:rsidRPr="00BD70D3" w:rsidRDefault="002824D7" w:rsidP="00BD70D3">
      <w:pPr>
        <w:pStyle w:val="1"/>
        <w:numPr>
          <w:ilvl w:val="0"/>
          <w:numId w:val="13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B129FA">
        <w:rPr>
          <w:rFonts w:eastAsia="標楷體"/>
          <w:bCs/>
          <w:sz w:val="20"/>
          <w:szCs w:val="16"/>
        </w:rPr>
        <w:t>擴展至更大、更高競爭的叢集以檢驗「價值隨規模浮現」假設</w:t>
      </w:r>
      <w:r w:rsidR="0031671A">
        <w:rPr>
          <w:rFonts w:eastAsia="標楷體" w:hint="eastAsia"/>
          <w:bCs/>
          <w:sz w:val="20"/>
          <w:szCs w:val="16"/>
        </w:rPr>
        <w:t>。</w:t>
      </w:r>
    </w:p>
    <w:p w14:paraId="7E53FEEB" w14:textId="7DBCE4EE" w:rsidR="002149CF" w:rsidRDefault="006A4F04" w:rsidP="00916809">
      <w:pPr>
        <w:pStyle w:val="1"/>
        <w:numPr>
          <w:ilvl w:val="0"/>
          <w:numId w:val="13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6A4F04">
        <w:rPr>
          <w:rFonts w:eastAsia="標楷體"/>
          <w:bCs/>
          <w:sz w:val="20"/>
          <w:szCs w:val="16"/>
        </w:rPr>
        <w:t xml:space="preserve">MIG + MPS fraction </w:t>
      </w:r>
      <w:r w:rsidRPr="006A4F04">
        <w:rPr>
          <w:rFonts w:eastAsia="標楷體"/>
          <w:bCs/>
          <w:sz w:val="20"/>
          <w:szCs w:val="16"/>
        </w:rPr>
        <w:t>混合</w:t>
      </w:r>
      <w:r w:rsidRPr="006A4F04">
        <w:rPr>
          <w:rFonts w:eastAsia="標楷體"/>
          <w:bCs/>
          <w:sz w:val="20"/>
          <w:szCs w:val="16"/>
        </w:rPr>
        <w:t xml:space="preserve"> partition</w:t>
      </w:r>
      <w:r w:rsidRPr="006A4F04">
        <w:rPr>
          <w:rFonts w:eastAsia="標楷體"/>
          <w:bCs/>
          <w:sz w:val="20"/>
          <w:szCs w:val="16"/>
        </w:rPr>
        <w:t>：同時納入硬體級隔離與軟體級共享，建立更完整的</w:t>
      </w:r>
      <w:r w:rsidRPr="006A4F04">
        <w:rPr>
          <w:rFonts w:eastAsia="標楷體"/>
          <w:bCs/>
          <w:sz w:val="20"/>
          <w:szCs w:val="16"/>
        </w:rPr>
        <w:t xml:space="preserve"> GPU sharing action space</w:t>
      </w:r>
      <w:r w:rsidRPr="006A4F04">
        <w:rPr>
          <w:rFonts w:eastAsia="標楷體"/>
          <w:bCs/>
          <w:sz w:val="20"/>
          <w:szCs w:val="16"/>
        </w:rPr>
        <w:t>。</w:t>
      </w:r>
    </w:p>
    <w:p w14:paraId="7EE3EF3A" w14:textId="27C8A77F" w:rsidR="006A4F04" w:rsidRPr="00B129FA" w:rsidRDefault="006A4F04" w:rsidP="00916809">
      <w:pPr>
        <w:pStyle w:val="1"/>
        <w:numPr>
          <w:ilvl w:val="0"/>
          <w:numId w:val="13"/>
        </w:numPr>
        <w:snapToGrid w:val="0"/>
        <w:jc w:val="both"/>
        <w:rPr>
          <w:rFonts w:eastAsia="標楷體"/>
          <w:bCs/>
          <w:sz w:val="20"/>
          <w:szCs w:val="16"/>
        </w:rPr>
      </w:pPr>
      <w:r w:rsidRPr="006A4F04">
        <w:rPr>
          <w:rFonts w:eastAsia="標楷體"/>
          <w:bCs/>
          <w:sz w:val="20"/>
          <w:szCs w:val="16"/>
        </w:rPr>
        <w:t>Energy-aware scheduling</w:t>
      </w:r>
      <w:r w:rsidRPr="006A4F04">
        <w:rPr>
          <w:rFonts w:eastAsia="標楷體"/>
          <w:bCs/>
          <w:sz w:val="20"/>
          <w:szCs w:val="16"/>
        </w:rPr>
        <w:t>：將功耗、能效與碳排納入</w:t>
      </w:r>
      <w:r w:rsidRPr="006A4F04">
        <w:rPr>
          <w:rFonts w:eastAsia="標楷體"/>
          <w:bCs/>
          <w:sz w:val="20"/>
          <w:szCs w:val="16"/>
        </w:rPr>
        <w:t xml:space="preserve"> reward</w:t>
      </w:r>
      <w:r w:rsidRPr="006A4F04">
        <w:rPr>
          <w:rFonts w:eastAsia="標楷體"/>
          <w:bCs/>
          <w:sz w:val="20"/>
          <w:szCs w:val="16"/>
        </w:rPr>
        <w:t>，使排程器不只最佳化效能，也最佳化能源效率。</w:t>
      </w:r>
    </w:p>
    <w:p w14:paraId="71D1AEC7" w14:textId="77777777" w:rsidR="0022109E" w:rsidRDefault="0022109E">
      <w:pPr>
        <w:pStyle w:val="1"/>
        <w:snapToGrid w:val="0"/>
        <w:rPr>
          <w:rFonts w:eastAsia="標楷體"/>
          <w:b/>
        </w:rPr>
      </w:pPr>
    </w:p>
    <w:p w14:paraId="12B5CFBC" w14:textId="1D85FC3E" w:rsidR="00F459DD" w:rsidRDefault="009378F6">
      <w:pPr>
        <w:pStyle w:val="1"/>
        <w:snapToGrid w:val="0"/>
        <w:rPr>
          <w:rFonts w:eastAsia="標楷體"/>
          <w:b/>
        </w:rPr>
      </w:pPr>
      <w:r>
        <w:rPr>
          <w:rFonts w:eastAsia="標楷體"/>
          <w:b/>
        </w:rPr>
        <w:t>參考文獻</w:t>
      </w:r>
    </w:p>
    <w:p w14:paraId="63EF28CD" w14:textId="2FE54E97" w:rsidR="00F459DD" w:rsidRDefault="002D2CD3" w:rsidP="00A54444">
      <w:pPr>
        <w:pStyle w:val="14"/>
        <w:snapToGrid w:val="0"/>
        <w:jc w:val="both"/>
      </w:pPr>
      <w:r>
        <w:t>按照內文引用的順序，參考文獻需連續地編號，編號寫在中</w:t>
      </w:r>
      <w:r>
        <w:rPr>
          <w:rFonts w:hint="eastAsia"/>
        </w:rPr>
        <w:t>括</w:t>
      </w:r>
      <w:r w:rsidR="009378F6">
        <w:t>號內，如</w:t>
      </w:r>
      <w:r w:rsidR="009378F6">
        <w:t xml:space="preserve"> [1]</w:t>
      </w:r>
      <w:r w:rsidR="009378F6">
        <w:t>。參考文獻格式如以下</w:t>
      </w:r>
      <w:r w:rsidR="009378F6">
        <w:t>[1]-[6]</w:t>
      </w:r>
      <w:r w:rsidR="009378F6">
        <w:t>例子所示。內文引用到參考文獻時，只需簡單地提到參考數字，如</w:t>
      </w:r>
      <w:r w:rsidR="009378F6">
        <w:t>[3]</w:t>
      </w:r>
      <w:r w:rsidR="009378F6">
        <w:t>，不需寫成</w:t>
      </w:r>
      <w:r w:rsidR="009378F6">
        <w:t>“</w:t>
      </w:r>
      <w:r w:rsidR="009378F6">
        <w:t>參考文獻</w:t>
      </w:r>
      <w:r w:rsidR="009378F6">
        <w:t xml:space="preserve"> [3]”</w:t>
      </w:r>
      <w:r w:rsidR="009378F6">
        <w:t>。</w:t>
      </w:r>
    </w:p>
    <w:p w14:paraId="68FD2194" w14:textId="77777777" w:rsidR="00F459DD" w:rsidRDefault="009378F6" w:rsidP="00A54444">
      <w:pPr>
        <w:pStyle w:val="14"/>
        <w:snapToGrid w:val="0"/>
        <w:jc w:val="both"/>
      </w:pPr>
      <w:r>
        <w:t>除非有六位作者或更多作者，所有作者的名字都要寫出來，而不要使用</w:t>
      </w:r>
      <w:r>
        <w:t>“…</w:t>
      </w:r>
      <w:r>
        <w:t>等</w:t>
      </w:r>
      <w:r>
        <w:t>”</w:t>
      </w:r>
      <w:r>
        <w:t>。尚未被發表的論文，即使已經投稿了，仍應標示為</w:t>
      </w:r>
      <w:r>
        <w:t>“</w:t>
      </w:r>
      <w:r>
        <w:t>未出版</w:t>
      </w:r>
      <w:r>
        <w:t>(unpublished)” [4]</w:t>
      </w:r>
      <w:r>
        <w:t>。而已經被接受了的論文應該標示為</w:t>
      </w:r>
      <w:r>
        <w:t>“</w:t>
      </w:r>
      <w:r>
        <w:t>即將出版</w:t>
      </w:r>
      <w:r>
        <w:t>(in press)” [5]</w:t>
      </w:r>
      <w:r>
        <w:t>。除了專有名詞和元素符號之外，文章題目的第一個字母需要大寫。</w:t>
      </w:r>
    </w:p>
    <w:p w14:paraId="51FE1430" w14:textId="77777777" w:rsidR="00F459DD" w:rsidRDefault="00F459DD">
      <w:pPr>
        <w:pStyle w:val="1"/>
        <w:rPr>
          <w:rFonts w:eastAsia="標楷體"/>
        </w:rPr>
      </w:pPr>
    </w:p>
    <w:p w14:paraId="1B59651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G. Eason, B. Noble, and I. N. Sneddon, “On certain integrals of Lipschitz-Hankel type involving products of Bessel functions,” Phil. Trans. Roy. Soc. London, vol. A247, pp. 529–551, April 1955.</w:t>
      </w:r>
    </w:p>
    <w:p w14:paraId="4F87A2D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J. Clerk Maxwell, A Treatise on Electricity and Magnetism, 3rd ed., vol. 2. Oxford: Clarendon, 1892, pp.68–73.</w:t>
      </w:r>
    </w:p>
    <w:p w14:paraId="217E94CE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I. S. Jacobs and C. P. Bean, “Fine particles, thin films and exchange anisotropy,” in Magnetism, vol. III, G. T. Rado and H. Suhl, Eds. New York: Academic, 1963, pp. 271–350.</w:t>
      </w:r>
    </w:p>
    <w:p w14:paraId="101F6AFF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K. Elissa, “Title of paper if known,” unpublished.</w:t>
      </w:r>
    </w:p>
    <w:p w14:paraId="2058690B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R. Nicole, “Title of paper with only first word capitalized,” J. Name Stand. Abbrev., in press.</w:t>
      </w:r>
    </w:p>
    <w:p w14:paraId="7AC28B82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M. Young, The Technical Writer's Handbook. Mill Valley, CA: University Science, 1989.</w:t>
      </w:r>
    </w:p>
    <w:p w14:paraId="146EE321" w14:textId="77777777" w:rsidR="00F459DD" w:rsidRDefault="00F459DD">
      <w:pPr>
        <w:pStyle w:val="1"/>
        <w:snapToGrid w:val="0"/>
        <w:spacing w:after="60"/>
        <w:jc w:val="both"/>
        <w:rPr>
          <w:rFonts w:eastAsia="標楷體"/>
          <w:sz w:val="20"/>
        </w:rPr>
      </w:pPr>
    </w:p>
    <w:sectPr w:rsidR="00F459DD" w:rsidSect="00EB5B76">
      <w:type w:val="continuous"/>
      <w:pgSz w:w="11907" w:h="16840"/>
      <w:pgMar w:top="1418" w:right="1418" w:bottom="1418" w:left="1418" w:header="720" w:footer="720" w:gutter="0"/>
      <w:cols w:num="2" w:space="284" w:equalWidth="0">
        <w:col w:w="4394" w:space="284"/>
        <w:col w:w="43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2C9D" w14:textId="77777777" w:rsidR="00C0033D" w:rsidRDefault="00C0033D">
      <w:r>
        <w:separator/>
      </w:r>
    </w:p>
  </w:endnote>
  <w:endnote w:type="continuationSeparator" w:id="0">
    <w:p w14:paraId="1380FB98" w14:textId="77777777" w:rsidR="00C0033D" w:rsidRDefault="00C0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F2727" w14:textId="77777777" w:rsidR="00C0033D" w:rsidRDefault="00C0033D">
      <w:r>
        <w:rPr>
          <w:color w:val="000000"/>
        </w:rPr>
        <w:separator/>
      </w:r>
    </w:p>
  </w:footnote>
  <w:footnote w:type="continuationSeparator" w:id="0">
    <w:p w14:paraId="16B4C91F" w14:textId="77777777" w:rsidR="00C0033D" w:rsidRDefault="00C00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FF6"/>
    <w:multiLevelType w:val="hybridMultilevel"/>
    <w:tmpl w:val="738643EC"/>
    <w:lvl w:ilvl="0" w:tplc="2BA2754C">
      <w:start w:val="1"/>
      <w:numFmt w:val="bullet"/>
      <w:lvlText w:val="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" w15:restartNumberingAfterBreak="0">
    <w:nsid w:val="0EF80269"/>
    <w:multiLevelType w:val="hybridMultilevel"/>
    <w:tmpl w:val="4DC01FA0"/>
    <w:lvl w:ilvl="0" w:tplc="1822164C">
      <w:start w:val="1"/>
      <w:numFmt w:val="decimal"/>
      <w:lvlText w:val="(%1)"/>
      <w:lvlJc w:val="left"/>
      <w:pPr>
        <w:ind w:left="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2" w15:restartNumberingAfterBreak="0">
    <w:nsid w:val="223638DD"/>
    <w:multiLevelType w:val="multilevel"/>
    <w:tmpl w:val="694C1D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432" w:hanging="432"/>
      </w:pPr>
    </w:lvl>
    <w:lvl w:ilvl="3">
      <w:start w:val="1"/>
      <w:numFmt w:val="decimal"/>
      <w:lvlText w:val="%1.%2.%3.%4"/>
      <w:lvlJc w:val="left"/>
      <w:pPr>
        <w:ind w:left="432" w:hanging="432"/>
      </w:pPr>
    </w:lvl>
    <w:lvl w:ilvl="4">
      <w:start w:val="1"/>
      <w:numFmt w:val="decimal"/>
      <w:lvlText w:val="%1.%2.%3.%4.%5"/>
      <w:lvlJc w:val="left"/>
      <w:pPr>
        <w:ind w:left="432" w:hanging="432"/>
      </w:pPr>
    </w:lvl>
    <w:lvl w:ilvl="5">
      <w:start w:val="1"/>
      <w:numFmt w:val="decimal"/>
      <w:lvlText w:val="%1.%2.%3.%4.%5.%6"/>
      <w:lvlJc w:val="left"/>
      <w:pPr>
        <w:ind w:left="432" w:hanging="432"/>
      </w:pPr>
    </w:lvl>
    <w:lvl w:ilvl="6">
      <w:start w:val="1"/>
      <w:numFmt w:val="decimal"/>
      <w:lvlText w:val="%1.%2.%3.%4.%5.%6.%7"/>
      <w:lvlJc w:val="left"/>
      <w:pPr>
        <w:ind w:left="432" w:hanging="432"/>
      </w:pPr>
    </w:lvl>
    <w:lvl w:ilvl="7">
      <w:start w:val="1"/>
      <w:numFmt w:val="decimal"/>
      <w:lvlText w:val="%1.%2.%3.%4.%5.%6.%7.%8"/>
      <w:lvlJc w:val="left"/>
      <w:pPr>
        <w:ind w:left="432" w:hanging="432"/>
      </w:pPr>
    </w:lvl>
    <w:lvl w:ilvl="8">
      <w:start w:val="1"/>
      <w:numFmt w:val="decimal"/>
      <w:lvlText w:val="%1.%2.%3.%4.%5.%6.%7.%8.%9"/>
      <w:lvlJc w:val="left"/>
      <w:pPr>
        <w:ind w:left="432" w:hanging="432"/>
      </w:pPr>
    </w:lvl>
  </w:abstractNum>
  <w:abstractNum w:abstractNumId="3" w15:restartNumberingAfterBreak="0">
    <w:nsid w:val="2CAA3A5D"/>
    <w:multiLevelType w:val="multilevel"/>
    <w:tmpl w:val="A8F68C52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pStyle w:val="31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31762F7F"/>
    <w:multiLevelType w:val="hybridMultilevel"/>
    <w:tmpl w:val="8DFEC3F4"/>
    <w:lvl w:ilvl="0" w:tplc="1822164C">
      <w:start w:val="1"/>
      <w:numFmt w:val="decimal"/>
      <w:lvlText w:val="(%1)"/>
      <w:lvlJc w:val="left"/>
      <w:pPr>
        <w:ind w:left="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5" w15:restartNumberingAfterBreak="0">
    <w:nsid w:val="36E7061D"/>
    <w:multiLevelType w:val="hybridMultilevel"/>
    <w:tmpl w:val="87FEC688"/>
    <w:lvl w:ilvl="0" w:tplc="1822164C">
      <w:start w:val="1"/>
      <w:numFmt w:val="decimal"/>
      <w:lvlText w:val="(%1)"/>
      <w:lvlJc w:val="left"/>
      <w:pPr>
        <w:ind w:left="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6" w15:restartNumberingAfterBreak="0">
    <w:nsid w:val="46A20686"/>
    <w:multiLevelType w:val="hybridMultilevel"/>
    <w:tmpl w:val="04046AEC"/>
    <w:lvl w:ilvl="0" w:tplc="2BA2754C">
      <w:start w:val="1"/>
      <w:numFmt w:val="bullet"/>
      <w:lvlText w:val="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7" w15:restartNumberingAfterBreak="0">
    <w:nsid w:val="52BB1208"/>
    <w:multiLevelType w:val="hybridMultilevel"/>
    <w:tmpl w:val="E1A8A222"/>
    <w:lvl w:ilvl="0" w:tplc="2BA2754C">
      <w:start w:val="1"/>
      <w:numFmt w:val="bullet"/>
      <w:lvlText w:val="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8" w15:restartNumberingAfterBreak="0">
    <w:nsid w:val="5B033C15"/>
    <w:multiLevelType w:val="hybridMultilevel"/>
    <w:tmpl w:val="7E26DC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7C5EC7"/>
    <w:multiLevelType w:val="multilevel"/>
    <w:tmpl w:val="991066D2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0" w15:restartNumberingAfterBreak="0">
    <w:nsid w:val="6CE266D6"/>
    <w:multiLevelType w:val="hybridMultilevel"/>
    <w:tmpl w:val="D67A8910"/>
    <w:lvl w:ilvl="0" w:tplc="75D0104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DFC3B9B"/>
    <w:multiLevelType w:val="hybridMultilevel"/>
    <w:tmpl w:val="CD3E3C34"/>
    <w:lvl w:ilvl="0" w:tplc="75D0104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F990A21"/>
    <w:multiLevelType w:val="multilevel"/>
    <w:tmpl w:val="8B187A2C"/>
    <w:styleLink w:val="LFO8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7C3D7649"/>
    <w:multiLevelType w:val="hybridMultilevel"/>
    <w:tmpl w:val="3B5A45BC"/>
    <w:lvl w:ilvl="0" w:tplc="75D0104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E927D0A"/>
    <w:multiLevelType w:val="hybridMultilevel"/>
    <w:tmpl w:val="80829C2A"/>
    <w:lvl w:ilvl="0" w:tplc="2BA2754C">
      <w:start w:val="1"/>
      <w:numFmt w:val="bullet"/>
      <w:lvlText w:val="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num w:numId="1" w16cid:durableId="2129084772">
    <w:abstractNumId w:val="3"/>
  </w:num>
  <w:num w:numId="2" w16cid:durableId="2008051289">
    <w:abstractNumId w:val="9"/>
  </w:num>
  <w:num w:numId="3" w16cid:durableId="1721320959">
    <w:abstractNumId w:val="12"/>
  </w:num>
  <w:num w:numId="4" w16cid:durableId="461119034">
    <w:abstractNumId w:val="2"/>
  </w:num>
  <w:num w:numId="5" w16cid:durableId="124205015">
    <w:abstractNumId w:val="11"/>
  </w:num>
  <w:num w:numId="6" w16cid:durableId="1475757246">
    <w:abstractNumId w:val="13"/>
  </w:num>
  <w:num w:numId="7" w16cid:durableId="1121221379">
    <w:abstractNumId w:val="10"/>
  </w:num>
  <w:num w:numId="8" w16cid:durableId="970400034">
    <w:abstractNumId w:val="8"/>
  </w:num>
  <w:num w:numId="9" w16cid:durableId="1346594567">
    <w:abstractNumId w:val="6"/>
  </w:num>
  <w:num w:numId="10" w16cid:durableId="501968137">
    <w:abstractNumId w:val="5"/>
  </w:num>
  <w:num w:numId="11" w16cid:durableId="1864635139">
    <w:abstractNumId w:val="1"/>
  </w:num>
  <w:num w:numId="12" w16cid:durableId="90051791">
    <w:abstractNumId w:val="14"/>
  </w:num>
  <w:num w:numId="13" w16cid:durableId="927815052">
    <w:abstractNumId w:val="4"/>
  </w:num>
  <w:num w:numId="14" w16cid:durableId="569770013">
    <w:abstractNumId w:val="0"/>
  </w:num>
  <w:num w:numId="15" w16cid:durableId="812257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DD"/>
    <w:rsid w:val="000006AA"/>
    <w:rsid w:val="000033FB"/>
    <w:rsid w:val="00004473"/>
    <w:rsid w:val="00006F88"/>
    <w:rsid w:val="000077FA"/>
    <w:rsid w:val="00015688"/>
    <w:rsid w:val="0001772A"/>
    <w:rsid w:val="0002421E"/>
    <w:rsid w:val="00026D52"/>
    <w:rsid w:val="00027D1E"/>
    <w:rsid w:val="00033598"/>
    <w:rsid w:val="00034E55"/>
    <w:rsid w:val="00037CD1"/>
    <w:rsid w:val="0004337A"/>
    <w:rsid w:val="00044946"/>
    <w:rsid w:val="0004574B"/>
    <w:rsid w:val="00052997"/>
    <w:rsid w:val="0005680C"/>
    <w:rsid w:val="00057681"/>
    <w:rsid w:val="00060449"/>
    <w:rsid w:val="00060456"/>
    <w:rsid w:val="0006595C"/>
    <w:rsid w:val="00067296"/>
    <w:rsid w:val="0006744F"/>
    <w:rsid w:val="00081581"/>
    <w:rsid w:val="00084FE8"/>
    <w:rsid w:val="00085713"/>
    <w:rsid w:val="00094478"/>
    <w:rsid w:val="000946BF"/>
    <w:rsid w:val="000A15B5"/>
    <w:rsid w:val="000A3055"/>
    <w:rsid w:val="000B1B38"/>
    <w:rsid w:val="000B7CA2"/>
    <w:rsid w:val="000C6BEA"/>
    <w:rsid w:val="000D1936"/>
    <w:rsid w:val="000D2DC6"/>
    <w:rsid w:val="000D57C1"/>
    <w:rsid w:val="000D58D3"/>
    <w:rsid w:val="000D5ADF"/>
    <w:rsid w:val="000E01BA"/>
    <w:rsid w:val="000E2120"/>
    <w:rsid w:val="000E4B77"/>
    <w:rsid w:val="000E7A43"/>
    <w:rsid w:val="000E7A90"/>
    <w:rsid w:val="000F276A"/>
    <w:rsid w:val="000F32E3"/>
    <w:rsid w:val="000F5ADD"/>
    <w:rsid w:val="000F617B"/>
    <w:rsid w:val="000F749F"/>
    <w:rsid w:val="001067EE"/>
    <w:rsid w:val="001069A8"/>
    <w:rsid w:val="00106F0F"/>
    <w:rsid w:val="001170FF"/>
    <w:rsid w:val="0011761C"/>
    <w:rsid w:val="00123777"/>
    <w:rsid w:val="0012465C"/>
    <w:rsid w:val="00131607"/>
    <w:rsid w:val="00133A5B"/>
    <w:rsid w:val="00133A89"/>
    <w:rsid w:val="00134DA0"/>
    <w:rsid w:val="0014143C"/>
    <w:rsid w:val="001435C1"/>
    <w:rsid w:val="001444B6"/>
    <w:rsid w:val="00145F51"/>
    <w:rsid w:val="001624D5"/>
    <w:rsid w:val="00170E6E"/>
    <w:rsid w:val="0018289E"/>
    <w:rsid w:val="00183E52"/>
    <w:rsid w:val="00184A5B"/>
    <w:rsid w:val="00185152"/>
    <w:rsid w:val="0018706A"/>
    <w:rsid w:val="00187EF8"/>
    <w:rsid w:val="0019104D"/>
    <w:rsid w:val="001959A3"/>
    <w:rsid w:val="001A176A"/>
    <w:rsid w:val="001B36EA"/>
    <w:rsid w:val="001B481A"/>
    <w:rsid w:val="001C3023"/>
    <w:rsid w:val="001C3EDC"/>
    <w:rsid w:val="001C6C32"/>
    <w:rsid w:val="001D04D8"/>
    <w:rsid w:val="001D2691"/>
    <w:rsid w:val="001D52CE"/>
    <w:rsid w:val="001E3D15"/>
    <w:rsid w:val="00205B32"/>
    <w:rsid w:val="00205C6D"/>
    <w:rsid w:val="002075A4"/>
    <w:rsid w:val="0021444C"/>
    <w:rsid w:val="002149CF"/>
    <w:rsid w:val="00215BA7"/>
    <w:rsid w:val="0022109E"/>
    <w:rsid w:val="0022347E"/>
    <w:rsid w:val="002242B4"/>
    <w:rsid w:val="00231671"/>
    <w:rsid w:val="00241029"/>
    <w:rsid w:val="002435CE"/>
    <w:rsid w:val="00245357"/>
    <w:rsid w:val="0025012E"/>
    <w:rsid w:val="00254C26"/>
    <w:rsid w:val="00262B70"/>
    <w:rsid w:val="0026368E"/>
    <w:rsid w:val="00266CF0"/>
    <w:rsid w:val="00270F90"/>
    <w:rsid w:val="002767F1"/>
    <w:rsid w:val="002824D7"/>
    <w:rsid w:val="002831E0"/>
    <w:rsid w:val="0028365F"/>
    <w:rsid w:val="002919B7"/>
    <w:rsid w:val="00294AEC"/>
    <w:rsid w:val="00294CC1"/>
    <w:rsid w:val="002A1C40"/>
    <w:rsid w:val="002A1D2C"/>
    <w:rsid w:val="002A6900"/>
    <w:rsid w:val="002A7BC8"/>
    <w:rsid w:val="002B3822"/>
    <w:rsid w:val="002B4249"/>
    <w:rsid w:val="002B6ADF"/>
    <w:rsid w:val="002B7EB6"/>
    <w:rsid w:val="002C33C4"/>
    <w:rsid w:val="002C34E7"/>
    <w:rsid w:val="002C357C"/>
    <w:rsid w:val="002D2CD3"/>
    <w:rsid w:val="002D5F73"/>
    <w:rsid w:val="002D6B79"/>
    <w:rsid w:val="002D799B"/>
    <w:rsid w:val="002D7A84"/>
    <w:rsid w:val="002F3D98"/>
    <w:rsid w:val="002F52B2"/>
    <w:rsid w:val="0031022E"/>
    <w:rsid w:val="003104EE"/>
    <w:rsid w:val="00310CE7"/>
    <w:rsid w:val="00312917"/>
    <w:rsid w:val="00314FE5"/>
    <w:rsid w:val="0031568D"/>
    <w:rsid w:val="0031671A"/>
    <w:rsid w:val="00327656"/>
    <w:rsid w:val="00333059"/>
    <w:rsid w:val="003332EA"/>
    <w:rsid w:val="003356E3"/>
    <w:rsid w:val="00336D69"/>
    <w:rsid w:val="00341A98"/>
    <w:rsid w:val="00342AA4"/>
    <w:rsid w:val="00344BBE"/>
    <w:rsid w:val="00352DC5"/>
    <w:rsid w:val="00355211"/>
    <w:rsid w:val="00367D91"/>
    <w:rsid w:val="003736E3"/>
    <w:rsid w:val="00375491"/>
    <w:rsid w:val="003754B3"/>
    <w:rsid w:val="00381A3B"/>
    <w:rsid w:val="003820BB"/>
    <w:rsid w:val="003821BB"/>
    <w:rsid w:val="00384EC2"/>
    <w:rsid w:val="003903B6"/>
    <w:rsid w:val="00391FC0"/>
    <w:rsid w:val="00394C2B"/>
    <w:rsid w:val="003A14F9"/>
    <w:rsid w:val="003A2C92"/>
    <w:rsid w:val="003C1928"/>
    <w:rsid w:val="003D16D3"/>
    <w:rsid w:val="003D68BC"/>
    <w:rsid w:val="003E0754"/>
    <w:rsid w:val="003F338C"/>
    <w:rsid w:val="003F3859"/>
    <w:rsid w:val="003F5B2D"/>
    <w:rsid w:val="00402D49"/>
    <w:rsid w:val="00404D9A"/>
    <w:rsid w:val="0041303A"/>
    <w:rsid w:val="004131F8"/>
    <w:rsid w:val="00415D0C"/>
    <w:rsid w:val="00416C31"/>
    <w:rsid w:val="00420FF2"/>
    <w:rsid w:val="00421D4A"/>
    <w:rsid w:val="00425932"/>
    <w:rsid w:val="00427A3C"/>
    <w:rsid w:val="0044019D"/>
    <w:rsid w:val="00442258"/>
    <w:rsid w:val="004423B1"/>
    <w:rsid w:val="00447158"/>
    <w:rsid w:val="00447458"/>
    <w:rsid w:val="00454545"/>
    <w:rsid w:val="004560B5"/>
    <w:rsid w:val="0045665D"/>
    <w:rsid w:val="0046290C"/>
    <w:rsid w:val="004640B4"/>
    <w:rsid w:val="00470C8C"/>
    <w:rsid w:val="004820C5"/>
    <w:rsid w:val="00484F3B"/>
    <w:rsid w:val="00487800"/>
    <w:rsid w:val="00487C2F"/>
    <w:rsid w:val="004957BB"/>
    <w:rsid w:val="00495D86"/>
    <w:rsid w:val="00497180"/>
    <w:rsid w:val="004A3E47"/>
    <w:rsid w:val="004A3F2E"/>
    <w:rsid w:val="004A4863"/>
    <w:rsid w:val="004B775A"/>
    <w:rsid w:val="004C0CD5"/>
    <w:rsid w:val="004C5C82"/>
    <w:rsid w:val="004C5CCE"/>
    <w:rsid w:val="004D22F5"/>
    <w:rsid w:val="004D32A6"/>
    <w:rsid w:val="004D3AA5"/>
    <w:rsid w:val="004D44A5"/>
    <w:rsid w:val="004D7965"/>
    <w:rsid w:val="004E2F4C"/>
    <w:rsid w:val="004E34E0"/>
    <w:rsid w:val="004E5A34"/>
    <w:rsid w:val="004F2E85"/>
    <w:rsid w:val="004F7353"/>
    <w:rsid w:val="00513060"/>
    <w:rsid w:val="0052265D"/>
    <w:rsid w:val="00524D9E"/>
    <w:rsid w:val="00525912"/>
    <w:rsid w:val="005312FE"/>
    <w:rsid w:val="00531344"/>
    <w:rsid w:val="00531653"/>
    <w:rsid w:val="00532220"/>
    <w:rsid w:val="0053319B"/>
    <w:rsid w:val="005353C8"/>
    <w:rsid w:val="00535E0C"/>
    <w:rsid w:val="00547999"/>
    <w:rsid w:val="005521F3"/>
    <w:rsid w:val="00553145"/>
    <w:rsid w:val="00553223"/>
    <w:rsid w:val="0056091C"/>
    <w:rsid w:val="0056149A"/>
    <w:rsid w:val="00567D25"/>
    <w:rsid w:val="00575AE0"/>
    <w:rsid w:val="00576AB2"/>
    <w:rsid w:val="00576B40"/>
    <w:rsid w:val="00576B91"/>
    <w:rsid w:val="005814FC"/>
    <w:rsid w:val="005877A8"/>
    <w:rsid w:val="00591ABE"/>
    <w:rsid w:val="00592856"/>
    <w:rsid w:val="005930A0"/>
    <w:rsid w:val="005970E1"/>
    <w:rsid w:val="005A0774"/>
    <w:rsid w:val="005A0B5E"/>
    <w:rsid w:val="005A171A"/>
    <w:rsid w:val="005A2761"/>
    <w:rsid w:val="005A7BDB"/>
    <w:rsid w:val="005B0D4E"/>
    <w:rsid w:val="005B343B"/>
    <w:rsid w:val="005B38CC"/>
    <w:rsid w:val="005C1841"/>
    <w:rsid w:val="005C5780"/>
    <w:rsid w:val="005C57A3"/>
    <w:rsid w:val="005C5933"/>
    <w:rsid w:val="005D0E3E"/>
    <w:rsid w:val="005D147F"/>
    <w:rsid w:val="005D14E4"/>
    <w:rsid w:val="005D3E57"/>
    <w:rsid w:val="005D686B"/>
    <w:rsid w:val="005D79DC"/>
    <w:rsid w:val="005E4528"/>
    <w:rsid w:val="005E556B"/>
    <w:rsid w:val="005F1420"/>
    <w:rsid w:val="00601191"/>
    <w:rsid w:val="00615159"/>
    <w:rsid w:val="0061697A"/>
    <w:rsid w:val="00616C65"/>
    <w:rsid w:val="00634BF0"/>
    <w:rsid w:val="006350F8"/>
    <w:rsid w:val="00635360"/>
    <w:rsid w:val="006355DB"/>
    <w:rsid w:val="00635F6A"/>
    <w:rsid w:val="0064472E"/>
    <w:rsid w:val="00654920"/>
    <w:rsid w:val="00670943"/>
    <w:rsid w:val="00685A14"/>
    <w:rsid w:val="00691536"/>
    <w:rsid w:val="0069271D"/>
    <w:rsid w:val="00694578"/>
    <w:rsid w:val="00696CAA"/>
    <w:rsid w:val="006A3221"/>
    <w:rsid w:val="006A4F04"/>
    <w:rsid w:val="006A6BFC"/>
    <w:rsid w:val="006B6F17"/>
    <w:rsid w:val="006B7864"/>
    <w:rsid w:val="006C0B28"/>
    <w:rsid w:val="006C0D61"/>
    <w:rsid w:val="006D0D77"/>
    <w:rsid w:val="006D250A"/>
    <w:rsid w:val="006D4F54"/>
    <w:rsid w:val="006D6A6E"/>
    <w:rsid w:val="006D7872"/>
    <w:rsid w:val="006E6E4B"/>
    <w:rsid w:val="006F00EC"/>
    <w:rsid w:val="006F16C6"/>
    <w:rsid w:val="006F3648"/>
    <w:rsid w:val="006F7F53"/>
    <w:rsid w:val="00703C45"/>
    <w:rsid w:val="00705E81"/>
    <w:rsid w:val="007064DE"/>
    <w:rsid w:val="00706A92"/>
    <w:rsid w:val="007075BE"/>
    <w:rsid w:val="0071011B"/>
    <w:rsid w:val="00715108"/>
    <w:rsid w:val="00715C6B"/>
    <w:rsid w:val="00721292"/>
    <w:rsid w:val="00722380"/>
    <w:rsid w:val="00724F5D"/>
    <w:rsid w:val="0072646A"/>
    <w:rsid w:val="007336C3"/>
    <w:rsid w:val="00734E5E"/>
    <w:rsid w:val="00736340"/>
    <w:rsid w:val="00742EAD"/>
    <w:rsid w:val="00744C54"/>
    <w:rsid w:val="007544C2"/>
    <w:rsid w:val="007548FF"/>
    <w:rsid w:val="0076228C"/>
    <w:rsid w:val="0076338F"/>
    <w:rsid w:val="00764BC7"/>
    <w:rsid w:val="007721A5"/>
    <w:rsid w:val="00783611"/>
    <w:rsid w:val="007877AE"/>
    <w:rsid w:val="00797942"/>
    <w:rsid w:val="007A3EC9"/>
    <w:rsid w:val="007A4369"/>
    <w:rsid w:val="007B1B7D"/>
    <w:rsid w:val="007B2F61"/>
    <w:rsid w:val="007B5E4F"/>
    <w:rsid w:val="007B7C8B"/>
    <w:rsid w:val="007C1FF2"/>
    <w:rsid w:val="007C2E27"/>
    <w:rsid w:val="007D01FA"/>
    <w:rsid w:val="007D3346"/>
    <w:rsid w:val="007E3E0F"/>
    <w:rsid w:val="007F2876"/>
    <w:rsid w:val="007F4DDC"/>
    <w:rsid w:val="007F4EB5"/>
    <w:rsid w:val="007F59A0"/>
    <w:rsid w:val="0080092C"/>
    <w:rsid w:val="008030B3"/>
    <w:rsid w:val="0080620B"/>
    <w:rsid w:val="008110E7"/>
    <w:rsid w:val="0081325B"/>
    <w:rsid w:val="008136D1"/>
    <w:rsid w:val="00813918"/>
    <w:rsid w:val="008141DB"/>
    <w:rsid w:val="0082007C"/>
    <w:rsid w:val="0082107F"/>
    <w:rsid w:val="00821812"/>
    <w:rsid w:val="00823789"/>
    <w:rsid w:val="008247B6"/>
    <w:rsid w:val="00825D60"/>
    <w:rsid w:val="008267B3"/>
    <w:rsid w:val="008315D4"/>
    <w:rsid w:val="00833594"/>
    <w:rsid w:val="00835532"/>
    <w:rsid w:val="00837445"/>
    <w:rsid w:val="00842485"/>
    <w:rsid w:val="00845C5C"/>
    <w:rsid w:val="00846A86"/>
    <w:rsid w:val="00851B0D"/>
    <w:rsid w:val="008546A9"/>
    <w:rsid w:val="00865061"/>
    <w:rsid w:val="00866C9C"/>
    <w:rsid w:val="00867850"/>
    <w:rsid w:val="00867B1D"/>
    <w:rsid w:val="008765B2"/>
    <w:rsid w:val="00877715"/>
    <w:rsid w:val="00880E7F"/>
    <w:rsid w:val="00885C5D"/>
    <w:rsid w:val="0089018F"/>
    <w:rsid w:val="008957BE"/>
    <w:rsid w:val="008964EE"/>
    <w:rsid w:val="00897B3B"/>
    <w:rsid w:val="008A461A"/>
    <w:rsid w:val="008C574D"/>
    <w:rsid w:val="008E1552"/>
    <w:rsid w:val="008E4A38"/>
    <w:rsid w:val="008E60E6"/>
    <w:rsid w:val="008E64D4"/>
    <w:rsid w:val="008F00AC"/>
    <w:rsid w:val="008F115D"/>
    <w:rsid w:val="008F21B5"/>
    <w:rsid w:val="0090509D"/>
    <w:rsid w:val="0091082B"/>
    <w:rsid w:val="00910C13"/>
    <w:rsid w:val="00914D63"/>
    <w:rsid w:val="00916809"/>
    <w:rsid w:val="00923ACF"/>
    <w:rsid w:val="00926105"/>
    <w:rsid w:val="009378F6"/>
    <w:rsid w:val="0094568C"/>
    <w:rsid w:val="0095516E"/>
    <w:rsid w:val="009631E8"/>
    <w:rsid w:val="00963393"/>
    <w:rsid w:val="00965A38"/>
    <w:rsid w:val="009853DA"/>
    <w:rsid w:val="00996FBC"/>
    <w:rsid w:val="009A1A37"/>
    <w:rsid w:val="009A1EB6"/>
    <w:rsid w:val="009A2F61"/>
    <w:rsid w:val="009A3778"/>
    <w:rsid w:val="009A49C2"/>
    <w:rsid w:val="009A7BCC"/>
    <w:rsid w:val="009B04EF"/>
    <w:rsid w:val="009B2FAE"/>
    <w:rsid w:val="009C5132"/>
    <w:rsid w:val="009C744E"/>
    <w:rsid w:val="009D0F84"/>
    <w:rsid w:val="009D614B"/>
    <w:rsid w:val="009E298E"/>
    <w:rsid w:val="009E62AA"/>
    <w:rsid w:val="009E7A61"/>
    <w:rsid w:val="009F1E0A"/>
    <w:rsid w:val="00A02150"/>
    <w:rsid w:val="00A02F6B"/>
    <w:rsid w:val="00A13FCD"/>
    <w:rsid w:val="00A25EFA"/>
    <w:rsid w:val="00A27DA5"/>
    <w:rsid w:val="00A3095B"/>
    <w:rsid w:val="00A31E5A"/>
    <w:rsid w:val="00A41161"/>
    <w:rsid w:val="00A45B73"/>
    <w:rsid w:val="00A54444"/>
    <w:rsid w:val="00A57168"/>
    <w:rsid w:val="00A57FD0"/>
    <w:rsid w:val="00A62AE0"/>
    <w:rsid w:val="00A6382D"/>
    <w:rsid w:val="00A7296E"/>
    <w:rsid w:val="00A8168D"/>
    <w:rsid w:val="00A8523B"/>
    <w:rsid w:val="00A900D2"/>
    <w:rsid w:val="00A96AF8"/>
    <w:rsid w:val="00A97193"/>
    <w:rsid w:val="00AA064F"/>
    <w:rsid w:val="00AA19BB"/>
    <w:rsid w:val="00AA24A7"/>
    <w:rsid w:val="00AA7B4A"/>
    <w:rsid w:val="00AB36B6"/>
    <w:rsid w:val="00AB4DF7"/>
    <w:rsid w:val="00AB6BEE"/>
    <w:rsid w:val="00AC6377"/>
    <w:rsid w:val="00AC7FF4"/>
    <w:rsid w:val="00AD018B"/>
    <w:rsid w:val="00AD50DA"/>
    <w:rsid w:val="00AD58A7"/>
    <w:rsid w:val="00AD7B65"/>
    <w:rsid w:val="00AE43C3"/>
    <w:rsid w:val="00AE7CB7"/>
    <w:rsid w:val="00AF01A0"/>
    <w:rsid w:val="00AF15CC"/>
    <w:rsid w:val="00AF29B6"/>
    <w:rsid w:val="00AF5108"/>
    <w:rsid w:val="00AF560A"/>
    <w:rsid w:val="00B00E9F"/>
    <w:rsid w:val="00B05245"/>
    <w:rsid w:val="00B129FA"/>
    <w:rsid w:val="00B24984"/>
    <w:rsid w:val="00B27151"/>
    <w:rsid w:val="00B32228"/>
    <w:rsid w:val="00B32AB9"/>
    <w:rsid w:val="00B32FC5"/>
    <w:rsid w:val="00B371F3"/>
    <w:rsid w:val="00B40073"/>
    <w:rsid w:val="00B404FC"/>
    <w:rsid w:val="00B411DC"/>
    <w:rsid w:val="00B43B65"/>
    <w:rsid w:val="00B45766"/>
    <w:rsid w:val="00B60420"/>
    <w:rsid w:val="00B66D04"/>
    <w:rsid w:val="00B76C55"/>
    <w:rsid w:val="00B82873"/>
    <w:rsid w:val="00B85BF3"/>
    <w:rsid w:val="00B85E2F"/>
    <w:rsid w:val="00B94B6E"/>
    <w:rsid w:val="00B9576B"/>
    <w:rsid w:val="00BA1119"/>
    <w:rsid w:val="00BA6D9B"/>
    <w:rsid w:val="00BA7B0C"/>
    <w:rsid w:val="00BB1F69"/>
    <w:rsid w:val="00BB3545"/>
    <w:rsid w:val="00BB7D0B"/>
    <w:rsid w:val="00BC092C"/>
    <w:rsid w:val="00BC1D1C"/>
    <w:rsid w:val="00BC66B9"/>
    <w:rsid w:val="00BD5C5E"/>
    <w:rsid w:val="00BD63FC"/>
    <w:rsid w:val="00BD644C"/>
    <w:rsid w:val="00BD70D3"/>
    <w:rsid w:val="00BE39B3"/>
    <w:rsid w:val="00BE4ABE"/>
    <w:rsid w:val="00BE6BF3"/>
    <w:rsid w:val="00BF2408"/>
    <w:rsid w:val="00C0033D"/>
    <w:rsid w:val="00C015FB"/>
    <w:rsid w:val="00C04F0F"/>
    <w:rsid w:val="00C056AB"/>
    <w:rsid w:val="00C12B83"/>
    <w:rsid w:val="00C1468E"/>
    <w:rsid w:val="00C215F3"/>
    <w:rsid w:val="00C23C80"/>
    <w:rsid w:val="00C342F8"/>
    <w:rsid w:val="00C34407"/>
    <w:rsid w:val="00C34E49"/>
    <w:rsid w:val="00C4072B"/>
    <w:rsid w:val="00C40A8D"/>
    <w:rsid w:val="00C46135"/>
    <w:rsid w:val="00C46B0C"/>
    <w:rsid w:val="00C5353B"/>
    <w:rsid w:val="00C54078"/>
    <w:rsid w:val="00C677A8"/>
    <w:rsid w:val="00C71F9F"/>
    <w:rsid w:val="00C74957"/>
    <w:rsid w:val="00C757F5"/>
    <w:rsid w:val="00C86117"/>
    <w:rsid w:val="00CA0005"/>
    <w:rsid w:val="00CA3135"/>
    <w:rsid w:val="00CA3643"/>
    <w:rsid w:val="00CA386C"/>
    <w:rsid w:val="00CB0552"/>
    <w:rsid w:val="00CB62DC"/>
    <w:rsid w:val="00CC065E"/>
    <w:rsid w:val="00CC368B"/>
    <w:rsid w:val="00CC4221"/>
    <w:rsid w:val="00CC5226"/>
    <w:rsid w:val="00CC54CF"/>
    <w:rsid w:val="00CD45EA"/>
    <w:rsid w:val="00CE039E"/>
    <w:rsid w:val="00CE6423"/>
    <w:rsid w:val="00CE7BC8"/>
    <w:rsid w:val="00CF05F4"/>
    <w:rsid w:val="00CF2BAA"/>
    <w:rsid w:val="00CF4CD5"/>
    <w:rsid w:val="00D05BE9"/>
    <w:rsid w:val="00D11BD8"/>
    <w:rsid w:val="00D137F9"/>
    <w:rsid w:val="00D21882"/>
    <w:rsid w:val="00D24719"/>
    <w:rsid w:val="00D2569B"/>
    <w:rsid w:val="00D27B4C"/>
    <w:rsid w:val="00D3466D"/>
    <w:rsid w:val="00D35084"/>
    <w:rsid w:val="00D400CC"/>
    <w:rsid w:val="00D454F3"/>
    <w:rsid w:val="00D47960"/>
    <w:rsid w:val="00D5186C"/>
    <w:rsid w:val="00D525BB"/>
    <w:rsid w:val="00D55259"/>
    <w:rsid w:val="00D606D7"/>
    <w:rsid w:val="00D60F13"/>
    <w:rsid w:val="00D665BA"/>
    <w:rsid w:val="00D72491"/>
    <w:rsid w:val="00D76698"/>
    <w:rsid w:val="00D813BD"/>
    <w:rsid w:val="00D827D8"/>
    <w:rsid w:val="00D83693"/>
    <w:rsid w:val="00D90092"/>
    <w:rsid w:val="00D903D4"/>
    <w:rsid w:val="00D91040"/>
    <w:rsid w:val="00D92CF6"/>
    <w:rsid w:val="00DA162E"/>
    <w:rsid w:val="00DA4DA8"/>
    <w:rsid w:val="00DA7BF8"/>
    <w:rsid w:val="00DB219A"/>
    <w:rsid w:val="00DB4694"/>
    <w:rsid w:val="00DB6979"/>
    <w:rsid w:val="00DC0610"/>
    <w:rsid w:val="00DC53F7"/>
    <w:rsid w:val="00DD2AE5"/>
    <w:rsid w:val="00DD6EC8"/>
    <w:rsid w:val="00DD7A30"/>
    <w:rsid w:val="00DE3491"/>
    <w:rsid w:val="00DF3715"/>
    <w:rsid w:val="00DF3B6A"/>
    <w:rsid w:val="00E15BF4"/>
    <w:rsid w:val="00E2054F"/>
    <w:rsid w:val="00E220DC"/>
    <w:rsid w:val="00E2491B"/>
    <w:rsid w:val="00E33050"/>
    <w:rsid w:val="00E470DF"/>
    <w:rsid w:val="00E532AC"/>
    <w:rsid w:val="00E5508D"/>
    <w:rsid w:val="00E56500"/>
    <w:rsid w:val="00E658BB"/>
    <w:rsid w:val="00E66D05"/>
    <w:rsid w:val="00E7264C"/>
    <w:rsid w:val="00E733BB"/>
    <w:rsid w:val="00E7563D"/>
    <w:rsid w:val="00E756D6"/>
    <w:rsid w:val="00E920AD"/>
    <w:rsid w:val="00E931EA"/>
    <w:rsid w:val="00E955E5"/>
    <w:rsid w:val="00EA01E1"/>
    <w:rsid w:val="00EA671F"/>
    <w:rsid w:val="00EB06F1"/>
    <w:rsid w:val="00EB4250"/>
    <w:rsid w:val="00EB5B76"/>
    <w:rsid w:val="00EB5F7B"/>
    <w:rsid w:val="00EC3E76"/>
    <w:rsid w:val="00EC50C6"/>
    <w:rsid w:val="00EC7292"/>
    <w:rsid w:val="00ED3879"/>
    <w:rsid w:val="00EE2F81"/>
    <w:rsid w:val="00EE40E4"/>
    <w:rsid w:val="00EE4520"/>
    <w:rsid w:val="00EE4B62"/>
    <w:rsid w:val="00EE5D5F"/>
    <w:rsid w:val="00EE70EA"/>
    <w:rsid w:val="00EF347B"/>
    <w:rsid w:val="00EF3BD1"/>
    <w:rsid w:val="00EF78EB"/>
    <w:rsid w:val="00EF7DCD"/>
    <w:rsid w:val="00F02EAA"/>
    <w:rsid w:val="00F03F4B"/>
    <w:rsid w:val="00F0730E"/>
    <w:rsid w:val="00F100FD"/>
    <w:rsid w:val="00F11E2B"/>
    <w:rsid w:val="00F146DA"/>
    <w:rsid w:val="00F14A73"/>
    <w:rsid w:val="00F2065D"/>
    <w:rsid w:val="00F20D37"/>
    <w:rsid w:val="00F26080"/>
    <w:rsid w:val="00F34099"/>
    <w:rsid w:val="00F419DB"/>
    <w:rsid w:val="00F459DD"/>
    <w:rsid w:val="00F45D7E"/>
    <w:rsid w:val="00F6093E"/>
    <w:rsid w:val="00F60C47"/>
    <w:rsid w:val="00F60F15"/>
    <w:rsid w:val="00F636AF"/>
    <w:rsid w:val="00F65690"/>
    <w:rsid w:val="00F72A1C"/>
    <w:rsid w:val="00F73A51"/>
    <w:rsid w:val="00FA0A8F"/>
    <w:rsid w:val="00FA2F22"/>
    <w:rsid w:val="00FA7B8A"/>
    <w:rsid w:val="00FA7BDA"/>
    <w:rsid w:val="00FB71BF"/>
    <w:rsid w:val="00FC01AE"/>
    <w:rsid w:val="00FC0244"/>
    <w:rsid w:val="00FD2382"/>
    <w:rsid w:val="00FD308A"/>
    <w:rsid w:val="00FE168D"/>
    <w:rsid w:val="00FE186B"/>
    <w:rsid w:val="00FE6DA0"/>
    <w:rsid w:val="00FF2081"/>
    <w:rsid w:val="00FF337D"/>
    <w:rsid w:val="00FF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0F889"/>
  <w15:docId w15:val="{D19F1AC9-741C-40D8-9826-CD650E06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F5B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OutlineListStyle">
    <w:name w:val="WW_OutlineListStyle"/>
    <w:basedOn w:val="a2"/>
    <w:pPr>
      <w:numPr>
        <w:numId w:val="1"/>
      </w:numPr>
    </w:pPr>
  </w:style>
  <w:style w:type="paragraph" w:customStyle="1" w:styleId="11">
    <w:name w:val="標題 11"/>
    <w:basedOn w:val="1"/>
    <w:next w:val="1"/>
    <w:pPr>
      <w:keepNext/>
      <w:jc w:val="center"/>
      <w:outlineLvl w:val="0"/>
    </w:pPr>
    <w:rPr>
      <w:b/>
    </w:rPr>
  </w:style>
  <w:style w:type="paragraph" w:customStyle="1" w:styleId="21">
    <w:name w:val="標題 21"/>
    <w:basedOn w:val="1"/>
    <w:next w:val="10"/>
    <w:pPr>
      <w:keepNext/>
      <w:outlineLvl w:val="1"/>
    </w:pPr>
    <w:rPr>
      <w:rFonts w:eastAsia="標楷體"/>
      <w:b/>
    </w:rPr>
  </w:style>
  <w:style w:type="paragraph" w:customStyle="1" w:styleId="31">
    <w:name w:val="標題 31"/>
    <w:basedOn w:val="1"/>
    <w:next w:val="10"/>
    <w:pPr>
      <w:keepNext/>
      <w:numPr>
        <w:ilvl w:val="2"/>
        <w:numId w:val="1"/>
      </w:numPr>
      <w:tabs>
        <w:tab w:val="num" w:pos="360"/>
      </w:tabs>
      <w:ind w:left="0" w:firstLine="0"/>
      <w:outlineLvl w:val="2"/>
    </w:pPr>
    <w:rPr>
      <w:rFonts w:eastAsia="標楷體"/>
      <w:b/>
    </w:rPr>
  </w:style>
  <w:style w:type="paragraph" w:customStyle="1" w:styleId="41">
    <w:name w:val="標題 41"/>
    <w:basedOn w:val="1"/>
    <w:next w:val="10"/>
    <w:pPr>
      <w:keepNext/>
      <w:tabs>
        <w:tab w:val="left" w:pos="1134"/>
        <w:tab w:val="left" w:pos="3402"/>
        <w:tab w:val="left" w:pos="3686"/>
        <w:tab w:val="left" w:pos="6379"/>
        <w:tab w:val="left" w:pos="6804"/>
      </w:tabs>
      <w:ind w:left="567" w:right="-149" w:hanging="87"/>
      <w:outlineLvl w:val="3"/>
    </w:pPr>
    <w:rPr>
      <w:rFonts w:eastAsia="標楷體"/>
      <w:b/>
      <w:sz w:val="20"/>
    </w:rPr>
  </w:style>
  <w:style w:type="paragraph" w:customStyle="1" w:styleId="Standard">
    <w:name w:val="Standard"/>
  </w:style>
  <w:style w:type="paragraph" w:customStyle="1" w:styleId="1">
    <w:name w:val="內文1"/>
    <w:pPr>
      <w:widowControl w:val="0"/>
      <w:suppressAutoHyphens/>
    </w:pPr>
    <w:rPr>
      <w:kern w:val="3"/>
      <w:sz w:val="24"/>
    </w:rPr>
  </w:style>
  <w:style w:type="paragraph" w:customStyle="1" w:styleId="12">
    <w:name w:val="頁首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3">
    <w:name w:val="頁尾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0">
    <w:name w:val="內文縮排1"/>
    <w:basedOn w:val="1"/>
    <w:pPr>
      <w:ind w:left="480"/>
    </w:pPr>
  </w:style>
  <w:style w:type="paragraph" w:customStyle="1" w:styleId="14">
    <w:name w:val="本文縮排1"/>
    <w:basedOn w:val="1"/>
    <w:pPr>
      <w:ind w:firstLine="432"/>
    </w:pPr>
    <w:rPr>
      <w:rFonts w:eastAsia="標楷體"/>
      <w:sz w:val="20"/>
    </w:rPr>
  </w:style>
  <w:style w:type="paragraph" w:customStyle="1" w:styleId="210">
    <w:name w:val="本文縮排 21"/>
    <w:basedOn w:val="1"/>
    <w:pPr>
      <w:ind w:firstLine="426"/>
      <w:jc w:val="both"/>
    </w:pPr>
    <w:rPr>
      <w:rFonts w:eastAsia="標楷體"/>
      <w:sz w:val="20"/>
    </w:rPr>
  </w:style>
  <w:style w:type="paragraph" w:customStyle="1" w:styleId="15">
    <w:name w:val="標號1"/>
    <w:basedOn w:val="1"/>
    <w:next w:val="1"/>
    <w:pPr>
      <w:spacing w:before="120" w:after="120"/>
    </w:pPr>
    <w:rPr>
      <w:sz w:val="20"/>
    </w:rPr>
  </w:style>
  <w:style w:type="paragraph" w:customStyle="1" w:styleId="16">
    <w:name w:val="註解方塊文字1"/>
    <w:basedOn w:val="1"/>
    <w:rPr>
      <w:rFonts w:ascii="Arial" w:eastAsia="Arial" w:hAnsi="Arial" w:cs="Arial"/>
      <w:sz w:val="18"/>
      <w:szCs w:val="18"/>
    </w:rPr>
  </w:style>
  <w:style w:type="paragraph" w:customStyle="1" w:styleId="17">
    <w:name w:val="本文1"/>
    <w:basedOn w:val="1"/>
    <w:pPr>
      <w:spacing w:after="120"/>
    </w:pPr>
  </w:style>
  <w:style w:type="paragraph" w:customStyle="1" w:styleId="references">
    <w:name w:val="references"/>
    <w:pPr>
      <w:numPr>
        <w:numId w:val="3"/>
      </w:numPr>
      <w:suppressAutoHyphens/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18">
    <w:name w:val="預設段落字型1"/>
  </w:style>
  <w:style w:type="character" w:customStyle="1" w:styleId="19">
    <w:name w:val="超連結1"/>
    <w:rPr>
      <w:color w:val="0000FF"/>
      <w:u w:val="single"/>
    </w:rPr>
  </w:style>
  <w:style w:type="character" w:customStyle="1" w:styleId="1a">
    <w:name w:val="已查閱的超連結1"/>
    <w:rPr>
      <w:color w:val="800080"/>
      <w:u w:val="single"/>
    </w:rPr>
  </w:style>
  <w:style w:type="character" w:customStyle="1" w:styleId="1b">
    <w:name w:val="頁碼1"/>
    <w:basedOn w:val="18"/>
  </w:style>
  <w:style w:type="character" w:customStyle="1" w:styleId="a3">
    <w:name w:val="本文 字元"/>
    <w:rPr>
      <w:kern w:val="3"/>
      <w:sz w:val="24"/>
    </w:rPr>
  </w:style>
  <w:style w:type="numbering" w:customStyle="1" w:styleId="Outline">
    <w:name w:val="Outline"/>
    <w:basedOn w:val="a2"/>
    <w:pPr>
      <w:numPr>
        <w:numId w:val="2"/>
      </w:numPr>
    </w:pPr>
  </w:style>
  <w:style w:type="numbering" w:customStyle="1" w:styleId="LFO8">
    <w:name w:val="LFO8"/>
    <w:basedOn w:val="a2"/>
    <w:pPr>
      <w:numPr>
        <w:numId w:val="3"/>
      </w:numPr>
    </w:pPr>
  </w:style>
  <w:style w:type="paragraph" w:styleId="a4">
    <w:name w:val="header"/>
    <w:basedOn w:val="a"/>
    <w:link w:val="a5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867850"/>
  </w:style>
  <w:style w:type="paragraph" w:styleId="a6">
    <w:name w:val="footer"/>
    <w:basedOn w:val="a"/>
    <w:link w:val="a7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867850"/>
  </w:style>
  <w:style w:type="paragraph" w:styleId="a8">
    <w:name w:val="List Paragraph"/>
    <w:basedOn w:val="a"/>
    <w:uiPriority w:val="34"/>
    <w:qFormat/>
    <w:rsid w:val="00C056AB"/>
    <w:pPr>
      <w:ind w:leftChars="200" w:left="480"/>
    </w:pPr>
  </w:style>
  <w:style w:type="table" w:styleId="a9">
    <w:name w:val="Table Grid"/>
    <w:basedOn w:val="a1"/>
    <w:uiPriority w:val="39"/>
    <w:rsid w:val="00373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6A32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CCFCE-A776-49A9-BCBC-5217DEB2E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Headings</vt:lpstr>
      </vt:variant>
      <vt:variant>
        <vt:i4>3</vt:i4>
      </vt:variant>
    </vt:vector>
  </HeadingPairs>
  <TitlesOfParts>
    <vt:vector size="3" baseType="lpstr">
      <vt:lpstr>摘要</vt:lpstr>
      <vt:lpstr>Abstract</vt:lpstr>
      <vt:lpstr>        主要內容</vt:lpstr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TANET 2010 研討會論文格式說明</dc:title>
  <dc:subject/>
  <dc:creator>TANET 2010</dc:creator>
  <cp:lastModifiedBy>珽升 鄭</cp:lastModifiedBy>
  <cp:revision>555</cp:revision>
  <cp:lastPrinted>2021-07-14T02:45:00Z</cp:lastPrinted>
  <dcterms:created xsi:type="dcterms:W3CDTF">2021-07-14T02:22:00Z</dcterms:created>
  <dcterms:modified xsi:type="dcterms:W3CDTF">2026-08-07T13:26:00Z</dcterms:modified>
</cp:coreProperties>
</file>