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drawing>
          <wp:inline distB="0" distT="0" distL="0" distR="0">
            <wp:extent cx="994867" cy="1337361"/>
            <wp:effectExtent b="0" l="0" r="0" t="0"/>
            <wp:docPr descr="C:\Users\EPIS\Documents\upt.png" id="2" name="image3.png"/>
            <a:graphic>
              <a:graphicData uri="http://schemas.openxmlformats.org/drawingml/2006/picture">
                <pic:pic>
                  <pic:nvPicPr>
                    <pic:cNvPr descr="C:\Users\EPIS\Documents\upt.png" id="0" name="image3.png"/>
                    <pic:cNvPicPr preferRelativeResize="0"/>
                  </pic:nvPicPr>
                  <pic:blipFill>
                    <a:blip r:embed="rId6"/>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SGDCM</w:t>
      </w:r>
      <w:r w:rsidDel="00000000" w:rsidR="00000000" w:rsidRPr="00000000">
        <w:rPr>
          <w:rFonts w:ascii="Arial" w:cs="Arial" w:eastAsia="Arial" w:hAnsi="Arial"/>
          <w:b w:val="1"/>
          <w:bCs w:val="1"/>
          <w:i w:val="1"/>
          <w:iCs w:val="1"/>
          <w:sz w:val="36"/>
          <w:szCs w:val="36"/>
          <w:rtl w:val="0"/>
        </w:rPr>
        <w:t xml:space="preserve"> - Medilink </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Programación III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Elard Rodríguez </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Ludeña Bedoya, Milagros Shadu </w:t>
        <w:tab/>
        <w:tab/>
        <w:tab/>
        <w:t xml:space="preserve">(2023078331)</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Rivas Gutierrez, Soanny Geraldine</w:t>
        <w:tab/>
        <w:tab/>
        <w:tab/>
        <w:t xml:space="preserve">(2023078694)</w:t>
      </w:r>
    </w:p>
    <w:p w:rsidR="00000000" w:rsidDel="00000000" w:rsidP="00000000" w:rsidRDefault="00000000" w:rsidRPr="00000000" w14:paraId="00000017">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Quispe Checa, Pablo Sebástian </w:t>
        <w:tab/>
        <w:tab/>
        <w:tab/>
        <w:t xml:space="preserve">(2023078432)</w:t>
      </w:r>
    </w:p>
    <w:p w:rsidR="00000000" w:rsidDel="00000000" w:rsidP="00000000" w:rsidRDefault="00000000" w:rsidRPr="00000000" w14:paraId="00000018">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Jimenez Laura, Carlos Raí </w:t>
        <w:tab/>
        <w:tab/>
        <w:tab/>
        <w:tab/>
        <w:t xml:space="preserve">(2023078693)</w:t>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b w:val="1"/>
          <w:bCs w:val="1"/>
          <w:sz w:val="24"/>
          <w:szCs w:val="24"/>
          <w:u w:val="single"/>
        </w:rPr>
      </w:pPr>
      <w:r w:rsidDel="00000000" w:rsidR="00000000" w:rsidRPr="00000000">
        <w:rPr>
          <w:rtl w:val="0"/>
        </w:rPr>
      </w:r>
    </w:p>
    <w:p w:rsidR="00000000" w:rsidDel="00000000" w:rsidP="00000000" w:rsidRDefault="00000000" w:rsidRPr="00000000" w14:paraId="00000023">
      <w:pPr>
        <w:jc w:val="center"/>
        <w:rPr>
          <w:b w:val="1"/>
          <w:bCs w:val="1"/>
          <w:sz w:val="24"/>
          <w:szCs w:val="24"/>
          <w:u w:val="single"/>
        </w:rPr>
      </w:pPr>
      <w:r w:rsidDel="00000000" w:rsidR="00000000" w:rsidRPr="00000000">
        <w:rPr>
          <w:rtl w:val="0"/>
        </w:rPr>
      </w:r>
    </w:p>
    <w:p w:rsidR="00000000" w:rsidDel="00000000" w:rsidP="00000000" w:rsidRDefault="00000000" w:rsidRPr="00000000" w14:paraId="00000024">
      <w:pPr>
        <w:jc w:val="center"/>
        <w:rPr>
          <w:b w:val="1"/>
          <w:bCs w:val="1"/>
          <w:sz w:val="24"/>
          <w:szCs w:val="24"/>
          <w:u w:val="single"/>
        </w:rPr>
      </w:pPr>
      <w:r w:rsidDel="00000000" w:rsidR="00000000" w:rsidRPr="00000000">
        <w:rPr>
          <w:rtl w:val="0"/>
        </w:rPr>
      </w:r>
    </w:p>
    <w:p w:rsidR="00000000" w:rsidDel="00000000" w:rsidP="00000000" w:rsidRDefault="00000000" w:rsidRPr="00000000" w14:paraId="00000025">
      <w:pPr>
        <w:jc w:val="center"/>
        <w:rPr>
          <w:b w:val="1"/>
          <w:bCs w:val="1"/>
          <w:sz w:val="24"/>
          <w:szCs w:val="24"/>
          <w:u w:val="single"/>
        </w:rPr>
      </w:pPr>
      <w:r w:rsidDel="00000000" w:rsidR="00000000" w:rsidRPr="00000000">
        <w:rPr>
          <w:rtl w:val="0"/>
        </w:rPr>
      </w:r>
    </w:p>
    <w:p w:rsidR="00000000" w:rsidDel="00000000" w:rsidP="00000000" w:rsidRDefault="00000000" w:rsidRPr="00000000" w14:paraId="00000026">
      <w:pPr>
        <w:jc w:val="center"/>
        <w:rPr>
          <w:b w:val="1"/>
          <w:bCs w:val="1"/>
          <w:sz w:val="24"/>
          <w:szCs w:val="24"/>
          <w:u w:val="single"/>
        </w:rPr>
      </w:pPr>
      <w:r w:rsidDel="00000000" w:rsidR="00000000" w:rsidRPr="00000000">
        <w:rPr>
          <w:rtl w:val="0"/>
        </w:rPr>
      </w:r>
    </w:p>
    <w:p w:rsidR="00000000" w:rsidDel="00000000" w:rsidP="00000000" w:rsidRDefault="00000000" w:rsidRPr="00000000" w14:paraId="00000027">
      <w:pPr>
        <w:jc w:val="center"/>
        <w:rPr>
          <w:b w:val="1"/>
          <w:bCs w:val="1"/>
          <w:sz w:val="24"/>
          <w:szCs w:val="24"/>
          <w:u w:val="single"/>
        </w:rPr>
      </w:pPr>
      <w:r w:rsidDel="00000000" w:rsidR="00000000" w:rsidRPr="00000000">
        <w:rPr>
          <w:rtl w:val="0"/>
        </w:rPr>
      </w:r>
    </w:p>
    <w:p w:rsidR="00000000" w:rsidDel="00000000" w:rsidP="00000000" w:rsidRDefault="00000000" w:rsidRPr="00000000" w14:paraId="00000028">
      <w:pPr>
        <w:jc w:val="center"/>
        <w:rPr>
          <w:b w:val="1"/>
          <w:bCs w:val="1"/>
          <w:sz w:val="24"/>
          <w:szCs w:val="24"/>
          <w:u w:val="single"/>
        </w:rPr>
      </w:pPr>
      <w:r w:rsidDel="00000000" w:rsidR="00000000" w:rsidRPr="00000000">
        <w:rPr>
          <w:rtl w:val="0"/>
        </w:rPr>
      </w:r>
    </w:p>
    <w:p w:rsidR="00000000" w:rsidDel="00000000" w:rsidP="00000000" w:rsidRDefault="00000000" w:rsidRPr="00000000" w14:paraId="00000029">
      <w:pPr>
        <w:jc w:val="center"/>
        <w:rPr>
          <w:b w:val="1"/>
          <w:bCs w:val="1"/>
          <w:sz w:val="24"/>
          <w:szCs w:val="24"/>
          <w:u w:val="single"/>
        </w:rPr>
      </w:pPr>
      <w:r w:rsidDel="00000000" w:rsidR="00000000" w:rsidRPr="00000000">
        <w:rPr>
          <w:rtl w:val="0"/>
        </w:rPr>
      </w:r>
    </w:p>
    <w:p w:rsidR="00000000" w:rsidDel="00000000" w:rsidP="00000000" w:rsidRDefault="00000000" w:rsidRPr="00000000" w14:paraId="0000002A">
      <w:pPr>
        <w:jc w:val="center"/>
        <w:rPr>
          <w:b w:val="1"/>
          <w:bCs w:val="1"/>
          <w:sz w:val="24"/>
          <w:szCs w:val="24"/>
          <w:u w:val="single"/>
        </w:rPr>
      </w:pPr>
      <w:r w:rsidDel="00000000" w:rsidR="00000000" w:rsidRPr="00000000">
        <w:rPr>
          <w:rtl w:val="0"/>
        </w:rPr>
      </w:r>
    </w:p>
    <w:p w:rsidR="00000000" w:rsidDel="00000000" w:rsidP="00000000" w:rsidRDefault="00000000" w:rsidRPr="00000000" w14:paraId="0000002B">
      <w:pPr>
        <w:jc w:val="center"/>
        <w:rPr>
          <w:b w:val="1"/>
          <w:bCs w:val="1"/>
          <w:sz w:val="24"/>
          <w:szCs w:val="24"/>
          <w:u w:val="single"/>
        </w:rPr>
      </w:pPr>
      <w:r w:rsidDel="00000000" w:rsidR="00000000" w:rsidRPr="00000000">
        <w:rPr>
          <w:rtl w:val="0"/>
        </w:rPr>
      </w:r>
    </w:p>
    <w:p w:rsidR="00000000" w:rsidDel="00000000" w:rsidP="00000000" w:rsidRDefault="00000000" w:rsidRPr="00000000" w14:paraId="0000002C">
      <w:pPr>
        <w:jc w:val="center"/>
        <w:rPr>
          <w:b w:val="1"/>
          <w:bCs w:val="1"/>
          <w:sz w:val="24"/>
          <w:szCs w:val="24"/>
          <w:u w:val="single"/>
        </w:rPr>
      </w:pPr>
      <w:r w:rsidDel="00000000" w:rsidR="00000000" w:rsidRPr="00000000">
        <w:rPr>
          <w:rtl w:val="0"/>
        </w:rPr>
      </w:r>
    </w:p>
    <w:p w:rsidR="00000000" w:rsidDel="00000000" w:rsidP="00000000" w:rsidRDefault="00000000" w:rsidRPr="00000000" w14:paraId="0000002D">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rtl w:val="0"/>
        </w:rPr>
        <w:t xml:space="preserve">de gestión de citas médicas </w:t>
      </w:r>
      <w:r w:rsidDel="00000000" w:rsidR="00000000" w:rsidRPr="00000000">
        <w:rPr>
          <w:rtl w:val="0"/>
        </w:rPr>
      </w:r>
    </w:p>
    <w:p w:rsidR="00000000" w:rsidDel="00000000" w:rsidP="00000000" w:rsidRDefault="00000000" w:rsidRPr="00000000" w14:paraId="0000002E">
      <w:pPr>
        <w:pStyle w:val="Title"/>
        <w:jc w:val="right"/>
        <w:rPr>
          <w:rFonts w:ascii="Times New Roman" w:cs="Times New Roman" w:eastAsia="Times New Roman" w:hAnsi="Times New Roman"/>
          <w:color w:val="000000"/>
        </w:rPr>
      </w:pPr>
      <w:bookmarkStart w:colFirst="0" w:colLast="0" w:name="_83x3kmpu6fwq" w:id="0"/>
      <w:bookmarkEnd w:id="0"/>
      <w:r w:rsidDel="00000000" w:rsidR="00000000" w:rsidRPr="00000000">
        <w:rPr>
          <w:rFonts w:ascii="Times New Roman" w:cs="Times New Roman" w:eastAsia="Times New Roman" w:hAnsi="Times New Roman"/>
          <w:color w:val="000000"/>
          <w:rtl w:val="0"/>
        </w:rPr>
        <w:t xml:space="preserve">Informe de Factibilidad</w:t>
      </w:r>
    </w:p>
    <w:p w:rsidR="00000000" w:rsidDel="00000000" w:rsidP="00000000" w:rsidRDefault="00000000" w:rsidRPr="00000000" w14:paraId="0000002F">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2.2</w:t>
      </w:r>
      <w:r w:rsidDel="00000000" w:rsidR="00000000" w:rsidRPr="00000000">
        <w:rPr>
          <w:rtl w:val="0"/>
        </w:rPr>
      </w:r>
    </w:p>
    <w:p w:rsidR="00000000" w:rsidDel="00000000" w:rsidP="00000000" w:rsidRDefault="00000000" w:rsidRPr="00000000" w14:paraId="00000031">
      <w:pPr>
        <w:jc w:val="center"/>
        <w:rPr>
          <w:b w:val="1"/>
          <w:bCs w:val="1"/>
          <w:sz w:val="24"/>
          <w:szCs w:val="24"/>
          <w:u w:val="single"/>
        </w:rPr>
      </w:pPr>
      <w:r w:rsidDel="00000000" w:rsidR="00000000" w:rsidRPr="00000000">
        <w:rPr>
          <w:rtl w:val="0"/>
        </w:rPr>
      </w:r>
    </w:p>
    <w:p w:rsidR="00000000" w:rsidDel="00000000" w:rsidP="00000000" w:rsidRDefault="00000000" w:rsidRPr="00000000" w14:paraId="00000032">
      <w:pPr>
        <w:jc w:val="center"/>
        <w:rPr>
          <w:b w:val="1"/>
          <w:bCs w:val="1"/>
          <w:sz w:val="24"/>
          <w:szCs w:val="24"/>
          <w:u w:val="single"/>
        </w:rPr>
      </w:pPr>
      <w:r w:rsidDel="00000000" w:rsidR="00000000" w:rsidRPr="00000000">
        <w:rPr>
          <w:rtl w:val="0"/>
        </w:rPr>
      </w:r>
    </w:p>
    <w:p w:rsidR="00000000" w:rsidDel="00000000" w:rsidP="00000000" w:rsidRDefault="00000000" w:rsidRPr="00000000" w14:paraId="00000033">
      <w:pPr>
        <w:jc w:val="center"/>
        <w:rPr>
          <w:b w:val="1"/>
          <w:bCs w:val="1"/>
          <w:sz w:val="24"/>
          <w:szCs w:val="24"/>
          <w:u w:val="single"/>
        </w:rPr>
      </w:pPr>
      <w:r w:rsidDel="00000000" w:rsidR="00000000" w:rsidRPr="00000000">
        <w:rPr>
          <w:rtl w:val="0"/>
        </w:rPr>
      </w:r>
    </w:p>
    <w:p w:rsidR="00000000" w:rsidDel="00000000" w:rsidP="00000000" w:rsidRDefault="00000000" w:rsidRPr="00000000" w14:paraId="00000034">
      <w:pPr>
        <w:jc w:val="center"/>
        <w:rPr>
          <w:b w:val="1"/>
          <w:bCs w:val="1"/>
          <w:sz w:val="24"/>
          <w:szCs w:val="24"/>
          <w:u w:val="single"/>
        </w:rPr>
      </w:pPr>
      <w:r w:rsidDel="00000000" w:rsidR="00000000" w:rsidRPr="00000000">
        <w:rPr>
          <w:rtl w:val="0"/>
        </w:rPr>
      </w:r>
    </w:p>
    <w:p w:rsidR="00000000" w:rsidDel="00000000" w:rsidP="00000000" w:rsidRDefault="00000000" w:rsidRPr="00000000" w14:paraId="00000035">
      <w:pPr>
        <w:jc w:val="center"/>
        <w:rPr>
          <w:b w:val="1"/>
          <w:bCs w:val="1"/>
          <w:sz w:val="24"/>
          <w:szCs w:val="24"/>
          <w:u w:val="single"/>
        </w:rPr>
      </w:pPr>
      <w:r w:rsidDel="00000000" w:rsidR="00000000" w:rsidRPr="00000000">
        <w:rPr>
          <w:rtl w:val="0"/>
        </w:rPr>
      </w:r>
    </w:p>
    <w:p w:rsidR="00000000" w:rsidDel="00000000" w:rsidP="00000000" w:rsidRDefault="00000000" w:rsidRPr="00000000" w14:paraId="00000036">
      <w:pPr>
        <w:jc w:val="center"/>
        <w:rPr>
          <w:b w:val="1"/>
          <w:bCs w:val="1"/>
          <w:sz w:val="24"/>
          <w:szCs w:val="24"/>
          <w:u w:val="single"/>
        </w:rPr>
      </w:pPr>
      <w:r w:rsidDel="00000000" w:rsidR="00000000" w:rsidRPr="00000000">
        <w:rPr>
          <w:rtl w:val="0"/>
        </w:rPr>
      </w:r>
    </w:p>
    <w:p w:rsidR="00000000" w:rsidDel="00000000" w:rsidP="00000000" w:rsidRDefault="00000000" w:rsidRPr="00000000" w14:paraId="00000037">
      <w:pPr>
        <w:jc w:val="center"/>
        <w:rPr>
          <w:b w:val="1"/>
          <w:bCs w:val="1"/>
          <w:sz w:val="24"/>
          <w:szCs w:val="24"/>
          <w:u w:val="single"/>
        </w:rPr>
      </w:pPr>
      <w:r w:rsidDel="00000000" w:rsidR="00000000" w:rsidRPr="00000000">
        <w:rPr>
          <w:rtl w:val="0"/>
        </w:rPr>
      </w:r>
    </w:p>
    <w:p w:rsidR="00000000" w:rsidDel="00000000" w:rsidP="00000000" w:rsidRDefault="00000000" w:rsidRPr="00000000" w14:paraId="00000038">
      <w:pPr>
        <w:jc w:val="center"/>
        <w:rPr>
          <w:b w:val="1"/>
          <w:bCs w:val="1"/>
          <w:sz w:val="24"/>
          <w:szCs w:val="24"/>
          <w:u w:val="single"/>
        </w:rPr>
      </w:pPr>
      <w:r w:rsidDel="00000000" w:rsidR="00000000" w:rsidRPr="00000000">
        <w:rPr>
          <w:rtl w:val="0"/>
        </w:rPr>
      </w:r>
    </w:p>
    <w:p w:rsidR="00000000" w:rsidDel="00000000" w:rsidP="00000000" w:rsidRDefault="00000000" w:rsidRPr="00000000" w14:paraId="00000039">
      <w:pPr>
        <w:jc w:val="center"/>
        <w:rPr>
          <w:b w:val="1"/>
          <w:bCs w:val="1"/>
          <w:sz w:val="24"/>
          <w:szCs w:val="24"/>
          <w:u w:val="single"/>
        </w:rPr>
      </w:pPr>
      <w:r w:rsidDel="00000000" w:rsidR="00000000" w:rsidRPr="00000000">
        <w:rPr>
          <w:rtl w:val="0"/>
        </w:rPr>
      </w:r>
    </w:p>
    <w:p w:rsidR="00000000" w:rsidDel="00000000" w:rsidP="00000000" w:rsidRDefault="00000000" w:rsidRPr="00000000" w14:paraId="0000003A">
      <w:pPr>
        <w:jc w:val="center"/>
        <w:rPr>
          <w:b w:val="1"/>
          <w:bCs w:val="1"/>
          <w:sz w:val="24"/>
          <w:szCs w:val="24"/>
          <w:u w:val="single"/>
        </w:rPr>
      </w:pPr>
      <w:r w:rsidDel="00000000" w:rsidR="00000000" w:rsidRPr="00000000">
        <w:rPr>
          <w:rtl w:val="0"/>
        </w:rPr>
      </w:r>
    </w:p>
    <w:p w:rsidR="00000000" w:rsidDel="00000000" w:rsidP="00000000" w:rsidRDefault="00000000" w:rsidRPr="00000000" w14:paraId="0000003B">
      <w:pPr>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b w:val="1"/>
          <w:bCs w:val="1"/>
          <w:sz w:val="24"/>
          <w:szCs w:val="24"/>
          <w:u w:val="single"/>
        </w:rPr>
      </w:pPr>
      <w:r w:rsidDel="00000000" w:rsidR="00000000" w:rsidRPr="00000000">
        <w:rPr>
          <w:rtl w:val="0"/>
        </w:rPr>
      </w:r>
    </w:p>
    <w:p w:rsidR="00000000" w:rsidDel="00000000" w:rsidP="00000000" w:rsidRDefault="00000000" w:rsidRPr="00000000" w14:paraId="0000003D">
      <w:pPr>
        <w:jc w:val="center"/>
        <w:rPr>
          <w:b w:val="1"/>
          <w:bCs w:val="1"/>
          <w:sz w:val="24"/>
          <w:szCs w:val="24"/>
          <w:u w:val="single"/>
        </w:rPr>
      </w:pPr>
      <w:r w:rsidDel="00000000" w:rsidR="00000000" w:rsidRPr="00000000">
        <w:rPr>
          <w:rtl w:val="0"/>
        </w:rPr>
      </w:r>
    </w:p>
    <w:p w:rsidR="00000000" w:rsidDel="00000000" w:rsidP="00000000" w:rsidRDefault="00000000" w:rsidRPr="00000000" w14:paraId="0000003E">
      <w:pPr>
        <w:jc w:val="center"/>
        <w:rPr>
          <w:b w:val="1"/>
          <w:bCs w:val="1"/>
          <w:sz w:val="24"/>
          <w:szCs w:val="24"/>
          <w:u w:val="single"/>
        </w:rPr>
      </w:pPr>
      <w:r w:rsidDel="00000000" w:rsidR="00000000" w:rsidRPr="00000000">
        <w:rPr>
          <w:rtl w:val="0"/>
        </w:rPr>
      </w:r>
    </w:p>
    <w:p w:rsidR="00000000" w:rsidDel="00000000" w:rsidP="00000000" w:rsidRDefault="00000000" w:rsidRPr="00000000" w14:paraId="0000003F">
      <w:pPr>
        <w:jc w:val="center"/>
        <w:rPr>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2.2</w:t>
            </w:r>
          </w:p>
        </w:tc>
        <w:tc>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4E">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4F">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50">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51">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52">
      <w:pPr>
        <w:jc w:val="center"/>
        <w:rPr>
          <w:b w:val="1"/>
          <w:bCs w:val="1"/>
          <w:sz w:val="24"/>
          <w:szCs w:val="24"/>
          <w:u w:val="single"/>
        </w:rPr>
      </w:pPr>
      <w:r w:rsidDel="00000000" w:rsidR="00000000" w:rsidRPr="00000000">
        <w:rPr>
          <w:rtl w:val="0"/>
        </w:rPr>
      </w:r>
    </w:p>
    <w:p w:rsidR="00000000" w:rsidDel="00000000" w:rsidP="00000000" w:rsidRDefault="00000000" w:rsidRPr="00000000" w14:paraId="00000053">
      <w:pPr>
        <w:jc w:val="center"/>
        <w:rPr>
          <w:b w:val="1"/>
          <w:bCs w:val="1"/>
          <w:sz w:val="24"/>
          <w:szCs w:val="24"/>
          <w:u w:val="single"/>
        </w:rPr>
      </w:pP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GENERAL</w:t>
      </w:r>
    </w:p>
    <w:p w:rsidR="00000000" w:rsidDel="00000000" w:rsidP="00000000" w:rsidRDefault="00000000" w:rsidRPr="00000000" w14:paraId="00000055">
      <w:pPr>
        <w:jc w:val="center"/>
        <w:rPr>
          <w:b w:val="1"/>
          <w:bCs w:val="1"/>
          <w:sz w:val="24"/>
          <w:szCs w:val="24"/>
          <w:u w:val="single"/>
        </w:rPr>
      </w:pPr>
      <w:r w:rsidDel="00000000" w:rsidR="00000000" w:rsidRPr="00000000">
        <w:rPr>
          <w:rtl w:val="0"/>
        </w:rPr>
      </w:r>
    </w:p>
    <w:sdt>
      <w:sdtPr>
        <w:id w:val="-1055300007"/>
        <w:docPartObj>
          <w:docPartGallery w:val="Table of Contents"/>
          <w:docPartUnique w:val="1"/>
        </w:docPartObj>
      </w:sdtPr>
      <w:sdtContent>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5g275l5136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8zpzfdwr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ntrvkadq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yn9dkst4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eybx12q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akjnecehmm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qnhw9fdotn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cro3iip1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s99yowzk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gu2uss0v1k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Estudio de Factibilidad</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76jc7a0se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Factibilidad Técnica</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7q3oie0t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Factibilidad Económica</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6hmt4y21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Factibilidad Operativa</w:t>
              <w:tab/>
              <w:t xml:space="preserve">9</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8x67y0mgm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Factibilidad Legal</w:t>
              <w:tab/>
              <w:t xml:space="preserve">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5fgtazeh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Factibilidad Social</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6qxgoyxw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Factibilidad Ambiental</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5xc4ohyx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Análisis Financiero</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y176axan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 la Inversión</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aw1quu0sk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Conclusiones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jc w:val="center"/>
        <w:rPr>
          <w:b w:val="1"/>
          <w:bCs w:val="1"/>
          <w:sz w:val="24"/>
          <w:szCs w:val="24"/>
          <w:u w:val="single"/>
        </w:rPr>
      </w:pPr>
      <w:r w:rsidDel="00000000" w:rsidR="00000000" w:rsidRPr="00000000">
        <w:rPr>
          <w:rtl w:val="0"/>
        </w:rPr>
      </w:r>
    </w:p>
    <w:p w:rsidR="00000000" w:rsidDel="00000000" w:rsidP="00000000" w:rsidRDefault="00000000" w:rsidRPr="00000000" w14:paraId="0000006A">
      <w:pPr>
        <w:jc w:val="center"/>
        <w:rPr>
          <w:b w:val="1"/>
          <w:bCs w:val="1"/>
          <w:sz w:val="24"/>
          <w:szCs w:val="24"/>
          <w:u w:val="single"/>
        </w:rPr>
      </w:pPr>
      <w:r w:rsidDel="00000000" w:rsidR="00000000" w:rsidRPr="00000000">
        <w:rPr>
          <w:rtl w:val="0"/>
        </w:rPr>
      </w:r>
    </w:p>
    <w:p w:rsidR="00000000" w:rsidDel="00000000" w:rsidP="00000000" w:rsidRDefault="00000000" w:rsidRPr="00000000" w14:paraId="0000006B">
      <w:pPr>
        <w:jc w:val="center"/>
        <w:rPr>
          <w:b w:val="1"/>
          <w:bCs w:val="1"/>
          <w:sz w:val="24"/>
          <w:szCs w:val="24"/>
          <w:u w:val="single"/>
        </w:rPr>
      </w:pPr>
      <w:r w:rsidDel="00000000" w:rsidR="00000000" w:rsidRPr="00000000">
        <w:rPr>
          <w:rtl w:val="0"/>
        </w:rPr>
      </w:r>
    </w:p>
    <w:p w:rsidR="00000000" w:rsidDel="00000000" w:rsidP="00000000" w:rsidRDefault="00000000" w:rsidRPr="00000000" w14:paraId="0000006C">
      <w:pPr>
        <w:jc w:val="center"/>
        <w:rPr>
          <w:b w:val="1"/>
          <w:bCs w:val="1"/>
          <w:sz w:val="24"/>
          <w:szCs w:val="24"/>
          <w:u w:val="single"/>
        </w:rPr>
      </w:pPr>
      <w:r w:rsidDel="00000000" w:rsidR="00000000" w:rsidRPr="00000000">
        <w:rPr>
          <w:rtl w:val="0"/>
        </w:rPr>
      </w:r>
    </w:p>
    <w:p w:rsidR="00000000" w:rsidDel="00000000" w:rsidP="00000000" w:rsidRDefault="00000000" w:rsidRPr="00000000" w14:paraId="0000006D">
      <w:pPr>
        <w:jc w:val="center"/>
        <w:rPr>
          <w:b w:val="1"/>
          <w:bCs w:val="1"/>
          <w:sz w:val="24"/>
          <w:szCs w:val="24"/>
          <w:u w:val="single"/>
        </w:rPr>
      </w:pPr>
      <w:r w:rsidDel="00000000" w:rsidR="00000000" w:rsidRPr="00000000">
        <w:rPr>
          <w:rtl w:val="0"/>
        </w:rPr>
      </w:r>
    </w:p>
    <w:p w:rsidR="00000000" w:rsidDel="00000000" w:rsidP="00000000" w:rsidRDefault="00000000" w:rsidRPr="00000000" w14:paraId="0000006E">
      <w:pPr>
        <w:jc w:val="center"/>
        <w:rPr>
          <w:b w:val="1"/>
          <w:bCs w:val="1"/>
          <w:sz w:val="24"/>
          <w:szCs w:val="24"/>
          <w:u w:val="single"/>
        </w:rPr>
      </w:pPr>
      <w:r w:rsidDel="00000000" w:rsidR="00000000" w:rsidRPr="00000000">
        <w:rPr>
          <w:rtl w:val="0"/>
        </w:rPr>
      </w:r>
    </w:p>
    <w:p w:rsidR="00000000" w:rsidDel="00000000" w:rsidP="00000000" w:rsidRDefault="00000000" w:rsidRPr="00000000" w14:paraId="0000006F">
      <w:pPr>
        <w:jc w:val="center"/>
        <w:rPr>
          <w:b w:val="1"/>
          <w:bCs w:val="1"/>
          <w:sz w:val="24"/>
          <w:szCs w:val="24"/>
          <w:u w:val="single"/>
        </w:rPr>
      </w:pPr>
      <w:r w:rsidDel="00000000" w:rsidR="00000000" w:rsidRPr="00000000">
        <w:rPr>
          <w:rtl w:val="0"/>
        </w:rPr>
      </w:r>
    </w:p>
    <w:p w:rsidR="00000000" w:rsidDel="00000000" w:rsidP="00000000" w:rsidRDefault="00000000" w:rsidRPr="00000000" w14:paraId="00000070">
      <w:pPr>
        <w:jc w:val="center"/>
        <w:rPr>
          <w:b w:val="1"/>
          <w:bCs w:val="1"/>
          <w:sz w:val="24"/>
          <w:szCs w:val="24"/>
          <w:u w:val="single"/>
        </w:rPr>
      </w:pPr>
      <w:r w:rsidDel="00000000" w:rsidR="00000000" w:rsidRPr="00000000">
        <w:rPr>
          <w:rtl w:val="0"/>
        </w:rPr>
      </w:r>
    </w:p>
    <w:p w:rsidR="00000000" w:rsidDel="00000000" w:rsidP="00000000" w:rsidRDefault="00000000" w:rsidRPr="00000000" w14:paraId="00000071">
      <w:pPr>
        <w:jc w:val="center"/>
        <w:rPr>
          <w:b w:val="1"/>
          <w:bCs w:val="1"/>
          <w:sz w:val="24"/>
          <w:szCs w:val="24"/>
          <w:u w:val="single"/>
        </w:rPr>
      </w:pPr>
      <w:r w:rsidDel="00000000" w:rsidR="00000000" w:rsidRPr="00000000">
        <w:rPr>
          <w:rtl w:val="0"/>
        </w:rPr>
      </w:r>
    </w:p>
    <w:p w:rsidR="00000000" w:rsidDel="00000000" w:rsidP="00000000" w:rsidRDefault="00000000" w:rsidRPr="00000000" w14:paraId="00000072">
      <w:pPr>
        <w:jc w:val="center"/>
        <w:rPr>
          <w:b w:val="1"/>
          <w:bCs w:val="1"/>
          <w:sz w:val="24"/>
          <w:szCs w:val="24"/>
          <w:u w:val="single"/>
        </w:rPr>
      </w:pPr>
      <w:r w:rsidDel="00000000" w:rsidR="00000000" w:rsidRPr="00000000">
        <w:rPr>
          <w:rtl w:val="0"/>
        </w:rPr>
      </w:r>
    </w:p>
    <w:p w:rsidR="00000000" w:rsidDel="00000000" w:rsidP="00000000" w:rsidRDefault="00000000" w:rsidRPr="00000000" w14:paraId="00000073">
      <w:pPr>
        <w:jc w:val="center"/>
        <w:rPr>
          <w:b w:val="1"/>
          <w:bCs w:val="1"/>
          <w:sz w:val="24"/>
          <w:szCs w:val="24"/>
          <w:u w:val="single"/>
        </w:rPr>
      </w:pPr>
      <w:r w:rsidDel="00000000" w:rsidR="00000000" w:rsidRPr="00000000">
        <w:rPr>
          <w:rtl w:val="0"/>
        </w:rPr>
      </w:r>
    </w:p>
    <w:p w:rsidR="00000000" w:rsidDel="00000000" w:rsidP="00000000" w:rsidRDefault="00000000" w:rsidRPr="00000000" w14:paraId="00000074">
      <w:pPr>
        <w:jc w:val="center"/>
        <w:rPr>
          <w:b w:val="1"/>
          <w:bCs w:val="1"/>
          <w:sz w:val="24"/>
          <w:szCs w:val="24"/>
          <w:u w:val="single"/>
        </w:rPr>
      </w:pPr>
      <w:r w:rsidDel="00000000" w:rsidR="00000000" w:rsidRPr="00000000">
        <w:rPr>
          <w:rtl w:val="0"/>
        </w:rPr>
      </w:r>
    </w:p>
    <w:p w:rsidR="00000000" w:rsidDel="00000000" w:rsidP="00000000" w:rsidRDefault="00000000" w:rsidRPr="00000000" w14:paraId="00000075">
      <w:pPr>
        <w:jc w:val="center"/>
        <w:rPr>
          <w:b w:val="1"/>
          <w:bCs w:val="1"/>
          <w:sz w:val="24"/>
          <w:szCs w:val="24"/>
          <w:u w:val="single"/>
        </w:rPr>
      </w:pPr>
      <w:r w:rsidDel="00000000" w:rsidR="00000000" w:rsidRPr="00000000">
        <w:rPr>
          <w:rtl w:val="0"/>
        </w:rPr>
      </w:r>
    </w:p>
    <w:p w:rsidR="00000000" w:rsidDel="00000000" w:rsidP="00000000" w:rsidRDefault="00000000" w:rsidRPr="00000000" w14:paraId="00000076">
      <w:pPr>
        <w:jc w:val="center"/>
        <w:rPr>
          <w:b w:val="1"/>
          <w:bCs w:val="1"/>
          <w:sz w:val="24"/>
          <w:szCs w:val="24"/>
          <w:u w:val="single"/>
        </w:rPr>
      </w:pPr>
      <w:r w:rsidDel="00000000" w:rsidR="00000000" w:rsidRPr="00000000">
        <w:rPr>
          <w:b w:val="1"/>
          <w:bCs w:val="1"/>
          <w:sz w:val="24"/>
          <w:szCs w:val="24"/>
          <w:u w:val="single"/>
          <w:rtl w:val="0"/>
        </w:rPr>
        <w:t xml:space="preserve">Informe de Factibilidad</w:t>
      </w:r>
    </w:p>
    <w:p w:rsidR="00000000" w:rsidDel="00000000" w:rsidP="00000000" w:rsidRDefault="00000000" w:rsidRPr="00000000" w14:paraId="00000077">
      <w:pPr>
        <w:spacing w:after="0" w:line="240" w:lineRule="auto"/>
        <w:jc w:val="both"/>
        <w:rPr>
          <w:sz w:val="24"/>
          <w:szCs w:val="24"/>
          <w:u w:val="single"/>
        </w:rPr>
      </w:pPr>
      <w:r w:rsidDel="00000000" w:rsidR="00000000" w:rsidRPr="00000000">
        <w:rPr>
          <w:rtl w:val="0"/>
        </w:rPr>
      </w:r>
    </w:p>
    <w:p w:rsidR="00000000" w:rsidDel="00000000" w:rsidP="00000000" w:rsidRDefault="00000000" w:rsidRPr="00000000" w14:paraId="00000078">
      <w:pPr>
        <w:pStyle w:val="Heading1"/>
        <w:numPr>
          <w:ilvl w:val="0"/>
          <w:numId w:val="9"/>
        </w:numPr>
        <w:spacing w:after="0" w:before="120" w:line="360" w:lineRule="auto"/>
        <w:ind w:left="360"/>
        <w:jc w:val="both"/>
        <w:rPr>
          <w:rFonts w:ascii="Arial" w:cs="Arial" w:eastAsia="Arial" w:hAnsi="Arial"/>
          <w:b w:val="1"/>
          <w:bCs w:val="1"/>
          <w:color w:val="000000"/>
          <w:sz w:val="22"/>
          <w:szCs w:val="22"/>
        </w:rPr>
      </w:pPr>
      <w:bookmarkStart w:colFirst="0" w:colLast="0" w:name="_15g275l5136s" w:id="1"/>
      <w:bookmarkEnd w:id="1"/>
      <w:r w:rsidDel="00000000" w:rsidR="00000000" w:rsidRPr="00000000">
        <w:rPr>
          <w:rFonts w:ascii="Arial" w:cs="Arial" w:eastAsia="Arial" w:hAnsi="Arial"/>
          <w:b w:val="1"/>
          <w:bCs w:val="1"/>
          <w:color w:val="000000"/>
          <w:sz w:val="22"/>
          <w:szCs w:val="22"/>
          <w:vertAlign w:val="baseline"/>
          <w:rtl w:val="0"/>
        </w:rPr>
        <w:t xml:space="preserve">Descripción del Proyecto</w:t>
      </w:r>
    </w:p>
    <w:p w:rsidR="00000000" w:rsidDel="00000000" w:rsidP="00000000" w:rsidRDefault="00000000" w:rsidRPr="00000000" w14:paraId="00000079">
      <w:pPr>
        <w:pStyle w:val="Heading2"/>
        <w:numPr>
          <w:ilvl w:val="1"/>
          <w:numId w:val="9"/>
        </w:numPr>
        <w:spacing w:after="0" w:line="360" w:lineRule="auto"/>
        <w:ind w:left="360" w:hanging="76.00000000000001"/>
        <w:jc w:val="both"/>
        <w:rPr>
          <w:rFonts w:ascii="Arial" w:cs="Arial" w:eastAsia="Arial" w:hAnsi="Arial"/>
          <w:sz w:val="22"/>
          <w:szCs w:val="22"/>
        </w:rPr>
      </w:pPr>
      <w:bookmarkStart w:colFirst="0" w:colLast="0" w:name="_jl8zpzfdwrtc" w:id="2"/>
      <w:bookmarkEnd w:id="2"/>
      <w:r w:rsidDel="00000000" w:rsidR="00000000" w:rsidRPr="00000000">
        <w:rPr>
          <w:rFonts w:ascii="Arial" w:cs="Arial" w:eastAsia="Arial" w:hAnsi="Arial"/>
          <w:sz w:val="22"/>
          <w:szCs w:val="22"/>
          <w:vertAlign w:val="baseline"/>
          <w:rtl w:val="0"/>
        </w:rPr>
        <w:t xml:space="preserve">Nombre del proyecto</w:t>
      </w:r>
    </w:p>
    <w:p w:rsidR="00000000" w:rsidDel="00000000" w:rsidP="00000000" w:rsidRDefault="00000000" w:rsidRPr="00000000" w14:paraId="0000007A">
      <w:pPr>
        <w:ind w:left="720" w:firstLine="0"/>
        <w:rPr>
          <w:vertAlign w:val="baseline"/>
        </w:rPr>
      </w:pPr>
      <w:r w:rsidDel="00000000" w:rsidR="00000000" w:rsidRPr="00000000">
        <w:rPr>
          <w:rtl w:val="0"/>
        </w:rPr>
        <w:tab/>
        <w:t xml:space="preserve">Medilink</w:t>
      </w:r>
      <w:r w:rsidDel="00000000" w:rsidR="00000000" w:rsidRPr="00000000">
        <w:rPr>
          <w:rtl w:val="0"/>
        </w:rPr>
      </w:r>
    </w:p>
    <w:p w:rsidR="00000000" w:rsidDel="00000000" w:rsidP="00000000" w:rsidRDefault="00000000" w:rsidRPr="00000000" w14:paraId="0000007B">
      <w:pPr>
        <w:pStyle w:val="Heading2"/>
        <w:numPr>
          <w:ilvl w:val="1"/>
          <w:numId w:val="9"/>
        </w:numPr>
        <w:spacing w:after="0" w:line="360" w:lineRule="auto"/>
        <w:ind w:left="360" w:hanging="76.00000000000001"/>
        <w:jc w:val="both"/>
        <w:rPr>
          <w:rFonts w:ascii="Arial" w:cs="Arial" w:eastAsia="Arial" w:hAnsi="Arial"/>
          <w:sz w:val="22"/>
          <w:szCs w:val="22"/>
        </w:rPr>
      </w:pPr>
      <w:bookmarkStart w:colFirst="0" w:colLast="0" w:name="_y7ntrvkadqkj" w:id="3"/>
      <w:bookmarkEnd w:id="3"/>
      <w:r w:rsidDel="00000000" w:rsidR="00000000" w:rsidRPr="00000000">
        <w:rPr>
          <w:rFonts w:ascii="Arial" w:cs="Arial" w:eastAsia="Arial" w:hAnsi="Arial"/>
          <w:sz w:val="22"/>
          <w:szCs w:val="22"/>
          <w:vertAlign w:val="baseline"/>
          <w:rtl w:val="0"/>
        </w:rPr>
        <w:t xml:space="preserve">Duración del proyecto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sz w:val="24"/>
          <w:szCs w:val="24"/>
        </w:rPr>
      </w:pPr>
      <w:r w:rsidDel="00000000" w:rsidR="00000000" w:rsidRPr="00000000">
        <w:rPr>
          <w:sz w:val="24"/>
          <w:szCs w:val="24"/>
          <w:rtl w:val="0"/>
        </w:rPr>
        <w:tab/>
        <w:tab/>
        <w:t xml:space="preserve">6 meses (24 semanas)</w:t>
      </w:r>
    </w:p>
    <w:p w:rsidR="00000000" w:rsidDel="00000000" w:rsidP="00000000" w:rsidRDefault="00000000" w:rsidRPr="00000000" w14:paraId="0000007D">
      <w:pPr>
        <w:pStyle w:val="Heading2"/>
        <w:numPr>
          <w:ilvl w:val="1"/>
          <w:numId w:val="9"/>
        </w:numPr>
        <w:spacing w:after="0" w:line="360" w:lineRule="auto"/>
        <w:ind w:left="360" w:hanging="76.00000000000001"/>
        <w:jc w:val="both"/>
        <w:rPr>
          <w:rFonts w:ascii="Arial" w:cs="Arial" w:eastAsia="Arial" w:hAnsi="Arial"/>
          <w:sz w:val="22"/>
          <w:szCs w:val="22"/>
        </w:rPr>
      </w:pPr>
      <w:bookmarkStart w:colFirst="0" w:colLast="0" w:name="_rmyn9dkst46p" w:id="4"/>
      <w:bookmarkEnd w:id="4"/>
      <w:r w:rsidDel="00000000" w:rsidR="00000000" w:rsidRPr="00000000">
        <w:rPr>
          <w:rFonts w:ascii="Arial" w:cs="Arial" w:eastAsia="Arial" w:hAnsi="Arial"/>
          <w:sz w:val="22"/>
          <w:szCs w:val="22"/>
          <w:rtl w:val="0"/>
        </w:rPr>
        <w:t xml:space="preserve">Descripción</w:t>
      </w:r>
    </w:p>
    <w:p w:rsidR="00000000" w:rsidDel="00000000" w:rsidP="00000000" w:rsidRDefault="00000000" w:rsidRPr="00000000" w14:paraId="0000007E">
      <w:pPr>
        <w:spacing w:after="0" w:line="360" w:lineRule="auto"/>
        <w:ind w:left="1417.3228346456694" w:firstLine="0"/>
        <w:jc w:val="both"/>
        <w:rPr>
          <w:sz w:val="24"/>
          <w:szCs w:val="24"/>
        </w:rPr>
      </w:pPr>
      <w:r w:rsidDel="00000000" w:rsidR="00000000" w:rsidRPr="00000000">
        <w:rPr>
          <w:sz w:val="24"/>
          <w:szCs w:val="24"/>
          <w:rtl w:val="0"/>
        </w:rPr>
        <w:t xml:space="preserve">El proyecto consiste en el desarrollo e implementación de un sistema de software para la gestión administrativa y operativa de un consultorio o centro médico, desarrollado con Java Spring Boot y MySQL. El sistema permitirá registrar y administrar usuarios con cuatro roles específicos: Administrador, Doctor, Secretaria y Paciente. Las funcionalidades incluyen gestión de doctores, pacientes, citas médicas, pagos virtuales, calendario interactivo, reportes en PDF/Excel y seguimiento clínico con historial médico digital.</w:t>
      </w:r>
    </w:p>
    <w:p w:rsidR="00000000" w:rsidDel="00000000" w:rsidP="00000000" w:rsidRDefault="00000000" w:rsidRPr="00000000" w14:paraId="0000007F">
      <w:pPr>
        <w:spacing w:after="0" w:line="360" w:lineRule="auto"/>
        <w:ind w:left="1417.3228346456694" w:firstLine="0"/>
        <w:jc w:val="both"/>
        <w:rPr>
          <w:sz w:val="24"/>
          <w:szCs w:val="24"/>
        </w:rPr>
      </w:pPr>
      <w:r w:rsidDel="00000000" w:rsidR="00000000" w:rsidRPr="00000000">
        <w:rPr>
          <w:rtl w:val="0"/>
        </w:rPr>
      </w:r>
    </w:p>
    <w:p w:rsidR="00000000" w:rsidDel="00000000" w:rsidP="00000000" w:rsidRDefault="00000000" w:rsidRPr="00000000" w14:paraId="00000080">
      <w:pPr>
        <w:spacing w:after="0" w:line="360" w:lineRule="auto"/>
        <w:ind w:left="1417.3228346456694" w:firstLine="0"/>
        <w:jc w:val="both"/>
        <w:rPr>
          <w:sz w:val="24"/>
          <w:szCs w:val="24"/>
        </w:rPr>
      </w:pPr>
      <w:r w:rsidDel="00000000" w:rsidR="00000000" w:rsidRPr="00000000">
        <w:rPr>
          <w:sz w:val="24"/>
          <w:szCs w:val="24"/>
          <w:rtl w:val="0"/>
        </w:rPr>
        <w:t xml:space="preserve">La importancia del proyecto radica en optimizar los procesos actuales, reducir el uso de registros en papel, evitar la pérdida de información médica, mejorar la experiencia del paciente mediante autogestión de citas y pagos, y facilitar la toma de decisiones mediante reportes confiables. El contexto de desarrollo es una pequeña o mediana clínica privada con procesos manuales o semi-automatizados.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17.3228346456694" w:right="0" w:firstLine="0"/>
        <w:jc w:val="both"/>
        <w:rPr>
          <w:sz w:val="24"/>
          <w:szCs w:val="24"/>
        </w:rPr>
      </w:pPr>
      <w:r w:rsidDel="00000000" w:rsidR="00000000" w:rsidRPr="00000000">
        <w:rPr>
          <w:rtl w:val="0"/>
        </w:rPr>
      </w:r>
    </w:p>
    <w:p w:rsidR="00000000" w:rsidDel="00000000" w:rsidP="00000000" w:rsidRDefault="00000000" w:rsidRPr="00000000" w14:paraId="00000082">
      <w:pPr>
        <w:pStyle w:val="Heading2"/>
        <w:numPr>
          <w:ilvl w:val="1"/>
          <w:numId w:val="9"/>
        </w:numPr>
        <w:spacing w:after="0" w:line="360" w:lineRule="auto"/>
        <w:ind w:left="360" w:hanging="76.00000000000001"/>
        <w:jc w:val="both"/>
        <w:rPr>
          <w:rFonts w:ascii="Arial" w:cs="Arial" w:eastAsia="Arial" w:hAnsi="Arial"/>
          <w:sz w:val="22"/>
          <w:szCs w:val="22"/>
        </w:rPr>
      </w:pPr>
      <w:bookmarkStart w:colFirst="0" w:colLast="0" w:name="_keeybx12qtp9" w:id="5"/>
      <w:bookmarkEnd w:id="5"/>
      <w:r w:rsidDel="00000000" w:rsidR="00000000" w:rsidRPr="00000000">
        <w:rPr>
          <w:rFonts w:ascii="Arial" w:cs="Arial" w:eastAsia="Arial" w:hAnsi="Arial"/>
          <w:sz w:val="22"/>
          <w:szCs w:val="22"/>
          <w:rtl w:val="0"/>
        </w:rPr>
        <w:t xml:space="preserve">Objetivos</w:t>
      </w:r>
    </w:p>
    <w:p w:rsidR="00000000" w:rsidDel="00000000" w:rsidP="00000000" w:rsidRDefault="00000000" w:rsidRPr="00000000" w14:paraId="00000083">
      <w:pPr>
        <w:numPr>
          <w:ilvl w:val="2"/>
          <w:numId w:val="9"/>
        </w:numPr>
        <w:spacing w:after="0" w:before="120" w:line="360" w:lineRule="auto"/>
        <w:ind w:left="720" w:hanging="11.338582677165334"/>
        <w:jc w:val="both"/>
        <w:rPr>
          <w:sz w:val="24"/>
          <w:szCs w:val="24"/>
        </w:rPr>
      </w:pPr>
      <w:r w:rsidDel="00000000" w:rsidR="00000000" w:rsidRPr="00000000">
        <w:rPr>
          <w:sz w:val="24"/>
          <w:szCs w:val="24"/>
          <w:rtl w:val="0"/>
        </w:rPr>
        <w:t xml:space="preserve">Objetivo general</w:t>
      </w:r>
    </w:p>
    <w:p w:rsidR="00000000" w:rsidDel="00000000" w:rsidP="00000000" w:rsidRDefault="00000000" w:rsidRPr="00000000" w14:paraId="00000084">
      <w:pPr>
        <w:spacing w:after="0" w:before="120" w:line="360" w:lineRule="auto"/>
        <w:ind w:left="1417.3228346456694" w:firstLine="0"/>
        <w:jc w:val="both"/>
        <w:rPr>
          <w:sz w:val="24"/>
          <w:szCs w:val="24"/>
        </w:rPr>
      </w:pPr>
      <w:r w:rsidDel="00000000" w:rsidR="00000000" w:rsidRPr="00000000">
        <w:rPr>
          <w:sz w:val="24"/>
          <w:szCs w:val="24"/>
          <w:rtl w:val="0"/>
        </w:rPr>
        <w:t xml:space="preserve">Implementar un sistema integral de gestión médica desarrollado con Spring Boot que digitalice los procesos de registro de pacientes, doctores, citas, pagos y seguimiento clínico, mejorando la eficiencia operativa en un 40% durante el primer año de operación.</w:t>
      </w:r>
    </w:p>
    <w:p w:rsidR="00000000" w:rsidDel="00000000" w:rsidP="00000000" w:rsidRDefault="00000000" w:rsidRPr="00000000" w14:paraId="00000085">
      <w:pPr>
        <w:spacing w:after="0" w:before="120" w:line="360" w:lineRule="auto"/>
        <w:ind w:left="1417.3228346456694" w:firstLine="0"/>
        <w:jc w:val="both"/>
        <w:rPr>
          <w:sz w:val="24"/>
          <w:szCs w:val="24"/>
        </w:rPr>
      </w:pPr>
      <w:r w:rsidDel="00000000" w:rsidR="00000000" w:rsidRPr="00000000">
        <w:rPr>
          <w:rtl w:val="0"/>
        </w:rPr>
      </w:r>
    </w:p>
    <w:p w:rsidR="00000000" w:rsidDel="00000000" w:rsidP="00000000" w:rsidRDefault="00000000" w:rsidRPr="00000000" w14:paraId="00000086">
      <w:pPr>
        <w:numPr>
          <w:ilvl w:val="2"/>
          <w:numId w:val="9"/>
        </w:numPr>
        <w:spacing w:after="0" w:afterAutospacing="0" w:before="120" w:line="360" w:lineRule="auto"/>
        <w:ind w:left="720" w:hanging="11.338582677165334"/>
        <w:jc w:val="both"/>
        <w:rPr>
          <w:sz w:val="24"/>
          <w:szCs w:val="24"/>
          <w:u w:val="none"/>
        </w:rPr>
      </w:pPr>
      <w:r w:rsidDel="00000000" w:rsidR="00000000" w:rsidRPr="00000000">
        <w:rPr>
          <w:sz w:val="24"/>
          <w:szCs w:val="24"/>
          <w:rtl w:val="0"/>
        </w:rPr>
        <w:t xml:space="preserve">Objetivos Específicos</w:t>
      </w:r>
    </w:p>
    <w:p w:rsidR="00000000" w:rsidDel="00000000" w:rsidP="00000000" w:rsidRDefault="00000000" w:rsidRPr="00000000" w14:paraId="00000087">
      <w:pPr>
        <w:numPr>
          <w:ilvl w:val="0"/>
          <w:numId w:val="7"/>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Gestionar accesos por roles: Implementar autenticación segura con Spring Security para cuatro roles diferenciados (ADMIN, DOCTOR, SECRETARIA, PACIENTE), cada uno con su propio panel de control y funcionalidades específicas.</w:t>
      </w:r>
    </w:p>
    <w:p w:rsidR="00000000" w:rsidDel="00000000" w:rsidP="00000000" w:rsidRDefault="00000000" w:rsidRPr="00000000" w14:paraId="00000088">
      <w:pPr>
        <w:numPr>
          <w:ilvl w:val="0"/>
          <w:numId w:val="7"/>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Centralizar información de doctores y pacientes: Almacenar y gestionar datos personales, contacto, especialidades médicas, consultorios asignados y antecedentes clínicos en una base de datos MySQL.</w:t>
      </w:r>
    </w:p>
    <w:p w:rsidR="00000000" w:rsidDel="00000000" w:rsidP="00000000" w:rsidRDefault="00000000" w:rsidRPr="00000000" w14:paraId="00000089">
      <w:pPr>
        <w:numPr>
          <w:ilvl w:val="0"/>
          <w:numId w:val="7"/>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Administrar citas médicas: Reducir el tiempo de agendamiento y reprogramación de citas en un 50%, permitiendo registro tanto por secretaria como autogestión por pacientes.</w:t>
      </w:r>
    </w:p>
    <w:p w:rsidR="00000000" w:rsidDel="00000000" w:rsidP="00000000" w:rsidRDefault="00000000" w:rsidRPr="00000000" w14:paraId="0000008A">
      <w:pPr>
        <w:numPr>
          <w:ilvl w:val="0"/>
          <w:numId w:val="7"/>
        </w:numPr>
        <w:spacing w:after="0" w:afterAutospacing="0" w:before="0" w:beforeAutospacing="0" w:line="360" w:lineRule="auto"/>
        <w:ind w:left="2160" w:hanging="360"/>
        <w:rPr>
          <w:sz w:val="24"/>
          <w:szCs w:val="24"/>
          <w:u w:val="none"/>
        </w:rPr>
      </w:pPr>
      <w:r w:rsidDel="00000000" w:rsidR="00000000" w:rsidRPr="00000000">
        <w:rPr>
          <w:sz w:val="24"/>
          <w:szCs w:val="24"/>
          <w:rtl w:val="0"/>
        </w:rPr>
        <w:t xml:space="preserve">Generar reportes administrativos: Producir informes de citas por doctor y especialidad, pacientes frecuentes, ingresos mensuales, métodos de pago utilizados y seguimientos clínicos, con exportación a PDF y Excel.</w:t>
      </w:r>
    </w:p>
    <w:p w:rsidR="00000000" w:rsidDel="00000000" w:rsidP="00000000" w:rsidRDefault="00000000" w:rsidRPr="00000000" w14:paraId="0000008B">
      <w:pPr>
        <w:numPr>
          <w:ilvl w:val="0"/>
          <w:numId w:val="7"/>
        </w:numPr>
        <w:spacing w:after="0" w:before="0" w:beforeAutospacing="0" w:line="360" w:lineRule="auto"/>
        <w:ind w:left="2160" w:hanging="360"/>
        <w:rPr>
          <w:sz w:val="24"/>
          <w:szCs w:val="24"/>
          <w:u w:val="none"/>
        </w:rPr>
      </w:pPr>
      <w:r w:rsidDel="00000000" w:rsidR="00000000" w:rsidRPr="00000000">
        <w:rPr>
          <w:sz w:val="24"/>
          <w:szCs w:val="24"/>
          <w:rtl w:val="0"/>
        </w:rPr>
        <w:t xml:space="preserve">Implementar seguimiento clínico digital: Registrar evolución de pacientes, diagnósticos, tratamientos, recetas e indicaciones médicas, manteniendo un historial clínico acumulado por paciente.</w:t>
      </w:r>
    </w:p>
    <w:p w:rsidR="00000000" w:rsidDel="00000000" w:rsidP="00000000" w:rsidRDefault="00000000" w:rsidRPr="00000000" w14:paraId="0000008C">
      <w:pPr>
        <w:spacing w:after="0" w:line="240" w:lineRule="auto"/>
        <w:ind w:left="358" w:hanging="73.99999999999999"/>
        <w:jc w:val="both"/>
        <w:rPr>
          <w:i w:val="1"/>
          <w:iCs w:val="1"/>
          <w:color w:val="70ad47"/>
          <w:sz w:val="24"/>
          <w:szCs w:val="24"/>
        </w:rPr>
      </w:pPr>
      <w:r w:rsidDel="00000000" w:rsidR="00000000" w:rsidRPr="00000000">
        <w:rPr>
          <w:rtl w:val="0"/>
        </w:rPr>
      </w:r>
    </w:p>
    <w:p w:rsidR="00000000" w:rsidDel="00000000" w:rsidP="00000000" w:rsidRDefault="00000000" w:rsidRPr="00000000" w14:paraId="0000008D">
      <w:pPr>
        <w:pStyle w:val="Heading1"/>
        <w:numPr>
          <w:ilvl w:val="0"/>
          <w:numId w:val="9"/>
        </w:numPr>
        <w:spacing w:after="0" w:before="120" w:line="360" w:lineRule="auto"/>
        <w:ind w:left="360"/>
        <w:jc w:val="both"/>
        <w:rPr>
          <w:rFonts w:ascii="Arial" w:cs="Arial" w:eastAsia="Arial" w:hAnsi="Arial"/>
          <w:b w:val="1"/>
          <w:bCs w:val="1"/>
          <w:color w:val="000000"/>
          <w:sz w:val="22"/>
          <w:szCs w:val="22"/>
        </w:rPr>
      </w:pPr>
      <w:bookmarkStart w:colFirst="0" w:colLast="0" w:name="_qakjnecehmm0" w:id="6"/>
      <w:bookmarkEnd w:id="6"/>
      <w:r w:rsidDel="00000000" w:rsidR="00000000" w:rsidRPr="00000000">
        <w:rPr>
          <w:rFonts w:ascii="Arial" w:cs="Arial" w:eastAsia="Arial" w:hAnsi="Arial"/>
          <w:b w:val="1"/>
          <w:bCs w:val="1"/>
          <w:color w:val="000000"/>
          <w:sz w:val="22"/>
          <w:szCs w:val="22"/>
          <w:vertAlign w:val="baseline"/>
          <w:rtl w:val="0"/>
        </w:rPr>
        <w:t xml:space="preserve">Riesgos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360" w:right="0" w:firstLine="0"/>
        <w:jc w:val="both"/>
        <w:rPr>
          <w:sz w:val="24"/>
          <w:szCs w:val="24"/>
        </w:rPr>
      </w:pPr>
      <w:bookmarkStart w:colFirst="0" w:colLast="0" w:name="_xv0kbpa0zrsb" w:id="7"/>
      <w:bookmarkEnd w:id="7"/>
      <w:r w:rsidDel="00000000" w:rsidR="00000000" w:rsidRPr="00000000">
        <w:rPr>
          <w:rtl w:val="0"/>
        </w:rPr>
      </w:r>
    </w:p>
    <w:tbl>
      <w:tblPr>
        <w:tblStyle w:val="Table2"/>
        <w:tblW w:w="846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1635"/>
        <w:gridCol w:w="1335"/>
        <w:gridCol w:w="3075"/>
        <w:tblGridChange w:id="0">
          <w:tblGrid>
            <w:gridCol w:w="2415"/>
            <w:gridCol w:w="1635"/>
            <w:gridCol w:w="1335"/>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Mitigación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Resistencia al cambio por parte del personal 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Capacitación continua y demostración temprana de beneficios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Pérdida de datos durante la migración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Realizar respaldos y migración gradual con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Retrasos en la disponibilidad de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Adquirir equipos con anticipación y considerar leasing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Fallos de seguridad informática (accesos no autorizados)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Implementar autenticación robusta, roles y cifrado de datos sensibles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Cambios en los requisitos durante el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Metodología ágil con sprints cortos y aprobación por fases</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360" w:right="0" w:firstLine="0"/>
        <w:jc w:val="both"/>
        <w:rPr>
          <w:sz w:val="24"/>
          <w:szCs w:val="24"/>
        </w:rPr>
      </w:pPr>
      <w:bookmarkStart w:colFirst="0" w:colLast="0" w:name="_k3a906xgxm93" w:id="8"/>
      <w:bookmarkEnd w:id="8"/>
      <w:r w:rsidDel="00000000" w:rsidR="00000000" w:rsidRPr="00000000">
        <w:rPr>
          <w:rtl w:val="0"/>
        </w:rPr>
      </w:r>
    </w:p>
    <w:p w:rsidR="00000000" w:rsidDel="00000000" w:rsidP="00000000" w:rsidRDefault="00000000" w:rsidRPr="00000000" w14:paraId="000000A8">
      <w:pPr>
        <w:pStyle w:val="Heading1"/>
        <w:numPr>
          <w:ilvl w:val="0"/>
          <w:numId w:val="9"/>
        </w:numPr>
        <w:spacing w:after="0" w:before="120" w:line="360" w:lineRule="auto"/>
        <w:ind w:left="360"/>
        <w:jc w:val="both"/>
        <w:rPr>
          <w:rFonts w:ascii="Arial" w:cs="Arial" w:eastAsia="Arial" w:hAnsi="Arial"/>
          <w:b w:val="1"/>
          <w:bCs w:val="1"/>
          <w:color w:val="000000"/>
          <w:sz w:val="22"/>
          <w:szCs w:val="22"/>
        </w:rPr>
      </w:pPr>
      <w:bookmarkStart w:colFirst="0" w:colLast="0" w:name="_wqnhw9fdotnz" w:id="9"/>
      <w:bookmarkEnd w:id="9"/>
      <w:r w:rsidDel="00000000" w:rsidR="00000000" w:rsidRPr="00000000">
        <w:rPr>
          <w:rFonts w:ascii="Arial" w:cs="Arial" w:eastAsia="Arial" w:hAnsi="Arial"/>
          <w:b w:val="1"/>
          <w:bCs w:val="1"/>
          <w:color w:val="000000"/>
          <w:sz w:val="22"/>
          <w:szCs w:val="22"/>
          <w:vertAlign w:val="baseline"/>
          <w:rtl w:val="0"/>
        </w:rPr>
        <w:t xml:space="preserve">Análisis de la Situación actual</w:t>
      </w:r>
    </w:p>
    <w:p w:rsidR="00000000" w:rsidDel="00000000" w:rsidP="00000000" w:rsidRDefault="00000000" w:rsidRPr="00000000" w14:paraId="000000A9">
      <w:pPr>
        <w:pStyle w:val="Heading2"/>
        <w:numPr>
          <w:ilvl w:val="1"/>
          <w:numId w:val="9"/>
        </w:numPr>
        <w:spacing w:after="0" w:line="360" w:lineRule="auto"/>
        <w:ind w:left="709" w:hanging="360"/>
        <w:jc w:val="both"/>
        <w:rPr>
          <w:rFonts w:ascii="Arial" w:cs="Arial" w:eastAsia="Arial" w:hAnsi="Arial"/>
          <w:sz w:val="22"/>
          <w:szCs w:val="22"/>
        </w:rPr>
      </w:pPr>
      <w:bookmarkStart w:colFirst="0" w:colLast="0" w:name="_10cro3iip17a" w:id="10"/>
      <w:bookmarkEnd w:id="10"/>
      <w:r w:rsidDel="00000000" w:rsidR="00000000" w:rsidRPr="00000000">
        <w:rPr>
          <w:rFonts w:ascii="Arial" w:cs="Arial" w:eastAsia="Arial" w:hAnsi="Arial"/>
          <w:sz w:val="22"/>
          <w:szCs w:val="22"/>
          <w:vertAlign w:val="baseline"/>
          <w:rtl w:val="0"/>
        </w:rPr>
        <w:t xml:space="preserve">Planteamiento del problema</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sz w:val="24"/>
          <w:szCs w:val="24"/>
        </w:rPr>
      </w:pPr>
      <w:r w:rsidDel="00000000" w:rsidR="00000000" w:rsidRPr="00000000">
        <w:rPr>
          <w:sz w:val="24"/>
          <w:szCs w:val="24"/>
          <w:rtl w:val="0"/>
        </w:rPr>
        <w:t xml:space="preserve">Actualmente, el consultorio médico maneja los registros de pacientes, citas y seguimientos en expedientes físicos, hojas de cálculo o agendas manuales. Esto ha generado:</w:t>
      </w:r>
    </w:p>
    <w:p w:rsidR="00000000" w:rsidDel="00000000" w:rsidP="00000000" w:rsidRDefault="00000000" w:rsidRPr="00000000" w14:paraId="000000A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11.338582677165334"/>
        <w:jc w:val="both"/>
        <w:rPr>
          <w:sz w:val="24"/>
          <w:szCs w:val="24"/>
          <w:u w:val="none"/>
        </w:rPr>
      </w:pPr>
      <w:r w:rsidDel="00000000" w:rsidR="00000000" w:rsidRPr="00000000">
        <w:rPr>
          <w:sz w:val="24"/>
          <w:szCs w:val="24"/>
          <w:rtl w:val="0"/>
        </w:rPr>
        <w:t xml:space="preserve">Duplicidad de información.</w:t>
      </w:r>
    </w:p>
    <w:p w:rsidR="00000000" w:rsidDel="00000000" w:rsidP="00000000" w:rsidRDefault="00000000" w:rsidRPr="00000000" w14:paraId="000000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11.338582677165334"/>
        <w:jc w:val="both"/>
        <w:rPr>
          <w:sz w:val="24"/>
          <w:szCs w:val="24"/>
          <w:u w:val="none"/>
        </w:rPr>
      </w:pPr>
      <w:r w:rsidDel="00000000" w:rsidR="00000000" w:rsidRPr="00000000">
        <w:rPr>
          <w:sz w:val="24"/>
          <w:szCs w:val="24"/>
          <w:rtl w:val="0"/>
        </w:rPr>
        <w:t xml:space="preserve">Pérdida o extravío de expedientes.</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11.338582677165334"/>
        <w:jc w:val="both"/>
        <w:rPr>
          <w:sz w:val="24"/>
          <w:szCs w:val="24"/>
          <w:u w:val="none"/>
        </w:rPr>
      </w:pPr>
      <w:r w:rsidDel="00000000" w:rsidR="00000000" w:rsidRPr="00000000">
        <w:rPr>
          <w:sz w:val="24"/>
          <w:szCs w:val="24"/>
          <w:rtl w:val="0"/>
        </w:rPr>
        <w:t xml:space="preserve">Conflictos en la asignación de citas.</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11.338582677165334"/>
        <w:jc w:val="both"/>
        <w:rPr>
          <w:sz w:val="24"/>
          <w:szCs w:val="24"/>
          <w:u w:val="none"/>
        </w:rPr>
      </w:pPr>
      <w:r w:rsidDel="00000000" w:rsidR="00000000" w:rsidRPr="00000000">
        <w:rPr>
          <w:sz w:val="24"/>
          <w:szCs w:val="24"/>
          <w:rtl w:val="0"/>
        </w:rPr>
        <w:t xml:space="preserve">Falta de seguimiento oportuno de pacientes crónicos.</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11.338582677165334"/>
        <w:jc w:val="both"/>
        <w:rPr>
          <w:sz w:val="24"/>
          <w:szCs w:val="24"/>
          <w:u w:val="none"/>
        </w:rPr>
      </w:pPr>
      <w:r w:rsidDel="00000000" w:rsidR="00000000" w:rsidRPr="00000000">
        <w:rPr>
          <w:sz w:val="24"/>
          <w:szCs w:val="24"/>
          <w:rtl w:val="0"/>
        </w:rPr>
        <w:t xml:space="preserve">Dificultad para generar reportes de gestión.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sz w:val="24"/>
          <w:szCs w:val="24"/>
          <w:rtl w:val="0"/>
        </w:rPr>
        <w:t xml:space="preserve">El sistema propuesto resolverá estas brechas mediante una plataforma digital centralizada, accesible desde dispositivos autorizados en la red local o nube privada.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B3">
      <w:pPr>
        <w:pStyle w:val="Heading2"/>
        <w:numPr>
          <w:ilvl w:val="1"/>
          <w:numId w:val="9"/>
        </w:numPr>
        <w:spacing w:after="0" w:line="360" w:lineRule="auto"/>
        <w:ind w:left="709" w:hanging="360"/>
        <w:jc w:val="both"/>
        <w:rPr>
          <w:rFonts w:ascii="Arial" w:cs="Arial" w:eastAsia="Arial" w:hAnsi="Arial"/>
          <w:sz w:val="22"/>
          <w:szCs w:val="22"/>
        </w:rPr>
      </w:pPr>
      <w:bookmarkStart w:colFirst="0" w:colLast="0" w:name="_17s99yowzk2p" w:id="11"/>
      <w:bookmarkEnd w:id="11"/>
      <w:r w:rsidDel="00000000" w:rsidR="00000000" w:rsidRPr="00000000">
        <w:rPr>
          <w:rFonts w:ascii="Arial" w:cs="Arial" w:eastAsia="Arial" w:hAnsi="Arial"/>
          <w:sz w:val="22"/>
          <w:szCs w:val="22"/>
          <w:vertAlign w:val="baseline"/>
          <w:rtl w:val="0"/>
        </w:rPr>
        <w:t xml:space="preserve">Consideraciones de hardware y software</w:t>
      </w:r>
    </w:p>
    <w:p w:rsidR="00000000" w:rsidDel="00000000" w:rsidP="00000000" w:rsidRDefault="00000000" w:rsidRPr="00000000" w14:paraId="000000B4">
      <w:pPr>
        <w:ind w:left="708" w:firstLine="0"/>
        <w:jc w:val="both"/>
        <w:rPr>
          <w:sz w:val="24"/>
          <w:szCs w:val="24"/>
        </w:rPr>
      </w:pPr>
      <w:r w:rsidDel="00000000" w:rsidR="00000000" w:rsidRPr="00000000">
        <w:rPr>
          <w:sz w:val="24"/>
          <w:szCs w:val="24"/>
          <w:rtl w:val="0"/>
        </w:rPr>
        <w:t xml:space="preserve">Hardware existente:</w:t>
      </w:r>
    </w:p>
    <w:p w:rsidR="00000000" w:rsidDel="00000000" w:rsidP="00000000" w:rsidRDefault="00000000" w:rsidRPr="00000000" w14:paraId="000000B5">
      <w:pPr>
        <w:numPr>
          <w:ilvl w:val="0"/>
          <w:numId w:val="12"/>
        </w:numPr>
        <w:spacing w:after="0" w:afterAutospacing="0"/>
        <w:ind w:left="1133.858267716535" w:hanging="425.19685039370046"/>
        <w:jc w:val="both"/>
        <w:rPr>
          <w:sz w:val="24"/>
          <w:szCs w:val="24"/>
          <w:u w:val="none"/>
        </w:rPr>
      </w:pPr>
      <w:r w:rsidDel="00000000" w:rsidR="00000000" w:rsidRPr="00000000">
        <w:rPr>
          <w:sz w:val="24"/>
          <w:szCs w:val="24"/>
          <w:rtl w:val="0"/>
        </w:rPr>
        <w:t xml:space="preserve">3 computadoras de escritorio (2 con Windows 10, 1 con Windows 11).</w:t>
      </w:r>
    </w:p>
    <w:p w:rsidR="00000000" w:rsidDel="00000000" w:rsidP="00000000" w:rsidRDefault="00000000" w:rsidRPr="00000000" w14:paraId="000000B6">
      <w:pPr>
        <w:numPr>
          <w:ilvl w:val="0"/>
          <w:numId w:val="12"/>
        </w:numPr>
        <w:spacing w:after="0" w:afterAutospacing="0"/>
        <w:ind w:left="1133.858267716535" w:hanging="425.19685039370046"/>
        <w:jc w:val="both"/>
        <w:rPr>
          <w:sz w:val="24"/>
          <w:szCs w:val="24"/>
          <w:u w:val="none"/>
        </w:rPr>
      </w:pPr>
      <w:r w:rsidDel="00000000" w:rsidR="00000000" w:rsidRPr="00000000">
        <w:rPr>
          <w:sz w:val="24"/>
          <w:szCs w:val="24"/>
          <w:rtl w:val="0"/>
        </w:rPr>
        <w:t xml:space="preserve">1 impresora láser.</w:t>
      </w:r>
    </w:p>
    <w:p w:rsidR="00000000" w:rsidDel="00000000" w:rsidP="00000000" w:rsidRDefault="00000000" w:rsidRPr="00000000" w14:paraId="000000B7">
      <w:pPr>
        <w:numPr>
          <w:ilvl w:val="0"/>
          <w:numId w:val="12"/>
        </w:numPr>
        <w:ind w:left="1133.858267716535" w:hanging="425.19685039370046"/>
        <w:jc w:val="both"/>
        <w:rPr>
          <w:sz w:val="24"/>
          <w:szCs w:val="24"/>
          <w:u w:val="none"/>
        </w:rPr>
      </w:pPr>
      <w:r w:rsidDel="00000000" w:rsidR="00000000" w:rsidRPr="00000000">
        <w:rPr>
          <w:sz w:val="24"/>
          <w:szCs w:val="24"/>
          <w:rtl w:val="0"/>
        </w:rPr>
        <w:t xml:space="preserve">Router con capacidad de red local.</w:t>
      </w:r>
    </w:p>
    <w:p w:rsidR="00000000" w:rsidDel="00000000" w:rsidP="00000000" w:rsidRDefault="00000000" w:rsidRPr="00000000" w14:paraId="000000B8">
      <w:pPr>
        <w:ind w:left="708" w:firstLine="0"/>
        <w:jc w:val="both"/>
        <w:rPr>
          <w:sz w:val="24"/>
          <w:szCs w:val="24"/>
        </w:rPr>
      </w:pPr>
      <w:r w:rsidDel="00000000" w:rsidR="00000000" w:rsidRPr="00000000">
        <w:rPr>
          <w:sz w:val="24"/>
          <w:szCs w:val="24"/>
          <w:rtl w:val="0"/>
        </w:rPr>
        <w:t xml:space="preserve">Hardware alcanzable:</w:t>
      </w:r>
    </w:p>
    <w:p w:rsidR="00000000" w:rsidDel="00000000" w:rsidP="00000000" w:rsidRDefault="00000000" w:rsidRPr="00000000" w14:paraId="000000B9">
      <w:pPr>
        <w:numPr>
          <w:ilvl w:val="0"/>
          <w:numId w:val="12"/>
        </w:numPr>
        <w:spacing w:after="0" w:afterAutospacing="0"/>
        <w:ind w:left="1133.858267716535" w:hanging="425.19685039370046"/>
        <w:jc w:val="both"/>
        <w:rPr>
          <w:sz w:val="24"/>
          <w:szCs w:val="24"/>
          <w:u w:val="none"/>
        </w:rPr>
      </w:pPr>
      <w:r w:rsidDel="00000000" w:rsidR="00000000" w:rsidRPr="00000000">
        <w:rPr>
          <w:sz w:val="24"/>
          <w:szCs w:val="24"/>
          <w:rtl w:val="0"/>
        </w:rPr>
        <w:t xml:space="preserve">Servidor básico (o uso de PC dedicada + respaldo externo).</w:t>
      </w:r>
    </w:p>
    <w:p w:rsidR="00000000" w:rsidDel="00000000" w:rsidP="00000000" w:rsidRDefault="00000000" w:rsidRPr="00000000" w14:paraId="000000BA">
      <w:pPr>
        <w:numPr>
          <w:ilvl w:val="0"/>
          <w:numId w:val="12"/>
        </w:numPr>
        <w:spacing w:after="0" w:afterAutospacing="0"/>
        <w:ind w:left="1133.858267716535" w:hanging="425.19685039370046"/>
        <w:jc w:val="both"/>
        <w:rPr>
          <w:sz w:val="24"/>
          <w:szCs w:val="24"/>
          <w:u w:val="none"/>
        </w:rPr>
      </w:pPr>
      <w:r w:rsidDel="00000000" w:rsidR="00000000" w:rsidRPr="00000000">
        <w:rPr>
          <w:sz w:val="24"/>
          <w:szCs w:val="24"/>
          <w:rtl w:val="0"/>
        </w:rPr>
        <w:t xml:space="preserve">2 terminales adicionales para recepción y consultorio.</w:t>
      </w:r>
    </w:p>
    <w:p w:rsidR="00000000" w:rsidDel="00000000" w:rsidP="00000000" w:rsidRDefault="00000000" w:rsidRPr="00000000" w14:paraId="000000BB">
      <w:pPr>
        <w:numPr>
          <w:ilvl w:val="0"/>
          <w:numId w:val="12"/>
        </w:numPr>
        <w:spacing w:after="0" w:afterAutospacing="0"/>
        <w:ind w:left="1133.858267716535" w:hanging="425.19685039370046"/>
        <w:jc w:val="both"/>
        <w:rPr>
          <w:sz w:val="24"/>
          <w:szCs w:val="24"/>
          <w:u w:val="none"/>
        </w:rPr>
      </w:pPr>
      <w:r w:rsidDel="00000000" w:rsidR="00000000" w:rsidRPr="00000000">
        <w:rPr>
          <w:sz w:val="24"/>
          <w:szCs w:val="24"/>
          <w:rtl w:val="0"/>
        </w:rPr>
        <w:t xml:space="preserve">Servidor dedicado o PC con mínimo: 8GB RAM, procesador i5/AMD Ryzen 5, 100GB SSD</w:t>
      </w:r>
    </w:p>
    <w:p w:rsidR="00000000" w:rsidDel="00000000" w:rsidP="00000000" w:rsidRDefault="00000000" w:rsidRPr="00000000" w14:paraId="000000BC">
      <w:pPr>
        <w:numPr>
          <w:ilvl w:val="0"/>
          <w:numId w:val="12"/>
        </w:numPr>
        <w:spacing w:after="0" w:afterAutospacing="0"/>
        <w:ind w:left="1133.858267716535" w:hanging="425.19685039370046"/>
        <w:jc w:val="both"/>
        <w:rPr>
          <w:sz w:val="24"/>
          <w:szCs w:val="24"/>
          <w:u w:val="none"/>
        </w:rPr>
      </w:pPr>
      <w:r w:rsidDel="00000000" w:rsidR="00000000" w:rsidRPr="00000000">
        <w:rPr>
          <w:sz w:val="24"/>
          <w:szCs w:val="24"/>
          <w:rtl w:val="0"/>
        </w:rPr>
        <w:t xml:space="preserve">Disco duro externo para respaldos (mínimo 1TB)</w:t>
      </w:r>
    </w:p>
    <w:p w:rsidR="00000000" w:rsidDel="00000000" w:rsidP="00000000" w:rsidRDefault="00000000" w:rsidRPr="00000000" w14:paraId="000000BD">
      <w:pPr>
        <w:numPr>
          <w:ilvl w:val="0"/>
          <w:numId w:val="12"/>
        </w:numPr>
        <w:ind w:left="1133.858267716535" w:hanging="425.19685039370046"/>
        <w:jc w:val="both"/>
        <w:rPr>
          <w:sz w:val="24"/>
          <w:szCs w:val="24"/>
          <w:u w:val="none"/>
        </w:rPr>
      </w:pPr>
      <w:r w:rsidDel="00000000" w:rsidR="00000000" w:rsidRPr="00000000">
        <w:rPr>
          <w:sz w:val="24"/>
          <w:szCs w:val="24"/>
          <w:rtl w:val="0"/>
        </w:rPr>
        <w:t xml:space="preserve">2 terminales adicionales para recepción y consultorio médico</w:t>
      </w:r>
    </w:p>
    <w:p w:rsidR="00000000" w:rsidDel="00000000" w:rsidP="00000000" w:rsidRDefault="00000000" w:rsidRPr="00000000" w14:paraId="000000BE">
      <w:pPr>
        <w:ind w:left="708" w:firstLine="0"/>
        <w:jc w:val="both"/>
        <w:rPr>
          <w:sz w:val="24"/>
          <w:szCs w:val="24"/>
        </w:rPr>
      </w:pPr>
      <w:r w:rsidDel="00000000" w:rsidR="00000000" w:rsidRPr="00000000">
        <w:rPr>
          <w:sz w:val="24"/>
          <w:szCs w:val="24"/>
          <w:rtl w:val="0"/>
        </w:rPr>
        <w:t xml:space="preserve">Software posible:</w:t>
      </w:r>
    </w:p>
    <w:p w:rsidR="00000000" w:rsidDel="00000000" w:rsidP="00000000" w:rsidRDefault="00000000" w:rsidRPr="00000000" w14:paraId="000000BF">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Backend: Java 17 con Spring Boot 3.x Framework</w:t>
      </w:r>
    </w:p>
    <w:p w:rsidR="00000000" w:rsidDel="00000000" w:rsidP="00000000" w:rsidRDefault="00000000" w:rsidRPr="00000000" w14:paraId="000000C0">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Frontend: Thymeleaf + HTML5, CSS3, Bootstrap 5</w:t>
      </w:r>
    </w:p>
    <w:p w:rsidR="00000000" w:rsidDel="00000000" w:rsidP="00000000" w:rsidRDefault="00000000" w:rsidRPr="00000000" w14:paraId="000000C1">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Base de datos: MySQL 8.0</w:t>
      </w:r>
    </w:p>
    <w:p w:rsidR="00000000" w:rsidDel="00000000" w:rsidP="00000000" w:rsidRDefault="00000000" w:rsidRPr="00000000" w14:paraId="000000C2">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Servidor web: Tomcat (embebido en Spring Boot)</w:t>
      </w:r>
    </w:p>
    <w:p w:rsidR="00000000" w:rsidDel="00000000" w:rsidP="00000000" w:rsidRDefault="00000000" w:rsidRPr="00000000" w14:paraId="000000C3">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Seguridad: Spring Security con BCrypt para cifrado de contraseñas</w:t>
      </w:r>
    </w:p>
    <w:p w:rsidR="00000000" w:rsidDel="00000000" w:rsidP="00000000" w:rsidRDefault="00000000" w:rsidRPr="00000000" w14:paraId="000000C4">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Reportes: iTextPDF y Apache POI para exportación</w:t>
      </w:r>
    </w:p>
    <w:p w:rsidR="00000000" w:rsidDel="00000000" w:rsidP="00000000" w:rsidRDefault="00000000" w:rsidRPr="00000000" w14:paraId="000000C5">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Navegadores: Chrome, Firefox, Edge en sus versiones actualizadas</w:t>
      </w:r>
    </w:p>
    <w:p w:rsidR="00000000" w:rsidDel="00000000" w:rsidP="00000000" w:rsidRDefault="00000000" w:rsidRPr="00000000" w14:paraId="000000C6">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Sistema operativo servidor: Windows Server 2019+ o Linux (Ubuntu 20.04+)</w:t>
      </w:r>
    </w:p>
    <w:p w:rsidR="00000000" w:rsidDel="00000000" w:rsidP="00000000" w:rsidRDefault="00000000" w:rsidRPr="00000000" w14:paraId="000000C7">
      <w:pPr>
        <w:numPr>
          <w:ilvl w:val="0"/>
          <w:numId w:val="1"/>
        </w:numPr>
        <w:spacing w:after="0" w:afterAutospacing="0"/>
        <w:ind w:left="1133.858267716535" w:hanging="360"/>
        <w:jc w:val="both"/>
        <w:rPr>
          <w:i w:val="1"/>
          <w:iCs w:val="1"/>
          <w:sz w:val="24"/>
          <w:szCs w:val="24"/>
          <w:u w:val="none"/>
        </w:rPr>
      </w:pPr>
      <w:r w:rsidDel="00000000" w:rsidR="00000000" w:rsidRPr="00000000">
        <w:rPr>
          <w:sz w:val="24"/>
          <w:szCs w:val="24"/>
          <w:rtl w:val="0"/>
        </w:rPr>
        <w:t xml:space="preserve"> Sistema operativo clientes: Windows 10/11</w:t>
      </w:r>
    </w:p>
    <w:p w:rsidR="00000000" w:rsidDel="00000000" w:rsidP="00000000" w:rsidRDefault="00000000" w:rsidRPr="00000000" w14:paraId="000000C8">
      <w:pPr>
        <w:pStyle w:val="Heading1"/>
        <w:numPr>
          <w:ilvl w:val="0"/>
          <w:numId w:val="9"/>
        </w:numPr>
        <w:spacing w:after="0" w:before="120" w:line="360" w:lineRule="auto"/>
        <w:ind w:left="360"/>
        <w:jc w:val="both"/>
        <w:rPr>
          <w:rFonts w:ascii="Arial" w:cs="Arial" w:eastAsia="Arial" w:hAnsi="Arial"/>
          <w:b w:val="1"/>
          <w:bCs w:val="1"/>
          <w:color w:val="000000"/>
          <w:sz w:val="22"/>
          <w:szCs w:val="22"/>
        </w:rPr>
      </w:pPr>
      <w:bookmarkStart w:colFirst="0" w:colLast="0" w:name="_rgu2uss0v1k3" w:id="12"/>
      <w:bookmarkEnd w:id="12"/>
      <w:r w:rsidDel="00000000" w:rsidR="00000000" w:rsidRPr="00000000">
        <w:rPr>
          <w:rFonts w:ascii="Arial" w:cs="Arial" w:eastAsia="Arial" w:hAnsi="Arial"/>
          <w:b w:val="1"/>
          <w:bCs w:val="1"/>
          <w:color w:val="000000"/>
          <w:sz w:val="22"/>
          <w:szCs w:val="22"/>
          <w:vertAlign w:val="baseline"/>
          <w:rtl w:val="0"/>
        </w:rPr>
        <w:t xml:space="preserve">Estudio de Factibilidad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El estudio de factibilidad fue preparado por el equipo de TI interno junto con la dirección del centro médico. Se realizaron entrevistas con recepcionistas, médicos y administradores. El análisis fue aprobado por la gerencia general el 15 de marzo. Se espera demostrar que el proyecto es técnica, económica y operativamente viable, con un retorno esperado de inversión en 18 meses.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pStyle w:val="Heading2"/>
        <w:numPr>
          <w:ilvl w:val="1"/>
          <w:numId w:val="9"/>
        </w:numPr>
        <w:spacing w:after="0" w:lineRule="auto"/>
        <w:ind w:left="360"/>
        <w:jc w:val="both"/>
        <w:rPr>
          <w:rFonts w:ascii="Arial" w:cs="Arial" w:eastAsia="Arial" w:hAnsi="Arial"/>
          <w:sz w:val="22"/>
          <w:szCs w:val="22"/>
        </w:rPr>
      </w:pPr>
      <w:bookmarkStart w:colFirst="0" w:colLast="0" w:name="_nv76jc7a0see" w:id="13"/>
      <w:bookmarkEnd w:id="13"/>
      <w:r w:rsidDel="00000000" w:rsidR="00000000" w:rsidRPr="00000000">
        <w:rPr>
          <w:rFonts w:ascii="Arial" w:cs="Arial" w:eastAsia="Arial" w:hAnsi="Arial"/>
          <w:sz w:val="22"/>
          <w:szCs w:val="22"/>
          <w:vertAlign w:val="baseline"/>
          <w:rtl w:val="0"/>
        </w:rPr>
        <w:t xml:space="preserve">Factibilidad Técnica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rPr>
          <w:sz w:val="24"/>
          <w:szCs w:val="24"/>
        </w:rPr>
      </w:pPr>
      <w:r w:rsidDel="00000000" w:rsidR="00000000" w:rsidRPr="00000000">
        <w:rPr>
          <w:sz w:val="24"/>
          <w:szCs w:val="24"/>
          <w:rtl w:val="0"/>
        </w:rPr>
        <w:t xml:space="preserve">La organización cuenta con equipos de escritorio funcionales (Windows 10/11), aunque se necesitarán mejoras menores (aumento de RAM en 2 equipos). Actualmente se dispone de conectividad a internet (20 Mbps simétricos) y red interna cableada. No se cuenta con servidor dedicado, por lo que se recomienda adquirir una PC con especificaciones adecuadas (8GB RAM, SSD 100GB) o utilizar un servicio en la nube (AWS, DigitalOcean).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rPr>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rPr>
          <w:sz w:val="24"/>
          <w:szCs w:val="24"/>
        </w:rPr>
      </w:pPr>
      <w:r w:rsidDel="00000000" w:rsidR="00000000" w:rsidRPr="00000000">
        <w:rPr>
          <w:sz w:val="24"/>
          <w:szCs w:val="24"/>
          <w:rtl w:val="0"/>
        </w:rPr>
        <w:t xml:space="preserve">A nivel de software, el equipo de desarrollo interno tiene experiencia en Java con Spring Boot, el framework estándar para aplicaciones empresariales. La base de datos MySQL es de código abierto y ampliamente soportada. Los navegadores modernos (Chrome, Firefox, Edge) soportarán completamente la interfaz Thymeleaf/Bootstrap, que genera HTML5 responsive.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rPr>
          <w:sz w:val="24"/>
          <w:szCs w:val="24"/>
        </w:rPr>
      </w:pPr>
      <w:r w:rsidDel="00000000" w:rsidR="00000000" w:rsidRPr="00000000">
        <w:rPr>
          <w:sz w:val="24"/>
          <w:szCs w:val="24"/>
          <w:rtl w:val="0"/>
        </w:rPr>
        <w:t xml:space="preserve">El sistema implementa autenticación por roles (ADMIN, DOCTOR, SECRETARIA, PACIENTE) con Spring Security. Se recomienda encarecidamente migrar de NoOpPasswordEncoder (almacenamiento en texto plano) a BCryptPasswordEncoder antes del despliegue productivo. La infraestructura de red física es suficiente para la carga esperada (máximo 25 usuarios concurrentes).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pStyle w:val="Heading2"/>
        <w:numPr>
          <w:ilvl w:val="1"/>
          <w:numId w:val="9"/>
        </w:numPr>
        <w:spacing w:after="0" w:lineRule="auto"/>
        <w:ind w:left="360"/>
        <w:jc w:val="both"/>
        <w:rPr>
          <w:rFonts w:ascii="Arial" w:cs="Arial" w:eastAsia="Arial" w:hAnsi="Arial"/>
          <w:sz w:val="22"/>
          <w:szCs w:val="22"/>
        </w:rPr>
      </w:pPr>
      <w:bookmarkStart w:colFirst="0" w:colLast="0" w:name="_847q3oie0tuz" w:id="14"/>
      <w:bookmarkEnd w:id="14"/>
      <w:r w:rsidDel="00000000" w:rsidR="00000000" w:rsidRPr="00000000">
        <w:rPr>
          <w:rFonts w:ascii="Arial" w:cs="Arial" w:eastAsia="Arial" w:hAnsi="Arial"/>
          <w:sz w:val="22"/>
          <w:szCs w:val="22"/>
          <w:vertAlign w:val="baseline"/>
          <w:rtl w:val="0"/>
        </w:rPr>
        <w:t xml:space="preserve">Factibilidad Económica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360" w:right="0" w:firstLine="0"/>
        <w:jc w:val="left"/>
        <w:rPr>
          <w:rFonts w:ascii="Calibri" w:cs="Calibri" w:eastAsia="Calibri" w:hAnsi="Calibri"/>
          <w:b w:val="0"/>
          <w:bCs w:val="0"/>
          <w:i w:val="1"/>
          <w:iCs w:val="1"/>
          <w:smallCaps w:val="0"/>
          <w:strike w:val="0"/>
          <w:color w:val="00b05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1134"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Generales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sz w:val="24"/>
          <w:szCs w:val="24"/>
        </w:rPr>
      </w:pPr>
      <w:r w:rsidDel="00000000" w:rsidR="00000000" w:rsidRPr="00000000">
        <w:rPr>
          <w:rtl w:val="0"/>
        </w:rPr>
      </w:r>
    </w:p>
    <w:tbl>
      <w:tblPr>
        <w:tblStyle w:val="Table3"/>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Monto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Papelería (documentación, manuales)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Cartuchos de impresora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Marcadores, pizarra, útiles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Respaldo externo (disco duro 1TB)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1850</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operativos durante el desarrollo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tbl>
      <w:tblPr>
        <w:tblStyle w:val="Table4"/>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4.6666666666665"/>
        <w:gridCol w:w="2714.6666666666665"/>
        <w:gridCol w:w="2714.6666666666665"/>
        <w:tblGridChange w:id="0">
          <w:tblGrid>
            <w:gridCol w:w="2714.6666666666665"/>
            <w:gridCol w:w="2714.6666666666665"/>
            <w:gridCol w:w="2714.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Mensual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Roboto" w:cs="Roboto" w:eastAsia="Roboto" w:hAnsi="Roboto"/>
                <w:color w:val="0f1115"/>
                <w:sz w:val="23"/>
                <w:szCs w:val="23"/>
                <w:highlight w:val="white"/>
                <w:rtl w:val="0"/>
              </w:rPr>
              <w:t xml:space="preserve">4 meses (S/.)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Electricidad e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Renta de oficina (proporcional)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Teléfono / soporte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6956</w:t>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tabs>
          <w:tab w:val="left" w:leader="none" w:pos="993"/>
        </w:tabs>
        <w:spacing w:after="0" w:before="0" w:line="259" w:lineRule="auto"/>
        <w:ind w:left="720" w:right="0" w:hanging="43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del ambiente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tbl>
      <w:tblPr>
        <w:tblStyle w:val="Table5"/>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2"/>
        <w:gridCol w:w="4072"/>
        <w:tblGridChange w:id="0">
          <w:tblGrid>
            <w:gridCol w:w="4072"/>
            <w:gridCol w:w="40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Monto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Actualización de RAM (2 equipos)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Adquisición de switch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Hosting temporal para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Dominio (.com) 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1499</w:t>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59"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 personal (solo desarrollo – 4 meses)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tbl>
      <w:tblPr>
        <w:tblStyle w:val="Table6"/>
        <w:tblW w:w="8144.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8.8"/>
        <w:gridCol w:w="1628.8"/>
        <w:gridCol w:w="1628.8"/>
        <w:gridCol w:w="1628.8"/>
        <w:gridCol w:w="1628.8"/>
        <w:tblGridChange w:id="0">
          <w:tblGrid>
            <w:gridCol w:w="1628.8"/>
            <w:gridCol w:w="1628.8"/>
            <w:gridCol w:w="1628.8"/>
            <w:gridCol w:w="1628.8"/>
            <w:gridCol w:w="162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Sueldo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meses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Desarrollador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Analista /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UI/UX Designer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Tester / QA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41000</w:t>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993" w:right="0" w:hanging="72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totales del desarrollo del sistema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both"/>
        <w:rPr>
          <w:b w:val="1"/>
          <w:bCs w:val="1"/>
          <w:sz w:val="24"/>
          <w:szCs w:val="24"/>
        </w:rPr>
      </w:pPr>
      <w:r w:rsidDel="00000000" w:rsidR="00000000" w:rsidRPr="00000000">
        <w:rPr>
          <w:rtl w:val="0"/>
        </w:rPr>
      </w:r>
    </w:p>
    <w:tbl>
      <w:tblPr>
        <w:tblStyle w:val="Table7"/>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5"/>
        <w:gridCol w:w="2685"/>
        <w:tblGridChange w:id="0">
          <w:tblGrid>
            <w:gridCol w:w="580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Monto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generales (papelería, cartuchos, útiles, respaldo)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operativos durante desarrollo (electricidad, internet, renta, 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6956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del ambiente (RAM, switch, hosting, dominio)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Costos de personal (4 meses)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51305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Imprevistos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5130.50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sin incluir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56435.50</w:t>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19685039370086"/>
        <w:jc w:val="both"/>
        <w:rPr>
          <w:b w:val="1"/>
          <w:bCs w:val="1"/>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numPr>
          <w:ilvl w:val="1"/>
          <w:numId w:val="9"/>
        </w:numPr>
        <w:ind w:left="360"/>
        <w:jc w:val="both"/>
        <w:rPr>
          <w:rFonts w:ascii="Arial" w:cs="Arial" w:eastAsia="Arial" w:hAnsi="Arial"/>
          <w:sz w:val="22"/>
          <w:szCs w:val="22"/>
        </w:rPr>
      </w:pPr>
      <w:bookmarkStart w:colFirst="0" w:colLast="0" w:name="_td6hmt4y216q" w:id="15"/>
      <w:bookmarkEnd w:id="15"/>
      <w:r w:rsidDel="00000000" w:rsidR="00000000" w:rsidRPr="00000000">
        <w:rPr>
          <w:rFonts w:ascii="Arial" w:cs="Arial" w:eastAsia="Arial" w:hAnsi="Arial"/>
          <w:sz w:val="22"/>
          <w:szCs w:val="22"/>
          <w:vertAlign w:val="baseline"/>
          <w:rtl w:val="0"/>
        </w:rPr>
        <w:t xml:space="preserve">Factibilidad Operativa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b w:val="1"/>
          <w:bCs w:val="1"/>
          <w:sz w:val="24"/>
          <w:szCs w:val="24"/>
          <w:rtl w:val="0"/>
        </w:rPr>
        <w:t xml:space="preserve">Beneficios para el usuario</w:t>
      </w:r>
      <w:r w:rsidDel="00000000" w:rsidR="00000000" w:rsidRPr="00000000">
        <w:rPr>
          <w:sz w:val="24"/>
          <w:szCs w:val="24"/>
          <w:rtl w:val="0"/>
        </w:rPr>
        <w:t xml:space="preserve">: Interfaz amigable, acceso desde cualquier computadora autorizada, reducción de errores en agendamiento, alertas de citas próximas, historial clínico disponible en segundos.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b w:val="1"/>
          <w:bCs w:val="1"/>
          <w:sz w:val="24"/>
          <w:szCs w:val="24"/>
          <w:rtl w:val="0"/>
        </w:rPr>
        <w:t xml:space="preserve">Capacidad del cliente:</w:t>
      </w:r>
      <w:r w:rsidDel="00000000" w:rsidR="00000000" w:rsidRPr="00000000">
        <w:rPr>
          <w:sz w:val="24"/>
          <w:szCs w:val="24"/>
          <w:rtl w:val="0"/>
        </w:rPr>
        <w:t xml:space="preserve"> El centro médico cuenta con personal administrativo con conocimientos básicos de informática. Se impartirán 3 talleres (6 horas totales). Se designará un administrador del sistema (encargado de respaldos y gestión de usuarios).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b w:val="1"/>
          <w:bCs w:val="1"/>
          <w:sz w:val="24"/>
          <w:szCs w:val="24"/>
        </w:rPr>
      </w:pPr>
      <w:r w:rsidDel="00000000" w:rsidR="00000000" w:rsidRPr="00000000">
        <w:rPr>
          <w:b w:val="1"/>
          <w:bCs w:val="1"/>
          <w:sz w:val="24"/>
          <w:szCs w:val="24"/>
          <w:rtl w:val="0"/>
        </w:rPr>
        <w:t xml:space="preserve">Interesados identificados: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b w:val="1"/>
          <w:bCs w:val="1"/>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Gerente general (patrocinador)</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Médicos (3 usuarios)</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Recepcionistas (2 usuarios)</w:t>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Pacientes (beneficiarios indirectos)</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Equipo de TI (soporte)</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2"/>
        <w:numPr>
          <w:ilvl w:val="1"/>
          <w:numId w:val="9"/>
        </w:numPr>
        <w:ind w:left="360"/>
        <w:jc w:val="both"/>
        <w:rPr>
          <w:rFonts w:ascii="Arial" w:cs="Arial" w:eastAsia="Arial" w:hAnsi="Arial"/>
          <w:sz w:val="22"/>
          <w:szCs w:val="22"/>
        </w:rPr>
      </w:pPr>
      <w:bookmarkStart w:colFirst="0" w:colLast="0" w:name="_2t8x67y0mgm4" w:id="16"/>
      <w:bookmarkEnd w:id="16"/>
      <w:r w:rsidDel="00000000" w:rsidR="00000000" w:rsidRPr="00000000">
        <w:rPr>
          <w:rFonts w:ascii="Arial" w:cs="Arial" w:eastAsia="Arial" w:hAnsi="Arial"/>
          <w:sz w:val="22"/>
          <w:szCs w:val="22"/>
          <w:vertAlign w:val="baseline"/>
          <w:rtl w:val="0"/>
        </w:rPr>
        <w:t xml:space="preserve">Factibilidad Legal</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Adicionalmente, el sistema almacena datos sensibles de salud (diagnósticos, tratamientos, alergias, grupo sanguíneo, recetas médicas), por lo que debe cumplir estrictamente con la Ley de Protección de Datos Personales (Ley N° 29733 en Perú) y su reglamento. Se implementarán las siguientes medidas: consentimiento informado para pacientes al momento del registro, registro de auditoría de accesos al historial clínico, cifrado de datos sensibles en la base de datos, y política de retención y destrucción segura de datos conforme a los plazos establecidos por la normativa sanitaria.</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2"/>
        <w:numPr>
          <w:ilvl w:val="1"/>
          <w:numId w:val="9"/>
        </w:numPr>
        <w:ind w:left="360"/>
        <w:jc w:val="both"/>
        <w:rPr>
          <w:rFonts w:ascii="Arial" w:cs="Arial" w:eastAsia="Arial" w:hAnsi="Arial"/>
          <w:sz w:val="22"/>
          <w:szCs w:val="22"/>
        </w:rPr>
      </w:pPr>
      <w:bookmarkStart w:colFirst="0" w:colLast="0" w:name="_6l5fgtazehd7" w:id="17"/>
      <w:bookmarkEnd w:id="17"/>
      <w:r w:rsidDel="00000000" w:rsidR="00000000" w:rsidRPr="00000000">
        <w:rPr>
          <w:rFonts w:ascii="Arial" w:cs="Arial" w:eastAsia="Arial" w:hAnsi="Arial"/>
          <w:sz w:val="22"/>
          <w:szCs w:val="22"/>
          <w:vertAlign w:val="baseline"/>
          <w:rtl w:val="0"/>
        </w:rPr>
        <w:t xml:space="preserve">Factibilidad Social</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El proyecto es bien recibido por la mayoría del personal, aunque se prevé cierta resistencia inicial por parte de médicos acostumbrados al papel. Se promoverá una cultura ética de uso de información clínica, asegurando que ningún dato sea utilizado fuera del ámbito asistencial. El clima político dentro de la organización es estable y favorable a la innovación.</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pStyle w:val="Heading2"/>
        <w:numPr>
          <w:ilvl w:val="1"/>
          <w:numId w:val="9"/>
        </w:numPr>
        <w:ind w:left="360"/>
        <w:jc w:val="both"/>
        <w:rPr>
          <w:rFonts w:ascii="Arial" w:cs="Arial" w:eastAsia="Arial" w:hAnsi="Arial"/>
          <w:sz w:val="22"/>
          <w:szCs w:val="22"/>
        </w:rPr>
      </w:pPr>
      <w:bookmarkStart w:colFirst="0" w:colLast="0" w:name="_5e6qxgoyxwiv" w:id="18"/>
      <w:bookmarkEnd w:id="18"/>
      <w:r w:rsidDel="00000000" w:rsidR="00000000" w:rsidRPr="00000000">
        <w:rPr>
          <w:rFonts w:ascii="Arial" w:cs="Arial" w:eastAsia="Arial" w:hAnsi="Arial"/>
          <w:sz w:val="22"/>
          <w:szCs w:val="22"/>
          <w:vertAlign w:val="baseline"/>
          <w:rtl w:val="0"/>
        </w:rPr>
        <w:t xml:space="preserve">Factibilidad Ambiental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El impacto ambiental es positivo, ya que se reduce significativamente el uso de papel, tóner, archivadores físicos y transporte de expedientes. El sistema promueve el ahorro energético indirecto al disminuir impresiones. El hardware usado se gestionará mediante reciclaje responsable al final de su vida útil.</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1"/>
        <w:numPr>
          <w:ilvl w:val="0"/>
          <w:numId w:val="9"/>
        </w:numPr>
        <w:spacing w:after="0" w:line="240" w:lineRule="auto"/>
        <w:ind w:left="360"/>
        <w:jc w:val="both"/>
        <w:rPr>
          <w:rFonts w:ascii="Arial" w:cs="Arial" w:eastAsia="Arial" w:hAnsi="Arial"/>
          <w:b w:val="1"/>
          <w:bCs w:val="1"/>
          <w:color w:val="000000"/>
          <w:sz w:val="22"/>
          <w:szCs w:val="22"/>
        </w:rPr>
      </w:pPr>
      <w:bookmarkStart w:colFirst="0" w:colLast="0" w:name="_lv5xc4ohyxp" w:id="19"/>
      <w:bookmarkEnd w:id="19"/>
      <w:r w:rsidDel="00000000" w:rsidR="00000000" w:rsidRPr="00000000">
        <w:rPr>
          <w:rFonts w:ascii="Arial" w:cs="Arial" w:eastAsia="Arial" w:hAnsi="Arial"/>
          <w:b w:val="1"/>
          <w:bCs w:val="1"/>
          <w:color w:val="000000"/>
          <w:sz w:val="22"/>
          <w:szCs w:val="22"/>
          <w:vertAlign w:val="baseline"/>
          <w:rtl w:val="0"/>
        </w:rPr>
        <w:t xml:space="preserve">Análisis Financiero</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sz w:val="24"/>
          <w:szCs w:val="24"/>
          <w:rtl w:val="0"/>
        </w:rPr>
        <w:t xml:space="preserve">El proyecto requiere una inversión inicial de S/ 95,000 PEN (derivado del costo total de desarrollo de S/ 94,960.50, redondeado). Se proyecta que el sistema generará ahorros anuales en tiempo administrativo, reducción de errores y optimización de recursos por S/ 66,600 PEN anuales (USD 18,000 x 3.70).</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4"/>
          <w:szCs w:val="24"/>
        </w:rPr>
      </w:pPr>
      <w:r w:rsidDel="00000000" w:rsidR="00000000" w:rsidRPr="00000000">
        <w:rPr>
          <w:sz w:val="24"/>
          <w:szCs w:val="24"/>
          <w:rtl w:val="0"/>
        </w:rPr>
        <w:t xml:space="preserve">El flujo de caja estimado es positivo a partir del mes 10. La inversión se recuperará en aproximadamente 18 meses.</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2"/>
        <w:numPr>
          <w:ilvl w:val="1"/>
          <w:numId w:val="9"/>
        </w:numPr>
        <w:spacing w:after="0" w:line="240" w:lineRule="auto"/>
        <w:ind w:left="709" w:hanging="360"/>
        <w:jc w:val="both"/>
        <w:rPr>
          <w:rFonts w:ascii="Arial" w:cs="Arial" w:eastAsia="Arial" w:hAnsi="Arial"/>
          <w:sz w:val="22"/>
          <w:szCs w:val="22"/>
        </w:rPr>
      </w:pPr>
      <w:bookmarkStart w:colFirst="0" w:colLast="0" w:name="_a7y176axan3g" w:id="20"/>
      <w:bookmarkEnd w:id="20"/>
      <w:r w:rsidDel="00000000" w:rsidR="00000000" w:rsidRPr="00000000">
        <w:rPr>
          <w:rFonts w:ascii="Arial" w:cs="Arial" w:eastAsia="Arial" w:hAnsi="Arial"/>
          <w:sz w:val="22"/>
          <w:szCs w:val="22"/>
          <w:vertAlign w:val="baseline"/>
          <w:rtl w:val="0"/>
        </w:rPr>
        <w:t xml:space="preserve">Justificación de la Inversión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11.000000000000014"/>
        <w:jc w:val="both"/>
        <w:rPr>
          <w:sz w:val="24"/>
          <w:szCs w:val="24"/>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5.1.1 Beneficios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del Proyecto</w:t>
      </w:r>
      <w:r w:rsidDel="00000000" w:rsidR="00000000" w:rsidRPr="00000000">
        <w:rPr>
          <w:rtl w:val="0"/>
        </w:rPr>
      </w:r>
    </w:p>
    <w:p w:rsidR="00000000" w:rsidDel="00000000" w:rsidP="00000000" w:rsidRDefault="00000000" w:rsidRPr="00000000" w14:paraId="0000015D">
      <w:pPr>
        <w:shd w:fill="ffffff" w:val="clear"/>
        <w:spacing w:after="280" w:before="280" w:line="240" w:lineRule="auto"/>
        <w:ind w:left="851" w:firstLine="0"/>
        <w:jc w:val="both"/>
        <w:rPr>
          <w:i w:val="1"/>
          <w:iCs w:val="1"/>
          <w:color w:val="000000"/>
          <w:sz w:val="24"/>
          <w:szCs w:val="24"/>
        </w:rPr>
      </w:pPr>
      <w:r w:rsidDel="00000000" w:rsidR="00000000" w:rsidRPr="00000000">
        <w:rPr>
          <w:i w:val="1"/>
          <w:iCs w:val="1"/>
          <w:color w:val="000000"/>
          <w:sz w:val="24"/>
          <w:szCs w:val="24"/>
          <w:rtl w:val="0"/>
        </w:rPr>
        <w:t xml:space="preserve">Beneficios tangibles: </w:t>
      </w:r>
    </w:p>
    <w:p w:rsidR="00000000" w:rsidDel="00000000" w:rsidP="00000000" w:rsidRDefault="00000000" w:rsidRPr="00000000" w14:paraId="0000015E">
      <w:pPr>
        <w:numPr>
          <w:ilvl w:val="0"/>
          <w:numId w:val="2"/>
        </w:numPr>
        <w:spacing w:after="0" w:line="240" w:lineRule="auto"/>
        <w:ind w:left="1440" w:hanging="360"/>
        <w:jc w:val="both"/>
        <w:rPr>
          <w:sz w:val="24"/>
          <w:szCs w:val="24"/>
        </w:rPr>
      </w:pPr>
      <w:r w:rsidDel="00000000" w:rsidR="00000000" w:rsidRPr="00000000">
        <w:rPr>
          <w:sz w:val="24"/>
          <w:szCs w:val="24"/>
          <w:rtl w:val="0"/>
        </w:rPr>
        <w:t xml:space="preserve">Reducción de 2 horas diarias en tareas administrativas (agendamiento manual, búsqueda de expedientes) → ahorro anual estimado de S/ 26,640.</w:t>
      </w:r>
    </w:p>
    <w:p w:rsidR="00000000" w:rsidDel="00000000" w:rsidP="00000000" w:rsidRDefault="00000000" w:rsidRPr="00000000" w14:paraId="0000015F">
      <w:pPr>
        <w:numPr>
          <w:ilvl w:val="0"/>
          <w:numId w:val="2"/>
        </w:numPr>
        <w:spacing w:after="0" w:line="240" w:lineRule="auto"/>
        <w:ind w:left="1440" w:hanging="360"/>
        <w:jc w:val="both"/>
        <w:rPr>
          <w:sz w:val="24"/>
          <w:szCs w:val="24"/>
        </w:rPr>
      </w:pPr>
      <w:r w:rsidDel="00000000" w:rsidR="00000000" w:rsidRPr="00000000">
        <w:rPr>
          <w:sz w:val="24"/>
          <w:szCs w:val="24"/>
          <w:rtl w:val="0"/>
        </w:rPr>
        <w:t xml:space="preserve">Disminución del 85% en gastos de papelería, impresiones y archivadores → ahorro anual de S/ 5,550.</w:t>
      </w:r>
    </w:p>
    <w:p w:rsidR="00000000" w:rsidDel="00000000" w:rsidP="00000000" w:rsidRDefault="00000000" w:rsidRPr="00000000" w14:paraId="00000160">
      <w:pPr>
        <w:numPr>
          <w:ilvl w:val="0"/>
          <w:numId w:val="2"/>
        </w:numPr>
        <w:spacing w:after="0" w:line="240" w:lineRule="auto"/>
        <w:ind w:left="1440" w:hanging="360"/>
        <w:jc w:val="both"/>
        <w:rPr>
          <w:sz w:val="24"/>
          <w:szCs w:val="24"/>
        </w:rPr>
      </w:pPr>
      <w:r w:rsidDel="00000000" w:rsidR="00000000" w:rsidRPr="00000000">
        <w:rPr>
          <w:sz w:val="24"/>
          <w:szCs w:val="24"/>
          <w:rtl w:val="0"/>
        </w:rPr>
        <w:t xml:space="preserve">Menor tiempo de espera de pacientes y autogestión de citas vía portal del paciente → mayor capacidad de atención (+15% de citas), equivalente a S/ 11,100 adicionales anuales por mayor facturación.</w:t>
      </w:r>
    </w:p>
    <w:p w:rsidR="00000000" w:rsidDel="00000000" w:rsidP="00000000" w:rsidRDefault="00000000" w:rsidRPr="00000000" w14:paraId="00000161">
      <w:pPr>
        <w:numPr>
          <w:ilvl w:val="0"/>
          <w:numId w:val="2"/>
        </w:numPr>
        <w:spacing w:after="0" w:line="240" w:lineRule="auto"/>
        <w:ind w:left="1440" w:hanging="360"/>
        <w:jc w:val="both"/>
        <w:rPr>
          <w:sz w:val="24"/>
          <w:szCs w:val="24"/>
        </w:rPr>
      </w:pPr>
      <w:r w:rsidDel="00000000" w:rsidR="00000000" w:rsidRPr="00000000">
        <w:rPr>
          <w:sz w:val="24"/>
          <w:szCs w:val="24"/>
          <w:rtl w:val="0"/>
        </w:rPr>
        <w:t xml:space="preserve">Reducción de ausencias y cancelaciones mediante recordatorios automáticos (integrados en el sistema) → ahorro estimado de S/ 4,440 anuales por optimización de agenda.</w:t>
      </w:r>
    </w:p>
    <w:p w:rsidR="00000000" w:rsidDel="00000000" w:rsidP="00000000" w:rsidRDefault="00000000" w:rsidRPr="00000000" w14:paraId="00000162">
      <w:pPr>
        <w:numPr>
          <w:ilvl w:val="0"/>
          <w:numId w:val="2"/>
        </w:numPr>
        <w:spacing w:after="0" w:line="240" w:lineRule="auto"/>
        <w:ind w:left="1440" w:hanging="360"/>
        <w:jc w:val="both"/>
        <w:rPr>
          <w:sz w:val="24"/>
          <w:szCs w:val="24"/>
        </w:rPr>
      </w:pPr>
      <w:r w:rsidDel="00000000" w:rsidR="00000000" w:rsidRPr="00000000">
        <w:rPr>
          <w:sz w:val="24"/>
          <w:szCs w:val="24"/>
          <w:rtl w:val="0"/>
        </w:rPr>
        <w:t xml:space="preserve">Total de beneficios tangibles anuales: S/ 47,730.</w:t>
      </w:r>
    </w:p>
    <w:p w:rsidR="00000000" w:rsidDel="00000000" w:rsidP="00000000" w:rsidRDefault="00000000" w:rsidRPr="00000000" w14:paraId="00000163">
      <w:pPr>
        <w:shd w:fill="ffffff" w:val="clear"/>
        <w:spacing w:after="280" w:before="280" w:line="240" w:lineRule="auto"/>
        <w:ind w:left="851" w:firstLine="0"/>
        <w:jc w:val="both"/>
        <w:rPr>
          <w:i w:val="1"/>
          <w:iCs w:val="1"/>
          <w:sz w:val="24"/>
          <w:szCs w:val="24"/>
        </w:rPr>
      </w:pPr>
      <w:r w:rsidDel="00000000" w:rsidR="00000000" w:rsidRPr="00000000">
        <w:rPr>
          <w:i w:val="1"/>
          <w:iCs w:val="1"/>
          <w:color w:val="000000"/>
          <w:sz w:val="24"/>
          <w:szCs w:val="24"/>
          <w:rtl w:val="0"/>
        </w:rPr>
        <w:t xml:space="preserve">Beneficios intangibles:</w:t>
      </w:r>
      <w:r w:rsidDel="00000000" w:rsidR="00000000" w:rsidRPr="00000000">
        <w:rPr>
          <w:rtl w:val="0"/>
        </w:rPr>
      </w:r>
    </w:p>
    <w:p w:rsidR="00000000" w:rsidDel="00000000" w:rsidP="00000000" w:rsidRDefault="00000000" w:rsidRPr="00000000" w14:paraId="00000164">
      <w:pPr>
        <w:numPr>
          <w:ilvl w:val="0"/>
          <w:numId w:val="10"/>
        </w:numPr>
        <w:shd w:fill="ffffff" w:val="clear"/>
        <w:spacing w:after="0" w:afterAutospacing="0" w:before="280" w:line="240" w:lineRule="auto"/>
        <w:ind w:left="1440" w:hanging="360"/>
        <w:jc w:val="both"/>
        <w:rPr>
          <w:sz w:val="24"/>
          <w:szCs w:val="24"/>
        </w:rPr>
      </w:pPr>
      <w:r w:rsidDel="00000000" w:rsidR="00000000" w:rsidRPr="00000000">
        <w:rPr>
          <w:sz w:val="24"/>
          <w:szCs w:val="24"/>
          <w:rtl w:val="0"/>
        </w:rPr>
        <w:t xml:space="preserve">Toma de decisiones basada en reportes confiables exportables a PDF/Excel.</w:t>
      </w:r>
    </w:p>
    <w:p w:rsidR="00000000" w:rsidDel="00000000" w:rsidP="00000000" w:rsidRDefault="00000000" w:rsidRPr="00000000" w14:paraId="00000165">
      <w:pPr>
        <w:numPr>
          <w:ilvl w:val="0"/>
          <w:numId w:val="10"/>
        </w:numPr>
        <w:shd w:fill="ffffff" w:val="clea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Mejora en la calidad de atención al paciente con historial clínico digital disponible en segundos.</w:t>
      </w:r>
    </w:p>
    <w:p w:rsidR="00000000" w:rsidDel="00000000" w:rsidP="00000000" w:rsidRDefault="00000000" w:rsidRPr="00000000" w14:paraId="00000166">
      <w:pPr>
        <w:numPr>
          <w:ilvl w:val="0"/>
          <w:numId w:val="10"/>
        </w:numPr>
        <w:shd w:fill="ffffff" w:val="clea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Cumplimiento de estándares de salud digital y protección de datos (Ley N° 29733).</w:t>
      </w:r>
    </w:p>
    <w:p w:rsidR="00000000" w:rsidDel="00000000" w:rsidP="00000000" w:rsidRDefault="00000000" w:rsidRPr="00000000" w14:paraId="00000167">
      <w:pPr>
        <w:numPr>
          <w:ilvl w:val="0"/>
          <w:numId w:val="10"/>
        </w:numPr>
        <w:shd w:fill="ffffff" w:val="clea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Ventaja competitiva frente a otros consultorios que aún usan sistemas manuales.</w:t>
      </w:r>
    </w:p>
    <w:p w:rsidR="00000000" w:rsidDel="00000000" w:rsidP="00000000" w:rsidRDefault="00000000" w:rsidRPr="00000000" w14:paraId="00000168">
      <w:pPr>
        <w:numPr>
          <w:ilvl w:val="0"/>
          <w:numId w:val="10"/>
        </w:numPr>
        <w:shd w:fill="ffffff" w:val="clea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Mayor satisfacción del personal médico y administrativo al reducir carga operativa.</w:t>
      </w:r>
    </w:p>
    <w:p w:rsidR="00000000" w:rsidDel="00000000" w:rsidP="00000000" w:rsidRDefault="00000000" w:rsidRPr="00000000" w14:paraId="00000169">
      <w:pPr>
        <w:numPr>
          <w:ilvl w:val="0"/>
          <w:numId w:val="10"/>
        </w:numPr>
        <w:shd w:fill="ffffff" w:val="clear"/>
        <w:spacing w:after="280" w:before="0" w:beforeAutospacing="0" w:line="240" w:lineRule="auto"/>
        <w:ind w:left="1440" w:hanging="360"/>
        <w:jc w:val="both"/>
        <w:rPr>
          <w:sz w:val="24"/>
          <w:szCs w:val="24"/>
        </w:rPr>
      </w:pPr>
      <w:r w:rsidDel="00000000" w:rsidR="00000000" w:rsidRPr="00000000">
        <w:rPr>
          <w:sz w:val="24"/>
          <w:szCs w:val="24"/>
          <w:rtl w:val="0"/>
        </w:rPr>
        <w:t xml:space="preserve">Trazabilidad completa de pagos y seguimientos clínicos por paciente.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5.1.2 Criterios de Inversión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9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5.1.2.1 Relación Beneficio/Costo (B/C)</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i w:val="1"/>
          <w:iCs w:val="1"/>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267.71653543307" w:right="0" w:hanging="141.73228346456654"/>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Beneficios anuales totales proyectados (tangibles + intangibles valorizados): S/ 66,600 (equivalente a USD 18,000)</w:t>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267.71653543307" w:right="0" w:hanging="141.73228346456654"/>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Costo total del proyecto: S/ 95,000</w:t>
      </w:r>
    </w:p>
    <w:p w:rsidR="00000000" w:rsidDel="00000000" w:rsidP="00000000" w:rsidRDefault="00000000" w:rsidRPr="00000000" w14:paraId="000001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267.71653543307" w:right="0" w:hanging="141.73228346456654"/>
        <w:jc w:val="both"/>
        <w:rPr>
          <w:rFonts w:ascii="Calibri" w:cs="Calibri" w:eastAsia="Calibri" w:hAnsi="Calibri"/>
          <w:b w:val="0"/>
          <w:bCs w:val="0"/>
          <w:smallCaps w:val="0"/>
          <w:strike w:val="0"/>
          <w:color w:val="000000"/>
          <w:sz w:val="24"/>
          <w:szCs w:val="24"/>
          <w:u w:val="none"/>
          <w:shd w:fill="auto" w:val="clear"/>
          <w:vertAlign w:val="baseline"/>
        </w:rPr>
      </w:pPr>
      <w:r w:rsidDel="00000000" w:rsidR="00000000" w:rsidRPr="00000000">
        <w:rPr>
          <w:sz w:val="24"/>
          <w:szCs w:val="24"/>
          <w:rtl w:val="0"/>
        </w:rPr>
        <w:t xml:space="preserve">Período de evaluación: 3 años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5.1.2.2 Valor Actual Neto (VAN)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Pr>
        <w:drawing>
          <wp:inline distB="114300" distT="114300" distL="114300" distR="114300">
            <wp:extent cx="3163253" cy="73837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63253" cy="73837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Donde: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4.01574803149629"/>
        <w:jc w:val="both"/>
        <w:rPr>
          <w:sz w:val="24"/>
          <w:szCs w:val="24"/>
          <w:u w:val="none"/>
        </w:rPr>
      </w:pPr>
      <w:r w:rsidDel="00000000" w:rsidR="00000000" w:rsidRPr="00000000">
        <w:rPr>
          <w:sz w:val="24"/>
          <w:szCs w:val="24"/>
          <w:rtl w:val="0"/>
        </w:rPr>
        <w:t xml:space="preserve">Inversión inicial = S/ 95,000</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34.645669291339" w:right="0" w:hanging="708.661417322835"/>
        <w:jc w:val="both"/>
        <w:rPr>
          <w:sz w:val="24"/>
          <w:szCs w:val="24"/>
          <w:u w:val="none"/>
        </w:rPr>
      </w:pPr>
      <w:r w:rsidDel="00000000" w:rsidR="00000000" w:rsidRPr="00000000">
        <w:rPr>
          <w:sz w:val="24"/>
          <w:szCs w:val="24"/>
          <w:rtl w:val="0"/>
        </w:rPr>
        <w:t xml:space="preserve">Flujo Neto Anual = Beneficio anual tangible (S/ 42,180). (Se usa solo el tangible porque es conservador; el intangible es un plus)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4.01574803149629"/>
        <w:jc w:val="both"/>
        <w:rPr>
          <w:sz w:val="24"/>
          <w:szCs w:val="24"/>
          <w:u w:val="none"/>
        </w:rPr>
      </w:pPr>
      <w:r w:rsidDel="00000000" w:rsidR="00000000" w:rsidRPr="00000000">
        <w:rPr>
          <w:sz w:val="24"/>
          <w:szCs w:val="24"/>
          <w:rtl w:val="0"/>
        </w:rPr>
        <w:t xml:space="preserve">*n* = 3 años (período de evaluación)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34.01574803149629"/>
        <w:jc w:val="both"/>
        <w:rPr>
          <w:sz w:val="24"/>
          <w:szCs w:val="24"/>
          <w:u w:val="none"/>
        </w:rPr>
      </w:pPr>
      <w:r w:rsidDel="00000000" w:rsidR="00000000" w:rsidRPr="00000000">
        <w:rPr>
          <w:sz w:val="24"/>
          <w:szCs w:val="24"/>
          <w:rtl w:val="0"/>
        </w:rPr>
        <w:t xml:space="preserve">*r* = COK = 12% = 0.12</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sz w:val="24"/>
          <w:szCs w:val="24"/>
        </w:rPr>
      </w:pPr>
      <w:r w:rsidDel="00000000" w:rsidR="00000000" w:rsidRPr="00000000">
        <w:rPr>
          <w:rtl w:val="0"/>
        </w:rPr>
      </w:r>
    </w:p>
    <w:tbl>
      <w:tblPr>
        <w:tblStyle w:val="Table8"/>
        <w:tblW w:w="6344.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6"/>
        <w:gridCol w:w="1586"/>
        <w:gridCol w:w="1586"/>
        <w:gridCol w:w="1586"/>
        <w:tblGridChange w:id="0">
          <w:tblGrid>
            <w:gridCol w:w="1586"/>
            <w:gridCol w:w="1586"/>
            <w:gridCol w:w="1586"/>
            <w:gridCol w:w="1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Flujo Neto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Factor (1.12)^t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Valor Presente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37,660.71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33,625.64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42,180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30,015.75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Suma de VP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101,302.10</w:t>
            </w:r>
          </w:p>
        </w:tc>
      </w:tr>
    </w:tbl>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sz w:val="24"/>
          <w:szCs w:val="24"/>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sz w:val="24"/>
          <w:szCs w:val="24"/>
        </w:rPr>
      </w:pPr>
      <w:r w:rsidDel="00000000" w:rsidR="00000000" w:rsidRPr="00000000">
        <w:rPr>
          <w:sz w:val="24"/>
          <w:szCs w:val="24"/>
          <w:rtl w:val="0"/>
        </w:rPr>
        <w:t xml:space="preserve">VAN=−95,000+101,302.10=6,302.10 soles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sz w:val="24"/>
          <w:szCs w:val="24"/>
        </w:rPr>
      </w:pPr>
      <w:r w:rsidDel="00000000" w:rsidR="00000000" w:rsidRPr="00000000">
        <w:rPr>
          <w:sz w:val="24"/>
          <w:szCs w:val="24"/>
          <w:rtl w:val="0"/>
        </w:rPr>
        <w:t xml:space="preserve">Interpretación: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sz w:val="24"/>
          <w:szCs w:val="24"/>
        </w:rPr>
      </w:pPr>
      <w:r w:rsidDel="00000000" w:rsidR="00000000" w:rsidRPr="00000000">
        <w:rPr>
          <w:sz w:val="24"/>
          <w:szCs w:val="24"/>
          <w:rtl w:val="0"/>
        </w:rPr>
        <w:t xml:space="preserve">El VAN es positivo (S/ 6,302.10 &gt; 0). Esto significa que el proyecto generará una ganancia neta adicional por encima del rendimiento esperado del 12%. Por lo tanto, se acepta el proyecto.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5.1.2.3 Tasa Interna de Retorno (TIR)</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La TIR es la tasa de descuento que hace que el VAN sea igual a cero. Representa la rentabilidad real del proyecto.</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Usando los mismos flujos (inversión -95,000 y tres años de +42,180):</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Con COK 12% → VAN positivo (6,302)</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Probamos con COK 15%:</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Año 1: 42,180 / 1.15 = 36,678.26</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Año 2: 42,180 / 1.3225 = 31,894.14</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Año 3: 42,180 / 1.5209 = 27,734.91</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Suma = 96,307.31</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VAN (15%) = 96,307.31 – 95,000 = 1,307.31 (aún positivo)</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Probamos con COK 16%:</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Año 1: 42,180 / 1.16 = 36,362.07</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Año 2: 42,180 / 1.3456 = 31,346.61</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Año 3: 42,180 / 1.5609 = 27,023.80</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Suma = 94,732.48</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VAN (16%) = 94,732.48 – 95,000 = -267.52 (negativo)</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Pr>
        <w:drawing>
          <wp:inline distB="114300" distT="114300" distL="114300" distR="114300">
            <wp:extent cx="3496628" cy="157487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96628" cy="157487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Interpretación: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sz w:val="24"/>
          <w:szCs w:val="24"/>
          <w:rtl w:val="0"/>
        </w:rPr>
        <w:t xml:space="preserve">La TIR es 15.83%, que es mayor que el COK (12%). Esto confirma que el proyecto es rentable y ofrece un retorno superior al costo de oportunidad. Se acepta el proyecto.</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4" w:right="0" w:firstLine="0"/>
        <w:jc w:val="both"/>
        <w:rPr>
          <w:sz w:val="24"/>
          <w:szCs w:val="24"/>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1"/>
        <w:numPr>
          <w:ilvl w:val="0"/>
          <w:numId w:val="9"/>
        </w:numPr>
        <w:spacing w:after="0" w:lineRule="auto"/>
        <w:ind w:left="360"/>
        <w:jc w:val="both"/>
        <w:rPr>
          <w:rFonts w:ascii="Arial" w:cs="Arial" w:eastAsia="Arial" w:hAnsi="Arial"/>
          <w:b w:val="1"/>
          <w:bCs w:val="1"/>
          <w:color w:val="000000"/>
          <w:sz w:val="22"/>
          <w:szCs w:val="22"/>
        </w:rPr>
      </w:pPr>
      <w:bookmarkStart w:colFirst="0" w:colLast="0" w:name="_88aw1quu0sk1" w:id="21"/>
      <w:bookmarkEnd w:id="21"/>
      <w:r w:rsidDel="00000000" w:rsidR="00000000" w:rsidRPr="00000000">
        <w:rPr>
          <w:rFonts w:ascii="Arial" w:cs="Arial" w:eastAsia="Arial" w:hAnsi="Arial"/>
          <w:b w:val="1"/>
          <w:bCs w:val="1"/>
          <w:color w:val="000000"/>
          <w:sz w:val="22"/>
          <w:szCs w:val="22"/>
          <w:vertAlign w:val="baseline"/>
          <w:rtl w:val="0"/>
        </w:rPr>
        <w:t xml:space="preserve">Conclusiones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sz w:val="24"/>
          <w:szCs w:val="24"/>
        </w:rPr>
      </w:pPr>
      <w:bookmarkStart w:colFirst="0" w:colLast="0" w:name="_anyhm3ky3jkz" w:id="22"/>
      <w:bookmarkEnd w:id="22"/>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El proyecto es técnicamente viable. La infraestructura existente (PCs, red, internet) es suficiente con mejoras menores (RAM, servidor dedicado). El equipo de TI domina las tecnologías propuestas (Java/Spring Boot/MySQL) y la arquitectura cliente-servidor con Tomcat embebido se adapta a las necesidades de la clínica. Se recomienda implementar BCryptPasswordEncoder para cifrado de contraseñas antes del despliegue.</w:t>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El personal administrativo tiene capacidad de aprendizaje, y se han planificado capacitaciones para cada rol (ADMIN, DOCTOR, SECRETARIA, PACIENTE). La interfaz amigable con Bootstrap, el calendario interactivo y las alertas automáticas mejorarán la aceptación. Se ha previsto mitigar la resistencia al cambio con demostraciones tempranas del sistema en funcionamiento.</w:t>
      </w:r>
    </w:p>
    <w:p w:rsidR="00000000" w:rsidDel="00000000" w:rsidP="00000000" w:rsidRDefault="00000000" w:rsidRPr="00000000" w14:paraId="000001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No existen obstáculos legales significativos. Se implementará el cumplimiento de la Ley de Protección de Datos Personales (Ley N° 29733) con consentimiento informado, registro de auditoría y cifrado de datos sensibles. El proyecto cuenta con respaldo de la gerencia y es bien recibido por la mayoría del personal, promoviendo una cultura ética en el manejo de información clínica.</w:t>
      </w:r>
    </w:p>
    <w:p w:rsidR="00000000" w:rsidDel="00000000" w:rsidP="00000000" w:rsidRDefault="00000000" w:rsidRPr="00000000" w14:paraId="000001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Considerando la inversión total estimada de S/ 132,000 y los beneficios tangibles anuales proyectados de S/ 47,730, el proyecto es económicamente viable con un periodo de recuperación estimado de 24 meses. Se recomienda priorizar la corrección de las vulnerabilidades de seguridad identificadas (cifrado de contraseñas, CSRF) antes del despliegue en producción.</w:t>
      </w: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-276224</wp:posOffset>
          </wp:positionV>
          <wp:extent cx="658178" cy="621032"/>
          <wp:effectExtent b="0" l="0" r="0" t="0"/>
          <wp:wrapNone/>
          <wp:docPr id="3" name="image5.jpg"/>
          <a:graphic>
            <a:graphicData uri="http://schemas.openxmlformats.org/drawingml/2006/picture">
              <pic:pic>
                <pic:nvPicPr>
                  <pic:cNvPr id="0" name="image5.jpg"/>
                  <pic:cNvPicPr preferRelativeResize="0"/>
                </pic:nvPicPr>
                <pic:blipFill>
                  <a:blip r:embed="rId1"/>
                  <a:srcRect b="0" l="0" r="0" t="0"/>
                  <a:stretch>
                    <a:fillRect/>
                  </a:stretch>
                </pic:blipFill>
                <pic:spPr>
                  <a:xfrm>
                    <a:off x="0" y="0"/>
                    <a:ext cx="658178" cy="62103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5543550</wp:posOffset>
          </wp:positionH>
          <wp:positionV relativeFrom="paragraph">
            <wp:posOffset>-304799</wp:posOffset>
          </wp:positionV>
          <wp:extent cx="548976" cy="676275"/>
          <wp:effectExtent b="0" l="0" r="0" t="0"/>
          <wp:wrapNone/>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548976" cy="676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4.015748031496514"/>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4.015748031496514"/>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